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8433F" w14:textId="77777777" w:rsidR="008575A5" w:rsidRPr="00325C5A" w:rsidRDefault="008575A5" w:rsidP="008575A5">
      <w:pPr>
        <w:pStyle w:val="NoSpacing"/>
        <w:jc w:val="center"/>
        <w:rPr>
          <w:rFonts w:ascii="Times New Roman" w:hAnsi="Times New Roman"/>
          <w:caps/>
        </w:rPr>
      </w:pPr>
      <w:bookmarkStart w:id="0" w:name="_Toc38489185"/>
      <w:r w:rsidRPr="00325C5A">
        <w:rPr>
          <w:rFonts w:ascii="Times New Roman" w:hAnsi="Times New Roman"/>
          <w:caps/>
        </w:rPr>
        <w:t>University of Oklahoma</w:t>
      </w:r>
    </w:p>
    <w:p w14:paraId="59F87BF6" w14:textId="77777777" w:rsidR="008575A5" w:rsidRPr="00325C5A" w:rsidRDefault="008575A5" w:rsidP="008575A5">
      <w:pPr>
        <w:pStyle w:val="NoSpacing"/>
        <w:jc w:val="center"/>
        <w:rPr>
          <w:rFonts w:ascii="Times New Roman" w:hAnsi="Times New Roman"/>
          <w:caps/>
        </w:rPr>
      </w:pPr>
    </w:p>
    <w:p w14:paraId="2CB86F6D" w14:textId="77777777" w:rsidR="008575A5" w:rsidRPr="00325C5A" w:rsidRDefault="008575A5" w:rsidP="008575A5">
      <w:pPr>
        <w:pStyle w:val="NoSpacing"/>
        <w:jc w:val="center"/>
        <w:rPr>
          <w:rFonts w:ascii="Times New Roman" w:hAnsi="Times New Roman"/>
          <w:caps/>
        </w:rPr>
      </w:pPr>
      <w:r w:rsidRPr="00325C5A">
        <w:rPr>
          <w:rFonts w:ascii="Times New Roman" w:hAnsi="Times New Roman"/>
          <w:caps/>
        </w:rPr>
        <w:t>Graduate College</w:t>
      </w:r>
    </w:p>
    <w:p w14:paraId="3A976105" w14:textId="77777777" w:rsidR="008575A5" w:rsidRPr="00325C5A" w:rsidRDefault="008575A5" w:rsidP="008575A5">
      <w:pPr>
        <w:pStyle w:val="NoSpacing"/>
        <w:jc w:val="center"/>
        <w:rPr>
          <w:rFonts w:ascii="Times New Roman" w:hAnsi="Times New Roman"/>
          <w:caps/>
        </w:rPr>
      </w:pPr>
    </w:p>
    <w:p w14:paraId="5C71CE0A" w14:textId="77777777" w:rsidR="008575A5" w:rsidRPr="0008176F" w:rsidRDefault="008575A5" w:rsidP="008575A5">
      <w:pPr>
        <w:pStyle w:val="NoSpacing"/>
        <w:jc w:val="center"/>
        <w:rPr>
          <w:caps/>
        </w:rPr>
      </w:pPr>
    </w:p>
    <w:p w14:paraId="14FA2B94" w14:textId="77777777" w:rsidR="008575A5" w:rsidRPr="0008176F" w:rsidRDefault="008575A5" w:rsidP="008575A5">
      <w:pPr>
        <w:pStyle w:val="NoSpacing"/>
        <w:jc w:val="center"/>
        <w:rPr>
          <w:caps/>
        </w:rPr>
      </w:pPr>
    </w:p>
    <w:p w14:paraId="5C668D5A" w14:textId="77777777" w:rsidR="008575A5" w:rsidRPr="0008176F" w:rsidRDefault="008575A5" w:rsidP="008575A5">
      <w:pPr>
        <w:pStyle w:val="NoSpacing"/>
        <w:jc w:val="center"/>
        <w:rPr>
          <w:caps/>
        </w:rPr>
      </w:pPr>
    </w:p>
    <w:p w14:paraId="6549A590" w14:textId="77777777" w:rsidR="008575A5" w:rsidRPr="0008176F" w:rsidRDefault="008575A5" w:rsidP="008575A5">
      <w:pPr>
        <w:pStyle w:val="NoSpacing"/>
        <w:jc w:val="center"/>
        <w:rPr>
          <w:caps/>
        </w:rPr>
      </w:pPr>
    </w:p>
    <w:p w14:paraId="5561666B" w14:textId="77777777" w:rsidR="008575A5" w:rsidRDefault="008575A5" w:rsidP="008575A5">
      <w:pPr>
        <w:pStyle w:val="NoSpacing"/>
        <w:jc w:val="center"/>
        <w:rPr>
          <w:caps/>
        </w:rPr>
      </w:pPr>
    </w:p>
    <w:p w14:paraId="14A3004C" w14:textId="77777777" w:rsidR="008575A5" w:rsidRDefault="008575A5" w:rsidP="008575A5">
      <w:pPr>
        <w:pStyle w:val="NoSpacing"/>
        <w:jc w:val="center"/>
        <w:rPr>
          <w:caps/>
        </w:rPr>
      </w:pPr>
    </w:p>
    <w:p w14:paraId="4C4F2CE4" w14:textId="77777777" w:rsidR="008575A5" w:rsidRDefault="008575A5" w:rsidP="008575A5">
      <w:pPr>
        <w:pStyle w:val="NoSpacing"/>
        <w:jc w:val="center"/>
        <w:rPr>
          <w:caps/>
        </w:rPr>
      </w:pPr>
    </w:p>
    <w:p w14:paraId="1479F308" w14:textId="77777777" w:rsidR="008575A5" w:rsidRPr="0008176F" w:rsidRDefault="008575A5" w:rsidP="008575A5">
      <w:pPr>
        <w:pStyle w:val="NoSpacing"/>
        <w:jc w:val="center"/>
        <w:rPr>
          <w:caps/>
        </w:rPr>
      </w:pPr>
    </w:p>
    <w:p w14:paraId="256D4955" w14:textId="77777777" w:rsidR="008575A5" w:rsidRPr="0008176F" w:rsidRDefault="008575A5" w:rsidP="008575A5">
      <w:pPr>
        <w:pStyle w:val="NoSpacing"/>
        <w:jc w:val="center"/>
        <w:rPr>
          <w:caps/>
        </w:rPr>
      </w:pPr>
    </w:p>
    <w:sdt>
      <w:sdtPr>
        <w:rPr>
          <w:caps/>
        </w:rPr>
        <w:alias w:val="Click to enter thesis title"/>
        <w:tag w:val="Click to enter thesis title"/>
        <w:id w:val="-1032566690"/>
        <w:placeholder>
          <w:docPart w:val="E6855EEBF7173F42AFC958B0C1C82130"/>
        </w:placeholder>
      </w:sdtPr>
      <w:sdtContent>
        <w:p w14:paraId="45C4D209" w14:textId="66271FB5" w:rsidR="008575A5" w:rsidRPr="00891B97" w:rsidRDefault="00891B97" w:rsidP="00891B97">
          <w:pPr>
            <w:jc w:val="center"/>
          </w:pPr>
          <w:r w:rsidRPr="00891B97">
            <w:rPr>
              <w:caps/>
              <w:color w:val="000000"/>
              <w:shd w:val="clear" w:color="auto" w:fill="FFFFFF"/>
            </w:rPr>
            <w:t xml:space="preserve">TOWARD AN INTEGRATED ASSESSMENT OF RISK PERCEPTIONS: </w:t>
          </w:r>
          <w:r w:rsidR="00257941">
            <w:rPr>
              <w:caps/>
              <w:color w:val="000000"/>
              <w:shd w:val="clear" w:color="auto" w:fill="FFFFFF"/>
            </w:rPr>
            <w:t xml:space="preserve">DEVELOPMENT AND TESTING OF THE </w:t>
          </w:r>
          <w:r w:rsidRPr="00891B97">
            <w:rPr>
              <w:caps/>
              <w:color w:val="000000"/>
              <w:shd w:val="clear" w:color="auto" w:fill="FFFFFF"/>
            </w:rPr>
            <w:t>BERLIN RISK PERCEPTION INVENTORY</w:t>
          </w:r>
        </w:p>
      </w:sdtContent>
    </w:sdt>
    <w:p w14:paraId="2ABA8A4C" w14:textId="77777777" w:rsidR="008575A5" w:rsidRPr="0008176F" w:rsidRDefault="008575A5" w:rsidP="008575A5">
      <w:pPr>
        <w:pStyle w:val="NoSpacing"/>
        <w:jc w:val="center"/>
        <w:rPr>
          <w:caps/>
        </w:rPr>
      </w:pPr>
    </w:p>
    <w:p w14:paraId="51585615" w14:textId="77777777" w:rsidR="008575A5" w:rsidRPr="0008176F" w:rsidRDefault="008575A5" w:rsidP="008575A5">
      <w:pPr>
        <w:pStyle w:val="NoSpacing"/>
        <w:jc w:val="center"/>
        <w:rPr>
          <w:caps/>
        </w:rPr>
      </w:pPr>
    </w:p>
    <w:p w14:paraId="44EB409D" w14:textId="77777777" w:rsidR="008575A5" w:rsidRPr="0008176F" w:rsidRDefault="008575A5" w:rsidP="008575A5">
      <w:pPr>
        <w:pStyle w:val="NoSpacing"/>
        <w:jc w:val="center"/>
        <w:rPr>
          <w:caps/>
        </w:rPr>
      </w:pPr>
    </w:p>
    <w:p w14:paraId="101AB0D6" w14:textId="77777777" w:rsidR="008575A5" w:rsidRPr="0008176F" w:rsidRDefault="008575A5" w:rsidP="008575A5">
      <w:pPr>
        <w:pStyle w:val="NoSpacing"/>
        <w:jc w:val="center"/>
        <w:rPr>
          <w:caps/>
        </w:rPr>
      </w:pPr>
    </w:p>
    <w:p w14:paraId="6AFEC780" w14:textId="77777777" w:rsidR="008575A5" w:rsidRPr="0008176F" w:rsidRDefault="008575A5" w:rsidP="008575A5">
      <w:pPr>
        <w:pStyle w:val="NoSpacing"/>
        <w:jc w:val="center"/>
        <w:rPr>
          <w:caps/>
        </w:rPr>
      </w:pPr>
    </w:p>
    <w:p w14:paraId="4B385776" w14:textId="77777777" w:rsidR="008575A5" w:rsidRDefault="008575A5" w:rsidP="008575A5">
      <w:pPr>
        <w:pStyle w:val="NoSpacing"/>
        <w:jc w:val="center"/>
        <w:rPr>
          <w:rFonts w:ascii="Times New Roman" w:hAnsi="Times New Roman"/>
          <w:caps/>
        </w:rPr>
      </w:pPr>
    </w:p>
    <w:p w14:paraId="4B801B50" w14:textId="77777777" w:rsidR="008575A5" w:rsidRDefault="008575A5" w:rsidP="008575A5">
      <w:pPr>
        <w:pStyle w:val="NoSpacing"/>
        <w:jc w:val="center"/>
        <w:rPr>
          <w:rFonts w:ascii="Times New Roman" w:hAnsi="Times New Roman"/>
          <w:caps/>
        </w:rPr>
      </w:pPr>
    </w:p>
    <w:p w14:paraId="0CA4B6EA" w14:textId="77777777" w:rsidR="008575A5" w:rsidRDefault="008575A5" w:rsidP="008575A5">
      <w:pPr>
        <w:pStyle w:val="NoSpacing"/>
        <w:jc w:val="center"/>
        <w:rPr>
          <w:rFonts w:ascii="Times New Roman" w:hAnsi="Times New Roman"/>
          <w:caps/>
        </w:rPr>
      </w:pPr>
    </w:p>
    <w:p w14:paraId="2609E33C" w14:textId="77777777" w:rsidR="008575A5" w:rsidRPr="00325C5A" w:rsidRDefault="008575A5" w:rsidP="008575A5">
      <w:pPr>
        <w:pStyle w:val="NoSpacing"/>
        <w:jc w:val="center"/>
        <w:rPr>
          <w:rFonts w:ascii="Times New Roman" w:hAnsi="Times New Roman"/>
          <w:caps/>
        </w:rPr>
      </w:pPr>
      <w:r w:rsidRPr="00325C5A">
        <w:rPr>
          <w:rFonts w:ascii="Times New Roman" w:hAnsi="Times New Roman"/>
          <w:caps/>
        </w:rPr>
        <w:t xml:space="preserve">A </w:t>
      </w:r>
      <w:r>
        <w:rPr>
          <w:rFonts w:ascii="Times New Roman" w:hAnsi="Times New Roman"/>
          <w:caps/>
        </w:rPr>
        <w:t>DISSERTATION</w:t>
      </w:r>
    </w:p>
    <w:p w14:paraId="645F3F6C" w14:textId="77777777" w:rsidR="008575A5" w:rsidRPr="00325C5A" w:rsidRDefault="008575A5" w:rsidP="008575A5">
      <w:pPr>
        <w:pStyle w:val="NoSpacing"/>
        <w:jc w:val="center"/>
        <w:rPr>
          <w:rFonts w:ascii="Times New Roman" w:hAnsi="Times New Roman"/>
          <w:caps/>
        </w:rPr>
      </w:pPr>
    </w:p>
    <w:p w14:paraId="35110F24" w14:textId="77777777" w:rsidR="008575A5" w:rsidRPr="00325C5A" w:rsidRDefault="008575A5" w:rsidP="008575A5">
      <w:pPr>
        <w:pStyle w:val="NoSpacing"/>
        <w:jc w:val="center"/>
        <w:rPr>
          <w:rFonts w:ascii="Times New Roman" w:hAnsi="Times New Roman"/>
          <w:caps/>
        </w:rPr>
      </w:pPr>
      <w:r w:rsidRPr="00325C5A">
        <w:rPr>
          <w:rFonts w:ascii="Times New Roman" w:hAnsi="Times New Roman"/>
          <w:caps/>
        </w:rPr>
        <w:t>submitted to the Graduate Faculty</w:t>
      </w:r>
    </w:p>
    <w:p w14:paraId="6A7EAA0C" w14:textId="77777777" w:rsidR="008575A5" w:rsidRPr="00325C5A" w:rsidRDefault="008575A5" w:rsidP="008575A5">
      <w:pPr>
        <w:pStyle w:val="NoSpacing"/>
        <w:jc w:val="center"/>
        <w:rPr>
          <w:rFonts w:ascii="Times New Roman" w:hAnsi="Times New Roman"/>
        </w:rPr>
      </w:pPr>
    </w:p>
    <w:p w14:paraId="184E83A0" w14:textId="77777777" w:rsidR="008575A5" w:rsidRPr="00325C5A" w:rsidRDefault="008575A5" w:rsidP="008575A5">
      <w:pPr>
        <w:pStyle w:val="NoSpacing"/>
        <w:jc w:val="center"/>
        <w:rPr>
          <w:rFonts w:ascii="Times New Roman" w:hAnsi="Times New Roman"/>
        </w:rPr>
      </w:pPr>
      <w:r w:rsidRPr="00325C5A">
        <w:rPr>
          <w:rFonts w:ascii="Times New Roman" w:hAnsi="Times New Roman"/>
        </w:rPr>
        <w:t>in partial fulfillment of the requirements for the</w:t>
      </w:r>
    </w:p>
    <w:p w14:paraId="171C4EDE" w14:textId="77777777" w:rsidR="008575A5" w:rsidRPr="00325C5A" w:rsidRDefault="008575A5" w:rsidP="008575A5">
      <w:pPr>
        <w:pStyle w:val="NoSpacing"/>
        <w:jc w:val="center"/>
        <w:rPr>
          <w:rFonts w:ascii="Times New Roman" w:hAnsi="Times New Roman"/>
        </w:rPr>
      </w:pPr>
    </w:p>
    <w:p w14:paraId="340A67E7" w14:textId="77777777" w:rsidR="008575A5" w:rsidRPr="00325C5A" w:rsidRDefault="008575A5" w:rsidP="008575A5">
      <w:pPr>
        <w:pStyle w:val="NoSpacing"/>
        <w:jc w:val="center"/>
        <w:rPr>
          <w:rFonts w:ascii="Times New Roman" w:hAnsi="Times New Roman"/>
        </w:rPr>
      </w:pPr>
      <w:r w:rsidRPr="00325C5A">
        <w:rPr>
          <w:rFonts w:ascii="Times New Roman" w:hAnsi="Times New Roman"/>
        </w:rPr>
        <w:t>Degree of</w:t>
      </w:r>
    </w:p>
    <w:p w14:paraId="0E40C6D0" w14:textId="77777777" w:rsidR="008575A5" w:rsidRPr="00325C5A" w:rsidRDefault="008575A5" w:rsidP="008575A5">
      <w:pPr>
        <w:pStyle w:val="NoSpacing"/>
        <w:jc w:val="center"/>
        <w:rPr>
          <w:rFonts w:ascii="Times New Roman" w:hAnsi="Times New Roman"/>
        </w:rPr>
      </w:pPr>
    </w:p>
    <w:p w14:paraId="6617CE63" w14:textId="77777777" w:rsidR="008575A5" w:rsidRPr="00325C5A" w:rsidRDefault="008575A5" w:rsidP="008575A5">
      <w:pPr>
        <w:pStyle w:val="NoSpacing"/>
        <w:spacing w:line="480" w:lineRule="auto"/>
        <w:jc w:val="center"/>
        <w:rPr>
          <w:rFonts w:ascii="Times New Roman" w:hAnsi="Times New Roman"/>
          <w:caps/>
        </w:rPr>
      </w:pPr>
      <w:r>
        <w:rPr>
          <w:rFonts w:ascii="Times New Roman" w:hAnsi="Times New Roman"/>
          <w:caps/>
        </w:rPr>
        <w:t>DOCTOR OF PHILOSOPHY</w:t>
      </w:r>
    </w:p>
    <w:p w14:paraId="3A5587FA" w14:textId="77777777" w:rsidR="008575A5" w:rsidRDefault="008575A5" w:rsidP="008575A5">
      <w:pPr>
        <w:pStyle w:val="NoSpacing"/>
        <w:jc w:val="center"/>
      </w:pPr>
    </w:p>
    <w:p w14:paraId="7E4E5DC1" w14:textId="77777777" w:rsidR="008575A5" w:rsidRDefault="008575A5" w:rsidP="008575A5">
      <w:pPr>
        <w:pStyle w:val="NoSpacing"/>
        <w:jc w:val="center"/>
      </w:pPr>
    </w:p>
    <w:p w14:paraId="1F6FB073" w14:textId="77777777" w:rsidR="008575A5" w:rsidRDefault="008575A5" w:rsidP="008575A5">
      <w:pPr>
        <w:pStyle w:val="NoSpacing"/>
        <w:jc w:val="center"/>
      </w:pPr>
    </w:p>
    <w:p w14:paraId="1AD0DEA8" w14:textId="77777777" w:rsidR="008575A5" w:rsidRDefault="008575A5" w:rsidP="008575A5">
      <w:pPr>
        <w:pStyle w:val="NoSpacing"/>
        <w:jc w:val="center"/>
      </w:pPr>
    </w:p>
    <w:p w14:paraId="59FA9352" w14:textId="77777777" w:rsidR="008575A5" w:rsidRDefault="008575A5" w:rsidP="008575A5">
      <w:pPr>
        <w:pStyle w:val="NoSpacing"/>
        <w:jc w:val="center"/>
      </w:pPr>
    </w:p>
    <w:p w14:paraId="7CF284C8" w14:textId="77777777" w:rsidR="008575A5" w:rsidRDefault="008575A5" w:rsidP="008575A5">
      <w:pPr>
        <w:pStyle w:val="NoSpacing"/>
        <w:jc w:val="center"/>
      </w:pPr>
    </w:p>
    <w:p w14:paraId="7EDCDE3E" w14:textId="77777777" w:rsidR="008575A5" w:rsidRPr="00325C5A" w:rsidRDefault="008575A5" w:rsidP="008575A5">
      <w:pPr>
        <w:pStyle w:val="NoSpacing"/>
        <w:jc w:val="center"/>
        <w:rPr>
          <w:rFonts w:ascii="Times New Roman" w:hAnsi="Times New Roman"/>
        </w:rPr>
      </w:pPr>
      <w:r w:rsidRPr="00325C5A">
        <w:rPr>
          <w:rFonts w:ascii="Times New Roman" w:hAnsi="Times New Roman"/>
        </w:rPr>
        <w:t>By</w:t>
      </w:r>
    </w:p>
    <w:p w14:paraId="7A46FECF" w14:textId="77777777" w:rsidR="008575A5" w:rsidRPr="00325C5A" w:rsidRDefault="008575A5" w:rsidP="008575A5">
      <w:pPr>
        <w:pStyle w:val="NoSpacing"/>
        <w:jc w:val="center"/>
        <w:rPr>
          <w:rFonts w:ascii="Times New Roman" w:hAnsi="Times New Roman"/>
        </w:rPr>
      </w:pPr>
    </w:p>
    <w:p w14:paraId="10AA4902" w14:textId="77777777" w:rsidR="008575A5" w:rsidRPr="00325C5A" w:rsidRDefault="008575A5" w:rsidP="008575A5">
      <w:pPr>
        <w:pStyle w:val="NoSpacing"/>
        <w:jc w:val="center"/>
        <w:rPr>
          <w:rFonts w:ascii="Times New Roman" w:hAnsi="Times New Roman"/>
          <w:caps/>
        </w:rPr>
      </w:pPr>
      <w:r w:rsidRPr="00325C5A">
        <w:rPr>
          <w:rFonts w:ascii="Times New Roman" w:hAnsi="Times New Roman"/>
          <w:caps/>
        </w:rPr>
        <w:t>Madhuri Ramasubramanian</w:t>
      </w:r>
    </w:p>
    <w:p w14:paraId="6FBF844D" w14:textId="77777777" w:rsidR="008575A5" w:rsidRPr="00325C5A" w:rsidRDefault="008575A5" w:rsidP="008575A5">
      <w:pPr>
        <w:pStyle w:val="NoSpacing"/>
        <w:jc w:val="center"/>
        <w:rPr>
          <w:rFonts w:ascii="Times New Roman" w:hAnsi="Times New Roman"/>
        </w:rPr>
      </w:pPr>
      <w:r w:rsidRPr="00325C5A">
        <w:rPr>
          <w:rFonts w:ascii="Times New Roman" w:hAnsi="Times New Roman"/>
        </w:rPr>
        <w:t xml:space="preserve"> Norman, Oklahoma</w:t>
      </w:r>
    </w:p>
    <w:p w14:paraId="21436F1E" w14:textId="77777777" w:rsidR="008575A5" w:rsidRPr="00875FF4" w:rsidRDefault="008575A5" w:rsidP="008575A5">
      <w:pPr>
        <w:pStyle w:val="NoSpacing"/>
        <w:jc w:val="center"/>
        <w:rPr>
          <w:rFonts w:ascii="Times New Roman" w:hAnsi="Times New Roman"/>
        </w:rPr>
      </w:pPr>
      <w:r w:rsidRPr="00325C5A">
        <w:rPr>
          <w:rFonts w:ascii="Times New Roman" w:hAnsi="Times New Roman"/>
        </w:rPr>
        <w:t>202</w:t>
      </w:r>
      <w:r>
        <w:rPr>
          <w:rFonts w:ascii="Times New Roman" w:hAnsi="Times New Roman"/>
        </w:rPr>
        <w:t>2</w:t>
      </w:r>
      <w:r>
        <w:br w:type="page"/>
      </w:r>
    </w:p>
    <w:sdt>
      <w:sdtPr>
        <w:rPr>
          <w:caps/>
        </w:rPr>
        <w:alias w:val="Click to enter thesis title"/>
        <w:tag w:val="Click to enter thesis title"/>
        <w:id w:val="2077930345"/>
        <w:placeholder>
          <w:docPart w:val="967A78480ECD6C4B96202BF6B6815703"/>
        </w:placeholder>
      </w:sdtPr>
      <w:sdtContent>
        <w:sdt>
          <w:sdtPr>
            <w:rPr>
              <w:rFonts w:asciiTheme="minorHAnsi" w:hAnsiTheme="minorHAnsi"/>
              <w:caps/>
              <w:szCs w:val="32"/>
              <w:lang w:bidi="en-US"/>
            </w:rPr>
            <w:alias w:val="Click to enter thesis title"/>
            <w:tag w:val="Click to enter thesis title"/>
            <w:id w:val="30091843"/>
            <w:placeholder>
              <w:docPart w:val="69F0F220F7A3C84BA34D275C8C3CEEA4"/>
            </w:placeholder>
          </w:sdtPr>
          <w:sdtEndPr>
            <w:rPr>
              <w:rFonts w:ascii="Times New Roman" w:hAnsi="Times New Roman"/>
              <w:szCs w:val="24"/>
              <w:lang w:bidi="ar-SA"/>
            </w:rPr>
          </w:sdtEndPr>
          <w:sdtContent>
            <w:sdt>
              <w:sdtPr>
                <w:rPr>
                  <w:rFonts w:asciiTheme="minorHAnsi" w:hAnsiTheme="minorHAnsi"/>
                  <w:caps/>
                  <w:szCs w:val="32"/>
                  <w:lang w:bidi="en-US"/>
                </w:rPr>
                <w:alias w:val="Click to enter thesis title"/>
                <w:tag w:val="Click to enter thesis title"/>
                <w:id w:val="326022784"/>
                <w:placeholder>
                  <w:docPart w:val="B63959648BED7D488B061DD6CDD77B52"/>
                </w:placeholder>
              </w:sdtPr>
              <w:sdtEndPr>
                <w:rPr>
                  <w:rFonts w:ascii="Times New Roman" w:hAnsi="Times New Roman"/>
                  <w:szCs w:val="24"/>
                  <w:lang w:bidi="ar-SA"/>
                </w:rPr>
              </w:sdtEndPr>
              <w:sdtContent>
                <w:sdt>
                  <w:sdtPr>
                    <w:rPr>
                      <w:rFonts w:asciiTheme="minorHAnsi" w:hAnsiTheme="minorHAnsi"/>
                      <w:caps/>
                      <w:szCs w:val="32"/>
                      <w:lang w:bidi="en-US"/>
                    </w:rPr>
                    <w:alias w:val="Click to enter thesis title"/>
                    <w:tag w:val="Click to enter thesis title"/>
                    <w:id w:val="764344342"/>
                    <w:placeholder>
                      <w:docPart w:val="2FA4882236BEA741999E43BD4C8ADA31"/>
                    </w:placeholder>
                  </w:sdtPr>
                  <w:sdtEndPr>
                    <w:rPr>
                      <w:rFonts w:ascii="Times New Roman" w:hAnsi="Times New Roman"/>
                      <w:szCs w:val="24"/>
                      <w:lang w:bidi="ar-SA"/>
                    </w:rPr>
                  </w:sdtEndPr>
                  <w:sdtContent>
                    <w:sdt>
                      <w:sdtPr>
                        <w:rPr>
                          <w:caps/>
                        </w:rPr>
                        <w:alias w:val="Click to enter thesis title"/>
                        <w:tag w:val="Click to enter thesis title"/>
                        <w:id w:val="-1742006756"/>
                        <w:placeholder>
                          <w:docPart w:val="BA2A0ACF06578148ABE58FBFB834AEEB"/>
                        </w:placeholder>
                      </w:sdtPr>
                      <w:sdtContent>
                        <w:p w14:paraId="374972ED" w14:textId="03493593" w:rsidR="008575A5" w:rsidRPr="00891B97" w:rsidRDefault="00891B97" w:rsidP="00891B97">
                          <w:pPr>
                            <w:jc w:val="center"/>
                          </w:pPr>
                          <w:r w:rsidRPr="00891B97">
                            <w:rPr>
                              <w:caps/>
                              <w:color w:val="000000"/>
                              <w:shd w:val="clear" w:color="auto" w:fill="FFFFFF"/>
                            </w:rPr>
                            <w:t xml:space="preserve">TOWARD AN INTEGRATED ASSESSMENT OF RISK PERCEPTIONS: </w:t>
                          </w:r>
                          <w:r w:rsidR="00257941">
                            <w:rPr>
                              <w:caps/>
                              <w:color w:val="000000"/>
                              <w:shd w:val="clear" w:color="auto" w:fill="FFFFFF"/>
                            </w:rPr>
                            <w:t xml:space="preserve">DEVELOPMENT AND TESTING OF </w:t>
                          </w:r>
                          <w:r w:rsidRPr="00891B97">
                            <w:rPr>
                              <w:caps/>
                              <w:color w:val="000000"/>
                              <w:shd w:val="clear" w:color="auto" w:fill="FFFFFF"/>
                            </w:rPr>
                            <w:t>THE BERLIN RISK PERCEPTION INVENTORY</w:t>
                          </w:r>
                        </w:p>
                      </w:sdtContent>
                    </w:sdt>
                  </w:sdtContent>
                </w:sdt>
              </w:sdtContent>
            </w:sdt>
          </w:sdtContent>
        </w:sdt>
      </w:sdtContent>
    </w:sdt>
    <w:p w14:paraId="17CAB582" w14:textId="77777777" w:rsidR="008575A5" w:rsidRPr="00730F0A" w:rsidRDefault="008575A5" w:rsidP="008575A5">
      <w:pPr>
        <w:pStyle w:val="NoSpacing"/>
        <w:jc w:val="center"/>
        <w:rPr>
          <w:caps/>
        </w:rPr>
      </w:pPr>
    </w:p>
    <w:p w14:paraId="56A1F3AC" w14:textId="77777777" w:rsidR="008575A5" w:rsidRDefault="008575A5" w:rsidP="008575A5">
      <w:pPr>
        <w:pStyle w:val="NoSpacing"/>
        <w:jc w:val="center"/>
        <w:rPr>
          <w:caps/>
        </w:rPr>
      </w:pPr>
    </w:p>
    <w:p w14:paraId="1E0DF736" w14:textId="77777777" w:rsidR="008575A5" w:rsidRDefault="008575A5" w:rsidP="008575A5">
      <w:pPr>
        <w:pStyle w:val="NoSpacing"/>
        <w:jc w:val="center"/>
        <w:rPr>
          <w:caps/>
        </w:rPr>
      </w:pPr>
    </w:p>
    <w:p w14:paraId="18D19169" w14:textId="77777777" w:rsidR="008575A5" w:rsidRDefault="008575A5" w:rsidP="008575A5">
      <w:pPr>
        <w:pStyle w:val="NoSpacing"/>
        <w:jc w:val="center"/>
        <w:rPr>
          <w:caps/>
        </w:rPr>
      </w:pPr>
    </w:p>
    <w:p w14:paraId="3AC424DD" w14:textId="77777777" w:rsidR="008575A5" w:rsidRDefault="008575A5" w:rsidP="008575A5">
      <w:pPr>
        <w:pStyle w:val="NoSpacing"/>
        <w:jc w:val="center"/>
        <w:rPr>
          <w:caps/>
        </w:rPr>
      </w:pPr>
    </w:p>
    <w:p w14:paraId="11C70336" w14:textId="77777777" w:rsidR="008575A5" w:rsidRDefault="008575A5" w:rsidP="008575A5">
      <w:pPr>
        <w:pStyle w:val="NoSpacing"/>
        <w:jc w:val="center"/>
        <w:rPr>
          <w:caps/>
        </w:rPr>
      </w:pPr>
    </w:p>
    <w:p w14:paraId="1AD2E8B0" w14:textId="77777777" w:rsidR="008575A5" w:rsidRDefault="008575A5" w:rsidP="008575A5">
      <w:pPr>
        <w:pStyle w:val="NoSpacing"/>
        <w:jc w:val="center"/>
        <w:rPr>
          <w:caps/>
        </w:rPr>
      </w:pPr>
    </w:p>
    <w:p w14:paraId="28357903" w14:textId="77777777" w:rsidR="008575A5" w:rsidRDefault="008575A5" w:rsidP="008575A5">
      <w:pPr>
        <w:pStyle w:val="NoSpacing"/>
        <w:jc w:val="center"/>
        <w:rPr>
          <w:caps/>
        </w:rPr>
      </w:pPr>
    </w:p>
    <w:p w14:paraId="26703019" w14:textId="77777777" w:rsidR="008575A5" w:rsidRDefault="008575A5" w:rsidP="008575A5">
      <w:pPr>
        <w:pStyle w:val="NoSpacing"/>
        <w:jc w:val="center"/>
        <w:rPr>
          <w:caps/>
        </w:rPr>
      </w:pPr>
    </w:p>
    <w:p w14:paraId="38F1F7EA" w14:textId="77777777" w:rsidR="008575A5" w:rsidRDefault="008575A5" w:rsidP="008575A5">
      <w:pPr>
        <w:pStyle w:val="NoSpacing"/>
        <w:jc w:val="center"/>
        <w:rPr>
          <w:caps/>
        </w:rPr>
      </w:pPr>
    </w:p>
    <w:p w14:paraId="35C094C4" w14:textId="77777777" w:rsidR="008575A5" w:rsidRDefault="008575A5" w:rsidP="008575A5">
      <w:pPr>
        <w:pStyle w:val="NoSpacing"/>
        <w:jc w:val="center"/>
        <w:rPr>
          <w:caps/>
        </w:rPr>
      </w:pPr>
    </w:p>
    <w:p w14:paraId="3817E4FE" w14:textId="77777777" w:rsidR="008575A5" w:rsidRPr="00730F0A" w:rsidRDefault="008575A5" w:rsidP="008575A5">
      <w:pPr>
        <w:pStyle w:val="NoSpacing"/>
        <w:jc w:val="center"/>
        <w:rPr>
          <w:caps/>
        </w:rPr>
      </w:pPr>
    </w:p>
    <w:p w14:paraId="07B8AA2F" w14:textId="6E27C622" w:rsidR="008575A5" w:rsidRPr="00043BE9" w:rsidRDefault="008575A5" w:rsidP="008575A5">
      <w:pPr>
        <w:pStyle w:val="NoSpacing"/>
        <w:jc w:val="center"/>
        <w:rPr>
          <w:rFonts w:ascii="Times New Roman" w:hAnsi="Times New Roman"/>
          <w:caps/>
        </w:rPr>
      </w:pPr>
      <w:r w:rsidRPr="00043BE9">
        <w:rPr>
          <w:rFonts w:ascii="Times New Roman" w:hAnsi="Times New Roman"/>
          <w:caps/>
        </w:rPr>
        <w:t xml:space="preserve">A </w:t>
      </w:r>
      <w:r w:rsidR="00107FC9">
        <w:rPr>
          <w:rFonts w:ascii="Times New Roman" w:hAnsi="Times New Roman"/>
          <w:caps/>
        </w:rPr>
        <w:t>DISSERTATION</w:t>
      </w:r>
      <w:r w:rsidRPr="00043BE9">
        <w:rPr>
          <w:rFonts w:ascii="Times New Roman" w:hAnsi="Times New Roman"/>
          <w:caps/>
        </w:rPr>
        <w:t xml:space="preserve"> APPROVED FOR THE</w:t>
      </w:r>
    </w:p>
    <w:p w14:paraId="5265929B" w14:textId="77777777" w:rsidR="008575A5" w:rsidRPr="00043BE9" w:rsidRDefault="00A263D0" w:rsidP="008575A5">
      <w:pPr>
        <w:pStyle w:val="NoSpacing"/>
        <w:jc w:val="center"/>
        <w:rPr>
          <w:rFonts w:ascii="Times New Roman" w:hAnsi="Times New Roman"/>
          <w:caps/>
        </w:rPr>
      </w:pPr>
      <w:sdt>
        <w:sdtPr>
          <w:rPr>
            <w:rFonts w:ascii="Times New Roman" w:hAnsi="Times New Roman"/>
            <w:caps/>
          </w:rPr>
          <w:alias w:val="Select the exact name of your academic unit"/>
          <w:tag w:val="Exact name of your academic unit in ALL CAPS"/>
          <w:id w:val="8173889"/>
          <w:placeholder>
            <w:docPart w:val="7484158D3F9E6841A9B9009B5F5E2652"/>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Department of Bioengineering" w:value="Department of Bio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r w:rsidR="00B42F04">
            <w:rPr>
              <w:rFonts w:ascii="Times New Roman" w:hAnsi="Times New Roman"/>
              <w:caps/>
            </w:rPr>
            <w:t>Department of Psychology</w:t>
          </w:r>
        </w:sdtContent>
      </w:sdt>
    </w:p>
    <w:p w14:paraId="1DB633BB" w14:textId="77777777" w:rsidR="008575A5" w:rsidRPr="00730F0A" w:rsidRDefault="008575A5" w:rsidP="008575A5">
      <w:pPr>
        <w:pStyle w:val="NoSpacing"/>
        <w:jc w:val="center"/>
        <w:rPr>
          <w:caps/>
        </w:rPr>
      </w:pPr>
    </w:p>
    <w:p w14:paraId="71EB443A" w14:textId="77777777" w:rsidR="008575A5" w:rsidRPr="00730F0A" w:rsidRDefault="008575A5" w:rsidP="008575A5">
      <w:pPr>
        <w:pStyle w:val="NoSpacing"/>
        <w:jc w:val="center"/>
        <w:rPr>
          <w:caps/>
        </w:rPr>
      </w:pPr>
    </w:p>
    <w:p w14:paraId="69A56738" w14:textId="77777777" w:rsidR="008575A5" w:rsidRDefault="008575A5" w:rsidP="008575A5">
      <w:pPr>
        <w:pStyle w:val="NoSpacing"/>
        <w:rPr>
          <w:caps/>
        </w:rPr>
      </w:pPr>
    </w:p>
    <w:p w14:paraId="0975BCD1" w14:textId="77777777" w:rsidR="008575A5" w:rsidRPr="00730F0A" w:rsidRDefault="008575A5" w:rsidP="008575A5">
      <w:pPr>
        <w:pStyle w:val="NoSpacing"/>
        <w:rPr>
          <w:caps/>
        </w:rPr>
      </w:pPr>
    </w:p>
    <w:p w14:paraId="04D95FDE" w14:textId="77777777" w:rsidR="008575A5" w:rsidRDefault="008575A5" w:rsidP="008575A5">
      <w:pPr>
        <w:pStyle w:val="NoSpacing"/>
        <w:jc w:val="center"/>
        <w:rPr>
          <w:caps/>
        </w:rPr>
      </w:pPr>
    </w:p>
    <w:p w14:paraId="223F7522" w14:textId="77777777" w:rsidR="008575A5" w:rsidRDefault="008575A5" w:rsidP="008575A5">
      <w:pPr>
        <w:pStyle w:val="NoSpacing"/>
        <w:jc w:val="center"/>
        <w:rPr>
          <w:caps/>
        </w:rPr>
      </w:pPr>
    </w:p>
    <w:p w14:paraId="777D56A4" w14:textId="77777777" w:rsidR="008575A5" w:rsidRPr="00730F0A" w:rsidRDefault="008575A5" w:rsidP="008575A5">
      <w:pPr>
        <w:pStyle w:val="NoSpacing"/>
        <w:jc w:val="center"/>
        <w:rPr>
          <w:caps/>
        </w:rPr>
      </w:pPr>
    </w:p>
    <w:p w14:paraId="1E71C1C0" w14:textId="77777777" w:rsidR="008575A5" w:rsidRPr="00730F0A" w:rsidRDefault="008575A5" w:rsidP="008575A5">
      <w:pPr>
        <w:pStyle w:val="NoSpacing"/>
        <w:jc w:val="center"/>
        <w:rPr>
          <w:caps/>
        </w:rPr>
      </w:pPr>
    </w:p>
    <w:p w14:paraId="0D229315" w14:textId="77777777" w:rsidR="008575A5" w:rsidRPr="00730F0A" w:rsidRDefault="008575A5" w:rsidP="008575A5">
      <w:pPr>
        <w:pStyle w:val="NoSpacing"/>
        <w:jc w:val="center"/>
        <w:rPr>
          <w:caps/>
        </w:rPr>
      </w:pPr>
    </w:p>
    <w:p w14:paraId="0271462E" w14:textId="77777777" w:rsidR="008575A5" w:rsidRPr="00043BE9" w:rsidRDefault="008575A5" w:rsidP="008575A5">
      <w:pPr>
        <w:pStyle w:val="NoSpacing"/>
        <w:jc w:val="center"/>
        <w:rPr>
          <w:rFonts w:ascii="Times New Roman" w:hAnsi="Times New Roman"/>
        </w:rPr>
      </w:pPr>
      <w:r w:rsidRPr="00043BE9">
        <w:rPr>
          <w:rFonts w:ascii="Times New Roman" w:hAnsi="Times New Roman"/>
          <w:caps/>
        </w:rPr>
        <w:t>BY</w:t>
      </w:r>
      <w:r>
        <w:rPr>
          <w:rFonts w:ascii="Times New Roman" w:hAnsi="Times New Roman"/>
          <w:caps/>
        </w:rPr>
        <w:t xml:space="preserve"> The Committee COnsisting of </w:t>
      </w:r>
    </w:p>
    <w:p w14:paraId="4E9DF301" w14:textId="77777777" w:rsidR="008575A5" w:rsidRDefault="008575A5" w:rsidP="008575A5">
      <w:pPr>
        <w:pStyle w:val="NoSpacing"/>
        <w:jc w:val="center"/>
      </w:pPr>
    </w:p>
    <w:p w14:paraId="1C805239" w14:textId="77777777" w:rsidR="008575A5" w:rsidRDefault="008575A5" w:rsidP="008575A5">
      <w:pPr>
        <w:pStyle w:val="NoSpacing"/>
        <w:jc w:val="center"/>
      </w:pPr>
    </w:p>
    <w:p w14:paraId="01DF0B8F" w14:textId="77777777" w:rsidR="008575A5" w:rsidRDefault="008575A5" w:rsidP="008575A5">
      <w:pPr>
        <w:pStyle w:val="NoSpacing"/>
        <w:jc w:val="center"/>
      </w:pPr>
    </w:p>
    <w:p w14:paraId="64CB1EED" w14:textId="77777777" w:rsidR="008575A5" w:rsidRDefault="008575A5" w:rsidP="008575A5">
      <w:pPr>
        <w:pStyle w:val="NoSpacing"/>
        <w:jc w:val="center"/>
      </w:pPr>
    </w:p>
    <w:p w14:paraId="5F6E49DB" w14:textId="77777777" w:rsidR="008575A5" w:rsidRDefault="008575A5" w:rsidP="008575A5">
      <w:pPr>
        <w:pStyle w:val="NoSpacing"/>
        <w:jc w:val="center"/>
      </w:pPr>
    </w:p>
    <w:p w14:paraId="25144CA6" w14:textId="77777777" w:rsidR="008575A5" w:rsidRDefault="008575A5" w:rsidP="008575A5">
      <w:pPr>
        <w:pStyle w:val="NoSpacing"/>
        <w:jc w:val="center"/>
      </w:pPr>
    </w:p>
    <w:p w14:paraId="16CD39F9" w14:textId="77777777" w:rsidR="008575A5" w:rsidRDefault="008575A5" w:rsidP="008575A5">
      <w:pPr>
        <w:pStyle w:val="NoSpacing"/>
        <w:jc w:val="center"/>
      </w:pPr>
    </w:p>
    <w:p w14:paraId="5A35CBBD" w14:textId="77777777" w:rsidR="008575A5" w:rsidRDefault="008575A5" w:rsidP="008575A5">
      <w:pPr>
        <w:pStyle w:val="NoSpacing"/>
        <w:jc w:val="center"/>
      </w:pPr>
    </w:p>
    <w:p w14:paraId="5CD5FA09" w14:textId="77777777" w:rsidR="008575A5" w:rsidRDefault="00A263D0" w:rsidP="008575A5">
      <w:pPr>
        <w:pStyle w:val="NoSpacing"/>
        <w:jc w:val="right"/>
      </w:pPr>
      <w:sdt>
        <w:sdtPr>
          <w:rPr>
            <w:rFonts w:ascii="Times New Roman" w:hAnsi="Times New Roman"/>
          </w:rPr>
          <w:alias w:val="Select the appropriate prefix"/>
          <w:tag w:val="Prefix"/>
          <w:id w:val="3768269"/>
          <w:placeholder>
            <w:docPart w:val="AA60A7AD2258354399BC8394D4983BAE"/>
          </w:placeholder>
          <w:dropDownList>
            <w:listItem w:displayText="[Dr. / Mr. / Mrs. / Ms.]" w:value="[Dr. / Mr. / Mrs. / Ms.]"/>
            <w:listItem w:displayText="Dr." w:value="Dr."/>
            <w:listItem w:displayText="Mr." w:value="Mr."/>
            <w:listItem w:displayText="Mrs." w:value="Mrs."/>
            <w:listItem w:displayText="Ms." w:value="Ms."/>
          </w:dropDownList>
        </w:sdtPr>
        <w:sdtContent>
          <w:r w:rsidR="00B42F04">
            <w:rPr>
              <w:rFonts w:ascii="Times New Roman" w:hAnsi="Times New Roman"/>
            </w:rPr>
            <w:t>Dr.</w:t>
          </w:r>
        </w:sdtContent>
      </w:sdt>
      <w:r w:rsidR="008575A5">
        <w:t xml:space="preserve"> </w:t>
      </w:r>
      <w:sdt>
        <w:sdtPr>
          <w:alias w:val="Click to enter committee chair name"/>
          <w:tag w:val="committee chair"/>
          <w:id w:val="30091849"/>
          <w:placeholder>
            <w:docPart w:val="69F0F220F7A3C84BA34D275C8C3CEEA4"/>
          </w:placeholder>
        </w:sdtPr>
        <w:sdtContent>
          <w:r w:rsidR="008575A5" w:rsidRPr="00043BE9">
            <w:rPr>
              <w:rFonts w:ascii="Times New Roman" w:hAnsi="Times New Roman"/>
            </w:rPr>
            <w:t xml:space="preserve">Edward T. </w:t>
          </w:r>
          <w:proofErr w:type="spellStart"/>
          <w:r w:rsidR="008575A5" w:rsidRPr="00043BE9">
            <w:rPr>
              <w:rFonts w:ascii="Times New Roman" w:hAnsi="Times New Roman"/>
            </w:rPr>
            <w:t>Cokely</w:t>
          </w:r>
          <w:proofErr w:type="spellEnd"/>
        </w:sdtContent>
      </w:sdt>
      <w:r w:rsidR="008575A5">
        <w:t xml:space="preserve">, </w:t>
      </w:r>
      <w:r w:rsidR="008575A5" w:rsidRPr="00043BE9">
        <w:rPr>
          <w:rFonts w:ascii="Times New Roman" w:hAnsi="Times New Roman"/>
        </w:rPr>
        <w:t>Chair</w:t>
      </w:r>
    </w:p>
    <w:p w14:paraId="17E60616" w14:textId="77777777" w:rsidR="008575A5" w:rsidRDefault="008575A5" w:rsidP="008575A5">
      <w:pPr>
        <w:pStyle w:val="NoSpacing"/>
      </w:pPr>
    </w:p>
    <w:p w14:paraId="6E843329" w14:textId="77777777" w:rsidR="008575A5" w:rsidRPr="00043BE9" w:rsidRDefault="00A263D0" w:rsidP="008575A5">
      <w:pPr>
        <w:pStyle w:val="NoSpacing"/>
        <w:jc w:val="right"/>
        <w:rPr>
          <w:rFonts w:ascii="Times New Roman" w:hAnsi="Times New Roman"/>
        </w:rPr>
      </w:pPr>
      <w:sdt>
        <w:sdtPr>
          <w:rPr>
            <w:rFonts w:ascii="Times New Roman" w:hAnsi="Times New Roman"/>
          </w:rPr>
          <w:alias w:val="Select the appropriate prefix"/>
          <w:tag w:val="Prefix"/>
          <w:id w:val="8173872"/>
          <w:placeholder>
            <w:docPart w:val="CAE607C9EA2DA148BC7CDB558B496473"/>
          </w:placeholder>
          <w:dropDownList>
            <w:listItem w:displayText="[Prefix]" w:value="[Prefix]"/>
            <w:listItem w:displayText="Dr." w:value="Dr."/>
            <w:listItem w:displayText="Mr." w:value="Mr."/>
            <w:listItem w:displayText="Mrs." w:value="Mrs."/>
            <w:listItem w:displayText="Ms." w:value="Ms."/>
          </w:dropDownList>
        </w:sdtPr>
        <w:sdtContent>
          <w:r w:rsidR="00B42F04">
            <w:rPr>
              <w:rFonts w:ascii="Times New Roman" w:hAnsi="Times New Roman"/>
            </w:rPr>
            <w:t>Dr.</w:t>
          </w:r>
        </w:sdtContent>
      </w:sdt>
      <w:r w:rsidR="008575A5" w:rsidRPr="00043BE9">
        <w:rPr>
          <w:rFonts w:ascii="Times New Roman" w:hAnsi="Times New Roman"/>
        </w:rPr>
        <w:t xml:space="preserve"> </w:t>
      </w:r>
      <w:sdt>
        <w:sdtPr>
          <w:rPr>
            <w:rFonts w:ascii="Times New Roman" w:hAnsi="Times New Roman"/>
          </w:rPr>
          <w:alias w:val="Click to enter 2nd member name"/>
          <w:tag w:val="2nd member"/>
          <w:id w:val="30091850"/>
          <w:placeholder>
            <w:docPart w:val="714DCA715634764CBA0BA645BE771495"/>
          </w:placeholder>
        </w:sdtPr>
        <w:sdtContent>
          <w:r w:rsidR="008575A5" w:rsidRPr="00043BE9">
            <w:rPr>
              <w:rFonts w:ascii="Times New Roman" w:hAnsi="Times New Roman"/>
            </w:rPr>
            <w:t>Robert Terry</w:t>
          </w:r>
        </w:sdtContent>
      </w:sdt>
    </w:p>
    <w:p w14:paraId="60AB9C6F" w14:textId="77777777" w:rsidR="008575A5" w:rsidRDefault="008575A5" w:rsidP="008575A5">
      <w:pPr>
        <w:pStyle w:val="NoSpacing"/>
      </w:pPr>
    </w:p>
    <w:p w14:paraId="329D47EF" w14:textId="77777777" w:rsidR="008575A5" w:rsidRPr="00043BE9" w:rsidRDefault="00A263D0" w:rsidP="008575A5">
      <w:pPr>
        <w:pStyle w:val="NoSpacing"/>
        <w:jc w:val="right"/>
        <w:rPr>
          <w:rFonts w:ascii="Times New Roman" w:hAnsi="Times New Roman"/>
        </w:rPr>
      </w:pPr>
      <w:sdt>
        <w:sdtPr>
          <w:rPr>
            <w:rFonts w:ascii="Times New Roman" w:hAnsi="Times New Roman"/>
          </w:rPr>
          <w:alias w:val="Select the appropriate prefix"/>
          <w:tag w:val="Prefix"/>
          <w:id w:val="30091851"/>
          <w:placeholder>
            <w:docPart w:val="CDDF08FA5B339B4BBC409824D307B20C"/>
          </w:placeholder>
          <w:dropDownList>
            <w:listItem w:displayText="[Prefix]" w:value="[Prefix]"/>
            <w:listItem w:displayText="Dr." w:value="Dr."/>
            <w:listItem w:displayText="Mr." w:value="Mr."/>
            <w:listItem w:displayText="Mrs." w:value="Mrs."/>
            <w:listItem w:displayText="Ms." w:value="Ms."/>
          </w:dropDownList>
        </w:sdtPr>
        <w:sdtContent>
          <w:r w:rsidR="00B42F04">
            <w:rPr>
              <w:rFonts w:ascii="Times New Roman" w:hAnsi="Times New Roman"/>
            </w:rPr>
            <w:t>Dr.</w:t>
          </w:r>
        </w:sdtContent>
      </w:sdt>
      <w:r w:rsidR="008575A5" w:rsidRPr="00043BE9">
        <w:rPr>
          <w:rFonts w:ascii="Times New Roman" w:hAnsi="Times New Roman"/>
        </w:rPr>
        <w:t xml:space="preserve"> </w:t>
      </w:r>
      <w:sdt>
        <w:sdtPr>
          <w:rPr>
            <w:rFonts w:ascii="Times New Roman" w:hAnsi="Times New Roman"/>
          </w:rPr>
          <w:alias w:val="Click to enter 3rd member name"/>
          <w:tag w:val="3rd member"/>
          <w:id w:val="30091852"/>
          <w:placeholder>
            <w:docPart w:val="2910E4411972DA4AA09960ADC4E3E6C6"/>
          </w:placeholder>
        </w:sdtPr>
        <w:sdtContent>
          <w:r w:rsidR="008575A5" w:rsidRPr="00043BE9">
            <w:rPr>
              <w:rFonts w:ascii="Times New Roman" w:hAnsi="Times New Roman"/>
            </w:rPr>
            <w:t>Adam Feltz</w:t>
          </w:r>
        </w:sdtContent>
      </w:sdt>
    </w:p>
    <w:p w14:paraId="56DD6E18" w14:textId="77777777" w:rsidR="008575A5" w:rsidRPr="003B763D" w:rsidRDefault="008575A5" w:rsidP="008575A5">
      <w:pPr>
        <w:pStyle w:val="NoSpacing"/>
      </w:pPr>
    </w:p>
    <w:p w14:paraId="07D5797F" w14:textId="77777777" w:rsidR="008575A5" w:rsidRPr="00043BE9" w:rsidRDefault="00A263D0" w:rsidP="008575A5">
      <w:pPr>
        <w:pStyle w:val="NoSpacing"/>
        <w:jc w:val="right"/>
        <w:rPr>
          <w:rFonts w:ascii="Times New Roman" w:hAnsi="Times New Roman"/>
        </w:rPr>
      </w:pPr>
      <w:sdt>
        <w:sdtPr>
          <w:rPr>
            <w:rFonts w:ascii="Times New Roman" w:hAnsi="Times New Roman"/>
          </w:rPr>
          <w:alias w:val="Select the appropriate prefix"/>
          <w:tag w:val="Prefix"/>
          <w:id w:val="805057605"/>
          <w:placeholder>
            <w:docPart w:val="0EE75579487CE04086C6C7C34A2921DD"/>
          </w:placeholder>
          <w:dropDownList>
            <w:listItem w:displayText="[Prefix]" w:value="[Prefix]"/>
            <w:listItem w:displayText="Dr." w:value="Dr."/>
            <w:listItem w:displayText="Mr." w:value="Mr."/>
            <w:listItem w:displayText="Mrs." w:value="Mrs."/>
            <w:listItem w:displayText="Ms." w:value="Ms."/>
          </w:dropDownList>
        </w:sdtPr>
        <w:sdtContent>
          <w:r w:rsidR="00B42F04">
            <w:rPr>
              <w:rFonts w:ascii="Times New Roman" w:hAnsi="Times New Roman"/>
            </w:rPr>
            <w:t>Dr.</w:t>
          </w:r>
        </w:sdtContent>
      </w:sdt>
      <w:r w:rsidR="008575A5" w:rsidRPr="00043BE9">
        <w:rPr>
          <w:rFonts w:ascii="Times New Roman" w:hAnsi="Times New Roman"/>
        </w:rPr>
        <w:t xml:space="preserve"> </w:t>
      </w:r>
      <w:sdt>
        <w:sdtPr>
          <w:rPr>
            <w:rFonts w:ascii="Times New Roman" w:hAnsi="Times New Roman"/>
          </w:rPr>
          <w:alias w:val="Click to enter 3rd member name"/>
          <w:tag w:val="3rd member"/>
          <w:id w:val="-1961180576"/>
          <w:placeholder>
            <w:docPart w:val="9C8DF357B7B2A648950A8D59936B45D3"/>
          </w:placeholder>
        </w:sdtPr>
        <w:sdtContent>
          <w:r w:rsidR="008575A5">
            <w:rPr>
              <w:rFonts w:ascii="Times New Roman" w:hAnsi="Times New Roman"/>
            </w:rPr>
            <w:t>Hank Jenkins-Smith</w:t>
          </w:r>
        </w:sdtContent>
      </w:sdt>
    </w:p>
    <w:p w14:paraId="23A2AA65" w14:textId="77777777" w:rsidR="008575A5" w:rsidRDefault="008575A5" w:rsidP="008575A5">
      <w:pPr>
        <w:pStyle w:val="NoSpacing"/>
        <w:jc w:val="right"/>
      </w:pPr>
    </w:p>
    <w:p w14:paraId="326FB371" w14:textId="77777777" w:rsidR="008575A5" w:rsidRDefault="008575A5" w:rsidP="008575A5">
      <w:pPr>
        <w:pStyle w:val="NoSpacing"/>
      </w:pPr>
      <w:r>
        <w:br w:type="page"/>
      </w:r>
    </w:p>
    <w:p w14:paraId="0243CC39" w14:textId="77777777" w:rsidR="008575A5" w:rsidRDefault="008575A5" w:rsidP="008575A5">
      <w:pPr>
        <w:pStyle w:val="NoSpacing"/>
        <w:jc w:val="center"/>
      </w:pPr>
    </w:p>
    <w:p w14:paraId="7DFE55D5" w14:textId="77777777" w:rsidR="008575A5" w:rsidRDefault="008575A5" w:rsidP="00A37706">
      <w:pPr>
        <w:pStyle w:val="NoSpacing"/>
      </w:pPr>
    </w:p>
    <w:p w14:paraId="212FD640" w14:textId="77777777" w:rsidR="008575A5" w:rsidRDefault="008575A5" w:rsidP="008575A5">
      <w:pPr>
        <w:pStyle w:val="NoSpacing"/>
        <w:jc w:val="center"/>
      </w:pPr>
    </w:p>
    <w:p w14:paraId="433B2832" w14:textId="77777777" w:rsidR="008575A5" w:rsidRDefault="008575A5" w:rsidP="008575A5">
      <w:pPr>
        <w:pStyle w:val="NoSpacing"/>
        <w:jc w:val="center"/>
      </w:pPr>
    </w:p>
    <w:p w14:paraId="4F81E2ED" w14:textId="77777777" w:rsidR="008575A5" w:rsidRDefault="008575A5" w:rsidP="008575A5">
      <w:pPr>
        <w:pStyle w:val="NoSpacing"/>
        <w:jc w:val="center"/>
      </w:pPr>
    </w:p>
    <w:p w14:paraId="44EB72FE" w14:textId="77777777" w:rsidR="008575A5" w:rsidRDefault="008575A5" w:rsidP="008575A5">
      <w:pPr>
        <w:pStyle w:val="NoSpacing"/>
        <w:jc w:val="center"/>
      </w:pPr>
    </w:p>
    <w:p w14:paraId="17A74C66" w14:textId="77777777" w:rsidR="008575A5" w:rsidRDefault="008575A5" w:rsidP="008575A5">
      <w:pPr>
        <w:pStyle w:val="NoSpacing"/>
        <w:jc w:val="center"/>
      </w:pPr>
    </w:p>
    <w:p w14:paraId="082A9B88" w14:textId="77777777" w:rsidR="008575A5" w:rsidRDefault="008575A5" w:rsidP="008575A5">
      <w:pPr>
        <w:pStyle w:val="NoSpacing"/>
        <w:jc w:val="center"/>
      </w:pPr>
    </w:p>
    <w:p w14:paraId="659D65E7" w14:textId="77777777" w:rsidR="008575A5" w:rsidRDefault="008575A5" w:rsidP="008575A5">
      <w:pPr>
        <w:pStyle w:val="NoSpacing"/>
        <w:jc w:val="center"/>
      </w:pPr>
    </w:p>
    <w:p w14:paraId="625B4348" w14:textId="77777777" w:rsidR="008575A5" w:rsidRDefault="008575A5" w:rsidP="008575A5">
      <w:pPr>
        <w:pStyle w:val="NoSpacing"/>
        <w:jc w:val="center"/>
      </w:pPr>
    </w:p>
    <w:p w14:paraId="6230FE5E" w14:textId="77777777" w:rsidR="008575A5" w:rsidRDefault="008575A5" w:rsidP="008575A5">
      <w:pPr>
        <w:pStyle w:val="NoSpacing"/>
        <w:jc w:val="center"/>
      </w:pPr>
    </w:p>
    <w:p w14:paraId="0C9B347E" w14:textId="77777777" w:rsidR="008575A5" w:rsidRDefault="008575A5" w:rsidP="008575A5">
      <w:pPr>
        <w:pStyle w:val="NoSpacing"/>
        <w:jc w:val="center"/>
      </w:pPr>
    </w:p>
    <w:p w14:paraId="39397F2B" w14:textId="77777777" w:rsidR="008575A5" w:rsidRDefault="008575A5" w:rsidP="008575A5">
      <w:pPr>
        <w:pStyle w:val="NoSpacing"/>
        <w:jc w:val="center"/>
      </w:pPr>
    </w:p>
    <w:p w14:paraId="6DD073B4" w14:textId="77777777" w:rsidR="008575A5" w:rsidRDefault="008575A5" w:rsidP="008575A5">
      <w:pPr>
        <w:pStyle w:val="NoSpacing"/>
        <w:jc w:val="center"/>
      </w:pPr>
    </w:p>
    <w:p w14:paraId="70F3AD7C" w14:textId="77777777" w:rsidR="008575A5" w:rsidRDefault="008575A5" w:rsidP="008575A5">
      <w:pPr>
        <w:pStyle w:val="NoSpacing"/>
        <w:jc w:val="center"/>
      </w:pPr>
    </w:p>
    <w:p w14:paraId="4F5359DE" w14:textId="77777777" w:rsidR="008575A5" w:rsidRDefault="008575A5" w:rsidP="008575A5">
      <w:pPr>
        <w:pStyle w:val="NoSpacing"/>
        <w:jc w:val="center"/>
      </w:pPr>
    </w:p>
    <w:p w14:paraId="4BAB822C" w14:textId="77777777" w:rsidR="008575A5" w:rsidRDefault="008575A5" w:rsidP="008575A5">
      <w:pPr>
        <w:pStyle w:val="NoSpacing"/>
        <w:jc w:val="center"/>
      </w:pPr>
    </w:p>
    <w:p w14:paraId="0DADBABD" w14:textId="77777777" w:rsidR="008575A5" w:rsidRDefault="008575A5" w:rsidP="008575A5">
      <w:pPr>
        <w:pStyle w:val="NoSpacing"/>
        <w:jc w:val="center"/>
      </w:pPr>
    </w:p>
    <w:p w14:paraId="5CE19596" w14:textId="77777777" w:rsidR="008575A5" w:rsidRDefault="008575A5" w:rsidP="008575A5">
      <w:pPr>
        <w:pStyle w:val="NoSpacing"/>
        <w:jc w:val="center"/>
      </w:pPr>
    </w:p>
    <w:p w14:paraId="55348CC8" w14:textId="77777777" w:rsidR="008575A5" w:rsidRDefault="008575A5" w:rsidP="008575A5">
      <w:pPr>
        <w:pStyle w:val="NoSpacing"/>
        <w:jc w:val="center"/>
      </w:pPr>
    </w:p>
    <w:p w14:paraId="5C09C712" w14:textId="77777777" w:rsidR="008575A5" w:rsidRDefault="008575A5" w:rsidP="008575A5">
      <w:pPr>
        <w:pStyle w:val="NoSpacing"/>
        <w:jc w:val="center"/>
      </w:pPr>
    </w:p>
    <w:p w14:paraId="7E26E563" w14:textId="77777777" w:rsidR="008575A5" w:rsidRDefault="008575A5" w:rsidP="008575A5">
      <w:pPr>
        <w:pStyle w:val="NoSpacing"/>
        <w:jc w:val="center"/>
      </w:pPr>
    </w:p>
    <w:p w14:paraId="353AFDBA" w14:textId="77777777" w:rsidR="008575A5" w:rsidRDefault="008575A5" w:rsidP="008575A5">
      <w:pPr>
        <w:pStyle w:val="NoSpacing"/>
        <w:jc w:val="center"/>
      </w:pPr>
    </w:p>
    <w:p w14:paraId="33249EAA" w14:textId="77777777" w:rsidR="008575A5" w:rsidRDefault="008575A5" w:rsidP="008575A5">
      <w:pPr>
        <w:pStyle w:val="NoSpacing"/>
        <w:jc w:val="center"/>
      </w:pPr>
    </w:p>
    <w:p w14:paraId="1EE7AE49" w14:textId="77777777" w:rsidR="008575A5" w:rsidRDefault="008575A5" w:rsidP="008575A5">
      <w:pPr>
        <w:pStyle w:val="NoSpacing"/>
        <w:jc w:val="center"/>
      </w:pPr>
    </w:p>
    <w:p w14:paraId="3915E7C8" w14:textId="77777777" w:rsidR="008575A5" w:rsidRDefault="008575A5" w:rsidP="008575A5">
      <w:pPr>
        <w:pStyle w:val="NoSpacing"/>
        <w:jc w:val="center"/>
      </w:pPr>
    </w:p>
    <w:p w14:paraId="1869C584" w14:textId="77777777" w:rsidR="008575A5" w:rsidRDefault="008575A5" w:rsidP="008575A5">
      <w:pPr>
        <w:pStyle w:val="NoSpacing"/>
        <w:jc w:val="center"/>
      </w:pPr>
    </w:p>
    <w:p w14:paraId="2CCB14F9" w14:textId="77777777" w:rsidR="008575A5" w:rsidRDefault="008575A5" w:rsidP="008575A5">
      <w:pPr>
        <w:pStyle w:val="NoSpacing"/>
        <w:jc w:val="center"/>
      </w:pPr>
    </w:p>
    <w:p w14:paraId="05F05AE5" w14:textId="77777777" w:rsidR="008575A5" w:rsidRDefault="008575A5" w:rsidP="008575A5">
      <w:pPr>
        <w:pStyle w:val="NoSpacing"/>
        <w:jc w:val="center"/>
      </w:pPr>
    </w:p>
    <w:p w14:paraId="70DBACC6" w14:textId="77777777" w:rsidR="008575A5" w:rsidRDefault="008575A5" w:rsidP="008575A5">
      <w:pPr>
        <w:pStyle w:val="NoSpacing"/>
        <w:jc w:val="center"/>
      </w:pPr>
    </w:p>
    <w:p w14:paraId="368020DD" w14:textId="77777777" w:rsidR="008575A5" w:rsidRDefault="008575A5" w:rsidP="008575A5">
      <w:pPr>
        <w:pStyle w:val="NoSpacing"/>
        <w:jc w:val="center"/>
      </w:pPr>
    </w:p>
    <w:p w14:paraId="6C799EB7" w14:textId="77777777" w:rsidR="008575A5" w:rsidRDefault="008575A5" w:rsidP="008575A5">
      <w:pPr>
        <w:pStyle w:val="NoSpacing"/>
        <w:jc w:val="center"/>
      </w:pPr>
    </w:p>
    <w:p w14:paraId="10CAC9EB" w14:textId="77777777" w:rsidR="008575A5" w:rsidRDefault="008575A5" w:rsidP="008575A5">
      <w:pPr>
        <w:pStyle w:val="NoSpacing"/>
        <w:jc w:val="center"/>
      </w:pPr>
    </w:p>
    <w:p w14:paraId="4EB10487" w14:textId="77777777" w:rsidR="008575A5" w:rsidRDefault="008575A5" w:rsidP="008575A5">
      <w:pPr>
        <w:pStyle w:val="NoSpacing"/>
        <w:jc w:val="center"/>
      </w:pPr>
    </w:p>
    <w:p w14:paraId="780785CF" w14:textId="77777777" w:rsidR="008575A5" w:rsidRDefault="008575A5" w:rsidP="008575A5">
      <w:pPr>
        <w:pStyle w:val="NoSpacing"/>
        <w:jc w:val="center"/>
      </w:pPr>
    </w:p>
    <w:p w14:paraId="53A53D13" w14:textId="77777777" w:rsidR="008575A5" w:rsidRDefault="008575A5" w:rsidP="008575A5">
      <w:pPr>
        <w:pStyle w:val="NoSpacing"/>
        <w:jc w:val="center"/>
      </w:pPr>
    </w:p>
    <w:p w14:paraId="0524EAE1" w14:textId="77777777" w:rsidR="008575A5" w:rsidRDefault="008575A5" w:rsidP="008575A5">
      <w:pPr>
        <w:pStyle w:val="NoSpacing"/>
        <w:jc w:val="center"/>
      </w:pPr>
    </w:p>
    <w:p w14:paraId="74537F92" w14:textId="77777777" w:rsidR="008575A5" w:rsidRDefault="008575A5" w:rsidP="008575A5">
      <w:pPr>
        <w:pStyle w:val="NoSpacing"/>
        <w:jc w:val="center"/>
      </w:pPr>
    </w:p>
    <w:p w14:paraId="4251E8F8" w14:textId="77777777" w:rsidR="008575A5" w:rsidRDefault="008575A5" w:rsidP="008575A5">
      <w:pPr>
        <w:pStyle w:val="NoSpacing"/>
        <w:jc w:val="center"/>
      </w:pPr>
    </w:p>
    <w:p w14:paraId="5B633F58" w14:textId="77777777" w:rsidR="008575A5" w:rsidRDefault="008575A5" w:rsidP="008575A5">
      <w:pPr>
        <w:pStyle w:val="NoSpacing"/>
        <w:jc w:val="center"/>
      </w:pPr>
    </w:p>
    <w:p w14:paraId="0981F73A" w14:textId="77777777" w:rsidR="008575A5" w:rsidRDefault="008575A5" w:rsidP="008575A5">
      <w:pPr>
        <w:pStyle w:val="NoSpacing"/>
        <w:jc w:val="center"/>
      </w:pPr>
    </w:p>
    <w:p w14:paraId="59F620E5" w14:textId="77777777" w:rsidR="008575A5" w:rsidRDefault="008575A5" w:rsidP="008575A5">
      <w:pPr>
        <w:pStyle w:val="NoSpacing"/>
        <w:jc w:val="center"/>
      </w:pPr>
    </w:p>
    <w:p w14:paraId="5258CD34" w14:textId="77777777" w:rsidR="008575A5" w:rsidRDefault="008575A5" w:rsidP="008575A5">
      <w:pPr>
        <w:pStyle w:val="NoSpacing"/>
        <w:jc w:val="center"/>
      </w:pPr>
      <w:r>
        <w:t xml:space="preserve">© </w:t>
      </w:r>
      <w:r w:rsidRPr="00325C5A">
        <w:rPr>
          <w:rFonts w:ascii="Times New Roman" w:hAnsi="Times New Roman"/>
        </w:rPr>
        <w:t>Copyright by</w:t>
      </w:r>
      <w:r>
        <w:t xml:space="preserve"> </w:t>
      </w:r>
      <w:sdt>
        <w:sdtPr>
          <w:alias w:val="Click here to enter your name (must match University records)"/>
          <w:tag w:val="Click here to enter your name (must match University records)"/>
          <w:id w:val="2590303"/>
          <w:placeholder>
            <w:docPart w:val="69F0F220F7A3C84BA34D275C8C3CEEA4"/>
          </w:placeholder>
        </w:sdtPr>
        <w:sdtEndPr>
          <w:rPr>
            <w:caps/>
          </w:rPr>
        </w:sdtEndPr>
        <w:sdtContent>
          <w:r w:rsidRPr="00043BE9">
            <w:rPr>
              <w:rFonts w:ascii="Times New Roman" w:hAnsi="Times New Roman"/>
              <w:caps/>
            </w:rPr>
            <w:t>Madhuri Ramasubramanian</w:t>
          </w:r>
        </w:sdtContent>
      </w:sdt>
      <w:r>
        <w:t xml:space="preserve"> </w:t>
      </w:r>
      <w:sdt>
        <w:sdtPr>
          <w:rPr>
            <w:rFonts w:ascii="Times New Roman" w:hAnsi="Times New Roman"/>
            <w:caps/>
          </w:rPr>
          <w:alias w:val="Click to enter the year you are depositing thesis"/>
          <w:tag w:val="Click to enter the year you are depositing thesis"/>
          <w:id w:val="2590304"/>
          <w:placeholder>
            <w:docPart w:val="69F0F220F7A3C84BA34D275C8C3CEEA4"/>
          </w:placeholder>
        </w:sdtPr>
        <w:sdtContent>
          <w:r w:rsidRPr="00043BE9">
            <w:rPr>
              <w:rFonts w:ascii="Times New Roman" w:hAnsi="Times New Roman"/>
              <w:caps/>
            </w:rPr>
            <w:t>202</w:t>
          </w:r>
          <w:r>
            <w:rPr>
              <w:rFonts w:ascii="Times New Roman" w:hAnsi="Times New Roman"/>
              <w:caps/>
            </w:rPr>
            <w:t>2</w:t>
          </w:r>
        </w:sdtContent>
      </w:sdt>
    </w:p>
    <w:p w14:paraId="33C51FD4" w14:textId="77777777" w:rsidR="008575A5" w:rsidRDefault="008575A5" w:rsidP="008575A5">
      <w:pPr>
        <w:pStyle w:val="NoSpacing"/>
        <w:jc w:val="center"/>
        <w:sectPr w:rsidR="008575A5" w:rsidSect="00A263D0">
          <w:pgSz w:w="12240" w:h="15840" w:code="1"/>
          <w:pgMar w:top="1440" w:right="1440" w:bottom="1440" w:left="1440" w:header="720" w:footer="720" w:gutter="0"/>
          <w:cols w:space="720"/>
          <w:docGrid w:linePitch="360"/>
        </w:sectPr>
      </w:pPr>
      <w:r w:rsidRPr="00043BE9">
        <w:rPr>
          <w:rFonts w:ascii="Times New Roman" w:hAnsi="Times New Roman"/>
        </w:rPr>
        <w:t>All Rights Reserved</w:t>
      </w:r>
      <w:r>
        <w:t>.</w:t>
      </w:r>
      <w:r>
        <w:br w:type="page"/>
      </w:r>
    </w:p>
    <w:p w14:paraId="2C62DCFC" w14:textId="77777777" w:rsidR="008575A5" w:rsidRPr="00875FF4" w:rsidRDefault="008575A5" w:rsidP="00FF6E52">
      <w:pPr>
        <w:pStyle w:val="Heading1"/>
        <w:spacing w:line="480" w:lineRule="auto"/>
        <w:rPr>
          <w:rFonts w:cs="Times New Roman"/>
          <w:b w:val="0"/>
          <w:bCs/>
          <w:sz w:val="24"/>
          <w:szCs w:val="24"/>
        </w:rPr>
      </w:pPr>
      <w:bookmarkStart w:id="1" w:name="_Toc310579464"/>
      <w:bookmarkStart w:id="2" w:name="_Toc513471986"/>
      <w:bookmarkStart w:id="3" w:name="_Toc38489167"/>
      <w:bookmarkStart w:id="4" w:name="_Toc108109851"/>
      <w:r w:rsidRPr="00875FF4">
        <w:rPr>
          <w:rFonts w:cs="Times New Roman"/>
          <w:bCs/>
          <w:sz w:val="24"/>
          <w:szCs w:val="24"/>
        </w:rPr>
        <w:lastRenderedPageBreak/>
        <w:t>Acknowledgements</w:t>
      </w:r>
      <w:bookmarkEnd w:id="1"/>
      <w:bookmarkEnd w:id="2"/>
      <w:bookmarkEnd w:id="3"/>
      <w:bookmarkEnd w:id="4"/>
    </w:p>
    <w:p w14:paraId="335E38BC" w14:textId="58E73E41" w:rsidR="00FF6E52" w:rsidRPr="003F34C5" w:rsidRDefault="00FF6E52" w:rsidP="00FF6E52">
      <w:pPr>
        <w:spacing w:line="480" w:lineRule="auto"/>
      </w:pPr>
      <w:r w:rsidRPr="003F34C5">
        <w:t xml:space="preserve">This dissertation would not have been possible without the mentorship of my advisor, the guidance provided by my professors and the support lent by my friends and family. First, I would like to extend my deepest gratitude to my advisor Dr. Edward T. </w:t>
      </w:r>
      <w:proofErr w:type="spellStart"/>
      <w:r w:rsidRPr="003F34C5">
        <w:t>Cokely</w:t>
      </w:r>
      <w:proofErr w:type="spellEnd"/>
      <w:r w:rsidRPr="003F34C5">
        <w:t xml:space="preserve">. Besides being a constant source of support through the last six years, he has also taught me so much about the value of robust, applied research that can create a positive manifold for various stakeholders. </w:t>
      </w:r>
      <w:r w:rsidR="00896C75">
        <w:t xml:space="preserve">Ed, </w:t>
      </w:r>
      <w:r w:rsidRPr="003F34C5">
        <w:t xml:space="preserve">I know for a fact that I would not be where I am today if you had </w:t>
      </w:r>
      <w:r>
        <w:t xml:space="preserve">not </w:t>
      </w:r>
      <w:r w:rsidRPr="003F34C5">
        <w:t xml:space="preserve">invested your time, </w:t>
      </w:r>
      <w:r w:rsidR="00B72AC4" w:rsidRPr="003F34C5">
        <w:t>energy,</w:t>
      </w:r>
      <w:r w:rsidRPr="003F34C5">
        <w:t xml:space="preserve"> and effort to help me become a true scholar. Thank you for always believing in me, even when I didn’t believe in myself. </w:t>
      </w:r>
    </w:p>
    <w:p w14:paraId="40B360D5" w14:textId="1699B6B1" w:rsidR="00FF6E52" w:rsidRPr="003F34C5" w:rsidRDefault="00FF6E52" w:rsidP="00FF6E52">
      <w:pPr>
        <w:spacing w:line="480" w:lineRule="auto"/>
        <w:ind w:firstLine="720"/>
      </w:pPr>
      <w:r w:rsidRPr="003F34C5">
        <w:t>To the other members of my committee, thank you for always encouraging me to explore new ideas and being sources of inspiration. Specifically, Dr. Rocio Garcia-</w:t>
      </w:r>
      <w:proofErr w:type="spellStart"/>
      <w:r w:rsidRPr="003F34C5">
        <w:t>Retamero</w:t>
      </w:r>
      <w:proofErr w:type="spellEnd"/>
      <w:r w:rsidRPr="003F34C5">
        <w:t xml:space="preserve"> and </w:t>
      </w:r>
      <w:r w:rsidR="00896C75">
        <w:t xml:space="preserve">Dr. </w:t>
      </w:r>
      <w:r w:rsidRPr="003F34C5">
        <w:t xml:space="preserve">Adam Feltz, thank you for always asking me the big questions, and for encouraging me to be more confident with my research. To Dr. Hank Jenkins-Smith, thank you so much for being an endless source of knowledge and for always being ready to answer </w:t>
      </w:r>
      <w:proofErr w:type="gramStart"/>
      <w:r w:rsidRPr="003F34C5">
        <w:t>any and all</w:t>
      </w:r>
      <w:proofErr w:type="gramEnd"/>
      <w:r w:rsidRPr="003F34C5">
        <w:t xml:space="preserve"> questions. I am so grateful that I was able to observe all the different studies and ideas that were being discussed at IPPRA. It taught me so much about conducting exciting and meaningful research studies. Finally, to Dr. Robert Terry, thank you so much for all the after-class discussions about psychometrics and measurement. Those brief talks were especially </w:t>
      </w:r>
      <w:r w:rsidR="00B72AC4" w:rsidRPr="003F34C5">
        <w:t>valuable and</w:t>
      </w:r>
      <w:r w:rsidRPr="003F34C5">
        <w:t xml:space="preserve"> empowered me to conduct more informed statistical analyses. I am so grateful that you could be a part of my committee until the very end.   </w:t>
      </w:r>
    </w:p>
    <w:p w14:paraId="3C96B1BB" w14:textId="0C0DAE14" w:rsidR="00FF6E52" w:rsidRPr="003F34C5" w:rsidRDefault="00FF6E52" w:rsidP="00FF6E52">
      <w:pPr>
        <w:spacing w:line="480" w:lineRule="auto"/>
        <w:ind w:firstLine="720"/>
      </w:pPr>
      <w:r w:rsidRPr="003F34C5">
        <w:t xml:space="preserve">Since a young age, I’d always thought that I was not good at making friends. However, looking back, I am overwhelmed at the community I have managed to build. Starting with some of the women with whom I’ve been best friends </w:t>
      </w:r>
      <w:r w:rsidR="00D44B4D">
        <w:t xml:space="preserve">for </w:t>
      </w:r>
      <w:r w:rsidRPr="003F34C5">
        <w:t xml:space="preserve">longer than a decade, my machis: Tasneem </w:t>
      </w:r>
      <w:r w:rsidRPr="003F34C5">
        <w:lastRenderedPageBreak/>
        <w:t xml:space="preserve">Mohamed and Shruti Rao. Tasneem, thank you for always being just a phone call away and in the same time zone. I do not know what I would have done those homesick nights if I didn’t have my best friend to call. Shruti, thank you for all the ‘you got this’ motivation texts when I needed it the most. Special thanks to </w:t>
      </w:r>
      <w:proofErr w:type="spellStart"/>
      <w:r w:rsidRPr="003F34C5">
        <w:t>Ishvar</w:t>
      </w:r>
      <w:proofErr w:type="spellEnd"/>
      <w:r w:rsidRPr="003F34C5">
        <w:t xml:space="preserve"> Mohan for always making me laugh even through the stressful times, and I am so glad you are done with your dissertation as well! </w:t>
      </w:r>
    </w:p>
    <w:p w14:paraId="7C2D316A" w14:textId="31AC3DDB" w:rsidR="00FF6E52" w:rsidRPr="003F34C5" w:rsidRDefault="00FF6E52" w:rsidP="00FF6E52">
      <w:pPr>
        <w:spacing w:line="480" w:lineRule="auto"/>
        <w:ind w:firstLine="720"/>
      </w:pPr>
      <w:r w:rsidRPr="003F34C5">
        <w:t xml:space="preserve">Coming to Oklahoma was exciting, but also nerve-wracking. As an international student who’d never relocated on my own before, I hoped I would be able to fit in and find friends I could truly trust and share this journey with. Little did I know that I would find a family. To Carol Silva, thank you for being just the coolest person ever, and always being a voice of reason. I’ve enjoyed getting to know you and I hope we can always stay in touch. I’ve said it </w:t>
      </w:r>
      <w:r w:rsidR="00D44B4D" w:rsidRPr="003F34C5">
        <w:t>before,</w:t>
      </w:r>
      <w:r w:rsidRPr="003F34C5">
        <w:t xml:space="preserve"> and I will say it again: I want to be you when I grow up. To </w:t>
      </w:r>
      <w:proofErr w:type="spellStart"/>
      <w:r w:rsidRPr="003F34C5">
        <w:t>Kuhika</w:t>
      </w:r>
      <w:proofErr w:type="spellEnd"/>
      <w:r w:rsidRPr="003F34C5">
        <w:t xml:space="preserve"> Gupta, thank you so much for your kindness, and all the brunches, lunches, </w:t>
      </w:r>
      <w:proofErr w:type="spellStart"/>
      <w:r w:rsidRPr="003F34C5">
        <w:t>linners</w:t>
      </w:r>
      <w:proofErr w:type="spellEnd"/>
      <w:r w:rsidRPr="003F34C5">
        <w:t xml:space="preserve"> and dinners. I was never homesick </w:t>
      </w:r>
      <w:proofErr w:type="gramStart"/>
      <w:r w:rsidRPr="003F34C5">
        <w:t>as long as</w:t>
      </w:r>
      <w:proofErr w:type="gramEnd"/>
      <w:r w:rsidRPr="003F34C5">
        <w:t xml:space="preserve"> I got to spend time with you. To Silke Feltz, thank you so much for all the </w:t>
      </w:r>
      <w:r w:rsidR="00D9219B" w:rsidRPr="003F34C5">
        <w:t>much-needed</w:t>
      </w:r>
      <w:r w:rsidRPr="003F34C5">
        <w:t xml:space="preserve"> Jane Austen themed movie nights. I’m so glad that I was able to find a Regency era connection with you, and I look forward to writing you long, poignant, wax sealed letters. </w:t>
      </w:r>
    </w:p>
    <w:p w14:paraId="46E0D634" w14:textId="77777777" w:rsidR="00B72AC4" w:rsidRDefault="00FF6E52" w:rsidP="00B72AC4">
      <w:pPr>
        <w:spacing w:line="480" w:lineRule="auto"/>
      </w:pPr>
      <w:r w:rsidRPr="003F34C5">
        <w:tab/>
        <w:t xml:space="preserve">Through my six years at the University of Oklahoma, I came across so many wonderful and amazing people. To Keith </w:t>
      </w:r>
      <w:proofErr w:type="spellStart"/>
      <w:r w:rsidRPr="003F34C5">
        <w:t>Strasbaugh</w:t>
      </w:r>
      <w:proofErr w:type="spellEnd"/>
      <w:r w:rsidRPr="003F34C5">
        <w:t xml:space="preserve">, Samantha Elliot, Marina </w:t>
      </w:r>
      <w:proofErr w:type="spellStart"/>
      <w:r w:rsidRPr="003F34C5">
        <w:t>Mery</w:t>
      </w:r>
      <w:proofErr w:type="spellEnd"/>
      <w:r w:rsidRPr="003F34C5">
        <w:t xml:space="preserve">, Yash Gujar, </w:t>
      </w:r>
      <w:proofErr w:type="spellStart"/>
      <w:r w:rsidRPr="003F34C5">
        <w:t>Divya</w:t>
      </w:r>
      <w:proofErr w:type="spellEnd"/>
      <w:r w:rsidRPr="003F34C5">
        <w:t xml:space="preserve"> Patel, Cassidy Krantz, </w:t>
      </w:r>
      <w:r>
        <w:t xml:space="preserve">Kenzie </w:t>
      </w:r>
      <w:proofErr w:type="spellStart"/>
      <w:r>
        <w:t>Krocak</w:t>
      </w:r>
      <w:proofErr w:type="spellEnd"/>
      <w:r>
        <w:t xml:space="preserve">, </w:t>
      </w:r>
      <w:r w:rsidRPr="003F34C5">
        <w:t xml:space="preserve">Brian </w:t>
      </w:r>
      <w:proofErr w:type="spellStart"/>
      <w:r w:rsidRPr="003F34C5">
        <w:t>Ruedinger</w:t>
      </w:r>
      <w:proofErr w:type="spellEnd"/>
      <w:r w:rsidRPr="003F34C5">
        <w:t xml:space="preserve">, Colleen Standish, Jenna Holt, Gwen Hoang, Dana Mahmoud, Jessica </w:t>
      </w:r>
      <w:proofErr w:type="spellStart"/>
      <w:r w:rsidRPr="003F34C5">
        <w:t>Bacerra</w:t>
      </w:r>
      <w:proofErr w:type="spellEnd"/>
      <w:r w:rsidRPr="003F34C5">
        <w:t xml:space="preserve"> and Samantha England, thank you for your friendship. </w:t>
      </w:r>
      <w:r w:rsidRPr="00D9219B">
        <w:t xml:space="preserve">To Joe </w:t>
      </w:r>
      <w:proofErr w:type="spellStart"/>
      <w:r w:rsidRPr="00D9219B">
        <w:t>Ripberger</w:t>
      </w:r>
      <w:proofErr w:type="spellEnd"/>
      <w:r w:rsidRPr="00D9219B">
        <w:t>, thank you for always finding time to discuss my research and for answering all my questions. To my undergraduate mentees: Chika, Faith, Emily &amp; Madeline, thank you so</w:t>
      </w:r>
      <w:r w:rsidRPr="003F34C5">
        <w:t xml:space="preserve"> much for teaching me to be a mentor.</w:t>
      </w:r>
    </w:p>
    <w:p w14:paraId="2A22878F" w14:textId="3054F8FD" w:rsidR="00FF6E52" w:rsidRPr="003F34C5" w:rsidRDefault="00FF6E52" w:rsidP="00B72AC4">
      <w:pPr>
        <w:spacing w:line="480" w:lineRule="auto"/>
        <w:ind w:firstLine="720"/>
      </w:pPr>
      <w:r w:rsidRPr="003F34C5">
        <w:lastRenderedPageBreak/>
        <w:t xml:space="preserve">To my core group, who became and always will be my family, words cannot express how much I appreciate and value </w:t>
      </w:r>
      <w:proofErr w:type="gramStart"/>
      <w:r w:rsidRPr="003F34C5">
        <w:t>each and every</w:t>
      </w:r>
      <w:proofErr w:type="gramEnd"/>
      <w:r w:rsidRPr="003F34C5">
        <w:t xml:space="preserve"> one of you, but I will do my best to try. Jinan Allan, thank you for picking me up at the airport on my first day. I knew immediately as we started talking about One Tree Hill and having connections to the Middle East that we would become best friends. And we have. Megan Turner, thank you for being such a boss lady, </w:t>
      </w:r>
      <w:proofErr w:type="gramStart"/>
      <w:r w:rsidRPr="003F34C5">
        <w:t>and also</w:t>
      </w:r>
      <w:proofErr w:type="gramEnd"/>
      <w:r w:rsidRPr="003F34C5">
        <w:t xml:space="preserve"> for being one of the best roommates I’ve ever had. I could watch trash reality </w:t>
      </w:r>
      <w:r w:rsidR="00D44B4D">
        <w:t xml:space="preserve">TV </w:t>
      </w:r>
      <w:r w:rsidRPr="003F34C5">
        <w:t xml:space="preserve">for the next 40 years with both of you, anytime. Vincent Ybarra and Grace Williams, thank you for always being a constant source of support and friendship. Vinny, I don’t think I would have made it through graduate school without our movie nights. Wesley </w:t>
      </w:r>
      <w:proofErr w:type="spellStart"/>
      <w:r w:rsidRPr="003F34C5">
        <w:t>Wehde</w:t>
      </w:r>
      <w:proofErr w:type="spellEnd"/>
      <w:r w:rsidRPr="003F34C5">
        <w:t xml:space="preserve">, thank you for always taking the time to listen to me every time I would walk up to your desk, and for all the evenings we spent watching Glee and other bad, good and horror movies. </w:t>
      </w:r>
      <w:proofErr w:type="spellStart"/>
      <w:r w:rsidRPr="003F34C5">
        <w:t>Jinhyo</w:t>
      </w:r>
      <w:proofErr w:type="spellEnd"/>
      <w:r w:rsidRPr="003F34C5">
        <w:t xml:space="preserve"> Cho (and Nuri), thank you for all the big and small discussions with me about life and work, for being stable when I g</w:t>
      </w:r>
      <w:r w:rsidR="00D44B4D">
        <w:t>ot</w:t>
      </w:r>
      <w:r w:rsidRPr="003F34C5">
        <w:t xml:space="preserve"> excited, and for comforting </w:t>
      </w:r>
      <w:r w:rsidR="00D44B4D">
        <w:t xml:space="preserve">me </w:t>
      </w:r>
      <w:r w:rsidRPr="003F34C5">
        <w:t xml:space="preserve">when I </w:t>
      </w:r>
      <w:r w:rsidR="00D44B4D">
        <w:t>got</w:t>
      </w:r>
      <w:r w:rsidRPr="003F34C5">
        <w:t xml:space="preserve"> emotional. I’m incredibly grateful for your friendship. Olivia Perrin, thank you for being a pillar of strength over the last year, when I was stressed, overwhelmed or anxious (which was most of the time). Thank you for all the laughs, late night chats and always being ready to get some ice cream with me. </w:t>
      </w:r>
    </w:p>
    <w:p w14:paraId="09B7381E" w14:textId="0F705759" w:rsidR="00FF6E52" w:rsidRPr="003F34C5" w:rsidRDefault="00FF6E52" w:rsidP="00FF6E52">
      <w:pPr>
        <w:spacing w:line="480" w:lineRule="auto"/>
        <w:ind w:firstLine="720"/>
      </w:pPr>
      <w:r w:rsidRPr="003F34C5">
        <w:t xml:space="preserve">Finally, to my family who have been by my side since the day I was born. I consider myself incredibly fortunate that both my parents and sister support me unconditionally, always. Amma, thank you for showing what strength and perseverance look like. Appa, thank you for always having faith in me, and being proud of every little achievement of mine. </w:t>
      </w:r>
      <w:proofErr w:type="spellStart"/>
      <w:r w:rsidRPr="003F34C5">
        <w:t>Manjari</w:t>
      </w:r>
      <w:proofErr w:type="spellEnd"/>
      <w:r w:rsidRPr="003F34C5">
        <w:t xml:space="preserve">, I don’t want to imagine a life where I do not have you as </w:t>
      </w:r>
      <w:r w:rsidR="00B72AC4">
        <w:t>my</w:t>
      </w:r>
      <w:r w:rsidRPr="003F34C5">
        <w:t xml:space="preserve"> sister. Thank you for your support in your own quiet </w:t>
      </w:r>
      <w:r w:rsidR="00D44B4D" w:rsidRPr="003F34C5">
        <w:t>way and</w:t>
      </w:r>
      <w:r w:rsidRPr="003F34C5">
        <w:t xml:space="preserve"> thank you for the weekly FaceTime calls. I only hope that one day I will be able to repay your trust, love, and support in some way.</w:t>
      </w:r>
    </w:p>
    <w:sdt>
      <w:sdtPr>
        <w:rPr>
          <w:rFonts w:ascii="Times New Roman" w:eastAsia="Times New Roman" w:hAnsi="Times New Roman" w:cs="Times New Roman"/>
          <w:b w:val="0"/>
          <w:bCs w:val="0"/>
          <w:color w:val="auto"/>
          <w:sz w:val="24"/>
          <w:szCs w:val="24"/>
        </w:rPr>
        <w:id w:val="33777172"/>
        <w:docPartObj>
          <w:docPartGallery w:val="Table of Contents"/>
          <w:docPartUnique/>
        </w:docPartObj>
      </w:sdtPr>
      <w:sdtEndPr>
        <w:rPr>
          <w:noProof/>
        </w:rPr>
      </w:sdtEndPr>
      <w:sdtContent>
        <w:p w14:paraId="7B2D4A38" w14:textId="551B51F7" w:rsidR="00A37706" w:rsidRPr="00730926" w:rsidRDefault="00730926" w:rsidP="00730926">
          <w:pPr>
            <w:pStyle w:val="TOCHeading"/>
            <w:spacing w:line="480" w:lineRule="auto"/>
            <w:jc w:val="center"/>
            <w:rPr>
              <w:rFonts w:ascii="Times New Roman" w:eastAsia="Times New Roman" w:hAnsi="Times New Roman" w:cs="Times New Roman"/>
              <w:b w:val="0"/>
              <w:bCs w:val="0"/>
              <w:color w:val="auto"/>
              <w:sz w:val="24"/>
              <w:szCs w:val="24"/>
            </w:rPr>
          </w:pPr>
          <w:r>
            <w:rPr>
              <w:rFonts w:ascii="Times New Roman" w:hAnsi="Times New Roman" w:cs="Times New Roman"/>
              <w:color w:val="auto"/>
              <w:sz w:val="24"/>
              <w:szCs w:val="24"/>
            </w:rPr>
            <w:tab/>
          </w:r>
          <w:r w:rsidR="00A37706" w:rsidRPr="00E53EC9">
            <w:rPr>
              <w:rFonts w:ascii="Times New Roman" w:hAnsi="Times New Roman" w:cs="Times New Roman"/>
              <w:color w:val="auto"/>
              <w:sz w:val="24"/>
              <w:szCs w:val="24"/>
            </w:rPr>
            <w:t>Table of Contents</w:t>
          </w:r>
        </w:p>
        <w:p w14:paraId="3FE2F569" w14:textId="0B4ED2AB" w:rsidR="00CC4EED" w:rsidRPr="00CC4EED" w:rsidRDefault="00A37706" w:rsidP="00CC4EED">
          <w:pPr>
            <w:pStyle w:val="TOC1"/>
            <w:tabs>
              <w:tab w:val="right" w:leader="dot" w:pos="9350"/>
            </w:tabs>
            <w:spacing w:line="480" w:lineRule="auto"/>
            <w:rPr>
              <w:rFonts w:ascii="Times New Roman" w:eastAsiaTheme="minorEastAsia" w:hAnsi="Times New Roman" w:cs="Times New Roman"/>
              <w:b w:val="0"/>
              <w:bCs w:val="0"/>
              <w:i w:val="0"/>
              <w:iCs w:val="0"/>
              <w:noProof/>
            </w:rPr>
          </w:pPr>
          <w:r w:rsidRPr="00CC4EED">
            <w:rPr>
              <w:rFonts w:ascii="Times New Roman" w:hAnsi="Times New Roman" w:cs="Times New Roman"/>
              <w:b w:val="0"/>
              <w:bCs w:val="0"/>
              <w:i w:val="0"/>
              <w:iCs w:val="0"/>
            </w:rPr>
            <w:fldChar w:fldCharType="begin"/>
          </w:r>
          <w:r w:rsidRPr="00CC4EED">
            <w:rPr>
              <w:rFonts w:ascii="Times New Roman" w:hAnsi="Times New Roman" w:cs="Times New Roman"/>
              <w:b w:val="0"/>
              <w:bCs w:val="0"/>
              <w:i w:val="0"/>
              <w:iCs w:val="0"/>
            </w:rPr>
            <w:instrText xml:space="preserve"> TOC \o "1-3" \h \z \u </w:instrText>
          </w:r>
          <w:r w:rsidRPr="00CC4EED">
            <w:rPr>
              <w:rFonts w:ascii="Times New Roman" w:hAnsi="Times New Roman" w:cs="Times New Roman"/>
              <w:b w:val="0"/>
              <w:bCs w:val="0"/>
              <w:i w:val="0"/>
              <w:iCs w:val="0"/>
            </w:rPr>
            <w:fldChar w:fldCharType="separate"/>
          </w:r>
          <w:hyperlink w:anchor="_Toc108109851" w:history="1">
            <w:r w:rsidR="00CC4EED" w:rsidRPr="00CC4EED">
              <w:rPr>
                <w:rStyle w:val="Hyperlink"/>
                <w:rFonts w:ascii="Times New Roman" w:hAnsi="Times New Roman" w:cs="Times New Roman"/>
                <w:b w:val="0"/>
                <w:bCs w:val="0"/>
                <w:i w:val="0"/>
                <w:iCs w:val="0"/>
                <w:noProof/>
              </w:rPr>
              <w:t>Acknowledgements</w:t>
            </w:r>
            <w:r w:rsidR="00CC4EED" w:rsidRPr="00CC4EED">
              <w:rPr>
                <w:rFonts w:ascii="Times New Roman" w:hAnsi="Times New Roman" w:cs="Times New Roman"/>
                <w:b w:val="0"/>
                <w:bCs w:val="0"/>
                <w:i w:val="0"/>
                <w:iCs w:val="0"/>
                <w:noProof/>
                <w:webHidden/>
              </w:rPr>
              <w:tab/>
            </w:r>
            <w:r w:rsidR="00CC4EED" w:rsidRPr="00CC4EED">
              <w:rPr>
                <w:rFonts w:ascii="Times New Roman" w:hAnsi="Times New Roman" w:cs="Times New Roman"/>
                <w:b w:val="0"/>
                <w:bCs w:val="0"/>
                <w:i w:val="0"/>
                <w:iCs w:val="0"/>
                <w:noProof/>
                <w:webHidden/>
              </w:rPr>
              <w:fldChar w:fldCharType="begin"/>
            </w:r>
            <w:r w:rsidR="00CC4EED" w:rsidRPr="00CC4EED">
              <w:rPr>
                <w:rFonts w:ascii="Times New Roman" w:hAnsi="Times New Roman" w:cs="Times New Roman"/>
                <w:b w:val="0"/>
                <w:bCs w:val="0"/>
                <w:i w:val="0"/>
                <w:iCs w:val="0"/>
                <w:noProof/>
                <w:webHidden/>
              </w:rPr>
              <w:instrText xml:space="preserve"> PAGEREF _Toc108109851 \h </w:instrText>
            </w:r>
            <w:r w:rsidR="00CC4EED" w:rsidRPr="00CC4EED">
              <w:rPr>
                <w:rFonts w:ascii="Times New Roman" w:hAnsi="Times New Roman" w:cs="Times New Roman"/>
                <w:b w:val="0"/>
                <w:bCs w:val="0"/>
                <w:i w:val="0"/>
                <w:iCs w:val="0"/>
                <w:noProof/>
                <w:webHidden/>
              </w:rPr>
            </w:r>
            <w:r w:rsidR="00CC4EED" w:rsidRPr="00CC4EED">
              <w:rPr>
                <w:rFonts w:ascii="Times New Roman" w:hAnsi="Times New Roman" w:cs="Times New Roman"/>
                <w:b w:val="0"/>
                <w:bCs w:val="0"/>
                <w:i w:val="0"/>
                <w:iCs w:val="0"/>
                <w:noProof/>
                <w:webHidden/>
              </w:rPr>
              <w:fldChar w:fldCharType="separate"/>
            </w:r>
            <w:r w:rsidR="00D9219B">
              <w:rPr>
                <w:rFonts w:ascii="Times New Roman" w:hAnsi="Times New Roman" w:cs="Times New Roman"/>
                <w:b w:val="0"/>
                <w:bCs w:val="0"/>
                <w:i w:val="0"/>
                <w:iCs w:val="0"/>
                <w:noProof/>
                <w:webHidden/>
              </w:rPr>
              <w:t>iv</w:t>
            </w:r>
            <w:r w:rsidR="00CC4EED" w:rsidRPr="00CC4EED">
              <w:rPr>
                <w:rFonts w:ascii="Times New Roman" w:hAnsi="Times New Roman" w:cs="Times New Roman"/>
                <w:b w:val="0"/>
                <w:bCs w:val="0"/>
                <w:i w:val="0"/>
                <w:iCs w:val="0"/>
                <w:noProof/>
                <w:webHidden/>
              </w:rPr>
              <w:fldChar w:fldCharType="end"/>
            </w:r>
          </w:hyperlink>
        </w:p>
        <w:p w14:paraId="00ED9484" w14:textId="32554646" w:rsidR="00CC4EED" w:rsidRPr="00CC4EED" w:rsidRDefault="00A263D0" w:rsidP="00CC4EED">
          <w:pPr>
            <w:pStyle w:val="TOC1"/>
            <w:tabs>
              <w:tab w:val="right" w:leader="dot" w:pos="9350"/>
            </w:tabs>
            <w:spacing w:line="480" w:lineRule="auto"/>
            <w:rPr>
              <w:rFonts w:ascii="Times New Roman" w:eastAsiaTheme="minorEastAsia" w:hAnsi="Times New Roman" w:cs="Times New Roman"/>
              <w:b w:val="0"/>
              <w:bCs w:val="0"/>
              <w:i w:val="0"/>
              <w:iCs w:val="0"/>
              <w:noProof/>
            </w:rPr>
          </w:pPr>
          <w:hyperlink w:anchor="_Toc108109852" w:history="1">
            <w:r w:rsidR="00CC4EED" w:rsidRPr="00CC4EED">
              <w:rPr>
                <w:rStyle w:val="Hyperlink"/>
                <w:rFonts w:ascii="Times New Roman" w:hAnsi="Times New Roman" w:cs="Times New Roman"/>
                <w:b w:val="0"/>
                <w:bCs w:val="0"/>
                <w:i w:val="0"/>
                <w:iCs w:val="0"/>
                <w:noProof/>
              </w:rPr>
              <w:t>List of Tables</w:t>
            </w:r>
            <w:r w:rsidR="00CC4EED" w:rsidRPr="00CC4EED">
              <w:rPr>
                <w:rFonts w:ascii="Times New Roman" w:hAnsi="Times New Roman" w:cs="Times New Roman"/>
                <w:b w:val="0"/>
                <w:bCs w:val="0"/>
                <w:i w:val="0"/>
                <w:iCs w:val="0"/>
                <w:noProof/>
                <w:webHidden/>
              </w:rPr>
              <w:tab/>
            </w:r>
            <w:r w:rsidR="00CC4EED" w:rsidRPr="00CC4EED">
              <w:rPr>
                <w:rFonts w:ascii="Times New Roman" w:hAnsi="Times New Roman" w:cs="Times New Roman"/>
                <w:b w:val="0"/>
                <w:bCs w:val="0"/>
                <w:i w:val="0"/>
                <w:iCs w:val="0"/>
                <w:noProof/>
                <w:webHidden/>
              </w:rPr>
              <w:fldChar w:fldCharType="begin"/>
            </w:r>
            <w:r w:rsidR="00CC4EED" w:rsidRPr="00CC4EED">
              <w:rPr>
                <w:rFonts w:ascii="Times New Roman" w:hAnsi="Times New Roman" w:cs="Times New Roman"/>
                <w:b w:val="0"/>
                <w:bCs w:val="0"/>
                <w:i w:val="0"/>
                <w:iCs w:val="0"/>
                <w:noProof/>
                <w:webHidden/>
              </w:rPr>
              <w:instrText xml:space="preserve"> PAGEREF _Toc108109852 \h </w:instrText>
            </w:r>
            <w:r w:rsidR="00CC4EED" w:rsidRPr="00CC4EED">
              <w:rPr>
                <w:rFonts w:ascii="Times New Roman" w:hAnsi="Times New Roman" w:cs="Times New Roman"/>
                <w:b w:val="0"/>
                <w:bCs w:val="0"/>
                <w:i w:val="0"/>
                <w:iCs w:val="0"/>
                <w:noProof/>
                <w:webHidden/>
              </w:rPr>
            </w:r>
            <w:r w:rsidR="00CC4EED" w:rsidRPr="00CC4EED">
              <w:rPr>
                <w:rFonts w:ascii="Times New Roman" w:hAnsi="Times New Roman" w:cs="Times New Roman"/>
                <w:b w:val="0"/>
                <w:bCs w:val="0"/>
                <w:i w:val="0"/>
                <w:iCs w:val="0"/>
                <w:noProof/>
                <w:webHidden/>
              </w:rPr>
              <w:fldChar w:fldCharType="separate"/>
            </w:r>
            <w:r w:rsidR="00D9219B">
              <w:rPr>
                <w:rFonts w:ascii="Times New Roman" w:hAnsi="Times New Roman" w:cs="Times New Roman"/>
                <w:b w:val="0"/>
                <w:bCs w:val="0"/>
                <w:i w:val="0"/>
                <w:iCs w:val="0"/>
                <w:noProof/>
                <w:webHidden/>
              </w:rPr>
              <w:t>x</w:t>
            </w:r>
            <w:r w:rsidR="00CC4EED" w:rsidRPr="00CC4EED">
              <w:rPr>
                <w:rFonts w:ascii="Times New Roman" w:hAnsi="Times New Roman" w:cs="Times New Roman"/>
                <w:b w:val="0"/>
                <w:bCs w:val="0"/>
                <w:i w:val="0"/>
                <w:iCs w:val="0"/>
                <w:noProof/>
                <w:webHidden/>
              </w:rPr>
              <w:fldChar w:fldCharType="end"/>
            </w:r>
          </w:hyperlink>
        </w:p>
        <w:p w14:paraId="3567377D" w14:textId="1C5762AA" w:rsidR="00CC4EED" w:rsidRPr="00CC4EED" w:rsidRDefault="00A263D0" w:rsidP="00CC4EED">
          <w:pPr>
            <w:pStyle w:val="TOC1"/>
            <w:tabs>
              <w:tab w:val="right" w:leader="dot" w:pos="9350"/>
            </w:tabs>
            <w:spacing w:line="480" w:lineRule="auto"/>
            <w:rPr>
              <w:rFonts w:ascii="Times New Roman" w:eastAsiaTheme="minorEastAsia" w:hAnsi="Times New Roman" w:cs="Times New Roman"/>
              <w:b w:val="0"/>
              <w:bCs w:val="0"/>
              <w:i w:val="0"/>
              <w:iCs w:val="0"/>
              <w:noProof/>
            </w:rPr>
          </w:pPr>
          <w:hyperlink w:anchor="_Toc108109853" w:history="1">
            <w:r w:rsidR="00CC4EED" w:rsidRPr="00CC4EED">
              <w:rPr>
                <w:rStyle w:val="Hyperlink"/>
                <w:rFonts w:ascii="Times New Roman" w:hAnsi="Times New Roman" w:cs="Times New Roman"/>
                <w:b w:val="0"/>
                <w:bCs w:val="0"/>
                <w:i w:val="0"/>
                <w:iCs w:val="0"/>
                <w:noProof/>
              </w:rPr>
              <w:t>List of Figures</w:t>
            </w:r>
            <w:r w:rsidR="00CC4EED" w:rsidRPr="00CC4EED">
              <w:rPr>
                <w:rFonts w:ascii="Times New Roman" w:hAnsi="Times New Roman" w:cs="Times New Roman"/>
                <w:b w:val="0"/>
                <w:bCs w:val="0"/>
                <w:i w:val="0"/>
                <w:iCs w:val="0"/>
                <w:noProof/>
                <w:webHidden/>
              </w:rPr>
              <w:tab/>
            </w:r>
            <w:r w:rsidR="00CC4EED" w:rsidRPr="00CC4EED">
              <w:rPr>
                <w:rFonts w:ascii="Times New Roman" w:hAnsi="Times New Roman" w:cs="Times New Roman"/>
                <w:b w:val="0"/>
                <w:bCs w:val="0"/>
                <w:i w:val="0"/>
                <w:iCs w:val="0"/>
                <w:noProof/>
                <w:webHidden/>
              </w:rPr>
              <w:fldChar w:fldCharType="begin"/>
            </w:r>
            <w:r w:rsidR="00CC4EED" w:rsidRPr="00CC4EED">
              <w:rPr>
                <w:rFonts w:ascii="Times New Roman" w:hAnsi="Times New Roman" w:cs="Times New Roman"/>
                <w:b w:val="0"/>
                <w:bCs w:val="0"/>
                <w:i w:val="0"/>
                <w:iCs w:val="0"/>
                <w:noProof/>
                <w:webHidden/>
              </w:rPr>
              <w:instrText xml:space="preserve"> PAGEREF _Toc108109853 \h </w:instrText>
            </w:r>
            <w:r w:rsidR="00CC4EED" w:rsidRPr="00CC4EED">
              <w:rPr>
                <w:rFonts w:ascii="Times New Roman" w:hAnsi="Times New Roman" w:cs="Times New Roman"/>
                <w:b w:val="0"/>
                <w:bCs w:val="0"/>
                <w:i w:val="0"/>
                <w:iCs w:val="0"/>
                <w:noProof/>
                <w:webHidden/>
              </w:rPr>
            </w:r>
            <w:r w:rsidR="00CC4EED" w:rsidRPr="00CC4EED">
              <w:rPr>
                <w:rFonts w:ascii="Times New Roman" w:hAnsi="Times New Roman" w:cs="Times New Roman"/>
                <w:b w:val="0"/>
                <w:bCs w:val="0"/>
                <w:i w:val="0"/>
                <w:iCs w:val="0"/>
                <w:noProof/>
                <w:webHidden/>
              </w:rPr>
              <w:fldChar w:fldCharType="separate"/>
            </w:r>
            <w:r w:rsidR="00D9219B">
              <w:rPr>
                <w:rFonts w:ascii="Times New Roman" w:hAnsi="Times New Roman" w:cs="Times New Roman"/>
                <w:b w:val="0"/>
                <w:bCs w:val="0"/>
                <w:i w:val="0"/>
                <w:iCs w:val="0"/>
                <w:noProof/>
                <w:webHidden/>
              </w:rPr>
              <w:t>xii</w:t>
            </w:r>
            <w:r w:rsidR="00CC4EED" w:rsidRPr="00CC4EED">
              <w:rPr>
                <w:rFonts w:ascii="Times New Roman" w:hAnsi="Times New Roman" w:cs="Times New Roman"/>
                <w:b w:val="0"/>
                <w:bCs w:val="0"/>
                <w:i w:val="0"/>
                <w:iCs w:val="0"/>
                <w:noProof/>
                <w:webHidden/>
              </w:rPr>
              <w:fldChar w:fldCharType="end"/>
            </w:r>
          </w:hyperlink>
        </w:p>
        <w:p w14:paraId="53C87E57" w14:textId="06E55FF6" w:rsidR="00CC4EED" w:rsidRPr="00CC4EED" w:rsidRDefault="00A263D0" w:rsidP="00CC4EED">
          <w:pPr>
            <w:pStyle w:val="TOC1"/>
            <w:tabs>
              <w:tab w:val="right" w:leader="dot" w:pos="9350"/>
            </w:tabs>
            <w:spacing w:line="480" w:lineRule="auto"/>
            <w:rPr>
              <w:rFonts w:ascii="Times New Roman" w:eastAsiaTheme="minorEastAsia" w:hAnsi="Times New Roman" w:cs="Times New Roman"/>
              <w:b w:val="0"/>
              <w:bCs w:val="0"/>
              <w:i w:val="0"/>
              <w:iCs w:val="0"/>
              <w:noProof/>
            </w:rPr>
          </w:pPr>
          <w:hyperlink w:anchor="_Toc108109854" w:history="1">
            <w:r w:rsidR="00CC4EED" w:rsidRPr="00CC4EED">
              <w:rPr>
                <w:rStyle w:val="Hyperlink"/>
                <w:rFonts w:ascii="Times New Roman" w:hAnsi="Times New Roman" w:cs="Times New Roman"/>
                <w:b w:val="0"/>
                <w:bCs w:val="0"/>
                <w:i w:val="0"/>
                <w:iCs w:val="0"/>
                <w:noProof/>
              </w:rPr>
              <w:t>Abst</w:t>
            </w:r>
            <w:r w:rsidR="00CC4EED" w:rsidRPr="00CC4EED">
              <w:rPr>
                <w:rStyle w:val="Hyperlink"/>
                <w:rFonts w:ascii="Times New Roman" w:hAnsi="Times New Roman" w:cs="Times New Roman"/>
                <w:b w:val="0"/>
                <w:bCs w:val="0"/>
                <w:i w:val="0"/>
                <w:iCs w:val="0"/>
                <w:noProof/>
              </w:rPr>
              <w:t>r</w:t>
            </w:r>
            <w:r w:rsidR="00CC4EED" w:rsidRPr="00CC4EED">
              <w:rPr>
                <w:rStyle w:val="Hyperlink"/>
                <w:rFonts w:ascii="Times New Roman" w:hAnsi="Times New Roman" w:cs="Times New Roman"/>
                <w:b w:val="0"/>
                <w:bCs w:val="0"/>
                <w:i w:val="0"/>
                <w:iCs w:val="0"/>
                <w:noProof/>
              </w:rPr>
              <w:t>act</w:t>
            </w:r>
            <w:r w:rsidR="00CC4EED" w:rsidRPr="00CC4EED">
              <w:rPr>
                <w:rFonts w:ascii="Times New Roman" w:hAnsi="Times New Roman" w:cs="Times New Roman"/>
                <w:b w:val="0"/>
                <w:bCs w:val="0"/>
                <w:i w:val="0"/>
                <w:iCs w:val="0"/>
                <w:noProof/>
                <w:webHidden/>
              </w:rPr>
              <w:tab/>
            </w:r>
            <w:r w:rsidR="00CC4EED" w:rsidRPr="00CC4EED">
              <w:rPr>
                <w:rFonts w:ascii="Times New Roman" w:hAnsi="Times New Roman" w:cs="Times New Roman"/>
                <w:b w:val="0"/>
                <w:bCs w:val="0"/>
                <w:i w:val="0"/>
                <w:iCs w:val="0"/>
                <w:noProof/>
                <w:webHidden/>
              </w:rPr>
              <w:fldChar w:fldCharType="begin"/>
            </w:r>
            <w:r w:rsidR="00CC4EED" w:rsidRPr="00CC4EED">
              <w:rPr>
                <w:rFonts w:ascii="Times New Roman" w:hAnsi="Times New Roman" w:cs="Times New Roman"/>
                <w:b w:val="0"/>
                <w:bCs w:val="0"/>
                <w:i w:val="0"/>
                <w:iCs w:val="0"/>
                <w:noProof/>
                <w:webHidden/>
              </w:rPr>
              <w:instrText xml:space="preserve"> PAGEREF _Toc108109854 \h </w:instrText>
            </w:r>
            <w:r w:rsidR="00CC4EED" w:rsidRPr="00CC4EED">
              <w:rPr>
                <w:rFonts w:ascii="Times New Roman" w:hAnsi="Times New Roman" w:cs="Times New Roman"/>
                <w:b w:val="0"/>
                <w:bCs w:val="0"/>
                <w:i w:val="0"/>
                <w:iCs w:val="0"/>
                <w:noProof/>
                <w:webHidden/>
              </w:rPr>
            </w:r>
            <w:r w:rsidR="00CC4EED" w:rsidRPr="00CC4EED">
              <w:rPr>
                <w:rFonts w:ascii="Times New Roman" w:hAnsi="Times New Roman" w:cs="Times New Roman"/>
                <w:b w:val="0"/>
                <w:bCs w:val="0"/>
                <w:i w:val="0"/>
                <w:iCs w:val="0"/>
                <w:noProof/>
                <w:webHidden/>
              </w:rPr>
              <w:fldChar w:fldCharType="separate"/>
            </w:r>
            <w:r w:rsidR="00D9219B">
              <w:rPr>
                <w:rFonts w:ascii="Times New Roman" w:hAnsi="Times New Roman" w:cs="Times New Roman"/>
                <w:b w:val="0"/>
                <w:bCs w:val="0"/>
                <w:i w:val="0"/>
                <w:iCs w:val="0"/>
                <w:noProof/>
                <w:webHidden/>
              </w:rPr>
              <w:t>xv</w:t>
            </w:r>
            <w:r w:rsidR="00CC4EED" w:rsidRPr="00CC4EED">
              <w:rPr>
                <w:rFonts w:ascii="Times New Roman" w:hAnsi="Times New Roman" w:cs="Times New Roman"/>
                <w:b w:val="0"/>
                <w:bCs w:val="0"/>
                <w:i w:val="0"/>
                <w:iCs w:val="0"/>
                <w:noProof/>
                <w:webHidden/>
              </w:rPr>
              <w:fldChar w:fldCharType="end"/>
            </w:r>
          </w:hyperlink>
        </w:p>
        <w:p w14:paraId="4DA3C34B" w14:textId="79983956" w:rsidR="00CC4EED" w:rsidRPr="00CC4EED" w:rsidRDefault="00A263D0" w:rsidP="00CC4EED">
          <w:pPr>
            <w:pStyle w:val="TOC1"/>
            <w:tabs>
              <w:tab w:val="right" w:leader="dot" w:pos="9350"/>
            </w:tabs>
            <w:spacing w:line="480" w:lineRule="auto"/>
            <w:rPr>
              <w:rFonts w:ascii="Times New Roman" w:eastAsiaTheme="minorEastAsia" w:hAnsi="Times New Roman" w:cs="Times New Roman"/>
              <w:b w:val="0"/>
              <w:bCs w:val="0"/>
              <w:i w:val="0"/>
              <w:iCs w:val="0"/>
              <w:noProof/>
            </w:rPr>
          </w:pPr>
          <w:hyperlink w:anchor="_Toc108109855" w:history="1">
            <w:r w:rsidR="00CC4EED" w:rsidRPr="00CC4EED">
              <w:rPr>
                <w:rStyle w:val="Hyperlink"/>
                <w:rFonts w:ascii="Times New Roman" w:hAnsi="Times New Roman" w:cs="Times New Roman"/>
                <w:b w:val="0"/>
                <w:bCs w:val="0"/>
                <w:i w:val="0"/>
                <w:iCs w:val="0"/>
                <w:noProof/>
              </w:rPr>
              <w:t>Chapter 1</w:t>
            </w:r>
            <w:r w:rsidR="00CC4EED" w:rsidRPr="00CC4EED">
              <w:rPr>
                <w:rFonts w:ascii="Times New Roman" w:hAnsi="Times New Roman" w:cs="Times New Roman"/>
                <w:b w:val="0"/>
                <w:bCs w:val="0"/>
                <w:i w:val="0"/>
                <w:iCs w:val="0"/>
                <w:noProof/>
                <w:webHidden/>
              </w:rPr>
              <w:tab/>
            </w:r>
            <w:r w:rsidR="00CC4EED" w:rsidRPr="00CC4EED">
              <w:rPr>
                <w:rFonts w:ascii="Times New Roman" w:hAnsi="Times New Roman" w:cs="Times New Roman"/>
                <w:b w:val="0"/>
                <w:bCs w:val="0"/>
                <w:i w:val="0"/>
                <w:iCs w:val="0"/>
                <w:noProof/>
                <w:webHidden/>
              </w:rPr>
              <w:fldChar w:fldCharType="begin"/>
            </w:r>
            <w:r w:rsidR="00CC4EED" w:rsidRPr="00CC4EED">
              <w:rPr>
                <w:rFonts w:ascii="Times New Roman" w:hAnsi="Times New Roman" w:cs="Times New Roman"/>
                <w:b w:val="0"/>
                <w:bCs w:val="0"/>
                <w:i w:val="0"/>
                <w:iCs w:val="0"/>
                <w:noProof/>
                <w:webHidden/>
              </w:rPr>
              <w:instrText xml:space="preserve"> PAGEREF _Toc108109855 \h </w:instrText>
            </w:r>
            <w:r w:rsidR="00CC4EED" w:rsidRPr="00CC4EED">
              <w:rPr>
                <w:rFonts w:ascii="Times New Roman" w:hAnsi="Times New Roman" w:cs="Times New Roman"/>
                <w:b w:val="0"/>
                <w:bCs w:val="0"/>
                <w:i w:val="0"/>
                <w:iCs w:val="0"/>
                <w:noProof/>
                <w:webHidden/>
              </w:rPr>
            </w:r>
            <w:r w:rsidR="00CC4EED" w:rsidRPr="00CC4EED">
              <w:rPr>
                <w:rFonts w:ascii="Times New Roman" w:hAnsi="Times New Roman" w:cs="Times New Roman"/>
                <w:b w:val="0"/>
                <w:bCs w:val="0"/>
                <w:i w:val="0"/>
                <w:iCs w:val="0"/>
                <w:noProof/>
                <w:webHidden/>
              </w:rPr>
              <w:fldChar w:fldCharType="separate"/>
            </w:r>
            <w:r w:rsidR="00D9219B">
              <w:rPr>
                <w:rFonts w:ascii="Times New Roman" w:hAnsi="Times New Roman" w:cs="Times New Roman"/>
                <w:b w:val="0"/>
                <w:bCs w:val="0"/>
                <w:i w:val="0"/>
                <w:iCs w:val="0"/>
                <w:noProof/>
                <w:webHidden/>
              </w:rPr>
              <w:t>1</w:t>
            </w:r>
            <w:r w:rsidR="00CC4EED" w:rsidRPr="00CC4EED">
              <w:rPr>
                <w:rFonts w:ascii="Times New Roman" w:hAnsi="Times New Roman" w:cs="Times New Roman"/>
                <w:b w:val="0"/>
                <w:bCs w:val="0"/>
                <w:i w:val="0"/>
                <w:iCs w:val="0"/>
                <w:noProof/>
                <w:webHidden/>
              </w:rPr>
              <w:fldChar w:fldCharType="end"/>
            </w:r>
          </w:hyperlink>
        </w:p>
        <w:p w14:paraId="1E87FF79" w14:textId="2BC00B60" w:rsidR="00CC4EED" w:rsidRPr="00CC4EED" w:rsidRDefault="00A263D0" w:rsidP="00CC4EED">
          <w:pPr>
            <w:pStyle w:val="TOC1"/>
            <w:tabs>
              <w:tab w:val="right" w:leader="dot" w:pos="9350"/>
            </w:tabs>
            <w:spacing w:line="480" w:lineRule="auto"/>
            <w:rPr>
              <w:rFonts w:ascii="Times New Roman" w:eastAsiaTheme="minorEastAsia" w:hAnsi="Times New Roman" w:cs="Times New Roman"/>
              <w:b w:val="0"/>
              <w:bCs w:val="0"/>
              <w:i w:val="0"/>
              <w:iCs w:val="0"/>
              <w:noProof/>
            </w:rPr>
          </w:pPr>
          <w:hyperlink w:anchor="_Toc108109856" w:history="1">
            <w:r w:rsidR="00CC4EED" w:rsidRPr="00CC4EED">
              <w:rPr>
                <w:rStyle w:val="Hyperlink"/>
                <w:rFonts w:ascii="Times New Roman" w:hAnsi="Times New Roman" w:cs="Times New Roman"/>
                <w:b w:val="0"/>
                <w:bCs w:val="0"/>
                <w:i w:val="0"/>
                <w:iCs w:val="0"/>
                <w:noProof/>
              </w:rPr>
              <w:t>Introduction: The Co</w:t>
            </w:r>
            <w:r w:rsidR="00CC4EED" w:rsidRPr="00CC4EED">
              <w:rPr>
                <w:rStyle w:val="Hyperlink"/>
                <w:rFonts w:ascii="Times New Roman" w:hAnsi="Times New Roman" w:cs="Times New Roman"/>
                <w:b w:val="0"/>
                <w:bCs w:val="0"/>
                <w:i w:val="0"/>
                <w:iCs w:val="0"/>
                <w:noProof/>
              </w:rPr>
              <w:t>m</w:t>
            </w:r>
            <w:r w:rsidR="00CC4EED" w:rsidRPr="00CC4EED">
              <w:rPr>
                <w:rStyle w:val="Hyperlink"/>
                <w:rFonts w:ascii="Times New Roman" w:hAnsi="Times New Roman" w:cs="Times New Roman"/>
                <w:b w:val="0"/>
                <w:bCs w:val="0"/>
                <w:i w:val="0"/>
                <w:iCs w:val="0"/>
                <w:noProof/>
              </w:rPr>
              <w:t>plex Psychology of Risk Perception</w:t>
            </w:r>
            <w:r w:rsidR="00CC4EED" w:rsidRPr="00CC4EED">
              <w:rPr>
                <w:rFonts w:ascii="Times New Roman" w:hAnsi="Times New Roman" w:cs="Times New Roman"/>
                <w:b w:val="0"/>
                <w:bCs w:val="0"/>
                <w:i w:val="0"/>
                <w:iCs w:val="0"/>
                <w:noProof/>
                <w:webHidden/>
              </w:rPr>
              <w:tab/>
            </w:r>
            <w:r w:rsidR="00CC4EED" w:rsidRPr="00CC4EED">
              <w:rPr>
                <w:rFonts w:ascii="Times New Roman" w:hAnsi="Times New Roman" w:cs="Times New Roman"/>
                <w:b w:val="0"/>
                <w:bCs w:val="0"/>
                <w:i w:val="0"/>
                <w:iCs w:val="0"/>
                <w:noProof/>
                <w:webHidden/>
              </w:rPr>
              <w:fldChar w:fldCharType="begin"/>
            </w:r>
            <w:r w:rsidR="00CC4EED" w:rsidRPr="00CC4EED">
              <w:rPr>
                <w:rFonts w:ascii="Times New Roman" w:hAnsi="Times New Roman" w:cs="Times New Roman"/>
                <w:b w:val="0"/>
                <w:bCs w:val="0"/>
                <w:i w:val="0"/>
                <w:iCs w:val="0"/>
                <w:noProof/>
                <w:webHidden/>
              </w:rPr>
              <w:instrText xml:space="preserve"> PAGEREF _Toc108109856 \h </w:instrText>
            </w:r>
            <w:r w:rsidR="00CC4EED" w:rsidRPr="00CC4EED">
              <w:rPr>
                <w:rFonts w:ascii="Times New Roman" w:hAnsi="Times New Roman" w:cs="Times New Roman"/>
                <w:b w:val="0"/>
                <w:bCs w:val="0"/>
                <w:i w:val="0"/>
                <w:iCs w:val="0"/>
                <w:noProof/>
                <w:webHidden/>
              </w:rPr>
            </w:r>
            <w:r w:rsidR="00CC4EED" w:rsidRPr="00CC4EED">
              <w:rPr>
                <w:rFonts w:ascii="Times New Roman" w:hAnsi="Times New Roman" w:cs="Times New Roman"/>
                <w:b w:val="0"/>
                <w:bCs w:val="0"/>
                <w:i w:val="0"/>
                <w:iCs w:val="0"/>
                <w:noProof/>
                <w:webHidden/>
              </w:rPr>
              <w:fldChar w:fldCharType="separate"/>
            </w:r>
            <w:r w:rsidR="00D9219B">
              <w:rPr>
                <w:rFonts w:ascii="Times New Roman" w:hAnsi="Times New Roman" w:cs="Times New Roman"/>
                <w:b w:val="0"/>
                <w:bCs w:val="0"/>
                <w:i w:val="0"/>
                <w:iCs w:val="0"/>
                <w:noProof/>
                <w:webHidden/>
              </w:rPr>
              <w:t>1</w:t>
            </w:r>
            <w:r w:rsidR="00CC4EED" w:rsidRPr="00CC4EED">
              <w:rPr>
                <w:rFonts w:ascii="Times New Roman" w:hAnsi="Times New Roman" w:cs="Times New Roman"/>
                <w:b w:val="0"/>
                <w:bCs w:val="0"/>
                <w:i w:val="0"/>
                <w:iCs w:val="0"/>
                <w:noProof/>
                <w:webHidden/>
              </w:rPr>
              <w:fldChar w:fldCharType="end"/>
            </w:r>
          </w:hyperlink>
        </w:p>
        <w:p w14:paraId="626075A9" w14:textId="51398290"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57" w:history="1">
            <w:r w:rsidR="00CC4EED" w:rsidRPr="00CC4EED">
              <w:rPr>
                <w:rStyle w:val="Hyperlink"/>
                <w:rFonts w:ascii="Times New Roman" w:hAnsi="Times New Roman" w:cs="Times New Roman"/>
                <w:b w:val="0"/>
                <w:bCs w:val="0"/>
                <w:noProof/>
                <w:sz w:val="24"/>
                <w:szCs w:val="24"/>
              </w:rPr>
              <w:t>Two Distinct Judgment Targets: Societal v. Personal Risk Perceptions</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_Toc108109857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2</w:t>
            </w:r>
            <w:r w:rsidR="00CC4EED" w:rsidRPr="00CC4EED">
              <w:rPr>
                <w:rFonts w:ascii="Times New Roman" w:hAnsi="Times New Roman" w:cs="Times New Roman"/>
                <w:b w:val="0"/>
                <w:bCs w:val="0"/>
                <w:noProof/>
                <w:webHidden/>
                <w:sz w:val="24"/>
                <w:szCs w:val="24"/>
              </w:rPr>
              <w:fldChar w:fldCharType="end"/>
            </w:r>
          </w:hyperlink>
        </w:p>
        <w:p w14:paraId="298EB0C8" w14:textId="4E1205E5"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58" w:history="1">
            <w:r w:rsidR="00CC4EED" w:rsidRPr="00CC4EED">
              <w:rPr>
                <w:rStyle w:val="Hyperlink"/>
                <w:rFonts w:ascii="Times New Roman" w:hAnsi="Times New Roman" w:cs="Times New Roman"/>
                <w:b w:val="0"/>
                <w:bCs w:val="0"/>
                <w:noProof/>
                <w:sz w:val="24"/>
                <w:szCs w:val="24"/>
              </w:rPr>
              <w:t>A Neglected Continuum: From Specific to General Risk Perceptions</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_Toc108109858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6</w:t>
            </w:r>
            <w:r w:rsidR="00CC4EED" w:rsidRPr="00CC4EED">
              <w:rPr>
                <w:rFonts w:ascii="Times New Roman" w:hAnsi="Times New Roman" w:cs="Times New Roman"/>
                <w:b w:val="0"/>
                <w:bCs w:val="0"/>
                <w:noProof/>
                <w:webHidden/>
                <w:sz w:val="24"/>
                <w:szCs w:val="24"/>
              </w:rPr>
              <w:fldChar w:fldCharType="end"/>
            </w:r>
          </w:hyperlink>
        </w:p>
        <w:p w14:paraId="6220C112" w14:textId="5257FA55"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59" w:history="1">
            <w:r w:rsidR="00CC4EED" w:rsidRPr="00CC4EED">
              <w:rPr>
                <w:rStyle w:val="Hyperlink"/>
                <w:rFonts w:ascii="Times New Roman" w:hAnsi="Times New Roman" w:cs="Times New Roman"/>
                <w:b w:val="0"/>
                <w:bCs w:val="0"/>
                <w:noProof/>
                <w:sz w:val="24"/>
                <w:szCs w:val="24"/>
              </w:rPr>
              <w:t>Current Studies</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_Toc108109859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10</w:t>
            </w:r>
            <w:r w:rsidR="00CC4EED" w:rsidRPr="00CC4EED">
              <w:rPr>
                <w:rFonts w:ascii="Times New Roman" w:hAnsi="Times New Roman" w:cs="Times New Roman"/>
                <w:b w:val="0"/>
                <w:bCs w:val="0"/>
                <w:noProof/>
                <w:webHidden/>
                <w:sz w:val="24"/>
                <w:szCs w:val="24"/>
              </w:rPr>
              <w:fldChar w:fldCharType="end"/>
            </w:r>
          </w:hyperlink>
        </w:p>
        <w:p w14:paraId="1D9BB645" w14:textId="634E4AA1" w:rsidR="00CC4EED" w:rsidRPr="00CC4EED" w:rsidRDefault="00A263D0" w:rsidP="00CC4EED">
          <w:pPr>
            <w:pStyle w:val="TOC1"/>
            <w:tabs>
              <w:tab w:val="right" w:leader="dot" w:pos="9350"/>
            </w:tabs>
            <w:spacing w:line="480" w:lineRule="auto"/>
            <w:rPr>
              <w:rFonts w:ascii="Times New Roman" w:eastAsiaTheme="minorEastAsia" w:hAnsi="Times New Roman" w:cs="Times New Roman"/>
              <w:b w:val="0"/>
              <w:bCs w:val="0"/>
              <w:i w:val="0"/>
              <w:iCs w:val="0"/>
              <w:noProof/>
            </w:rPr>
          </w:pPr>
          <w:hyperlink w:anchor="_Toc108109860" w:history="1">
            <w:r w:rsidR="00CC4EED" w:rsidRPr="00CC4EED">
              <w:rPr>
                <w:rStyle w:val="Hyperlink"/>
                <w:rFonts w:ascii="Times New Roman" w:hAnsi="Times New Roman" w:cs="Times New Roman"/>
                <w:b w:val="0"/>
                <w:bCs w:val="0"/>
                <w:i w:val="0"/>
                <w:iCs w:val="0"/>
                <w:noProof/>
              </w:rPr>
              <w:t>Chapter 2: Study 1</w:t>
            </w:r>
            <w:r w:rsidR="00CC4EED" w:rsidRPr="00CC4EED">
              <w:rPr>
                <w:rFonts w:ascii="Times New Roman" w:hAnsi="Times New Roman" w:cs="Times New Roman"/>
                <w:b w:val="0"/>
                <w:bCs w:val="0"/>
                <w:i w:val="0"/>
                <w:iCs w:val="0"/>
                <w:noProof/>
                <w:webHidden/>
              </w:rPr>
              <w:tab/>
            </w:r>
            <w:r w:rsidR="00CC4EED" w:rsidRPr="00CC4EED">
              <w:rPr>
                <w:rFonts w:ascii="Times New Roman" w:hAnsi="Times New Roman" w:cs="Times New Roman"/>
                <w:b w:val="0"/>
                <w:bCs w:val="0"/>
                <w:i w:val="0"/>
                <w:iCs w:val="0"/>
                <w:noProof/>
                <w:webHidden/>
              </w:rPr>
              <w:fldChar w:fldCharType="begin"/>
            </w:r>
            <w:r w:rsidR="00CC4EED" w:rsidRPr="00CC4EED">
              <w:rPr>
                <w:rFonts w:ascii="Times New Roman" w:hAnsi="Times New Roman" w:cs="Times New Roman"/>
                <w:b w:val="0"/>
                <w:bCs w:val="0"/>
                <w:i w:val="0"/>
                <w:iCs w:val="0"/>
                <w:noProof/>
                <w:webHidden/>
              </w:rPr>
              <w:instrText xml:space="preserve"> PAGEREF _Toc108109860 \h </w:instrText>
            </w:r>
            <w:r w:rsidR="00CC4EED" w:rsidRPr="00CC4EED">
              <w:rPr>
                <w:rFonts w:ascii="Times New Roman" w:hAnsi="Times New Roman" w:cs="Times New Roman"/>
                <w:b w:val="0"/>
                <w:bCs w:val="0"/>
                <w:i w:val="0"/>
                <w:iCs w:val="0"/>
                <w:noProof/>
                <w:webHidden/>
              </w:rPr>
            </w:r>
            <w:r w:rsidR="00CC4EED" w:rsidRPr="00CC4EED">
              <w:rPr>
                <w:rFonts w:ascii="Times New Roman" w:hAnsi="Times New Roman" w:cs="Times New Roman"/>
                <w:b w:val="0"/>
                <w:bCs w:val="0"/>
                <w:i w:val="0"/>
                <w:iCs w:val="0"/>
                <w:noProof/>
                <w:webHidden/>
              </w:rPr>
              <w:fldChar w:fldCharType="separate"/>
            </w:r>
            <w:r w:rsidR="00D9219B">
              <w:rPr>
                <w:rFonts w:ascii="Times New Roman" w:hAnsi="Times New Roman" w:cs="Times New Roman"/>
                <w:b w:val="0"/>
                <w:bCs w:val="0"/>
                <w:i w:val="0"/>
                <w:iCs w:val="0"/>
                <w:noProof/>
                <w:webHidden/>
              </w:rPr>
              <w:t>14</w:t>
            </w:r>
            <w:r w:rsidR="00CC4EED" w:rsidRPr="00CC4EED">
              <w:rPr>
                <w:rFonts w:ascii="Times New Roman" w:hAnsi="Times New Roman" w:cs="Times New Roman"/>
                <w:b w:val="0"/>
                <w:bCs w:val="0"/>
                <w:i w:val="0"/>
                <w:iCs w:val="0"/>
                <w:noProof/>
                <w:webHidden/>
              </w:rPr>
              <w:fldChar w:fldCharType="end"/>
            </w:r>
          </w:hyperlink>
        </w:p>
        <w:p w14:paraId="79AC29AA" w14:textId="74981C51"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61" w:history="1">
            <w:r w:rsidR="00CC4EED" w:rsidRPr="00CC4EED">
              <w:rPr>
                <w:rStyle w:val="Hyperlink"/>
                <w:rFonts w:ascii="Times New Roman" w:hAnsi="Times New Roman" w:cs="Times New Roman"/>
                <w:b w:val="0"/>
                <w:bCs w:val="0"/>
                <w:noProof/>
                <w:sz w:val="24"/>
                <w:szCs w:val="24"/>
              </w:rPr>
              <w:t>Participants and Procedure</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_Toc108109861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14</w:t>
            </w:r>
            <w:r w:rsidR="00CC4EED" w:rsidRPr="00CC4EED">
              <w:rPr>
                <w:rFonts w:ascii="Times New Roman" w:hAnsi="Times New Roman" w:cs="Times New Roman"/>
                <w:b w:val="0"/>
                <w:bCs w:val="0"/>
                <w:noProof/>
                <w:webHidden/>
                <w:sz w:val="24"/>
                <w:szCs w:val="24"/>
              </w:rPr>
              <w:fldChar w:fldCharType="end"/>
            </w:r>
          </w:hyperlink>
        </w:p>
        <w:p w14:paraId="5CC74C3A" w14:textId="682B80E9"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62" w:history="1">
            <w:r w:rsidR="00CC4EED" w:rsidRPr="00CC4EED">
              <w:rPr>
                <w:rStyle w:val="Hyperlink"/>
                <w:rFonts w:ascii="Times New Roman" w:hAnsi="Times New Roman" w:cs="Times New Roman"/>
                <w:b w:val="0"/>
                <w:bCs w:val="0"/>
                <w:noProof/>
                <w:sz w:val="24"/>
                <w:szCs w:val="24"/>
              </w:rPr>
              <w:t>Measures</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_Toc108109862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14</w:t>
            </w:r>
            <w:r w:rsidR="00CC4EED" w:rsidRPr="00CC4EED">
              <w:rPr>
                <w:rFonts w:ascii="Times New Roman" w:hAnsi="Times New Roman" w:cs="Times New Roman"/>
                <w:b w:val="0"/>
                <w:bCs w:val="0"/>
                <w:noProof/>
                <w:webHidden/>
                <w:sz w:val="24"/>
                <w:szCs w:val="24"/>
              </w:rPr>
              <w:fldChar w:fldCharType="end"/>
            </w:r>
          </w:hyperlink>
        </w:p>
        <w:p w14:paraId="64C43572" w14:textId="7B21F03D" w:rsidR="00CC4EED" w:rsidRPr="00CC4EED" w:rsidRDefault="00A263D0" w:rsidP="00CC4EED">
          <w:pPr>
            <w:pStyle w:val="TOC3"/>
            <w:tabs>
              <w:tab w:val="right" w:leader="dot" w:pos="9350"/>
            </w:tabs>
            <w:spacing w:line="480" w:lineRule="auto"/>
            <w:rPr>
              <w:rFonts w:ascii="Times New Roman" w:eastAsiaTheme="minorEastAsia" w:hAnsi="Times New Roman" w:cs="Times New Roman"/>
              <w:noProof/>
              <w:sz w:val="24"/>
              <w:szCs w:val="24"/>
            </w:rPr>
          </w:pPr>
          <w:hyperlink w:anchor="_Toc108109863" w:history="1">
            <w:r w:rsidR="00CC4EED" w:rsidRPr="00CC4EED">
              <w:rPr>
                <w:rStyle w:val="Hyperlink"/>
                <w:rFonts w:ascii="Times New Roman" w:hAnsi="Times New Roman" w:cs="Times New Roman"/>
                <w:noProof/>
                <w:sz w:val="24"/>
                <w:szCs w:val="24"/>
              </w:rPr>
              <w:t>Risk Perceptions</w:t>
            </w:r>
            <w:r w:rsidR="00CC4EED" w:rsidRPr="00CC4EED">
              <w:rPr>
                <w:rFonts w:ascii="Times New Roman" w:hAnsi="Times New Roman" w:cs="Times New Roman"/>
                <w:noProof/>
                <w:webHidden/>
                <w:sz w:val="24"/>
                <w:szCs w:val="24"/>
              </w:rPr>
              <w:tab/>
            </w:r>
            <w:r w:rsidR="00CC4EED" w:rsidRPr="00CC4EED">
              <w:rPr>
                <w:rFonts w:ascii="Times New Roman" w:hAnsi="Times New Roman" w:cs="Times New Roman"/>
                <w:noProof/>
                <w:webHidden/>
                <w:sz w:val="24"/>
                <w:szCs w:val="24"/>
              </w:rPr>
              <w:fldChar w:fldCharType="begin"/>
            </w:r>
            <w:r w:rsidR="00CC4EED" w:rsidRPr="00CC4EED">
              <w:rPr>
                <w:rFonts w:ascii="Times New Roman" w:hAnsi="Times New Roman" w:cs="Times New Roman"/>
                <w:noProof/>
                <w:webHidden/>
                <w:sz w:val="24"/>
                <w:szCs w:val="24"/>
              </w:rPr>
              <w:instrText xml:space="preserve"> PAGEREF _Toc108109863 \h </w:instrText>
            </w:r>
            <w:r w:rsidR="00CC4EED" w:rsidRPr="00CC4EED">
              <w:rPr>
                <w:rFonts w:ascii="Times New Roman" w:hAnsi="Times New Roman" w:cs="Times New Roman"/>
                <w:noProof/>
                <w:webHidden/>
                <w:sz w:val="24"/>
                <w:szCs w:val="24"/>
              </w:rPr>
            </w:r>
            <w:r w:rsidR="00CC4EED" w:rsidRPr="00CC4EED">
              <w:rPr>
                <w:rFonts w:ascii="Times New Roman" w:hAnsi="Times New Roman" w:cs="Times New Roman"/>
                <w:noProof/>
                <w:webHidden/>
                <w:sz w:val="24"/>
                <w:szCs w:val="24"/>
              </w:rPr>
              <w:fldChar w:fldCharType="separate"/>
            </w:r>
            <w:r w:rsidR="00D9219B">
              <w:rPr>
                <w:rFonts w:ascii="Times New Roman" w:hAnsi="Times New Roman" w:cs="Times New Roman"/>
                <w:noProof/>
                <w:webHidden/>
                <w:sz w:val="24"/>
                <w:szCs w:val="24"/>
              </w:rPr>
              <w:t>15</w:t>
            </w:r>
            <w:r w:rsidR="00CC4EED" w:rsidRPr="00CC4EED">
              <w:rPr>
                <w:rFonts w:ascii="Times New Roman" w:hAnsi="Times New Roman" w:cs="Times New Roman"/>
                <w:noProof/>
                <w:webHidden/>
                <w:sz w:val="24"/>
                <w:szCs w:val="24"/>
              </w:rPr>
              <w:fldChar w:fldCharType="end"/>
            </w:r>
          </w:hyperlink>
        </w:p>
        <w:p w14:paraId="5643313A" w14:textId="08F9D29A"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64" w:history="1">
            <w:r w:rsidR="00CC4EED" w:rsidRPr="00CC4EED">
              <w:rPr>
                <w:rStyle w:val="Hyperlink"/>
                <w:rFonts w:ascii="Times New Roman" w:hAnsi="Times New Roman" w:cs="Times New Roman"/>
                <w:b w:val="0"/>
                <w:bCs w:val="0"/>
                <w:noProof/>
                <w:sz w:val="24"/>
                <w:szCs w:val="24"/>
              </w:rPr>
              <w:t>Results</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_Toc108109864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18</w:t>
            </w:r>
            <w:r w:rsidR="00CC4EED" w:rsidRPr="00CC4EED">
              <w:rPr>
                <w:rFonts w:ascii="Times New Roman" w:hAnsi="Times New Roman" w:cs="Times New Roman"/>
                <w:b w:val="0"/>
                <w:bCs w:val="0"/>
                <w:noProof/>
                <w:webHidden/>
                <w:sz w:val="24"/>
                <w:szCs w:val="24"/>
              </w:rPr>
              <w:fldChar w:fldCharType="end"/>
            </w:r>
          </w:hyperlink>
        </w:p>
        <w:p w14:paraId="6AC45D9A" w14:textId="6E4F6B01" w:rsidR="00CC4EED" w:rsidRPr="00CC4EED" w:rsidRDefault="00A263D0" w:rsidP="00CC4EED">
          <w:pPr>
            <w:pStyle w:val="TOC3"/>
            <w:tabs>
              <w:tab w:val="right" w:leader="dot" w:pos="9350"/>
            </w:tabs>
            <w:spacing w:line="480" w:lineRule="auto"/>
            <w:rPr>
              <w:rFonts w:ascii="Times New Roman" w:eastAsiaTheme="minorEastAsia" w:hAnsi="Times New Roman" w:cs="Times New Roman"/>
              <w:noProof/>
              <w:sz w:val="24"/>
              <w:szCs w:val="24"/>
            </w:rPr>
          </w:pPr>
          <w:hyperlink w:anchor="_Toc108109865" w:history="1">
            <w:r w:rsidR="00CC4EED" w:rsidRPr="00CC4EED">
              <w:rPr>
                <w:rStyle w:val="Hyperlink"/>
                <w:rFonts w:ascii="Times New Roman" w:hAnsi="Times New Roman" w:cs="Times New Roman"/>
                <w:noProof/>
                <w:sz w:val="24"/>
                <w:szCs w:val="24"/>
              </w:rPr>
              <w:t>Factor Structure of Original Risks Vs. New Risks.</w:t>
            </w:r>
            <w:r w:rsidR="00CC4EED" w:rsidRPr="00CC4EED">
              <w:rPr>
                <w:rFonts w:ascii="Times New Roman" w:hAnsi="Times New Roman" w:cs="Times New Roman"/>
                <w:noProof/>
                <w:webHidden/>
                <w:sz w:val="24"/>
                <w:szCs w:val="24"/>
              </w:rPr>
              <w:tab/>
            </w:r>
            <w:r w:rsidR="00CC4EED" w:rsidRPr="00CC4EED">
              <w:rPr>
                <w:rFonts w:ascii="Times New Roman" w:hAnsi="Times New Roman" w:cs="Times New Roman"/>
                <w:noProof/>
                <w:webHidden/>
                <w:sz w:val="24"/>
                <w:szCs w:val="24"/>
              </w:rPr>
              <w:fldChar w:fldCharType="begin"/>
            </w:r>
            <w:r w:rsidR="00CC4EED" w:rsidRPr="00CC4EED">
              <w:rPr>
                <w:rFonts w:ascii="Times New Roman" w:hAnsi="Times New Roman" w:cs="Times New Roman"/>
                <w:noProof/>
                <w:webHidden/>
                <w:sz w:val="24"/>
                <w:szCs w:val="24"/>
              </w:rPr>
              <w:instrText xml:space="preserve"> PAGEREF _Toc108109865 \h </w:instrText>
            </w:r>
            <w:r w:rsidR="00CC4EED" w:rsidRPr="00CC4EED">
              <w:rPr>
                <w:rFonts w:ascii="Times New Roman" w:hAnsi="Times New Roman" w:cs="Times New Roman"/>
                <w:noProof/>
                <w:webHidden/>
                <w:sz w:val="24"/>
                <w:szCs w:val="24"/>
              </w:rPr>
            </w:r>
            <w:r w:rsidR="00CC4EED" w:rsidRPr="00CC4EED">
              <w:rPr>
                <w:rFonts w:ascii="Times New Roman" w:hAnsi="Times New Roman" w:cs="Times New Roman"/>
                <w:noProof/>
                <w:webHidden/>
                <w:sz w:val="24"/>
                <w:szCs w:val="24"/>
              </w:rPr>
              <w:fldChar w:fldCharType="separate"/>
            </w:r>
            <w:r w:rsidR="00D9219B">
              <w:rPr>
                <w:rFonts w:ascii="Times New Roman" w:hAnsi="Times New Roman" w:cs="Times New Roman"/>
                <w:noProof/>
                <w:webHidden/>
                <w:sz w:val="24"/>
                <w:szCs w:val="24"/>
              </w:rPr>
              <w:t>18</w:t>
            </w:r>
            <w:r w:rsidR="00CC4EED" w:rsidRPr="00CC4EED">
              <w:rPr>
                <w:rFonts w:ascii="Times New Roman" w:hAnsi="Times New Roman" w:cs="Times New Roman"/>
                <w:noProof/>
                <w:webHidden/>
                <w:sz w:val="24"/>
                <w:szCs w:val="24"/>
              </w:rPr>
              <w:fldChar w:fldCharType="end"/>
            </w:r>
          </w:hyperlink>
        </w:p>
        <w:p w14:paraId="0A47CD7E" w14:textId="71135508" w:rsidR="00CC4EED" w:rsidRPr="00CC4EED" w:rsidRDefault="00A263D0" w:rsidP="00CC4EED">
          <w:pPr>
            <w:pStyle w:val="TOC3"/>
            <w:tabs>
              <w:tab w:val="right" w:leader="dot" w:pos="9350"/>
            </w:tabs>
            <w:spacing w:line="480" w:lineRule="auto"/>
            <w:rPr>
              <w:rFonts w:ascii="Times New Roman" w:eastAsiaTheme="minorEastAsia" w:hAnsi="Times New Roman" w:cs="Times New Roman"/>
              <w:noProof/>
              <w:sz w:val="24"/>
              <w:szCs w:val="24"/>
            </w:rPr>
          </w:pPr>
          <w:hyperlink w:anchor="_Toc108109866" w:history="1">
            <w:r w:rsidR="00CC4EED" w:rsidRPr="00CC4EED">
              <w:rPr>
                <w:rStyle w:val="Hyperlink"/>
                <w:rFonts w:ascii="Times New Roman" w:hAnsi="Times New Roman" w:cs="Times New Roman"/>
                <w:noProof/>
                <w:sz w:val="24"/>
                <w:szCs w:val="24"/>
              </w:rPr>
              <w:t>Distilling a Brief Instrument: An Item Response Theory Approach</w:t>
            </w:r>
            <w:r w:rsidR="00CC4EED" w:rsidRPr="00CC4EED">
              <w:rPr>
                <w:rFonts w:ascii="Times New Roman" w:hAnsi="Times New Roman" w:cs="Times New Roman"/>
                <w:noProof/>
                <w:webHidden/>
                <w:sz w:val="24"/>
                <w:szCs w:val="24"/>
              </w:rPr>
              <w:tab/>
            </w:r>
            <w:r w:rsidR="00CC4EED" w:rsidRPr="00CC4EED">
              <w:rPr>
                <w:rFonts w:ascii="Times New Roman" w:hAnsi="Times New Roman" w:cs="Times New Roman"/>
                <w:noProof/>
                <w:webHidden/>
                <w:sz w:val="24"/>
                <w:szCs w:val="24"/>
              </w:rPr>
              <w:fldChar w:fldCharType="begin"/>
            </w:r>
            <w:r w:rsidR="00CC4EED" w:rsidRPr="00CC4EED">
              <w:rPr>
                <w:rFonts w:ascii="Times New Roman" w:hAnsi="Times New Roman" w:cs="Times New Roman"/>
                <w:noProof/>
                <w:webHidden/>
                <w:sz w:val="24"/>
                <w:szCs w:val="24"/>
              </w:rPr>
              <w:instrText xml:space="preserve"> PAGEREF _Toc108109866 \h </w:instrText>
            </w:r>
            <w:r w:rsidR="00CC4EED" w:rsidRPr="00CC4EED">
              <w:rPr>
                <w:rFonts w:ascii="Times New Roman" w:hAnsi="Times New Roman" w:cs="Times New Roman"/>
                <w:noProof/>
                <w:webHidden/>
                <w:sz w:val="24"/>
                <w:szCs w:val="24"/>
              </w:rPr>
            </w:r>
            <w:r w:rsidR="00CC4EED" w:rsidRPr="00CC4EED">
              <w:rPr>
                <w:rFonts w:ascii="Times New Roman" w:hAnsi="Times New Roman" w:cs="Times New Roman"/>
                <w:noProof/>
                <w:webHidden/>
                <w:sz w:val="24"/>
                <w:szCs w:val="24"/>
              </w:rPr>
              <w:fldChar w:fldCharType="separate"/>
            </w:r>
            <w:r w:rsidR="00D9219B">
              <w:rPr>
                <w:rFonts w:ascii="Times New Roman" w:hAnsi="Times New Roman" w:cs="Times New Roman"/>
                <w:noProof/>
                <w:webHidden/>
                <w:sz w:val="24"/>
                <w:szCs w:val="24"/>
              </w:rPr>
              <w:t>19</w:t>
            </w:r>
            <w:r w:rsidR="00CC4EED" w:rsidRPr="00CC4EED">
              <w:rPr>
                <w:rFonts w:ascii="Times New Roman" w:hAnsi="Times New Roman" w:cs="Times New Roman"/>
                <w:noProof/>
                <w:webHidden/>
                <w:sz w:val="24"/>
                <w:szCs w:val="24"/>
              </w:rPr>
              <w:fldChar w:fldCharType="end"/>
            </w:r>
          </w:hyperlink>
        </w:p>
        <w:p w14:paraId="7FA30781" w14:textId="00113215" w:rsidR="00CC4EED" w:rsidRPr="00CC4EED" w:rsidRDefault="00A263D0" w:rsidP="00CC4EED">
          <w:pPr>
            <w:pStyle w:val="TOC3"/>
            <w:tabs>
              <w:tab w:val="right" w:leader="dot" w:pos="9350"/>
            </w:tabs>
            <w:spacing w:line="480" w:lineRule="auto"/>
            <w:rPr>
              <w:rFonts w:ascii="Times New Roman" w:eastAsiaTheme="minorEastAsia" w:hAnsi="Times New Roman" w:cs="Times New Roman"/>
              <w:noProof/>
              <w:sz w:val="24"/>
              <w:szCs w:val="24"/>
            </w:rPr>
          </w:pPr>
          <w:hyperlink w:anchor="_Toc108109867" w:history="1">
            <w:r w:rsidR="00CC4EED" w:rsidRPr="00CC4EED">
              <w:rPr>
                <w:rStyle w:val="Hyperlink"/>
                <w:rFonts w:ascii="Times New Roman" w:hAnsi="Times New Roman" w:cs="Times New Roman"/>
                <w:noProof/>
                <w:sz w:val="24"/>
                <w:szCs w:val="24"/>
              </w:rPr>
              <w:t>Comparing Short v. Long Forms: A Structural Predictive Modeling Approach</w:t>
            </w:r>
            <w:r w:rsidR="00CC4EED" w:rsidRPr="00CC4EED">
              <w:rPr>
                <w:rFonts w:ascii="Times New Roman" w:hAnsi="Times New Roman" w:cs="Times New Roman"/>
                <w:noProof/>
                <w:webHidden/>
                <w:sz w:val="24"/>
                <w:szCs w:val="24"/>
              </w:rPr>
              <w:tab/>
            </w:r>
            <w:r w:rsidR="00CC4EED" w:rsidRPr="00CC4EED">
              <w:rPr>
                <w:rFonts w:ascii="Times New Roman" w:hAnsi="Times New Roman" w:cs="Times New Roman"/>
                <w:noProof/>
                <w:webHidden/>
                <w:sz w:val="24"/>
                <w:szCs w:val="24"/>
              </w:rPr>
              <w:fldChar w:fldCharType="begin"/>
            </w:r>
            <w:r w:rsidR="00CC4EED" w:rsidRPr="00CC4EED">
              <w:rPr>
                <w:rFonts w:ascii="Times New Roman" w:hAnsi="Times New Roman" w:cs="Times New Roman"/>
                <w:noProof/>
                <w:webHidden/>
                <w:sz w:val="24"/>
                <w:szCs w:val="24"/>
              </w:rPr>
              <w:instrText xml:space="preserve"> PAGEREF _Toc108109867 \h </w:instrText>
            </w:r>
            <w:r w:rsidR="00CC4EED" w:rsidRPr="00CC4EED">
              <w:rPr>
                <w:rFonts w:ascii="Times New Roman" w:hAnsi="Times New Roman" w:cs="Times New Roman"/>
                <w:noProof/>
                <w:webHidden/>
                <w:sz w:val="24"/>
                <w:szCs w:val="24"/>
              </w:rPr>
            </w:r>
            <w:r w:rsidR="00CC4EED" w:rsidRPr="00CC4EED">
              <w:rPr>
                <w:rFonts w:ascii="Times New Roman" w:hAnsi="Times New Roman" w:cs="Times New Roman"/>
                <w:noProof/>
                <w:webHidden/>
                <w:sz w:val="24"/>
                <w:szCs w:val="24"/>
              </w:rPr>
              <w:fldChar w:fldCharType="separate"/>
            </w:r>
            <w:r w:rsidR="00D9219B">
              <w:rPr>
                <w:rFonts w:ascii="Times New Roman" w:hAnsi="Times New Roman" w:cs="Times New Roman"/>
                <w:noProof/>
                <w:webHidden/>
                <w:sz w:val="24"/>
                <w:szCs w:val="24"/>
              </w:rPr>
              <w:t>27</w:t>
            </w:r>
            <w:r w:rsidR="00CC4EED" w:rsidRPr="00CC4EED">
              <w:rPr>
                <w:rFonts w:ascii="Times New Roman" w:hAnsi="Times New Roman" w:cs="Times New Roman"/>
                <w:noProof/>
                <w:webHidden/>
                <w:sz w:val="24"/>
                <w:szCs w:val="24"/>
              </w:rPr>
              <w:fldChar w:fldCharType="end"/>
            </w:r>
          </w:hyperlink>
        </w:p>
        <w:p w14:paraId="2C63CA90" w14:textId="5889C7F0"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68" w:history="1">
            <w:r w:rsidR="00CC4EED" w:rsidRPr="00CC4EED">
              <w:rPr>
                <w:rStyle w:val="Hyperlink"/>
                <w:rFonts w:ascii="Times New Roman" w:hAnsi="Times New Roman" w:cs="Times New Roman"/>
                <w:b w:val="0"/>
                <w:bCs w:val="0"/>
                <w:noProof/>
                <w:sz w:val="24"/>
                <w:szCs w:val="24"/>
              </w:rPr>
              <w:t>Study 1 Discussion</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_Toc108109868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33</w:t>
            </w:r>
            <w:r w:rsidR="00CC4EED" w:rsidRPr="00CC4EED">
              <w:rPr>
                <w:rFonts w:ascii="Times New Roman" w:hAnsi="Times New Roman" w:cs="Times New Roman"/>
                <w:b w:val="0"/>
                <w:bCs w:val="0"/>
                <w:noProof/>
                <w:webHidden/>
                <w:sz w:val="24"/>
                <w:szCs w:val="24"/>
              </w:rPr>
              <w:fldChar w:fldCharType="end"/>
            </w:r>
          </w:hyperlink>
        </w:p>
        <w:p w14:paraId="0B5EC2F8" w14:textId="6F77EF42" w:rsidR="00CC4EED" w:rsidRPr="00CC4EED" w:rsidRDefault="00A263D0" w:rsidP="00CC4EED">
          <w:pPr>
            <w:pStyle w:val="TOC3"/>
            <w:tabs>
              <w:tab w:val="right" w:leader="dot" w:pos="9350"/>
            </w:tabs>
            <w:spacing w:line="480" w:lineRule="auto"/>
            <w:rPr>
              <w:rFonts w:ascii="Times New Roman" w:eastAsiaTheme="minorEastAsia" w:hAnsi="Times New Roman" w:cs="Times New Roman"/>
              <w:noProof/>
              <w:sz w:val="24"/>
              <w:szCs w:val="24"/>
            </w:rPr>
          </w:pPr>
          <w:hyperlink w:anchor="_Toc108109869" w:history="1">
            <w:r w:rsidR="00CC4EED" w:rsidRPr="00CC4EED">
              <w:rPr>
                <w:rStyle w:val="Hyperlink"/>
                <w:rFonts w:ascii="Times New Roman" w:hAnsi="Times New Roman" w:cs="Times New Roman"/>
                <w:noProof/>
                <w:sz w:val="24"/>
                <w:szCs w:val="24"/>
              </w:rPr>
              <w:t>Distilling a Brief Measure of General Risk Perceptions</w:t>
            </w:r>
            <w:r w:rsidR="00CC4EED" w:rsidRPr="00CC4EED">
              <w:rPr>
                <w:rFonts w:ascii="Times New Roman" w:hAnsi="Times New Roman" w:cs="Times New Roman"/>
                <w:noProof/>
                <w:webHidden/>
                <w:sz w:val="24"/>
                <w:szCs w:val="24"/>
              </w:rPr>
              <w:tab/>
            </w:r>
            <w:r w:rsidR="00CC4EED" w:rsidRPr="00CC4EED">
              <w:rPr>
                <w:rFonts w:ascii="Times New Roman" w:hAnsi="Times New Roman" w:cs="Times New Roman"/>
                <w:noProof/>
                <w:webHidden/>
                <w:sz w:val="24"/>
                <w:szCs w:val="24"/>
              </w:rPr>
              <w:fldChar w:fldCharType="begin"/>
            </w:r>
            <w:r w:rsidR="00CC4EED" w:rsidRPr="00CC4EED">
              <w:rPr>
                <w:rFonts w:ascii="Times New Roman" w:hAnsi="Times New Roman" w:cs="Times New Roman"/>
                <w:noProof/>
                <w:webHidden/>
                <w:sz w:val="24"/>
                <w:szCs w:val="24"/>
              </w:rPr>
              <w:instrText xml:space="preserve"> PAGEREF _Toc108109869 \h </w:instrText>
            </w:r>
            <w:r w:rsidR="00CC4EED" w:rsidRPr="00CC4EED">
              <w:rPr>
                <w:rFonts w:ascii="Times New Roman" w:hAnsi="Times New Roman" w:cs="Times New Roman"/>
                <w:noProof/>
                <w:webHidden/>
                <w:sz w:val="24"/>
                <w:szCs w:val="24"/>
              </w:rPr>
            </w:r>
            <w:r w:rsidR="00CC4EED" w:rsidRPr="00CC4EED">
              <w:rPr>
                <w:rFonts w:ascii="Times New Roman" w:hAnsi="Times New Roman" w:cs="Times New Roman"/>
                <w:noProof/>
                <w:webHidden/>
                <w:sz w:val="24"/>
                <w:szCs w:val="24"/>
              </w:rPr>
              <w:fldChar w:fldCharType="separate"/>
            </w:r>
            <w:r w:rsidR="00D9219B">
              <w:rPr>
                <w:rFonts w:ascii="Times New Roman" w:hAnsi="Times New Roman" w:cs="Times New Roman"/>
                <w:noProof/>
                <w:webHidden/>
                <w:sz w:val="24"/>
                <w:szCs w:val="24"/>
              </w:rPr>
              <w:t>34</w:t>
            </w:r>
            <w:r w:rsidR="00CC4EED" w:rsidRPr="00CC4EED">
              <w:rPr>
                <w:rFonts w:ascii="Times New Roman" w:hAnsi="Times New Roman" w:cs="Times New Roman"/>
                <w:noProof/>
                <w:webHidden/>
                <w:sz w:val="24"/>
                <w:szCs w:val="24"/>
              </w:rPr>
              <w:fldChar w:fldCharType="end"/>
            </w:r>
          </w:hyperlink>
        </w:p>
        <w:p w14:paraId="4D6A509A" w14:textId="352007FB" w:rsidR="00CC4EED" w:rsidRPr="00CC4EED" w:rsidRDefault="00A263D0" w:rsidP="00CC4EED">
          <w:pPr>
            <w:pStyle w:val="TOC3"/>
            <w:tabs>
              <w:tab w:val="right" w:leader="dot" w:pos="9350"/>
            </w:tabs>
            <w:spacing w:line="480" w:lineRule="auto"/>
            <w:rPr>
              <w:rFonts w:ascii="Times New Roman" w:eastAsiaTheme="minorEastAsia" w:hAnsi="Times New Roman" w:cs="Times New Roman"/>
              <w:noProof/>
              <w:sz w:val="24"/>
              <w:szCs w:val="24"/>
            </w:rPr>
          </w:pPr>
          <w:hyperlink w:anchor="_Toc108109870" w:history="1">
            <w:r w:rsidR="00CC4EED" w:rsidRPr="00CC4EED">
              <w:rPr>
                <w:rStyle w:val="Hyperlink"/>
                <w:rFonts w:ascii="Times New Roman" w:hAnsi="Times New Roman" w:cs="Times New Roman"/>
                <w:noProof/>
                <w:sz w:val="24"/>
                <w:szCs w:val="24"/>
              </w:rPr>
              <w:t>Open Questions and Future Directions</w:t>
            </w:r>
            <w:r w:rsidR="00CC4EED" w:rsidRPr="00CC4EED">
              <w:rPr>
                <w:rFonts w:ascii="Times New Roman" w:hAnsi="Times New Roman" w:cs="Times New Roman"/>
                <w:noProof/>
                <w:webHidden/>
                <w:sz w:val="24"/>
                <w:szCs w:val="24"/>
              </w:rPr>
              <w:tab/>
            </w:r>
            <w:r w:rsidR="00CC4EED" w:rsidRPr="00CC4EED">
              <w:rPr>
                <w:rFonts w:ascii="Times New Roman" w:hAnsi="Times New Roman" w:cs="Times New Roman"/>
                <w:noProof/>
                <w:webHidden/>
                <w:sz w:val="24"/>
                <w:szCs w:val="24"/>
              </w:rPr>
              <w:fldChar w:fldCharType="begin"/>
            </w:r>
            <w:r w:rsidR="00CC4EED" w:rsidRPr="00CC4EED">
              <w:rPr>
                <w:rFonts w:ascii="Times New Roman" w:hAnsi="Times New Roman" w:cs="Times New Roman"/>
                <w:noProof/>
                <w:webHidden/>
                <w:sz w:val="24"/>
                <w:szCs w:val="24"/>
              </w:rPr>
              <w:instrText xml:space="preserve"> PAGEREF _Toc108109870 \h </w:instrText>
            </w:r>
            <w:r w:rsidR="00CC4EED" w:rsidRPr="00CC4EED">
              <w:rPr>
                <w:rFonts w:ascii="Times New Roman" w:hAnsi="Times New Roman" w:cs="Times New Roman"/>
                <w:noProof/>
                <w:webHidden/>
                <w:sz w:val="24"/>
                <w:szCs w:val="24"/>
              </w:rPr>
            </w:r>
            <w:r w:rsidR="00CC4EED" w:rsidRPr="00CC4EED">
              <w:rPr>
                <w:rFonts w:ascii="Times New Roman" w:hAnsi="Times New Roman" w:cs="Times New Roman"/>
                <w:noProof/>
                <w:webHidden/>
                <w:sz w:val="24"/>
                <w:szCs w:val="24"/>
              </w:rPr>
              <w:fldChar w:fldCharType="separate"/>
            </w:r>
            <w:r w:rsidR="00D9219B">
              <w:rPr>
                <w:rFonts w:ascii="Times New Roman" w:hAnsi="Times New Roman" w:cs="Times New Roman"/>
                <w:noProof/>
                <w:webHidden/>
                <w:sz w:val="24"/>
                <w:szCs w:val="24"/>
              </w:rPr>
              <w:t>35</w:t>
            </w:r>
            <w:r w:rsidR="00CC4EED" w:rsidRPr="00CC4EED">
              <w:rPr>
                <w:rFonts w:ascii="Times New Roman" w:hAnsi="Times New Roman" w:cs="Times New Roman"/>
                <w:noProof/>
                <w:webHidden/>
                <w:sz w:val="24"/>
                <w:szCs w:val="24"/>
              </w:rPr>
              <w:fldChar w:fldCharType="end"/>
            </w:r>
          </w:hyperlink>
        </w:p>
        <w:p w14:paraId="02A2F9BE" w14:textId="0BEDADEB" w:rsidR="00CC4EED" w:rsidRPr="00CC4EED" w:rsidRDefault="00A263D0" w:rsidP="00CC4EED">
          <w:pPr>
            <w:pStyle w:val="TOC1"/>
            <w:tabs>
              <w:tab w:val="right" w:leader="dot" w:pos="9350"/>
            </w:tabs>
            <w:spacing w:line="480" w:lineRule="auto"/>
            <w:rPr>
              <w:rFonts w:ascii="Times New Roman" w:eastAsiaTheme="minorEastAsia" w:hAnsi="Times New Roman" w:cs="Times New Roman"/>
              <w:b w:val="0"/>
              <w:bCs w:val="0"/>
              <w:i w:val="0"/>
              <w:iCs w:val="0"/>
              <w:noProof/>
            </w:rPr>
          </w:pPr>
          <w:hyperlink w:anchor="_Toc108109871" w:history="1">
            <w:r w:rsidR="00CC4EED" w:rsidRPr="00CC4EED">
              <w:rPr>
                <w:rStyle w:val="Hyperlink"/>
                <w:rFonts w:ascii="Times New Roman" w:hAnsi="Times New Roman" w:cs="Times New Roman"/>
                <w:b w:val="0"/>
                <w:bCs w:val="0"/>
                <w:i w:val="0"/>
                <w:iCs w:val="0"/>
                <w:noProof/>
              </w:rPr>
              <w:t>Chapter 3: Study 2</w:t>
            </w:r>
            <w:r w:rsidR="00CC4EED" w:rsidRPr="00CC4EED">
              <w:rPr>
                <w:rFonts w:ascii="Times New Roman" w:hAnsi="Times New Roman" w:cs="Times New Roman"/>
                <w:b w:val="0"/>
                <w:bCs w:val="0"/>
                <w:i w:val="0"/>
                <w:iCs w:val="0"/>
                <w:noProof/>
                <w:webHidden/>
              </w:rPr>
              <w:tab/>
            </w:r>
            <w:r w:rsidR="00CC4EED" w:rsidRPr="00CC4EED">
              <w:rPr>
                <w:rFonts w:ascii="Times New Roman" w:hAnsi="Times New Roman" w:cs="Times New Roman"/>
                <w:b w:val="0"/>
                <w:bCs w:val="0"/>
                <w:i w:val="0"/>
                <w:iCs w:val="0"/>
                <w:noProof/>
                <w:webHidden/>
              </w:rPr>
              <w:fldChar w:fldCharType="begin"/>
            </w:r>
            <w:r w:rsidR="00CC4EED" w:rsidRPr="00CC4EED">
              <w:rPr>
                <w:rFonts w:ascii="Times New Roman" w:hAnsi="Times New Roman" w:cs="Times New Roman"/>
                <w:b w:val="0"/>
                <w:bCs w:val="0"/>
                <w:i w:val="0"/>
                <w:iCs w:val="0"/>
                <w:noProof/>
                <w:webHidden/>
              </w:rPr>
              <w:instrText xml:space="preserve"> PAGEREF _Toc108109871 \h </w:instrText>
            </w:r>
            <w:r w:rsidR="00CC4EED" w:rsidRPr="00CC4EED">
              <w:rPr>
                <w:rFonts w:ascii="Times New Roman" w:hAnsi="Times New Roman" w:cs="Times New Roman"/>
                <w:b w:val="0"/>
                <w:bCs w:val="0"/>
                <w:i w:val="0"/>
                <w:iCs w:val="0"/>
                <w:noProof/>
                <w:webHidden/>
              </w:rPr>
            </w:r>
            <w:r w:rsidR="00CC4EED" w:rsidRPr="00CC4EED">
              <w:rPr>
                <w:rFonts w:ascii="Times New Roman" w:hAnsi="Times New Roman" w:cs="Times New Roman"/>
                <w:b w:val="0"/>
                <w:bCs w:val="0"/>
                <w:i w:val="0"/>
                <w:iCs w:val="0"/>
                <w:noProof/>
                <w:webHidden/>
              </w:rPr>
              <w:fldChar w:fldCharType="separate"/>
            </w:r>
            <w:r w:rsidR="00D9219B">
              <w:rPr>
                <w:rFonts w:ascii="Times New Roman" w:hAnsi="Times New Roman" w:cs="Times New Roman"/>
                <w:b w:val="0"/>
                <w:bCs w:val="0"/>
                <w:i w:val="0"/>
                <w:iCs w:val="0"/>
                <w:noProof/>
                <w:webHidden/>
              </w:rPr>
              <w:t>37</w:t>
            </w:r>
            <w:r w:rsidR="00CC4EED" w:rsidRPr="00CC4EED">
              <w:rPr>
                <w:rFonts w:ascii="Times New Roman" w:hAnsi="Times New Roman" w:cs="Times New Roman"/>
                <w:b w:val="0"/>
                <w:bCs w:val="0"/>
                <w:i w:val="0"/>
                <w:iCs w:val="0"/>
                <w:noProof/>
                <w:webHidden/>
              </w:rPr>
              <w:fldChar w:fldCharType="end"/>
            </w:r>
          </w:hyperlink>
        </w:p>
        <w:p w14:paraId="4153A0AD" w14:textId="035EF9B9"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72" w:history="1">
            <w:r w:rsidR="00CC4EED" w:rsidRPr="00CC4EED">
              <w:rPr>
                <w:rStyle w:val="Hyperlink"/>
                <w:rFonts w:ascii="Times New Roman" w:hAnsi="Times New Roman" w:cs="Times New Roman"/>
                <w:b w:val="0"/>
                <w:bCs w:val="0"/>
                <w:noProof/>
                <w:sz w:val="24"/>
                <w:szCs w:val="24"/>
              </w:rPr>
              <w:t>Participants and Procedure</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_Toc108109872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38</w:t>
            </w:r>
            <w:r w:rsidR="00CC4EED" w:rsidRPr="00CC4EED">
              <w:rPr>
                <w:rFonts w:ascii="Times New Roman" w:hAnsi="Times New Roman" w:cs="Times New Roman"/>
                <w:b w:val="0"/>
                <w:bCs w:val="0"/>
                <w:noProof/>
                <w:webHidden/>
                <w:sz w:val="24"/>
                <w:szCs w:val="24"/>
              </w:rPr>
              <w:fldChar w:fldCharType="end"/>
            </w:r>
          </w:hyperlink>
        </w:p>
        <w:p w14:paraId="4047DE99" w14:textId="00B285DE"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73" w:history="1">
            <w:r w:rsidR="00CC4EED" w:rsidRPr="00CC4EED">
              <w:rPr>
                <w:rStyle w:val="Hyperlink"/>
                <w:rFonts w:ascii="Times New Roman" w:hAnsi="Times New Roman" w:cs="Times New Roman"/>
                <w:b w:val="0"/>
                <w:bCs w:val="0"/>
                <w:noProof/>
                <w:sz w:val="24"/>
                <w:szCs w:val="24"/>
              </w:rPr>
              <w:t>Measures</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_Toc108109873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38</w:t>
            </w:r>
            <w:r w:rsidR="00CC4EED" w:rsidRPr="00CC4EED">
              <w:rPr>
                <w:rFonts w:ascii="Times New Roman" w:hAnsi="Times New Roman" w:cs="Times New Roman"/>
                <w:b w:val="0"/>
                <w:bCs w:val="0"/>
                <w:noProof/>
                <w:webHidden/>
                <w:sz w:val="24"/>
                <w:szCs w:val="24"/>
              </w:rPr>
              <w:fldChar w:fldCharType="end"/>
            </w:r>
          </w:hyperlink>
        </w:p>
        <w:p w14:paraId="20336495" w14:textId="5E947D74"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74" w:history="1">
            <w:r w:rsidR="00CC4EED" w:rsidRPr="00CC4EED">
              <w:rPr>
                <w:rStyle w:val="Hyperlink"/>
                <w:rFonts w:ascii="Times New Roman" w:hAnsi="Times New Roman" w:cs="Times New Roman"/>
                <w:b w:val="0"/>
                <w:bCs w:val="0"/>
                <w:noProof/>
                <w:sz w:val="24"/>
                <w:szCs w:val="24"/>
              </w:rPr>
              <w:t>Results</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_Toc108109874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40</w:t>
            </w:r>
            <w:r w:rsidR="00CC4EED" w:rsidRPr="00CC4EED">
              <w:rPr>
                <w:rFonts w:ascii="Times New Roman" w:hAnsi="Times New Roman" w:cs="Times New Roman"/>
                <w:b w:val="0"/>
                <w:bCs w:val="0"/>
                <w:noProof/>
                <w:webHidden/>
                <w:sz w:val="24"/>
                <w:szCs w:val="24"/>
              </w:rPr>
              <w:fldChar w:fldCharType="end"/>
            </w:r>
          </w:hyperlink>
        </w:p>
        <w:p w14:paraId="6EA6692A" w14:textId="1CABAADC" w:rsidR="00CC4EED" w:rsidRPr="00CC4EED" w:rsidRDefault="00A263D0" w:rsidP="00CC4EED">
          <w:pPr>
            <w:pStyle w:val="TOC3"/>
            <w:tabs>
              <w:tab w:val="right" w:leader="dot" w:pos="9350"/>
            </w:tabs>
            <w:spacing w:line="480" w:lineRule="auto"/>
            <w:rPr>
              <w:rFonts w:ascii="Times New Roman" w:eastAsiaTheme="minorEastAsia" w:hAnsi="Times New Roman" w:cs="Times New Roman"/>
              <w:noProof/>
              <w:sz w:val="24"/>
              <w:szCs w:val="24"/>
            </w:rPr>
          </w:pPr>
          <w:hyperlink w:anchor="_Toc108109875" w:history="1">
            <w:r w:rsidR="00CC4EED" w:rsidRPr="00CC4EED">
              <w:rPr>
                <w:rStyle w:val="Hyperlink"/>
                <w:rFonts w:ascii="Times New Roman" w:hAnsi="Times New Roman" w:cs="Times New Roman"/>
                <w:noProof/>
                <w:sz w:val="24"/>
                <w:szCs w:val="24"/>
              </w:rPr>
              <w:t>Comparing Long and Short Form and Other Individual Differences</w:t>
            </w:r>
            <w:r w:rsidR="00CC4EED" w:rsidRPr="00CC4EED">
              <w:rPr>
                <w:rFonts w:ascii="Times New Roman" w:hAnsi="Times New Roman" w:cs="Times New Roman"/>
                <w:noProof/>
                <w:webHidden/>
                <w:sz w:val="24"/>
                <w:szCs w:val="24"/>
              </w:rPr>
              <w:tab/>
            </w:r>
            <w:r w:rsidR="00CC4EED" w:rsidRPr="00CC4EED">
              <w:rPr>
                <w:rFonts w:ascii="Times New Roman" w:hAnsi="Times New Roman" w:cs="Times New Roman"/>
                <w:noProof/>
                <w:webHidden/>
                <w:sz w:val="24"/>
                <w:szCs w:val="24"/>
              </w:rPr>
              <w:fldChar w:fldCharType="begin"/>
            </w:r>
            <w:r w:rsidR="00CC4EED" w:rsidRPr="00CC4EED">
              <w:rPr>
                <w:rFonts w:ascii="Times New Roman" w:hAnsi="Times New Roman" w:cs="Times New Roman"/>
                <w:noProof/>
                <w:webHidden/>
                <w:sz w:val="24"/>
                <w:szCs w:val="24"/>
              </w:rPr>
              <w:instrText xml:space="preserve"> PAGEREF _Toc108109875 \h </w:instrText>
            </w:r>
            <w:r w:rsidR="00CC4EED" w:rsidRPr="00CC4EED">
              <w:rPr>
                <w:rFonts w:ascii="Times New Roman" w:hAnsi="Times New Roman" w:cs="Times New Roman"/>
                <w:noProof/>
                <w:webHidden/>
                <w:sz w:val="24"/>
                <w:szCs w:val="24"/>
              </w:rPr>
            </w:r>
            <w:r w:rsidR="00CC4EED" w:rsidRPr="00CC4EED">
              <w:rPr>
                <w:rFonts w:ascii="Times New Roman" w:hAnsi="Times New Roman" w:cs="Times New Roman"/>
                <w:noProof/>
                <w:webHidden/>
                <w:sz w:val="24"/>
                <w:szCs w:val="24"/>
              </w:rPr>
              <w:fldChar w:fldCharType="separate"/>
            </w:r>
            <w:r w:rsidR="00D9219B">
              <w:rPr>
                <w:rFonts w:ascii="Times New Roman" w:hAnsi="Times New Roman" w:cs="Times New Roman"/>
                <w:noProof/>
                <w:webHidden/>
                <w:sz w:val="24"/>
                <w:szCs w:val="24"/>
              </w:rPr>
              <w:t>40</w:t>
            </w:r>
            <w:r w:rsidR="00CC4EED" w:rsidRPr="00CC4EED">
              <w:rPr>
                <w:rFonts w:ascii="Times New Roman" w:hAnsi="Times New Roman" w:cs="Times New Roman"/>
                <w:noProof/>
                <w:webHidden/>
                <w:sz w:val="24"/>
                <w:szCs w:val="24"/>
              </w:rPr>
              <w:fldChar w:fldCharType="end"/>
            </w:r>
          </w:hyperlink>
        </w:p>
        <w:p w14:paraId="011D6394" w14:textId="5A1A3FCD" w:rsidR="00CC4EED" w:rsidRPr="00CC4EED" w:rsidRDefault="00A263D0" w:rsidP="00CC4EED">
          <w:pPr>
            <w:pStyle w:val="TOC3"/>
            <w:tabs>
              <w:tab w:val="right" w:leader="dot" w:pos="9350"/>
            </w:tabs>
            <w:spacing w:line="480" w:lineRule="auto"/>
            <w:rPr>
              <w:rFonts w:ascii="Times New Roman" w:eastAsiaTheme="minorEastAsia" w:hAnsi="Times New Roman" w:cs="Times New Roman"/>
              <w:noProof/>
              <w:sz w:val="24"/>
              <w:szCs w:val="24"/>
            </w:rPr>
          </w:pPr>
          <w:hyperlink w:anchor="_Toc108109876" w:history="1">
            <w:r w:rsidR="00CC4EED" w:rsidRPr="00CC4EED">
              <w:rPr>
                <w:rStyle w:val="Hyperlink"/>
                <w:rFonts w:ascii="Times New Roman" w:hAnsi="Times New Roman" w:cs="Times New Roman"/>
                <w:noProof/>
                <w:sz w:val="24"/>
                <w:szCs w:val="24"/>
              </w:rPr>
              <w:t>Predicting Societal and Personal Risk Perceptions</w:t>
            </w:r>
            <w:r w:rsidR="00CC4EED" w:rsidRPr="00CC4EED">
              <w:rPr>
                <w:rFonts w:ascii="Times New Roman" w:hAnsi="Times New Roman" w:cs="Times New Roman"/>
                <w:noProof/>
                <w:webHidden/>
                <w:sz w:val="24"/>
                <w:szCs w:val="24"/>
              </w:rPr>
              <w:tab/>
            </w:r>
            <w:r w:rsidR="00CC4EED" w:rsidRPr="00CC4EED">
              <w:rPr>
                <w:rFonts w:ascii="Times New Roman" w:hAnsi="Times New Roman" w:cs="Times New Roman"/>
                <w:noProof/>
                <w:webHidden/>
                <w:sz w:val="24"/>
                <w:szCs w:val="24"/>
              </w:rPr>
              <w:fldChar w:fldCharType="begin"/>
            </w:r>
            <w:r w:rsidR="00CC4EED" w:rsidRPr="00CC4EED">
              <w:rPr>
                <w:rFonts w:ascii="Times New Roman" w:hAnsi="Times New Roman" w:cs="Times New Roman"/>
                <w:noProof/>
                <w:webHidden/>
                <w:sz w:val="24"/>
                <w:szCs w:val="24"/>
              </w:rPr>
              <w:instrText xml:space="preserve"> PAGEREF _Toc108109876 \h </w:instrText>
            </w:r>
            <w:r w:rsidR="00CC4EED" w:rsidRPr="00CC4EED">
              <w:rPr>
                <w:rFonts w:ascii="Times New Roman" w:hAnsi="Times New Roman" w:cs="Times New Roman"/>
                <w:noProof/>
                <w:webHidden/>
                <w:sz w:val="24"/>
                <w:szCs w:val="24"/>
              </w:rPr>
            </w:r>
            <w:r w:rsidR="00CC4EED" w:rsidRPr="00CC4EED">
              <w:rPr>
                <w:rFonts w:ascii="Times New Roman" w:hAnsi="Times New Roman" w:cs="Times New Roman"/>
                <w:noProof/>
                <w:webHidden/>
                <w:sz w:val="24"/>
                <w:szCs w:val="24"/>
              </w:rPr>
              <w:fldChar w:fldCharType="separate"/>
            </w:r>
            <w:r w:rsidR="00D9219B">
              <w:rPr>
                <w:rFonts w:ascii="Times New Roman" w:hAnsi="Times New Roman" w:cs="Times New Roman"/>
                <w:noProof/>
                <w:webHidden/>
                <w:sz w:val="24"/>
                <w:szCs w:val="24"/>
              </w:rPr>
              <w:t>43</w:t>
            </w:r>
            <w:r w:rsidR="00CC4EED" w:rsidRPr="00CC4EED">
              <w:rPr>
                <w:rFonts w:ascii="Times New Roman" w:hAnsi="Times New Roman" w:cs="Times New Roman"/>
                <w:noProof/>
                <w:webHidden/>
                <w:sz w:val="24"/>
                <w:szCs w:val="24"/>
              </w:rPr>
              <w:fldChar w:fldCharType="end"/>
            </w:r>
          </w:hyperlink>
        </w:p>
        <w:p w14:paraId="5F81C6DB" w14:textId="133FB996" w:rsidR="00CC4EED" w:rsidRPr="00CC4EED" w:rsidRDefault="00A263D0" w:rsidP="00CC4EED">
          <w:pPr>
            <w:pStyle w:val="TOC3"/>
            <w:tabs>
              <w:tab w:val="right" w:leader="dot" w:pos="9350"/>
            </w:tabs>
            <w:spacing w:line="480" w:lineRule="auto"/>
            <w:rPr>
              <w:rFonts w:ascii="Times New Roman" w:eastAsiaTheme="minorEastAsia" w:hAnsi="Times New Roman" w:cs="Times New Roman"/>
              <w:noProof/>
              <w:sz w:val="24"/>
              <w:szCs w:val="24"/>
            </w:rPr>
          </w:pPr>
          <w:hyperlink w:anchor="_Toc108109877" w:history="1">
            <w:r w:rsidR="00CC4EED" w:rsidRPr="00CC4EED">
              <w:rPr>
                <w:rStyle w:val="Hyperlink"/>
                <w:rFonts w:ascii="Times New Roman" w:hAnsi="Times New Roman" w:cs="Times New Roman"/>
                <w:noProof/>
                <w:sz w:val="24"/>
                <w:szCs w:val="24"/>
              </w:rPr>
              <w:t>Structural Evidence of Societal and Personal Risk Perceptions</w:t>
            </w:r>
            <w:r w:rsidR="00CC4EED" w:rsidRPr="00CC4EED">
              <w:rPr>
                <w:rFonts w:ascii="Times New Roman" w:hAnsi="Times New Roman" w:cs="Times New Roman"/>
                <w:noProof/>
                <w:webHidden/>
                <w:sz w:val="24"/>
                <w:szCs w:val="24"/>
              </w:rPr>
              <w:tab/>
            </w:r>
            <w:r w:rsidR="00CC4EED" w:rsidRPr="00CC4EED">
              <w:rPr>
                <w:rFonts w:ascii="Times New Roman" w:hAnsi="Times New Roman" w:cs="Times New Roman"/>
                <w:noProof/>
                <w:webHidden/>
                <w:sz w:val="24"/>
                <w:szCs w:val="24"/>
              </w:rPr>
              <w:fldChar w:fldCharType="begin"/>
            </w:r>
            <w:r w:rsidR="00CC4EED" w:rsidRPr="00CC4EED">
              <w:rPr>
                <w:rFonts w:ascii="Times New Roman" w:hAnsi="Times New Roman" w:cs="Times New Roman"/>
                <w:noProof/>
                <w:webHidden/>
                <w:sz w:val="24"/>
                <w:szCs w:val="24"/>
              </w:rPr>
              <w:instrText xml:space="preserve"> PAGEREF _Toc108109877 \h </w:instrText>
            </w:r>
            <w:r w:rsidR="00CC4EED" w:rsidRPr="00CC4EED">
              <w:rPr>
                <w:rFonts w:ascii="Times New Roman" w:hAnsi="Times New Roman" w:cs="Times New Roman"/>
                <w:noProof/>
                <w:webHidden/>
                <w:sz w:val="24"/>
                <w:szCs w:val="24"/>
              </w:rPr>
            </w:r>
            <w:r w:rsidR="00CC4EED" w:rsidRPr="00CC4EED">
              <w:rPr>
                <w:rFonts w:ascii="Times New Roman" w:hAnsi="Times New Roman" w:cs="Times New Roman"/>
                <w:noProof/>
                <w:webHidden/>
                <w:sz w:val="24"/>
                <w:szCs w:val="24"/>
              </w:rPr>
              <w:fldChar w:fldCharType="separate"/>
            </w:r>
            <w:r w:rsidR="00D9219B">
              <w:rPr>
                <w:rFonts w:ascii="Times New Roman" w:hAnsi="Times New Roman" w:cs="Times New Roman"/>
                <w:noProof/>
                <w:webHidden/>
                <w:sz w:val="24"/>
                <w:szCs w:val="24"/>
              </w:rPr>
              <w:t>44</w:t>
            </w:r>
            <w:r w:rsidR="00CC4EED" w:rsidRPr="00CC4EED">
              <w:rPr>
                <w:rFonts w:ascii="Times New Roman" w:hAnsi="Times New Roman" w:cs="Times New Roman"/>
                <w:noProof/>
                <w:webHidden/>
                <w:sz w:val="24"/>
                <w:szCs w:val="24"/>
              </w:rPr>
              <w:fldChar w:fldCharType="end"/>
            </w:r>
          </w:hyperlink>
        </w:p>
        <w:p w14:paraId="10B6B234" w14:textId="6075480E"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78" w:history="1">
            <w:r w:rsidR="00CC4EED" w:rsidRPr="00CC4EED">
              <w:rPr>
                <w:rStyle w:val="Hyperlink"/>
                <w:rFonts w:ascii="Times New Roman" w:hAnsi="Times New Roman" w:cs="Times New Roman"/>
                <w:b w:val="0"/>
                <w:bCs w:val="0"/>
                <w:noProof/>
                <w:sz w:val="24"/>
                <w:szCs w:val="24"/>
              </w:rPr>
              <w:t>Study 2 Discussion</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_Toc108109878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57</w:t>
            </w:r>
            <w:r w:rsidR="00CC4EED" w:rsidRPr="00CC4EED">
              <w:rPr>
                <w:rFonts w:ascii="Times New Roman" w:hAnsi="Times New Roman" w:cs="Times New Roman"/>
                <w:b w:val="0"/>
                <w:bCs w:val="0"/>
                <w:noProof/>
                <w:webHidden/>
                <w:sz w:val="24"/>
                <w:szCs w:val="24"/>
              </w:rPr>
              <w:fldChar w:fldCharType="end"/>
            </w:r>
          </w:hyperlink>
        </w:p>
        <w:p w14:paraId="4BDF3062" w14:textId="353D1FF0" w:rsidR="00CC4EED" w:rsidRPr="00CC4EED" w:rsidRDefault="00A263D0" w:rsidP="00CC4EED">
          <w:pPr>
            <w:pStyle w:val="TOC3"/>
            <w:tabs>
              <w:tab w:val="right" w:leader="dot" w:pos="9350"/>
            </w:tabs>
            <w:spacing w:line="480" w:lineRule="auto"/>
            <w:rPr>
              <w:rFonts w:ascii="Times New Roman" w:eastAsiaTheme="minorEastAsia" w:hAnsi="Times New Roman" w:cs="Times New Roman"/>
              <w:noProof/>
              <w:sz w:val="24"/>
              <w:szCs w:val="24"/>
            </w:rPr>
          </w:pPr>
          <w:hyperlink w:anchor="_Toc108109879" w:history="1">
            <w:r w:rsidR="00CC4EED" w:rsidRPr="00CC4EED">
              <w:rPr>
                <w:rStyle w:val="Hyperlink"/>
                <w:rFonts w:ascii="Times New Roman" w:hAnsi="Times New Roman" w:cs="Times New Roman"/>
                <w:noProof/>
                <w:sz w:val="24"/>
                <w:szCs w:val="24"/>
              </w:rPr>
              <w:t>Extension to Personal Risk Perceptions</w:t>
            </w:r>
            <w:r w:rsidR="00CC4EED" w:rsidRPr="00CC4EED">
              <w:rPr>
                <w:rFonts w:ascii="Times New Roman" w:hAnsi="Times New Roman" w:cs="Times New Roman"/>
                <w:noProof/>
                <w:webHidden/>
                <w:sz w:val="24"/>
                <w:szCs w:val="24"/>
              </w:rPr>
              <w:tab/>
            </w:r>
            <w:r w:rsidR="00CC4EED" w:rsidRPr="00CC4EED">
              <w:rPr>
                <w:rFonts w:ascii="Times New Roman" w:hAnsi="Times New Roman" w:cs="Times New Roman"/>
                <w:noProof/>
                <w:webHidden/>
                <w:sz w:val="24"/>
                <w:szCs w:val="24"/>
              </w:rPr>
              <w:fldChar w:fldCharType="begin"/>
            </w:r>
            <w:r w:rsidR="00CC4EED" w:rsidRPr="00CC4EED">
              <w:rPr>
                <w:rFonts w:ascii="Times New Roman" w:hAnsi="Times New Roman" w:cs="Times New Roman"/>
                <w:noProof/>
                <w:webHidden/>
                <w:sz w:val="24"/>
                <w:szCs w:val="24"/>
              </w:rPr>
              <w:instrText xml:space="preserve"> PAGEREF _Toc108109879 \h </w:instrText>
            </w:r>
            <w:r w:rsidR="00CC4EED" w:rsidRPr="00CC4EED">
              <w:rPr>
                <w:rFonts w:ascii="Times New Roman" w:hAnsi="Times New Roman" w:cs="Times New Roman"/>
                <w:noProof/>
                <w:webHidden/>
                <w:sz w:val="24"/>
                <w:szCs w:val="24"/>
              </w:rPr>
            </w:r>
            <w:r w:rsidR="00CC4EED" w:rsidRPr="00CC4EED">
              <w:rPr>
                <w:rFonts w:ascii="Times New Roman" w:hAnsi="Times New Roman" w:cs="Times New Roman"/>
                <w:noProof/>
                <w:webHidden/>
                <w:sz w:val="24"/>
                <w:szCs w:val="24"/>
              </w:rPr>
              <w:fldChar w:fldCharType="separate"/>
            </w:r>
            <w:r w:rsidR="00D9219B">
              <w:rPr>
                <w:rFonts w:ascii="Times New Roman" w:hAnsi="Times New Roman" w:cs="Times New Roman"/>
                <w:noProof/>
                <w:webHidden/>
                <w:sz w:val="24"/>
                <w:szCs w:val="24"/>
              </w:rPr>
              <w:t>57</w:t>
            </w:r>
            <w:r w:rsidR="00CC4EED" w:rsidRPr="00CC4EED">
              <w:rPr>
                <w:rFonts w:ascii="Times New Roman" w:hAnsi="Times New Roman" w:cs="Times New Roman"/>
                <w:noProof/>
                <w:webHidden/>
                <w:sz w:val="24"/>
                <w:szCs w:val="24"/>
              </w:rPr>
              <w:fldChar w:fldCharType="end"/>
            </w:r>
          </w:hyperlink>
        </w:p>
        <w:p w14:paraId="4C5001FB" w14:textId="482068AE" w:rsidR="00CC4EED" w:rsidRPr="00CC4EED" w:rsidRDefault="00A263D0" w:rsidP="00CC4EED">
          <w:pPr>
            <w:pStyle w:val="TOC3"/>
            <w:tabs>
              <w:tab w:val="right" w:leader="dot" w:pos="9350"/>
            </w:tabs>
            <w:spacing w:line="480" w:lineRule="auto"/>
            <w:rPr>
              <w:rFonts w:ascii="Times New Roman" w:eastAsiaTheme="minorEastAsia" w:hAnsi="Times New Roman" w:cs="Times New Roman"/>
              <w:noProof/>
              <w:sz w:val="24"/>
              <w:szCs w:val="24"/>
            </w:rPr>
          </w:pPr>
          <w:hyperlink w:anchor="_Toc108109880" w:history="1">
            <w:r w:rsidR="00CC4EED" w:rsidRPr="00CC4EED">
              <w:rPr>
                <w:rStyle w:val="Hyperlink"/>
                <w:rFonts w:ascii="Times New Roman" w:hAnsi="Times New Roman" w:cs="Times New Roman"/>
                <w:noProof/>
                <w:sz w:val="24"/>
                <w:szCs w:val="24"/>
              </w:rPr>
              <w:t>Open Questions and Future Directions</w:t>
            </w:r>
            <w:r w:rsidR="00CC4EED" w:rsidRPr="00CC4EED">
              <w:rPr>
                <w:rFonts w:ascii="Times New Roman" w:hAnsi="Times New Roman" w:cs="Times New Roman"/>
                <w:noProof/>
                <w:webHidden/>
                <w:sz w:val="24"/>
                <w:szCs w:val="24"/>
              </w:rPr>
              <w:tab/>
            </w:r>
            <w:r w:rsidR="00CC4EED" w:rsidRPr="00CC4EED">
              <w:rPr>
                <w:rFonts w:ascii="Times New Roman" w:hAnsi="Times New Roman" w:cs="Times New Roman"/>
                <w:noProof/>
                <w:webHidden/>
                <w:sz w:val="24"/>
                <w:szCs w:val="24"/>
              </w:rPr>
              <w:fldChar w:fldCharType="begin"/>
            </w:r>
            <w:r w:rsidR="00CC4EED" w:rsidRPr="00CC4EED">
              <w:rPr>
                <w:rFonts w:ascii="Times New Roman" w:hAnsi="Times New Roman" w:cs="Times New Roman"/>
                <w:noProof/>
                <w:webHidden/>
                <w:sz w:val="24"/>
                <w:szCs w:val="24"/>
              </w:rPr>
              <w:instrText xml:space="preserve"> PAGEREF _Toc108109880 \h </w:instrText>
            </w:r>
            <w:r w:rsidR="00CC4EED" w:rsidRPr="00CC4EED">
              <w:rPr>
                <w:rFonts w:ascii="Times New Roman" w:hAnsi="Times New Roman" w:cs="Times New Roman"/>
                <w:noProof/>
                <w:webHidden/>
                <w:sz w:val="24"/>
                <w:szCs w:val="24"/>
              </w:rPr>
            </w:r>
            <w:r w:rsidR="00CC4EED" w:rsidRPr="00CC4EED">
              <w:rPr>
                <w:rFonts w:ascii="Times New Roman" w:hAnsi="Times New Roman" w:cs="Times New Roman"/>
                <w:noProof/>
                <w:webHidden/>
                <w:sz w:val="24"/>
                <w:szCs w:val="24"/>
              </w:rPr>
              <w:fldChar w:fldCharType="separate"/>
            </w:r>
            <w:r w:rsidR="00D9219B">
              <w:rPr>
                <w:rFonts w:ascii="Times New Roman" w:hAnsi="Times New Roman" w:cs="Times New Roman"/>
                <w:noProof/>
                <w:webHidden/>
                <w:sz w:val="24"/>
                <w:szCs w:val="24"/>
              </w:rPr>
              <w:t>58</w:t>
            </w:r>
            <w:r w:rsidR="00CC4EED" w:rsidRPr="00CC4EED">
              <w:rPr>
                <w:rFonts w:ascii="Times New Roman" w:hAnsi="Times New Roman" w:cs="Times New Roman"/>
                <w:noProof/>
                <w:webHidden/>
                <w:sz w:val="24"/>
                <w:szCs w:val="24"/>
              </w:rPr>
              <w:fldChar w:fldCharType="end"/>
            </w:r>
          </w:hyperlink>
        </w:p>
        <w:p w14:paraId="3468E6FB" w14:textId="67AB6D99" w:rsidR="00CC4EED" w:rsidRPr="00CC4EED" w:rsidRDefault="00A263D0" w:rsidP="00CC4EED">
          <w:pPr>
            <w:pStyle w:val="TOC1"/>
            <w:tabs>
              <w:tab w:val="right" w:leader="dot" w:pos="9350"/>
            </w:tabs>
            <w:spacing w:line="480" w:lineRule="auto"/>
            <w:rPr>
              <w:rFonts w:ascii="Times New Roman" w:eastAsiaTheme="minorEastAsia" w:hAnsi="Times New Roman" w:cs="Times New Roman"/>
              <w:b w:val="0"/>
              <w:bCs w:val="0"/>
              <w:i w:val="0"/>
              <w:iCs w:val="0"/>
              <w:noProof/>
            </w:rPr>
          </w:pPr>
          <w:hyperlink w:anchor="_Toc108109881" w:history="1">
            <w:r w:rsidR="00CC4EED" w:rsidRPr="00CC4EED">
              <w:rPr>
                <w:rStyle w:val="Hyperlink"/>
                <w:rFonts w:ascii="Times New Roman" w:hAnsi="Times New Roman" w:cs="Times New Roman"/>
                <w:b w:val="0"/>
                <w:bCs w:val="0"/>
                <w:i w:val="0"/>
                <w:iCs w:val="0"/>
                <w:noProof/>
              </w:rPr>
              <w:t>Chapter 4: Study 3</w:t>
            </w:r>
            <w:r w:rsidR="00CC4EED" w:rsidRPr="00CC4EED">
              <w:rPr>
                <w:rFonts w:ascii="Times New Roman" w:hAnsi="Times New Roman" w:cs="Times New Roman"/>
                <w:b w:val="0"/>
                <w:bCs w:val="0"/>
                <w:i w:val="0"/>
                <w:iCs w:val="0"/>
                <w:noProof/>
                <w:webHidden/>
              </w:rPr>
              <w:tab/>
            </w:r>
            <w:r w:rsidR="00CC4EED" w:rsidRPr="00CC4EED">
              <w:rPr>
                <w:rFonts w:ascii="Times New Roman" w:hAnsi="Times New Roman" w:cs="Times New Roman"/>
                <w:b w:val="0"/>
                <w:bCs w:val="0"/>
                <w:i w:val="0"/>
                <w:iCs w:val="0"/>
                <w:noProof/>
                <w:webHidden/>
              </w:rPr>
              <w:fldChar w:fldCharType="begin"/>
            </w:r>
            <w:r w:rsidR="00CC4EED" w:rsidRPr="00CC4EED">
              <w:rPr>
                <w:rFonts w:ascii="Times New Roman" w:hAnsi="Times New Roman" w:cs="Times New Roman"/>
                <w:b w:val="0"/>
                <w:bCs w:val="0"/>
                <w:i w:val="0"/>
                <w:iCs w:val="0"/>
                <w:noProof/>
                <w:webHidden/>
              </w:rPr>
              <w:instrText xml:space="preserve"> PAGEREF _Toc108109881 \h </w:instrText>
            </w:r>
            <w:r w:rsidR="00CC4EED" w:rsidRPr="00CC4EED">
              <w:rPr>
                <w:rFonts w:ascii="Times New Roman" w:hAnsi="Times New Roman" w:cs="Times New Roman"/>
                <w:b w:val="0"/>
                <w:bCs w:val="0"/>
                <w:i w:val="0"/>
                <w:iCs w:val="0"/>
                <w:noProof/>
                <w:webHidden/>
              </w:rPr>
            </w:r>
            <w:r w:rsidR="00CC4EED" w:rsidRPr="00CC4EED">
              <w:rPr>
                <w:rFonts w:ascii="Times New Roman" w:hAnsi="Times New Roman" w:cs="Times New Roman"/>
                <w:b w:val="0"/>
                <w:bCs w:val="0"/>
                <w:i w:val="0"/>
                <w:iCs w:val="0"/>
                <w:noProof/>
                <w:webHidden/>
              </w:rPr>
              <w:fldChar w:fldCharType="separate"/>
            </w:r>
            <w:r w:rsidR="00D9219B">
              <w:rPr>
                <w:rFonts w:ascii="Times New Roman" w:hAnsi="Times New Roman" w:cs="Times New Roman"/>
                <w:b w:val="0"/>
                <w:bCs w:val="0"/>
                <w:i w:val="0"/>
                <w:iCs w:val="0"/>
                <w:noProof/>
                <w:webHidden/>
              </w:rPr>
              <w:t>60</w:t>
            </w:r>
            <w:r w:rsidR="00CC4EED" w:rsidRPr="00CC4EED">
              <w:rPr>
                <w:rFonts w:ascii="Times New Roman" w:hAnsi="Times New Roman" w:cs="Times New Roman"/>
                <w:b w:val="0"/>
                <w:bCs w:val="0"/>
                <w:i w:val="0"/>
                <w:iCs w:val="0"/>
                <w:noProof/>
                <w:webHidden/>
              </w:rPr>
              <w:fldChar w:fldCharType="end"/>
            </w:r>
          </w:hyperlink>
        </w:p>
        <w:p w14:paraId="3771FB22" w14:textId="0FFF922B"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82" w:history="1">
            <w:r w:rsidR="00CC4EED" w:rsidRPr="00CC4EED">
              <w:rPr>
                <w:rStyle w:val="Hyperlink"/>
                <w:rFonts w:ascii="Times New Roman" w:hAnsi="Times New Roman" w:cs="Times New Roman"/>
                <w:b w:val="0"/>
                <w:bCs w:val="0"/>
                <w:noProof/>
                <w:sz w:val="24"/>
                <w:szCs w:val="24"/>
              </w:rPr>
              <w:t>Participants and Procedure</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_Toc108109882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60</w:t>
            </w:r>
            <w:r w:rsidR="00CC4EED" w:rsidRPr="00CC4EED">
              <w:rPr>
                <w:rFonts w:ascii="Times New Roman" w:hAnsi="Times New Roman" w:cs="Times New Roman"/>
                <w:b w:val="0"/>
                <w:bCs w:val="0"/>
                <w:noProof/>
                <w:webHidden/>
                <w:sz w:val="24"/>
                <w:szCs w:val="24"/>
              </w:rPr>
              <w:fldChar w:fldCharType="end"/>
            </w:r>
          </w:hyperlink>
        </w:p>
        <w:p w14:paraId="2ABC19ED" w14:textId="737B34D2"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83" w:history="1">
            <w:r w:rsidR="00CC4EED" w:rsidRPr="00CC4EED">
              <w:rPr>
                <w:rStyle w:val="Hyperlink"/>
                <w:rFonts w:ascii="Times New Roman" w:hAnsi="Times New Roman" w:cs="Times New Roman"/>
                <w:b w:val="0"/>
                <w:bCs w:val="0"/>
                <w:noProof/>
                <w:sz w:val="24"/>
                <w:szCs w:val="24"/>
              </w:rPr>
              <w:t>Measures</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_Toc108109883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61</w:t>
            </w:r>
            <w:r w:rsidR="00CC4EED" w:rsidRPr="00CC4EED">
              <w:rPr>
                <w:rFonts w:ascii="Times New Roman" w:hAnsi="Times New Roman" w:cs="Times New Roman"/>
                <w:b w:val="0"/>
                <w:bCs w:val="0"/>
                <w:noProof/>
                <w:webHidden/>
                <w:sz w:val="24"/>
                <w:szCs w:val="24"/>
              </w:rPr>
              <w:fldChar w:fldCharType="end"/>
            </w:r>
          </w:hyperlink>
        </w:p>
        <w:p w14:paraId="0D3B5305" w14:textId="022E5467"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84" w:history="1">
            <w:r w:rsidR="00CC4EED" w:rsidRPr="00CC4EED">
              <w:rPr>
                <w:rStyle w:val="Hyperlink"/>
                <w:rFonts w:ascii="Times New Roman" w:hAnsi="Times New Roman" w:cs="Times New Roman"/>
                <w:b w:val="0"/>
                <w:bCs w:val="0"/>
                <w:noProof/>
                <w:sz w:val="24"/>
                <w:szCs w:val="24"/>
              </w:rPr>
              <w:t>Results</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_Toc108109884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62</w:t>
            </w:r>
            <w:r w:rsidR="00CC4EED" w:rsidRPr="00CC4EED">
              <w:rPr>
                <w:rFonts w:ascii="Times New Roman" w:hAnsi="Times New Roman" w:cs="Times New Roman"/>
                <w:b w:val="0"/>
                <w:bCs w:val="0"/>
                <w:noProof/>
                <w:webHidden/>
                <w:sz w:val="24"/>
                <w:szCs w:val="24"/>
              </w:rPr>
              <w:fldChar w:fldCharType="end"/>
            </w:r>
          </w:hyperlink>
        </w:p>
        <w:p w14:paraId="37ECA9F4" w14:textId="3772D565" w:rsidR="00CC4EED" w:rsidRPr="00CC4EED" w:rsidRDefault="00A263D0" w:rsidP="00CC4EED">
          <w:pPr>
            <w:pStyle w:val="TOC3"/>
            <w:tabs>
              <w:tab w:val="right" w:leader="dot" w:pos="9350"/>
            </w:tabs>
            <w:spacing w:line="480" w:lineRule="auto"/>
            <w:rPr>
              <w:rFonts w:ascii="Times New Roman" w:eastAsiaTheme="minorEastAsia" w:hAnsi="Times New Roman" w:cs="Times New Roman"/>
              <w:noProof/>
              <w:sz w:val="24"/>
              <w:szCs w:val="24"/>
            </w:rPr>
          </w:pPr>
          <w:hyperlink w:anchor="_Toc108109885" w:history="1">
            <w:r w:rsidR="00CC4EED" w:rsidRPr="00CC4EED">
              <w:rPr>
                <w:rStyle w:val="Hyperlink"/>
                <w:rFonts w:ascii="Times New Roman" w:hAnsi="Times New Roman" w:cs="Times New Roman"/>
                <w:noProof/>
                <w:sz w:val="24"/>
                <w:szCs w:val="24"/>
              </w:rPr>
              <w:t>Does the Brief Scale Predict COVID-19 Risk Perceptions with Structural Fidelity?</w:t>
            </w:r>
            <w:r w:rsidR="00CC4EED" w:rsidRPr="00CC4EED">
              <w:rPr>
                <w:rFonts w:ascii="Times New Roman" w:hAnsi="Times New Roman" w:cs="Times New Roman"/>
                <w:noProof/>
                <w:webHidden/>
                <w:sz w:val="24"/>
                <w:szCs w:val="24"/>
              </w:rPr>
              <w:tab/>
            </w:r>
            <w:r w:rsidR="00CC4EED" w:rsidRPr="00CC4EED">
              <w:rPr>
                <w:rFonts w:ascii="Times New Roman" w:hAnsi="Times New Roman" w:cs="Times New Roman"/>
                <w:noProof/>
                <w:webHidden/>
                <w:sz w:val="24"/>
                <w:szCs w:val="24"/>
              </w:rPr>
              <w:fldChar w:fldCharType="begin"/>
            </w:r>
            <w:r w:rsidR="00CC4EED" w:rsidRPr="00CC4EED">
              <w:rPr>
                <w:rFonts w:ascii="Times New Roman" w:hAnsi="Times New Roman" w:cs="Times New Roman"/>
                <w:noProof/>
                <w:webHidden/>
                <w:sz w:val="24"/>
                <w:szCs w:val="24"/>
              </w:rPr>
              <w:instrText xml:space="preserve"> PAGEREF _Toc108109885 \h </w:instrText>
            </w:r>
            <w:r w:rsidR="00CC4EED" w:rsidRPr="00CC4EED">
              <w:rPr>
                <w:rFonts w:ascii="Times New Roman" w:hAnsi="Times New Roman" w:cs="Times New Roman"/>
                <w:noProof/>
                <w:webHidden/>
                <w:sz w:val="24"/>
                <w:szCs w:val="24"/>
              </w:rPr>
            </w:r>
            <w:r w:rsidR="00CC4EED" w:rsidRPr="00CC4EED">
              <w:rPr>
                <w:rFonts w:ascii="Times New Roman" w:hAnsi="Times New Roman" w:cs="Times New Roman"/>
                <w:noProof/>
                <w:webHidden/>
                <w:sz w:val="24"/>
                <w:szCs w:val="24"/>
              </w:rPr>
              <w:fldChar w:fldCharType="separate"/>
            </w:r>
            <w:r w:rsidR="00D9219B">
              <w:rPr>
                <w:rFonts w:ascii="Times New Roman" w:hAnsi="Times New Roman" w:cs="Times New Roman"/>
                <w:noProof/>
                <w:webHidden/>
                <w:sz w:val="24"/>
                <w:szCs w:val="24"/>
              </w:rPr>
              <w:t>62</w:t>
            </w:r>
            <w:r w:rsidR="00CC4EED" w:rsidRPr="00CC4EED">
              <w:rPr>
                <w:rFonts w:ascii="Times New Roman" w:hAnsi="Times New Roman" w:cs="Times New Roman"/>
                <w:noProof/>
                <w:webHidden/>
                <w:sz w:val="24"/>
                <w:szCs w:val="24"/>
              </w:rPr>
              <w:fldChar w:fldCharType="end"/>
            </w:r>
          </w:hyperlink>
        </w:p>
        <w:p w14:paraId="0D40C5E4" w14:textId="535DE746" w:rsidR="00CC4EED" w:rsidRPr="00CC4EED" w:rsidRDefault="00A263D0" w:rsidP="00CC4EED">
          <w:pPr>
            <w:pStyle w:val="TOC3"/>
            <w:tabs>
              <w:tab w:val="right" w:leader="dot" w:pos="9350"/>
            </w:tabs>
            <w:spacing w:line="480" w:lineRule="auto"/>
            <w:rPr>
              <w:rFonts w:ascii="Times New Roman" w:eastAsiaTheme="minorEastAsia" w:hAnsi="Times New Roman" w:cs="Times New Roman"/>
              <w:noProof/>
              <w:sz w:val="24"/>
              <w:szCs w:val="24"/>
            </w:rPr>
          </w:pPr>
          <w:hyperlink w:anchor="_Toc108109886" w:history="1">
            <w:r w:rsidR="00CC4EED" w:rsidRPr="00CC4EED">
              <w:rPr>
                <w:rStyle w:val="Hyperlink"/>
                <w:rFonts w:ascii="Times New Roman" w:hAnsi="Times New Roman" w:cs="Times New Roman"/>
                <w:noProof/>
                <w:sz w:val="24"/>
                <w:szCs w:val="24"/>
              </w:rPr>
              <w:t>Does Domain General Risk Perception Uniquely Predict COVID-19 Risk Perceptions?</w:t>
            </w:r>
            <w:r w:rsidR="00CC4EED" w:rsidRPr="00CC4EED">
              <w:rPr>
                <w:rFonts w:ascii="Times New Roman" w:hAnsi="Times New Roman" w:cs="Times New Roman"/>
                <w:noProof/>
                <w:webHidden/>
                <w:sz w:val="24"/>
                <w:szCs w:val="24"/>
              </w:rPr>
              <w:tab/>
            </w:r>
            <w:r w:rsidR="00CC4EED" w:rsidRPr="00CC4EED">
              <w:rPr>
                <w:rFonts w:ascii="Times New Roman" w:hAnsi="Times New Roman" w:cs="Times New Roman"/>
                <w:noProof/>
                <w:webHidden/>
                <w:sz w:val="24"/>
                <w:szCs w:val="24"/>
              </w:rPr>
              <w:fldChar w:fldCharType="begin"/>
            </w:r>
            <w:r w:rsidR="00CC4EED" w:rsidRPr="00CC4EED">
              <w:rPr>
                <w:rFonts w:ascii="Times New Roman" w:hAnsi="Times New Roman" w:cs="Times New Roman"/>
                <w:noProof/>
                <w:webHidden/>
                <w:sz w:val="24"/>
                <w:szCs w:val="24"/>
              </w:rPr>
              <w:instrText xml:space="preserve"> PAGEREF _Toc108109886 \h </w:instrText>
            </w:r>
            <w:r w:rsidR="00CC4EED" w:rsidRPr="00CC4EED">
              <w:rPr>
                <w:rFonts w:ascii="Times New Roman" w:hAnsi="Times New Roman" w:cs="Times New Roman"/>
                <w:noProof/>
                <w:webHidden/>
                <w:sz w:val="24"/>
                <w:szCs w:val="24"/>
              </w:rPr>
            </w:r>
            <w:r w:rsidR="00CC4EED" w:rsidRPr="00CC4EED">
              <w:rPr>
                <w:rFonts w:ascii="Times New Roman" w:hAnsi="Times New Roman" w:cs="Times New Roman"/>
                <w:noProof/>
                <w:webHidden/>
                <w:sz w:val="24"/>
                <w:szCs w:val="24"/>
              </w:rPr>
              <w:fldChar w:fldCharType="separate"/>
            </w:r>
            <w:r w:rsidR="00D9219B">
              <w:rPr>
                <w:rFonts w:ascii="Times New Roman" w:hAnsi="Times New Roman" w:cs="Times New Roman"/>
                <w:noProof/>
                <w:webHidden/>
                <w:sz w:val="24"/>
                <w:szCs w:val="24"/>
              </w:rPr>
              <w:t>63</w:t>
            </w:r>
            <w:r w:rsidR="00CC4EED" w:rsidRPr="00CC4EED">
              <w:rPr>
                <w:rFonts w:ascii="Times New Roman" w:hAnsi="Times New Roman" w:cs="Times New Roman"/>
                <w:noProof/>
                <w:webHidden/>
                <w:sz w:val="24"/>
                <w:szCs w:val="24"/>
              </w:rPr>
              <w:fldChar w:fldCharType="end"/>
            </w:r>
          </w:hyperlink>
        </w:p>
        <w:p w14:paraId="08F483EA" w14:textId="09FDAB89" w:rsidR="00CC4EED" w:rsidRPr="00CC4EED" w:rsidRDefault="00A263D0" w:rsidP="00CC4EED">
          <w:pPr>
            <w:pStyle w:val="TOC3"/>
            <w:tabs>
              <w:tab w:val="right" w:leader="dot" w:pos="9350"/>
            </w:tabs>
            <w:spacing w:line="480" w:lineRule="auto"/>
            <w:rPr>
              <w:rFonts w:ascii="Times New Roman" w:eastAsiaTheme="minorEastAsia" w:hAnsi="Times New Roman" w:cs="Times New Roman"/>
              <w:noProof/>
              <w:sz w:val="24"/>
              <w:szCs w:val="24"/>
            </w:rPr>
          </w:pPr>
          <w:hyperlink w:anchor="_Toc108109887" w:history="1">
            <w:r w:rsidR="00CC4EED" w:rsidRPr="00CC4EED">
              <w:rPr>
                <w:rStyle w:val="Hyperlink"/>
                <w:rFonts w:ascii="Times New Roman" w:hAnsi="Times New Roman" w:cs="Times New Roman"/>
                <w:noProof/>
                <w:sz w:val="24"/>
                <w:szCs w:val="24"/>
              </w:rPr>
              <w:t>Do Domain General Risk Perceptions Predict Behavioral Intentions?</w:t>
            </w:r>
            <w:r w:rsidR="00CC4EED" w:rsidRPr="00CC4EED">
              <w:rPr>
                <w:rFonts w:ascii="Times New Roman" w:hAnsi="Times New Roman" w:cs="Times New Roman"/>
                <w:noProof/>
                <w:webHidden/>
                <w:sz w:val="24"/>
                <w:szCs w:val="24"/>
              </w:rPr>
              <w:tab/>
            </w:r>
            <w:r w:rsidR="00CC4EED" w:rsidRPr="00CC4EED">
              <w:rPr>
                <w:rFonts w:ascii="Times New Roman" w:hAnsi="Times New Roman" w:cs="Times New Roman"/>
                <w:noProof/>
                <w:webHidden/>
                <w:sz w:val="24"/>
                <w:szCs w:val="24"/>
              </w:rPr>
              <w:fldChar w:fldCharType="begin"/>
            </w:r>
            <w:r w:rsidR="00CC4EED" w:rsidRPr="00CC4EED">
              <w:rPr>
                <w:rFonts w:ascii="Times New Roman" w:hAnsi="Times New Roman" w:cs="Times New Roman"/>
                <w:noProof/>
                <w:webHidden/>
                <w:sz w:val="24"/>
                <w:szCs w:val="24"/>
              </w:rPr>
              <w:instrText xml:space="preserve"> PAGEREF _Toc108109887 \h </w:instrText>
            </w:r>
            <w:r w:rsidR="00CC4EED" w:rsidRPr="00CC4EED">
              <w:rPr>
                <w:rFonts w:ascii="Times New Roman" w:hAnsi="Times New Roman" w:cs="Times New Roman"/>
                <w:noProof/>
                <w:webHidden/>
                <w:sz w:val="24"/>
                <w:szCs w:val="24"/>
              </w:rPr>
            </w:r>
            <w:r w:rsidR="00CC4EED" w:rsidRPr="00CC4EED">
              <w:rPr>
                <w:rFonts w:ascii="Times New Roman" w:hAnsi="Times New Roman" w:cs="Times New Roman"/>
                <w:noProof/>
                <w:webHidden/>
                <w:sz w:val="24"/>
                <w:szCs w:val="24"/>
              </w:rPr>
              <w:fldChar w:fldCharType="separate"/>
            </w:r>
            <w:r w:rsidR="00D9219B">
              <w:rPr>
                <w:rFonts w:ascii="Times New Roman" w:hAnsi="Times New Roman" w:cs="Times New Roman"/>
                <w:noProof/>
                <w:webHidden/>
                <w:sz w:val="24"/>
                <w:szCs w:val="24"/>
              </w:rPr>
              <w:t>65</w:t>
            </w:r>
            <w:r w:rsidR="00CC4EED" w:rsidRPr="00CC4EED">
              <w:rPr>
                <w:rFonts w:ascii="Times New Roman" w:hAnsi="Times New Roman" w:cs="Times New Roman"/>
                <w:noProof/>
                <w:webHidden/>
                <w:sz w:val="24"/>
                <w:szCs w:val="24"/>
              </w:rPr>
              <w:fldChar w:fldCharType="end"/>
            </w:r>
          </w:hyperlink>
        </w:p>
        <w:p w14:paraId="27755172" w14:textId="1B04212A"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88" w:history="1">
            <w:r w:rsidR="00CC4EED" w:rsidRPr="00CC4EED">
              <w:rPr>
                <w:rStyle w:val="Hyperlink"/>
                <w:rFonts w:ascii="Times New Roman" w:hAnsi="Times New Roman" w:cs="Times New Roman"/>
                <w:b w:val="0"/>
                <w:bCs w:val="0"/>
                <w:noProof/>
                <w:sz w:val="24"/>
                <w:szCs w:val="24"/>
              </w:rPr>
              <w:t>Study 3 Discussion</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_Toc108109888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66</w:t>
            </w:r>
            <w:r w:rsidR="00CC4EED" w:rsidRPr="00CC4EED">
              <w:rPr>
                <w:rFonts w:ascii="Times New Roman" w:hAnsi="Times New Roman" w:cs="Times New Roman"/>
                <w:b w:val="0"/>
                <w:bCs w:val="0"/>
                <w:noProof/>
                <w:webHidden/>
                <w:sz w:val="24"/>
                <w:szCs w:val="24"/>
              </w:rPr>
              <w:fldChar w:fldCharType="end"/>
            </w:r>
          </w:hyperlink>
        </w:p>
        <w:p w14:paraId="5AC2470C" w14:textId="23A6353F" w:rsidR="00CC4EED" w:rsidRPr="00CC4EED" w:rsidRDefault="00A263D0" w:rsidP="00CC4EED">
          <w:pPr>
            <w:pStyle w:val="TOC3"/>
            <w:tabs>
              <w:tab w:val="right" w:leader="dot" w:pos="9350"/>
            </w:tabs>
            <w:spacing w:line="480" w:lineRule="auto"/>
            <w:rPr>
              <w:rFonts w:ascii="Times New Roman" w:eastAsiaTheme="minorEastAsia" w:hAnsi="Times New Roman" w:cs="Times New Roman"/>
              <w:noProof/>
              <w:sz w:val="24"/>
              <w:szCs w:val="24"/>
            </w:rPr>
          </w:pPr>
          <w:hyperlink w:anchor="_Toc108109889" w:history="1">
            <w:r w:rsidR="00CC4EED" w:rsidRPr="00CC4EED">
              <w:rPr>
                <w:rStyle w:val="Hyperlink"/>
                <w:rFonts w:ascii="Times New Roman" w:hAnsi="Times New Roman" w:cs="Times New Roman"/>
                <w:noProof/>
                <w:sz w:val="24"/>
                <w:szCs w:val="24"/>
              </w:rPr>
              <w:t>What Predicts Expert Consensus Knowledge?</w:t>
            </w:r>
            <w:r w:rsidR="00CC4EED" w:rsidRPr="00CC4EED">
              <w:rPr>
                <w:rFonts w:ascii="Times New Roman" w:hAnsi="Times New Roman" w:cs="Times New Roman"/>
                <w:noProof/>
                <w:webHidden/>
                <w:sz w:val="24"/>
                <w:szCs w:val="24"/>
              </w:rPr>
              <w:tab/>
            </w:r>
            <w:r w:rsidR="00CC4EED" w:rsidRPr="00CC4EED">
              <w:rPr>
                <w:rFonts w:ascii="Times New Roman" w:hAnsi="Times New Roman" w:cs="Times New Roman"/>
                <w:noProof/>
                <w:webHidden/>
                <w:sz w:val="24"/>
                <w:szCs w:val="24"/>
              </w:rPr>
              <w:fldChar w:fldCharType="begin"/>
            </w:r>
            <w:r w:rsidR="00CC4EED" w:rsidRPr="00CC4EED">
              <w:rPr>
                <w:rFonts w:ascii="Times New Roman" w:hAnsi="Times New Roman" w:cs="Times New Roman"/>
                <w:noProof/>
                <w:webHidden/>
                <w:sz w:val="24"/>
                <w:szCs w:val="24"/>
              </w:rPr>
              <w:instrText xml:space="preserve"> PAGEREF _Toc108109889 \h </w:instrText>
            </w:r>
            <w:r w:rsidR="00CC4EED" w:rsidRPr="00CC4EED">
              <w:rPr>
                <w:rFonts w:ascii="Times New Roman" w:hAnsi="Times New Roman" w:cs="Times New Roman"/>
                <w:noProof/>
                <w:webHidden/>
                <w:sz w:val="24"/>
                <w:szCs w:val="24"/>
              </w:rPr>
            </w:r>
            <w:r w:rsidR="00CC4EED" w:rsidRPr="00CC4EED">
              <w:rPr>
                <w:rFonts w:ascii="Times New Roman" w:hAnsi="Times New Roman" w:cs="Times New Roman"/>
                <w:noProof/>
                <w:webHidden/>
                <w:sz w:val="24"/>
                <w:szCs w:val="24"/>
              </w:rPr>
              <w:fldChar w:fldCharType="separate"/>
            </w:r>
            <w:r w:rsidR="00D9219B">
              <w:rPr>
                <w:rFonts w:ascii="Times New Roman" w:hAnsi="Times New Roman" w:cs="Times New Roman"/>
                <w:noProof/>
                <w:webHidden/>
                <w:sz w:val="24"/>
                <w:szCs w:val="24"/>
              </w:rPr>
              <w:t>67</w:t>
            </w:r>
            <w:r w:rsidR="00CC4EED" w:rsidRPr="00CC4EED">
              <w:rPr>
                <w:rFonts w:ascii="Times New Roman" w:hAnsi="Times New Roman" w:cs="Times New Roman"/>
                <w:noProof/>
                <w:webHidden/>
                <w:sz w:val="24"/>
                <w:szCs w:val="24"/>
              </w:rPr>
              <w:fldChar w:fldCharType="end"/>
            </w:r>
          </w:hyperlink>
        </w:p>
        <w:p w14:paraId="6A2C7FE2" w14:textId="7E14F94B" w:rsidR="00CC4EED" w:rsidRPr="00CC4EED" w:rsidRDefault="00A263D0" w:rsidP="00CC4EED">
          <w:pPr>
            <w:pStyle w:val="TOC3"/>
            <w:tabs>
              <w:tab w:val="right" w:leader="dot" w:pos="9350"/>
            </w:tabs>
            <w:spacing w:line="480" w:lineRule="auto"/>
            <w:rPr>
              <w:rFonts w:ascii="Times New Roman" w:eastAsiaTheme="minorEastAsia" w:hAnsi="Times New Roman" w:cs="Times New Roman"/>
              <w:noProof/>
              <w:sz w:val="24"/>
              <w:szCs w:val="24"/>
            </w:rPr>
          </w:pPr>
          <w:hyperlink w:anchor="_Toc108109890" w:history="1">
            <w:r w:rsidR="00CC4EED" w:rsidRPr="00CC4EED">
              <w:rPr>
                <w:rStyle w:val="Hyperlink"/>
                <w:rFonts w:ascii="Times New Roman" w:hAnsi="Times New Roman" w:cs="Times New Roman"/>
                <w:noProof/>
                <w:sz w:val="24"/>
                <w:szCs w:val="24"/>
              </w:rPr>
              <w:t>Decomposing Dread and Unknown Factors</w:t>
            </w:r>
            <w:r w:rsidR="00CC4EED" w:rsidRPr="00CC4EED">
              <w:rPr>
                <w:rFonts w:ascii="Times New Roman" w:hAnsi="Times New Roman" w:cs="Times New Roman"/>
                <w:noProof/>
                <w:webHidden/>
                <w:sz w:val="24"/>
                <w:szCs w:val="24"/>
              </w:rPr>
              <w:tab/>
            </w:r>
            <w:r w:rsidR="00CC4EED" w:rsidRPr="00CC4EED">
              <w:rPr>
                <w:rFonts w:ascii="Times New Roman" w:hAnsi="Times New Roman" w:cs="Times New Roman"/>
                <w:noProof/>
                <w:webHidden/>
                <w:sz w:val="24"/>
                <w:szCs w:val="24"/>
              </w:rPr>
              <w:fldChar w:fldCharType="begin"/>
            </w:r>
            <w:r w:rsidR="00CC4EED" w:rsidRPr="00CC4EED">
              <w:rPr>
                <w:rFonts w:ascii="Times New Roman" w:hAnsi="Times New Roman" w:cs="Times New Roman"/>
                <w:noProof/>
                <w:webHidden/>
                <w:sz w:val="24"/>
                <w:szCs w:val="24"/>
              </w:rPr>
              <w:instrText xml:space="preserve"> PAGEREF _Toc108109890 \h </w:instrText>
            </w:r>
            <w:r w:rsidR="00CC4EED" w:rsidRPr="00CC4EED">
              <w:rPr>
                <w:rFonts w:ascii="Times New Roman" w:hAnsi="Times New Roman" w:cs="Times New Roman"/>
                <w:noProof/>
                <w:webHidden/>
                <w:sz w:val="24"/>
                <w:szCs w:val="24"/>
              </w:rPr>
            </w:r>
            <w:r w:rsidR="00CC4EED" w:rsidRPr="00CC4EED">
              <w:rPr>
                <w:rFonts w:ascii="Times New Roman" w:hAnsi="Times New Roman" w:cs="Times New Roman"/>
                <w:noProof/>
                <w:webHidden/>
                <w:sz w:val="24"/>
                <w:szCs w:val="24"/>
              </w:rPr>
              <w:fldChar w:fldCharType="separate"/>
            </w:r>
            <w:r w:rsidR="00D9219B">
              <w:rPr>
                <w:rFonts w:ascii="Times New Roman" w:hAnsi="Times New Roman" w:cs="Times New Roman"/>
                <w:noProof/>
                <w:webHidden/>
                <w:sz w:val="24"/>
                <w:szCs w:val="24"/>
              </w:rPr>
              <w:t>68</w:t>
            </w:r>
            <w:r w:rsidR="00CC4EED" w:rsidRPr="00CC4EED">
              <w:rPr>
                <w:rFonts w:ascii="Times New Roman" w:hAnsi="Times New Roman" w:cs="Times New Roman"/>
                <w:noProof/>
                <w:webHidden/>
                <w:sz w:val="24"/>
                <w:szCs w:val="24"/>
              </w:rPr>
              <w:fldChar w:fldCharType="end"/>
            </w:r>
          </w:hyperlink>
        </w:p>
        <w:p w14:paraId="4832E9DA" w14:textId="4A72581D" w:rsidR="00CC4EED" w:rsidRPr="00CC4EED" w:rsidRDefault="00A263D0" w:rsidP="00CC4EED">
          <w:pPr>
            <w:pStyle w:val="TOC1"/>
            <w:tabs>
              <w:tab w:val="right" w:leader="dot" w:pos="9350"/>
            </w:tabs>
            <w:spacing w:line="480" w:lineRule="auto"/>
            <w:rPr>
              <w:rFonts w:ascii="Times New Roman" w:eastAsiaTheme="minorEastAsia" w:hAnsi="Times New Roman" w:cs="Times New Roman"/>
              <w:b w:val="0"/>
              <w:bCs w:val="0"/>
              <w:i w:val="0"/>
              <w:iCs w:val="0"/>
              <w:noProof/>
            </w:rPr>
          </w:pPr>
          <w:hyperlink w:anchor="_Toc108109891" w:history="1">
            <w:r w:rsidR="00CC4EED" w:rsidRPr="00CC4EED">
              <w:rPr>
                <w:rStyle w:val="Hyperlink"/>
                <w:rFonts w:ascii="Times New Roman" w:hAnsi="Times New Roman" w:cs="Times New Roman"/>
                <w:b w:val="0"/>
                <w:bCs w:val="0"/>
                <w:i w:val="0"/>
                <w:iCs w:val="0"/>
                <w:noProof/>
              </w:rPr>
              <w:t>Chapter 5: General Discussion</w:t>
            </w:r>
            <w:r w:rsidR="00CC4EED" w:rsidRPr="00CC4EED">
              <w:rPr>
                <w:rFonts w:ascii="Times New Roman" w:hAnsi="Times New Roman" w:cs="Times New Roman"/>
                <w:b w:val="0"/>
                <w:bCs w:val="0"/>
                <w:i w:val="0"/>
                <w:iCs w:val="0"/>
                <w:noProof/>
                <w:webHidden/>
              </w:rPr>
              <w:tab/>
            </w:r>
            <w:r w:rsidR="00CC4EED" w:rsidRPr="00CC4EED">
              <w:rPr>
                <w:rFonts w:ascii="Times New Roman" w:hAnsi="Times New Roman" w:cs="Times New Roman"/>
                <w:b w:val="0"/>
                <w:bCs w:val="0"/>
                <w:i w:val="0"/>
                <w:iCs w:val="0"/>
                <w:noProof/>
                <w:webHidden/>
              </w:rPr>
              <w:fldChar w:fldCharType="begin"/>
            </w:r>
            <w:r w:rsidR="00CC4EED" w:rsidRPr="00CC4EED">
              <w:rPr>
                <w:rFonts w:ascii="Times New Roman" w:hAnsi="Times New Roman" w:cs="Times New Roman"/>
                <w:b w:val="0"/>
                <w:bCs w:val="0"/>
                <w:i w:val="0"/>
                <w:iCs w:val="0"/>
                <w:noProof/>
                <w:webHidden/>
              </w:rPr>
              <w:instrText xml:space="preserve"> PAGEREF _Toc108109891 \h </w:instrText>
            </w:r>
            <w:r w:rsidR="00CC4EED" w:rsidRPr="00CC4EED">
              <w:rPr>
                <w:rFonts w:ascii="Times New Roman" w:hAnsi="Times New Roman" w:cs="Times New Roman"/>
                <w:b w:val="0"/>
                <w:bCs w:val="0"/>
                <w:i w:val="0"/>
                <w:iCs w:val="0"/>
                <w:noProof/>
                <w:webHidden/>
              </w:rPr>
            </w:r>
            <w:r w:rsidR="00CC4EED" w:rsidRPr="00CC4EED">
              <w:rPr>
                <w:rFonts w:ascii="Times New Roman" w:hAnsi="Times New Roman" w:cs="Times New Roman"/>
                <w:b w:val="0"/>
                <w:bCs w:val="0"/>
                <w:i w:val="0"/>
                <w:iCs w:val="0"/>
                <w:noProof/>
                <w:webHidden/>
              </w:rPr>
              <w:fldChar w:fldCharType="separate"/>
            </w:r>
            <w:r w:rsidR="00D9219B">
              <w:rPr>
                <w:rFonts w:ascii="Times New Roman" w:hAnsi="Times New Roman" w:cs="Times New Roman"/>
                <w:b w:val="0"/>
                <w:bCs w:val="0"/>
                <w:i w:val="0"/>
                <w:iCs w:val="0"/>
                <w:noProof/>
                <w:webHidden/>
              </w:rPr>
              <w:t>70</w:t>
            </w:r>
            <w:r w:rsidR="00CC4EED" w:rsidRPr="00CC4EED">
              <w:rPr>
                <w:rFonts w:ascii="Times New Roman" w:hAnsi="Times New Roman" w:cs="Times New Roman"/>
                <w:b w:val="0"/>
                <w:bCs w:val="0"/>
                <w:i w:val="0"/>
                <w:iCs w:val="0"/>
                <w:noProof/>
                <w:webHidden/>
              </w:rPr>
              <w:fldChar w:fldCharType="end"/>
            </w:r>
          </w:hyperlink>
        </w:p>
        <w:p w14:paraId="6442277C" w14:textId="05E706A5"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92" w:history="1">
            <w:r w:rsidR="00CC4EED" w:rsidRPr="00CC4EED">
              <w:rPr>
                <w:rStyle w:val="Hyperlink"/>
                <w:rFonts w:ascii="Times New Roman" w:hAnsi="Times New Roman" w:cs="Times New Roman"/>
                <w:b w:val="0"/>
                <w:bCs w:val="0"/>
                <w:noProof/>
                <w:sz w:val="24"/>
                <w:szCs w:val="24"/>
              </w:rPr>
              <w:t>A Framework for Analyzing Risk Perceptions: Analyzing Specific, General, and Relative Risk Perceptions</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_Toc108109892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76</w:t>
            </w:r>
            <w:r w:rsidR="00CC4EED" w:rsidRPr="00CC4EED">
              <w:rPr>
                <w:rFonts w:ascii="Times New Roman" w:hAnsi="Times New Roman" w:cs="Times New Roman"/>
                <w:b w:val="0"/>
                <w:bCs w:val="0"/>
                <w:noProof/>
                <w:webHidden/>
                <w:sz w:val="24"/>
                <w:szCs w:val="24"/>
              </w:rPr>
              <w:fldChar w:fldCharType="end"/>
            </w:r>
          </w:hyperlink>
        </w:p>
        <w:p w14:paraId="58F1B156" w14:textId="306A986B"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93" w:history="1">
            <w:r w:rsidR="00CC4EED" w:rsidRPr="00CC4EED">
              <w:rPr>
                <w:rStyle w:val="Hyperlink"/>
                <w:rFonts w:ascii="Times New Roman" w:hAnsi="Times New Roman" w:cs="Times New Roman"/>
                <w:b w:val="0"/>
                <w:bCs w:val="0"/>
                <w:noProof/>
                <w:sz w:val="24"/>
                <w:szCs w:val="24"/>
              </w:rPr>
              <w:t>Analyzing Specific Sub-Characteristics</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_Toc108109893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79</w:t>
            </w:r>
            <w:r w:rsidR="00CC4EED" w:rsidRPr="00CC4EED">
              <w:rPr>
                <w:rFonts w:ascii="Times New Roman" w:hAnsi="Times New Roman" w:cs="Times New Roman"/>
                <w:b w:val="0"/>
                <w:bCs w:val="0"/>
                <w:noProof/>
                <w:webHidden/>
                <w:sz w:val="24"/>
                <w:szCs w:val="24"/>
              </w:rPr>
              <w:fldChar w:fldCharType="end"/>
            </w:r>
          </w:hyperlink>
        </w:p>
        <w:p w14:paraId="4B2D22A8" w14:textId="5852D55F" w:rsidR="00CC4EED" w:rsidRPr="00CC4EED" w:rsidRDefault="00A263D0" w:rsidP="00CC4EED">
          <w:pPr>
            <w:pStyle w:val="TOC2"/>
            <w:tabs>
              <w:tab w:val="right" w:leader="dot" w:pos="9350"/>
            </w:tabs>
            <w:spacing w:line="480" w:lineRule="auto"/>
            <w:rPr>
              <w:rFonts w:ascii="Times New Roman" w:eastAsiaTheme="minorEastAsia" w:hAnsi="Times New Roman" w:cs="Times New Roman"/>
              <w:b w:val="0"/>
              <w:bCs w:val="0"/>
              <w:noProof/>
              <w:sz w:val="24"/>
              <w:szCs w:val="24"/>
            </w:rPr>
          </w:pPr>
          <w:hyperlink w:anchor="_Toc108109894" w:history="1">
            <w:r w:rsidR="00CC4EED" w:rsidRPr="00CC4EED">
              <w:rPr>
                <w:rStyle w:val="Hyperlink"/>
                <w:rFonts w:ascii="Times New Roman" w:hAnsi="Times New Roman" w:cs="Times New Roman"/>
                <w:b w:val="0"/>
                <w:bCs w:val="0"/>
                <w:noProof/>
                <w:sz w:val="24"/>
                <w:szCs w:val="24"/>
              </w:rPr>
              <w:t>Conclusions</w:t>
            </w:r>
            <w:r w:rsidR="00CC4EED" w:rsidRPr="00CC4EED">
              <w:rPr>
                <w:rFonts w:ascii="Times New Roman" w:hAnsi="Times New Roman" w:cs="Times New Roman"/>
                <w:b w:val="0"/>
                <w:bCs w:val="0"/>
                <w:noProof/>
                <w:webHidden/>
                <w:sz w:val="24"/>
                <w:szCs w:val="24"/>
              </w:rPr>
              <w:tab/>
            </w:r>
            <w:r w:rsidR="00CC4EED" w:rsidRPr="00CC4EED">
              <w:rPr>
                <w:rFonts w:ascii="Times New Roman" w:hAnsi="Times New Roman" w:cs="Times New Roman"/>
                <w:b w:val="0"/>
                <w:bCs w:val="0"/>
                <w:noProof/>
                <w:webHidden/>
                <w:sz w:val="24"/>
                <w:szCs w:val="24"/>
              </w:rPr>
              <w:fldChar w:fldCharType="begin"/>
            </w:r>
            <w:r w:rsidR="00CC4EED" w:rsidRPr="00CC4EED">
              <w:rPr>
                <w:rFonts w:ascii="Times New Roman" w:hAnsi="Times New Roman" w:cs="Times New Roman"/>
                <w:b w:val="0"/>
                <w:bCs w:val="0"/>
                <w:noProof/>
                <w:webHidden/>
                <w:sz w:val="24"/>
                <w:szCs w:val="24"/>
              </w:rPr>
              <w:instrText xml:space="preserve"> PAGEREF _Toc108109894 \h </w:instrText>
            </w:r>
            <w:r w:rsidR="00CC4EED" w:rsidRPr="00CC4EED">
              <w:rPr>
                <w:rFonts w:ascii="Times New Roman" w:hAnsi="Times New Roman" w:cs="Times New Roman"/>
                <w:b w:val="0"/>
                <w:bCs w:val="0"/>
                <w:noProof/>
                <w:webHidden/>
                <w:sz w:val="24"/>
                <w:szCs w:val="24"/>
              </w:rPr>
            </w:r>
            <w:r w:rsidR="00CC4EED" w:rsidRPr="00CC4EED">
              <w:rPr>
                <w:rFonts w:ascii="Times New Roman" w:hAnsi="Times New Roman" w:cs="Times New Roman"/>
                <w:b w:val="0"/>
                <w:bCs w:val="0"/>
                <w:noProof/>
                <w:webHidden/>
                <w:sz w:val="24"/>
                <w:szCs w:val="24"/>
              </w:rPr>
              <w:fldChar w:fldCharType="separate"/>
            </w:r>
            <w:r w:rsidR="00D9219B">
              <w:rPr>
                <w:rFonts w:ascii="Times New Roman" w:hAnsi="Times New Roman" w:cs="Times New Roman"/>
                <w:b w:val="0"/>
                <w:bCs w:val="0"/>
                <w:noProof/>
                <w:webHidden/>
                <w:sz w:val="24"/>
                <w:szCs w:val="24"/>
              </w:rPr>
              <w:t>80</w:t>
            </w:r>
            <w:r w:rsidR="00CC4EED" w:rsidRPr="00CC4EED">
              <w:rPr>
                <w:rFonts w:ascii="Times New Roman" w:hAnsi="Times New Roman" w:cs="Times New Roman"/>
                <w:b w:val="0"/>
                <w:bCs w:val="0"/>
                <w:noProof/>
                <w:webHidden/>
                <w:sz w:val="24"/>
                <w:szCs w:val="24"/>
              </w:rPr>
              <w:fldChar w:fldCharType="end"/>
            </w:r>
          </w:hyperlink>
        </w:p>
        <w:p w14:paraId="1D976EE2" w14:textId="65965CD2" w:rsidR="00CC4EED" w:rsidRPr="00CC4EED" w:rsidRDefault="00A263D0" w:rsidP="00CC4EED">
          <w:pPr>
            <w:pStyle w:val="TOC1"/>
            <w:tabs>
              <w:tab w:val="right" w:leader="dot" w:pos="9350"/>
            </w:tabs>
            <w:spacing w:line="480" w:lineRule="auto"/>
            <w:rPr>
              <w:rFonts w:ascii="Times New Roman" w:eastAsiaTheme="minorEastAsia" w:hAnsi="Times New Roman" w:cs="Times New Roman"/>
              <w:b w:val="0"/>
              <w:bCs w:val="0"/>
              <w:i w:val="0"/>
              <w:iCs w:val="0"/>
              <w:noProof/>
            </w:rPr>
          </w:pPr>
          <w:hyperlink w:anchor="_Toc108109895" w:history="1">
            <w:r w:rsidR="00CC4EED" w:rsidRPr="00CC4EED">
              <w:rPr>
                <w:rStyle w:val="Hyperlink"/>
                <w:rFonts w:ascii="Times New Roman" w:hAnsi="Times New Roman" w:cs="Times New Roman"/>
                <w:b w:val="0"/>
                <w:bCs w:val="0"/>
                <w:i w:val="0"/>
                <w:iCs w:val="0"/>
                <w:noProof/>
              </w:rPr>
              <w:t>References</w:t>
            </w:r>
            <w:r w:rsidR="00CC4EED" w:rsidRPr="00CC4EED">
              <w:rPr>
                <w:rFonts w:ascii="Times New Roman" w:hAnsi="Times New Roman" w:cs="Times New Roman"/>
                <w:b w:val="0"/>
                <w:bCs w:val="0"/>
                <w:i w:val="0"/>
                <w:iCs w:val="0"/>
                <w:noProof/>
                <w:webHidden/>
              </w:rPr>
              <w:tab/>
            </w:r>
            <w:r w:rsidR="00CC4EED" w:rsidRPr="00CC4EED">
              <w:rPr>
                <w:rFonts w:ascii="Times New Roman" w:hAnsi="Times New Roman" w:cs="Times New Roman"/>
                <w:b w:val="0"/>
                <w:bCs w:val="0"/>
                <w:i w:val="0"/>
                <w:iCs w:val="0"/>
                <w:noProof/>
                <w:webHidden/>
              </w:rPr>
              <w:fldChar w:fldCharType="begin"/>
            </w:r>
            <w:r w:rsidR="00CC4EED" w:rsidRPr="00CC4EED">
              <w:rPr>
                <w:rFonts w:ascii="Times New Roman" w:hAnsi="Times New Roman" w:cs="Times New Roman"/>
                <w:b w:val="0"/>
                <w:bCs w:val="0"/>
                <w:i w:val="0"/>
                <w:iCs w:val="0"/>
                <w:noProof/>
                <w:webHidden/>
              </w:rPr>
              <w:instrText xml:space="preserve"> PAGEREF _Toc108109895 \h </w:instrText>
            </w:r>
            <w:r w:rsidR="00CC4EED" w:rsidRPr="00CC4EED">
              <w:rPr>
                <w:rFonts w:ascii="Times New Roman" w:hAnsi="Times New Roman" w:cs="Times New Roman"/>
                <w:b w:val="0"/>
                <w:bCs w:val="0"/>
                <w:i w:val="0"/>
                <w:iCs w:val="0"/>
                <w:noProof/>
                <w:webHidden/>
              </w:rPr>
            </w:r>
            <w:r w:rsidR="00CC4EED" w:rsidRPr="00CC4EED">
              <w:rPr>
                <w:rFonts w:ascii="Times New Roman" w:hAnsi="Times New Roman" w:cs="Times New Roman"/>
                <w:b w:val="0"/>
                <w:bCs w:val="0"/>
                <w:i w:val="0"/>
                <w:iCs w:val="0"/>
                <w:noProof/>
                <w:webHidden/>
              </w:rPr>
              <w:fldChar w:fldCharType="separate"/>
            </w:r>
            <w:r w:rsidR="00D9219B">
              <w:rPr>
                <w:rFonts w:ascii="Times New Roman" w:hAnsi="Times New Roman" w:cs="Times New Roman"/>
                <w:b w:val="0"/>
                <w:bCs w:val="0"/>
                <w:i w:val="0"/>
                <w:iCs w:val="0"/>
                <w:noProof/>
                <w:webHidden/>
              </w:rPr>
              <w:t>83</w:t>
            </w:r>
            <w:r w:rsidR="00CC4EED" w:rsidRPr="00CC4EED">
              <w:rPr>
                <w:rFonts w:ascii="Times New Roman" w:hAnsi="Times New Roman" w:cs="Times New Roman"/>
                <w:b w:val="0"/>
                <w:bCs w:val="0"/>
                <w:i w:val="0"/>
                <w:iCs w:val="0"/>
                <w:noProof/>
                <w:webHidden/>
              </w:rPr>
              <w:fldChar w:fldCharType="end"/>
            </w:r>
          </w:hyperlink>
        </w:p>
        <w:p w14:paraId="5585A480" w14:textId="7A9923E5" w:rsidR="00CC4EED" w:rsidRPr="00CC4EED" w:rsidRDefault="00A263D0" w:rsidP="00CC4EED">
          <w:pPr>
            <w:pStyle w:val="TOC1"/>
            <w:tabs>
              <w:tab w:val="right" w:leader="dot" w:pos="9350"/>
            </w:tabs>
            <w:spacing w:line="480" w:lineRule="auto"/>
            <w:rPr>
              <w:rFonts w:ascii="Times New Roman" w:eastAsiaTheme="minorEastAsia" w:hAnsi="Times New Roman" w:cs="Times New Roman"/>
              <w:b w:val="0"/>
              <w:bCs w:val="0"/>
              <w:i w:val="0"/>
              <w:iCs w:val="0"/>
              <w:noProof/>
            </w:rPr>
          </w:pPr>
          <w:hyperlink w:anchor="_Toc108109896" w:history="1">
            <w:r w:rsidR="00CC4EED" w:rsidRPr="00CC4EED">
              <w:rPr>
                <w:rStyle w:val="Hyperlink"/>
                <w:rFonts w:ascii="Times New Roman" w:hAnsi="Times New Roman" w:cs="Times New Roman"/>
                <w:b w:val="0"/>
                <w:bCs w:val="0"/>
                <w:i w:val="0"/>
                <w:iCs w:val="0"/>
                <w:noProof/>
              </w:rPr>
              <w:t>Appendix A</w:t>
            </w:r>
            <w:r w:rsidR="00CC4EED" w:rsidRPr="00CC4EED">
              <w:rPr>
                <w:rFonts w:ascii="Times New Roman" w:hAnsi="Times New Roman" w:cs="Times New Roman"/>
                <w:b w:val="0"/>
                <w:bCs w:val="0"/>
                <w:i w:val="0"/>
                <w:iCs w:val="0"/>
                <w:noProof/>
                <w:webHidden/>
              </w:rPr>
              <w:tab/>
            </w:r>
            <w:r w:rsidR="00CC4EED" w:rsidRPr="00CC4EED">
              <w:rPr>
                <w:rFonts w:ascii="Times New Roman" w:hAnsi="Times New Roman" w:cs="Times New Roman"/>
                <w:b w:val="0"/>
                <w:bCs w:val="0"/>
                <w:i w:val="0"/>
                <w:iCs w:val="0"/>
                <w:noProof/>
                <w:webHidden/>
              </w:rPr>
              <w:fldChar w:fldCharType="begin"/>
            </w:r>
            <w:r w:rsidR="00CC4EED" w:rsidRPr="00CC4EED">
              <w:rPr>
                <w:rFonts w:ascii="Times New Roman" w:hAnsi="Times New Roman" w:cs="Times New Roman"/>
                <w:b w:val="0"/>
                <w:bCs w:val="0"/>
                <w:i w:val="0"/>
                <w:iCs w:val="0"/>
                <w:noProof/>
                <w:webHidden/>
              </w:rPr>
              <w:instrText xml:space="preserve"> PAGEREF _Toc108109896 \h </w:instrText>
            </w:r>
            <w:r w:rsidR="00CC4EED" w:rsidRPr="00CC4EED">
              <w:rPr>
                <w:rFonts w:ascii="Times New Roman" w:hAnsi="Times New Roman" w:cs="Times New Roman"/>
                <w:b w:val="0"/>
                <w:bCs w:val="0"/>
                <w:i w:val="0"/>
                <w:iCs w:val="0"/>
                <w:noProof/>
                <w:webHidden/>
              </w:rPr>
            </w:r>
            <w:r w:rsidR="00CC4EED" w:rsidRPr="00CC4EED">
              <w:rPr>
                <w:rFonts w:ascii="Times New Roman" w:hAnsi="Times New Roman" w:cs="Times New Roman"/>
                <w:b w:val="0"/>
                <w:bCs w:val="0"/>
                <w:i w:val="0"/>
                <w:iCs w:val="0"/>
                <w:noProof/>
                <w:webHidden/>
              </w:rPr>
              <w:fldChar w:fldCharType="separate"/>
            </w:r>
            <w:r w:rsidR="00D9219B">
              <w:rPr>
                <w:rFonts w:ascii="Times New Roman" w:hAnsi="Times New Roman" w:cs="Times New Roman"/>
                <w:b w:val="0"/>
                <w:bCs w:val="0"/>
                <w:i w:val="0"/>
                <w:iCs w:val="0"/>
                <w:noProof/>
                <w:webHidden/>
              </w:rPr>
              <w:t>98</w:t>
            </w:r>
            <w:r w:rsidR="00CC4EED" w:rsidRPr="00CC4EED">
              <w:rPr>
                <w:rFonts w:ascii="Times New Roman" w:hAnsi="Times New Roman" w:cs="Times New Roman"/>
                <w:b w:val="0"/>
                <w:bCs w:val="0"/>
                <w:i w:val="0"/>
                <w:iCs w:val="0"/>
                <w:noProof/>
                <w:webHidden/>
              </w:rPr>
              <w:fldChar w:fldCharType="end"/>
            </w:r>
          </w:hyperlink>
        </w:p>
        <w:p w14:paraId="03049886" w14:textId="6D383586" w:rsidR="00CC4EED" w:rsidRPr="00CC4EED" w:rsidRDefault="00A263D0" w:rsidP="00CC4EED">
          <w:pPr>
            <w:pStyle w:val="TOC1"/>
            <w:tabs>
              <w:tab w:val="right" w:leader="dot" w:pos="9350"/>
            </w:tabs>
            <w:spacing w:line="480" w:lineRule="auto"/>
            <w:rPr>
              <w:rFonts w:ascii="Times New Roman" w:eastAsiaTheme="minorEastAsia" w:hAnsi="Times New Roman" w:cs="Times New Roman"/>
              <w:b w:val="0"/>
              <w:bCs w:val="0"/>
              <w:i w:val="0"/>
              <w:iCs w:val="0"/>
              <w:noProof/>
            </w:rPr>
          </w:pPr>
          <w:hyperlink w:anchor="_Toc108109897" w:history="1">
            <w:r w:rsidR="00CC4EED" w:rsidRPr="00CC4EED">
              <w:rPr>
                <w:rStyle w:val="Hyperlink"/>
                <w:rFonts w:ascii="Times New Roman" w:hAnsi="Times New Roman" w:cs="Times New Roman"/>
                <w:b w:val="0"/>
                <w:bCs w:val="0"/>
                <w:i w:val="0"/>
                <w:iCs w:val="0"/>
                <w:noProof/>
              </w:rPr>
              <w:t>Appendix B</w:t>
            </w:r>
            <w:r w:rsidR="00CC4EED" w:rsidRPr="00CC4EED">
              <w:rPr>
                <w:rFonts w:ascii="Times New Roman" w:hAnsi="Times New Roman" w:cs="Times New Roman"/>
                <w:b w:val="0"/>
                <w:bCs w:val="0"/>
                <w:i w:val="0"/>
                <w:iCs w:val="0"/>
                <w:noProof/>
                <w:webHidden/>
              </w:rPr>
              <w:tab/>
            </w:r>
            <w:r w:rsidR="00CC4EED" w:rsidRPr="00CC4EED">
              <w:rPr>
                <w:rFonts w:ascii="Times New Roman" w:hAnsi="Times New Roman" w:cs="Times New Roman"/>
                <w:b w:val="0"/>
                <w:bCs w:val="0"/>
                <w:i w:val="0"/>
                <w:iCs w:val="0"/>
                <w:noProof/>
                <w:webHidden/>
              </w:rPr>
              <w:fldChar w:fldCharType="begin"/>
            </w:r>
            <w:r w:rsidR="00CC4EED" w:rsidRPr="00CC4EED">
              <w:rPr>
                <w:rFonts w:ascii="Times New Roman" w:hAnsi="Times New Roman" w:cs="Times New Roman"/>
                <w:b w:val="0"/>
                <w:bCs w:val="0"/>
                <w:i w:val="0"/>
                <w:iCs w:val="0"/>
                <w:noProof/>
                <w:webHidden/>
              </w:rPr>
              <w:instrText xml:space="preserve"> PAGEREF _Toc108109897 \h </w:instrText>
            </w:r>
            <w:r w:rsidR="00CC4EED" w:rsidRPr="00CC4EED">
              <w:rPr>
                <w:rFonts w:ascii="Times New Roman" w:hAnsi="Times New Roman" w:cs="Times New Roman"/>
                <w:b w:val="0"/>
                <w:bCs w:val="0"/>
                <w:i w:val="0"/>
                <w:iCs w:val="0"/>
                <w:noProof/>
                <w:webHidden/>
              </w:rPr>
            </w:r>
            <w:r w:rsidR="00CC4EED" w:rsidRPr="00CC4EED">
              <w:rPr>
                <w:rFonts w:ascii="Times New Roman" w:hAnsi="Times New Roman" w:cs="Times New Roman"/>
                <w:b w:val="0"/>
                <w:bCs w:val="0"/>
                <w:i w:val="0"/>
                <w:iCs w:val="0"/>
                <w:noProof/>
                <w:webHidden/>
              </w:rPr>
              <w:fldChar w:fldCharType="separate"/>
            </w:r>
            <w:r w:rsidR="00D9219B">
              <w:rPr>
                <w:rFonts w:ascii="Times New Roman" w:hAnsi="Times New Roman" w:cs="Times New Roman"/>
                <w:b w:val="0"/>
                <w:bCs w:val="0"/>
                <w:i w:val="0"/>
                <w:iCs w:val="0"/>
                <w:noProof/>
                <w:webHidden/>
              </w:rPr>
              <w:t>101</w:t>
            </w:r>
            <w:r w:rsidR="00CC4EED" w:rsidRPr="00CC4EED">
              <w:rPr>
                <w:rFonts w:ascii="Times New Roman" w:hAnsi="Times New Roman" w:cs="Times New Roman"/>
                <w:b w:val="0"/>
                <w:bCs w:val="0"/>
                <w:i w:val="0"/>
                <w:iCs w:val="0"/>
                <w:noProof/>
                <w:webHidden/>
              </w:rPr>
              <w:fldChar w:fldCharType="end"/>
            </w:r>
          </w:hyperlink>
        </w:p>
        <w:p w14:paraId="625BEDDF" w14:textId="2A7BF021" w:rsidR="00CC4EED" w:rsidRPr="00CC4EED" w:rsidRDefault="00A263D0" w:rsidP="00CC4EED">
          <w:pPr>
            <w:pStyle w:val="TOC1"/>
            <w:tabs>
              <w:tab w:val="right" w:leader="dot" w:pos="9350"/>
            </w:tabs>
            <w:spacing w:line="480" w:lineRule="auto"/>
            <w:rPr>
              <w:rFonts w:ascii="Times New Roman" w:eastAsiaTheme="minorEastAsia" w:hAnsi="Times New Roman" w:cs="Times New Roman"/>
              <w:b w:val="0"/>
              <w:bCs w:val="0"/>
              <w:i w:val="0"/>
              <w:iCs w:val="0"/>
              <w:noProof/>
            </w:rPr>
          </w:pPr>
          <w:hyperlink w:anchor="_Toc108109898" w:history="1">
            <w:r w:rsidR="00CC4EED" w:rsidRPr="00CC4EED">
              <w:rPr>
                <w:rStyle w:val="Hyperlink"/>
                <w:rFonts w:ascii="Times New Roman" w:hAnsi="Times New Roman" w:cs="Times New Roman"/>
                <w:b w:val="0"/>
                <w:bCs w:val="0"/>
                <w:i w:val="0"/>
                <w:iCs w:val="0"/>
                <w:noProof/>
              </w:rPr>
              <w:t>App</w:t>
            </w:r>
            <w:r w:rsidR="00CC4EED" w:rsidRPr="00CC4EED">
              <w:rPr>
                <w:rStyle w:val="Hyperlink"/>
                <w:rFonts w:ascii="Times New Roman" w:hAnsi="Times New Roman" w:cs="Times New Roman"/>
                <w:b w:val="0"/>
                <w:bCs w:val="0"/>
                <w:i w:val="0"/>
                <w:iCs w:val="0"/>
                <w:noProof/>
              </w:rPr>
              <w:t>e</w:t>
            </w:r>
            <w:r w:rsidR="00CC4EED" w:rsidRPr="00CC4EED">
              <w:rPr>
                <w:rStyle w:val="Hyperlink"/>
                <w:rFonts w:ascii="Times New Roman" w:hAnsi="Times New Roman" w:cs="Times New Roman"/>
                <w:b w:val="0"/>
                <w:bCs w:val="0"/>
                <w:i w:val="0"/>
                <w:iCs w:val="0"/>
                <w:noProof/>
              </w:rPr>
              <w:t>ndix C</w:t>
            </w:r>
            <w:r w:rsidR="00CC4EED" w:rsidRPr="00CC4EED">
              <w:rPr>
                <w:rFonts w:ascii="Times New Roman" w:hAnsi="Times New Roman" w:cs="Times New Roman"/>
                <w:b w:val="0"/>
                <w:bCs w:val="0"/>
                <w:i w:val="0"/>
                <w:iCs w:val="0"/>
                <w:noProof/>
                <w:webHidden/>
              </w:rPr>
              <w:tab/>
            </w:r>
            <w:r w:rsidR="00CC4EED" w:rsidRPr="00CC4EED">
              <w:rPr>
                <w:rFonts w:ascii="Times New Roman" w:hAnsi="Times New Roman" w:cs="Times New Roman"/>
                <w:b w:val="0"/>
                <w:bCs w:val="0"/>
                <w:i w:val="0"/>
                <w:iCs w:val="0"/>
                <w:noProof/>
                <w:webHidden/>
              </w:rPr>
              <w:fldChar w:fldCharType="begin"/>
            </w:r>
            <w:r w:rsidR="00CC4EED" w:rsidRPr="00CC4EED">
              <w:rPr>
                <w:rFonts w:ascii="Times New Roman" w:hAnsi="Times New Roman" w:cs="Times New Roman"/>
                <w:b w:val="0"/>
                <w:bCs w:val="0"/>
                <w:i w:val="0"/>
                <w:iCs w:val="0"/>
                <w:noProof/>
                <w:webHidden/>
              </w:rPr>
              <w:instrText xml:space="preserve"> PAGEREF _Toc108109898 \h </w:instrText>
            </w:r>
            <w:r w:rsidR="00CC4EED" w:rsidRPr="00CC4EED">
              <w:rPr>
                <w:rFonts w:ascii="Times New Roman" w:hAnsi="Times New Roman" w:cs="Times New Roman"/>
                <w:b w:val="0"/>
                <w:bCs w:val="0"/>
                <w:i w:val="0"/>
                <w:iCs w:val="0"/>
                <w:noProof/>
                <w:webHidden/>
              </w:rPr>
            </w:r>
            <w:r w:rsidR="00CC4EED" w:rsidRPr="00CC4EED">
              <w:rPr>
                <w:rFonts w:ascii="Times New Roman" w:hAnsi="Times New Roman" w:cs="Times New Roman"/>
                <w:b w:val="0"/>
                <w:bCs w:val="0"/>
                <w:i w:val="0"/>
                <w:iCs w:val="0"/>
                <w:noProof/>
                <w:webHidden/>
              </w:rPr>
              <w:fldChar w:fldCharType="separate"/>
            </w:r>
            <w:r w:rsidR="00D9219B">
              <w:rPr>
                <w:rFonts w:ascii="Times New Roman" w:hAnsi="Times New Roman" w:cs="Times New Roman"/>
                <w:b w:val="0"/>
                <w:bCs w:val="0"/>
                <w:i w:val="0"/>
                <w:iCs w:val="0"/>
                <w:noProof/>
                <w:webHidden/>
              </w:rPr>
              <w:t>102</w:t>
            </w:r>
            <w:r w:rsidR="00CC4EED" w:rsidRPr="00CC4EED">
              <w:rPr>
                <w:rFonts w:ascii="Times New Roman" w:hAnsi="Times New Roman" w:cs="Times New Roman"/>
                <w:b w:val="0"/>
                <w:bCs w:val="0"/>
                <w:i w:val="0"/>
                <w:iCs w:val="0"/>
                <w:noProof/>
                <w:webHidden/>
              </w:rPr>
              <w:fldChar w:fldCharType="end"/>
            </w:r>
          </w:hyperlink>
        </w:p>
        <w:p w14:paraId="138550BD" w14:textId="4AEBCC8D" w:rsidR="00A37706" w:rsidRPr="00CC4EED" w:rsidRDefault="00A37706" w:rsidP="00CC4EED">
          <w:pPr>
            <w:spacing w:line="480" w:lineRule="auto"/>
          </w:pPr>
          <w:r w:rsidRPr="00CC4EED">
            <w:rPr>
              <w:noProof/>
            </w:rPr>
            <w:fldChar w:fldCharType="end"/>
          </w:r>
        </w:p>
      </w:sdtContent>
    </w:sdt>
    <w:p w14:paraId="0D1F4CF7" w14:textId="77777777" w:rsidR="008575A5" w:rsidRDefault="008575A5">
      <w:pPr>
        <w:rPr>
          <w:b/>
          <w:bCs/>
          <w:color w:val="000000"/>
        </w:rPr>
      </w:pPr>
      <w:r>
        <w:rPr>
          <w:b/>
          <w:bCs/>
          <w:color w:val="000000"/>
        </w:rPr>
        <w:br w:type="page"/>
      </w:r>
    </w:p>
    <w:p w14:paraId="07E0B6A4" w14:textId="77777777" w:rsidR="00CC2915" w:rsidRDefault="00CC2915" w:rsidP="00E37127">
      <w:pPr>
        <w:pStyle w:val="Heading1"/>
        <w:spacing w:line="480" w:lineRule="auto"/>
        <w:rPr>
          <w:sz w:val="24"/>
          <w:szCs w:val="24"/>
        </w:rPr>
      </w:pPr>
      <w:bookmarkStart w:id="5" w:name="_Toc108109852"/>
      <w:r w:rsidRPr="00CC2915">
        <w:rPr>
          <w:sz w:val="24"/>
          <w:szCs w:val="24"/>
        </w:rPr>
        <w:lastRenderedPageBreak/>
        <w:t>List of Tables</w:t>
      </w:r>
      <w:bookmarkEnd w:id="5"/>
    </w:p>
    <w:p w14:paraId="3297A3A2" w14:textId="458B2AF9" w:rsidR="00E37127" w:rsidRDefault="00E37127" w:rsidP="00E37127">
      <w:pPr>
        <w:pStyle w:val="TableofFigures"/>
        <w:tabs>
          <w:tab w:val="right" w:leader="dot" w:pos="9350"/>
        </w:tabs>
        <w:spacing w:line="480" w:lineRule="auto"/>
        <w:rPr>
          <w:rFonts w:asciiTheme="minorHAnsi" w:eastAsiaTheme="minorEastAsia" w:hAnsiTheme="minorHAnsi" w:cstheme="minorBidi"/>
          <w:noProof/>
        </w:rPr>
      </w:pPr>
      <w:r>
        <w:fldChar w:fldCharType="begin"/>
      </w:r>
      <w:r>
        <w:instrText xml:space="preserve"> TOC \h \z \c "Table 2." </w:instrText>
      </w:r>
      <w:r>
        <w:fldChar w:fldCharType="separate"/>
      </w:r>
      <w:hyperlink w:anchor="_Toc108107532" w:history="1">
        <w:r w:rsidRPr="00195E96">
          <w:rPr>
            <w:rStyle w:val="Hyperlink"/>
            <w:rFonts w:eastAsiaTheme="majorEastAsia"/>
            <w:noProof/>
          </w:rPr>
          <w:t>Table 2. 1 30 Risks A</w:t>
        </w:r>
        <w:r w:rsidRPr="00195E96">
          <w:rPr>
            <w:rStyle w:val="Hyperlink"/>
            <w:rFonts w:eastAsiaTheme="majorEastAsia"/>
            <w:noProof/>
          </w:rPr>
          <w:t>s</w:t>
        </w:r>
        <w:r w:rsidRPr="00195E96">
          <w:rPr>
            <w:rStyle w:val="Hyperlink"/>
            <w:rFonts w:eastAsiaTheme="majorEastAsia"/>
            <w:noProof/>
          </w:rPr>
          <w:t>ked in F</w:t>
        </w:r>
        <w:r w:rsidRPr="00195E96">
          <w:rPr>
            <w:rStyle w:val="Hyperlink"/>
            <w:rFonts w:eastAsiaTheme="majorEastAsia"/>
            <w:noProof/>
          </w:rPr>
          <w:t>i</w:t>
        </w:r>
        <w:r w:rsidRPr="00195E96">
          <w:rPr>
            <w:rStyle w:val="Hyperlink"/>
            <w:rFonts w:eastAsiaTheme="majorEastAsia"/>
            <w:noProof/>
          </w:rPr>
          <w:t>schhoff et al., (1978)</w:t>
        </w:r>
        <w:r>
          <w:rPr>
            <w:noProof/>
            <w:webHidden/>
          </w:rPr>
          <w:tab/>
        </w:r>
        <w:r>
          <w:rPr>
            <w:noProof/>
            <w:webHidden/>
          </w:rPr>
          <w:fldChar w:fldCharType="begin"/>
        </w:r>
        <w:r>
          <w:rPr>
            <w:noProof/>
            <w:webHidden/>
          </w:rPr>
          <w:instrText xml:space="preserve"> PAGEREF _Toc108107532 \h </w:instrText>
        </w:r>
        <w:r>
          <w:rPr>
            <w:noProof/>
            <w:webHidden/>
          </w:rPr>
        </w:r>
        <w:r>
          <w:rPr>
            <w:noProof/>
            <w:webHidden/>
          </w:rPr>
          <w:fldChar w:fldCharType="separate"/>
        </w:r>
        <w:r w:rsidR="00D9219B">
          <w:rPr>
            <w:noProof/>
            <w:webHidden/>
          </w:rPr>
          <w:t>15</w:t>
        </w:r>
        <w:r>
          <w:rPr>
            <w:noProof/>
            <w:webHidden/>
          </w:rPr>
          <w:fldChar w:fldCharType="end"/>
        </w:r>
      </w:hyperlink>
    </w:p>
    <w:p w14:paraId="7E6D44CE" w14:textId="1E62FF4F" w:rsidR="00E37127" w:rsidRDefault="00A263D0" w:rsidP="00E37127">
      <w:pPr>
        <w:pStyle w:val="TableofFigures"/>
        <w:tabs>
          <w:tab w:val="right" w:leader="dot" w:pos="9350"/>
        </w:tabs>
        <w:spacing w:line="480" w:lineRule="auto"/>
        <w:rPr>
          <w:rFonts w:asciiTheme="minorHAnsi" w:eastAsiaTheme="minorEastAsia" w:hAnsiTheme="minorHAnsi" w:cstheme="minorBidi"/>
          <w:noProof/>
        </w:rPr>
      </w:pPr>
      <w:hyperlink w:anchor="_Toc108107533" w:history="1">
        <w:r w:rsidR="00E37127" w:rsidRPr="00195E96">
          <w:rPr>
            <w:rStyle w:val="Hyperlink"/>
            <w:rFonts w:eastAsiaTheme="majorEastAsia"/>
            <w:noProof/>
          </w:rPr>
          <w:t>Table 2. 2 Domain Specific Risks.</w:t>
        </w:r>
        <w:r w:rsidR="00E37127">
          <w:rPr>
            <w:noProof/>
            <w:webHidden/>
          </w:rPr>
          <w:tab/>
        </w:r>
        <w:r w:rsidR="00E37127">
          <w:rPr>
            <w:noProof/>
            <w:webHidden/>
          </w:rPr>
          <w:fldChar w:fldCharType="begin"/>
        </w:r>
        <w:r w:rsidR="00E37127">
          <w:rPr>
            <w:noProof/>
            <w:webHidden/>
          </w:rPr>
          <w:instrText xml:space="preserve"> PAGEREF _Toc108107533 \h </w:instrText>
        </w:r>
        <w:r w:rsidR="00E37127">
          <w:rPr>
            <w:noProof/>
            <w:webHidden/>
          </w:rPr>
        </w:r>
        <w:r w:rsidR="00E37127">
          <w:rPr>
            <w:noProof/>
            <w:webHidden/>
          </w:rPr>
          <w:fldChar w:fldCharType="separate"/>
        </w:r>
        <w:r w:rsidR="00D9219B">
          <w:rPr>
            <w:noProof/>
            <w:webHidden/>
          </w:rPr>
          <w:t>16</w:t>
        </w:r>
        <w:r w:rsidR="00E37127">
          <w:rPr>
            <w:noProof/>
            <w:webHidden/>
          </w:rPr>
          <w:fldChar w:fldCharType="end"/>
        </w:r>
      </w:hyperlink>
    </w:p>
    <w:p w14:paraId="40F59390" w14:textId="4ACA4545" w:rsidR="00E37127" w:rsidRDefault="00A263D0" w:rsidP="00E37127">
      <w:pPr>
        <w:pStyle w:val="TableofFigures"/>
        <w:tabs>
          <w:tab w:val="right" w:leader="dot" w:pos="9350"/>
        </w:tabs>
        <w:spacing w:line="480" w:lineRule="auto"/>
        <w:rPr>
          <w:rFonts w:asciiTheme="minorHAnsi" w:eastAsiaTheme="minorEastAsia" w:hAnsiTheme="minorHAnsi" w:cstheme="minorBidi"/>
          <w:noProof/>
        </w:rPr>
      </w:pPr>
      <w:hyperlink w:anchor="_Toc108107534" w:history="1">
        <w:r w:rsidR="00E37127" w:rsidRPr="00195E96">
          <w:rPr>
            <w:rStyle w:val="Hyperlink"/>
            <w:rFonts w:eastAsiaTheme="majorEastAsia"/>
            <w:noProof/>
          </w:rPr>
          <w:t>Table 2. 3 Description of the Nine Dimensions of Risk Asked in the Current Study.</w:t>
        </w:r>
        <w:r w:rsidR="00E37127">
          <w:rPr>
            <w:noProof/>
            <w:webHidden/>
          </w:rPr>
          <w:tab/>
        </w:r>
        <w:r w:rsidR="00E37127">
          <w:rPr>
            <w:noProof/>
            <w:webHidden/>
          </w:rPr>
          <w:fldChar w:fldCharType="begin"/>
        </w:r>
        <w:r w:rsidR="00E37127">
          <w:rPr>
            <w:noProof/>
            <w:webHidden/>
          </w:rPr>
          <w:instrText xml:space="preserve"> PAGEREF _Toc108107534 \h </w:instrText>
        </w:r>
        <w:r w:rsidR="00E37127">
          <w:rPr>
            <w:noProof/>
            <w:webHidden/>
          </w:rPr>
        </w:r>
        <w:r w:rsidR="00E37127">
          <w:rPr>
            <w:noProof/>
            <w:webHidden/>
          </w:rPr>
          <w:fldChar w:fldCharType="separate"/>
        </w:r>
        <w:r w:rsidR="00D9219B">
          <w:rPr>
            <w:noProof/>
            <w:webHidden/>
          </w:rPr>
          <w:t>17</w:t>
        </w:r>
        <w:r w:rsidR="00E37127">
          <w:rPr>
            <w:noProof/>
            <w:webHidden/>
          </w:rPr>
          <w:fldChar w:fldCharType="end"/>
        </w:r>
      </w:hyperlink>
    </w:p>
    <w:p w14:paraId="282AD78D" w14:textId="6BC25B5B" w:rsidR="00E37127" w:rsidRDefault="00A263D0" w:rsidP="00E37127">
      <w:pPr>
        <w:pStyle w:val="TableofFigures"/>
        <w:tabs>
          <w:tab w:val="right" w:leader="dot" w:pos="9350"/>
        </w:tabs>
        <w:spacing w:line="480" w:lineRule="auto"/>
        <w:rPr>
          <w:rFonts w:asciiTheme="minorHAnsi" w:eastAsiaTheme="minorEastAsia" w:hAnsiTheme="minorHAnsi" w:cstheme="minorBidi"/>
          <w:noProof/>
        </w:rPr>
      </w:pPr>
      <w:hyperlink w:anchor="_Toc108107535" w:history="1">
        <w:r w:rsidR="00E37127" w:rsidRPr="00195E96">
          <w:rPr>
            <w:rStyle w:val="Hyperlink"/>
            <w:rFonts w:eastAsiaTheme="majorEastAsia"/>
            <w:noProof/>
          </w:rPr>
          <w:t>Table 2. 4 Criteria for Distilling Representative Dimensions of Unknown and Dread Factors.</w:t>
        </w:r>
        <w:r w:rsidR="00E37127">
          <w:rPr>
            <w:noProof/>
            <w:webHidden/>
          </w:rPr>
          <w:tab/>
        </w:r>
        <w:r w:rsidR="00E37127">
          <w:rPr>
            <w:noProof/>
            <w:webHidden/>
          </w:rPr>
          <w:fldChar w:fldCharType="begin"/>
        </w:r>
        <w:r w:rsidR="00E37127">
          <w:rPr>
            <w:noProof/>
            <w:webHidden/>
          </w:rPr>
          <w:instrText xml:space="preserve"> PAGEREF _Toc108107535 \h </w:instrText>
        </w:r>
        <w:r w:rsidR="00E37127">
          <w:rPr>
            <w:noProof/>
            <w:webHidden/>
          </w:rPr>
        </w:r>
        <w:r w:rsidR="00E37127">
          <w:rPr>
            <w:noProof/>
            <w:webHidden/>
          </w:rPr>
          <w:fldChar w:fldCharType="separate"/>
        </w:r>
        <w:r w:rsidR="00D9219B">
          <w:rPr>
            <w:noProof/>
            <w:webHidden/>
          </w:rPr>
          <w:t>22</w:t>
        </w:r>
        <w:r w:rsidR="00E37127">
          <w:rPr>
            <w:noProof/>
            <w:webHidden/>
          </w:rPr>
          <w:fldChar w:fldCharType="end"/>
        </w:r>
      </w:hyperlink>
    </w:p>
    <w:p w14:paraId="0E9C06B4" w14:textId="659367F3" w:rsidR="00E37127" w:rsidRDefault="00A263D0" w:rsidP="00E37127">
      <w:pPr>
        <w:pStyle w:val="TableofFigures"/>
        <w:tabs>
          <w:tab w:val="right" w:leader="dot" w:pos="9350"/>
        </w:tabs>
        <w:spacing w:line="480" w:lineRule="auto"/>
        <w:rPr>
          <w:rFonts w:asciiTheme="minorHAnsi" w:eastAsiaTheme="minorEastAsia" w:hAnsiTheme="minorHAnsi" w:cstheme="minorBidi"/>
          <w:noProof/>
        </w:rPr>
      </w:pPr>
      <w:hyperlink w:anchor="_Toc108107536" w:history="1">
        <w:r w:rsidR="00E37127" w:rsidRPr="00195E96">
          <w:rPr>
            <w:rStyle w:val="Hyperlink"/>
            <w:rFonts w:eastAsiaTheme="majorEastAsia"/>
            <w:noProof/>
          </w:rPr>
          <w:t>Table 2. 5 Unconstrained Discrimination Parameters for the Four Risks Across the Dread Factor.</w:t>
        </w:r>
        <w:r w:rsidR="00E37127">
          <w:rPr>
            <w:noProof/>
            <w:webHidden/>
          </w:rPr>
          <w:tab/>
        </w:r>
        <w:r w:rsidR="00E37127">
          <w:rPr>
            <w:noProof/>
            <w:webHidden/>
          </w:rPr>
          <w:fldChar w:fldCharType="begin"/>
        </w:r>
        <w:r w:rsidR="00E37127">
          <w:rPr>
            <w:noProof/>
            <w:webHidden/>
          </w:rPr>
          <w:instrText xml:space="preserve"> PAGEREF _Toc108107536 \h </w:instrText>
        </w:r>
        <w:r w:rsidR="00E37127">
          <w:rPr>
            <w:noProof/>
            <w:webHidden/>
          </w:rPr>
        </w:r>
        <w:r w:rsidR="00E37127">
          <w:rPr>
            <w:noProof/>
            <w:webHidden/>
          </w:rPr>
          <w:fldChar w:fldCharType="separate"/>
        </w:r>
        <w:r w:rsidR="00D9219B">
          <w:rPr>
            <w:noProof/>
            <w:webHidden/>
          </w:rPr>
          <w:t>24</w:t>
        </w:r>
        <w:r w:rsidR="00E37127">
          <w:rPr>
            <w:noProof/>
            <w:webHidden/>
          </w:rPr>
          <w:fldChar w:fldCharType="end"/>
        </w:r>
      </w:hyperlink>
    </w:p>
    <w:p w14:paraId="12B9F000" w14:textId="3C485BDE" w:rsidR="00E37127" w:rsidRDefault="00A263D0" w:rsidP="00E37127">
      <w:pPr>
        <w:pStyle w:val="TableofFigures"/>
        <w:tabs>
          <w:tab w:val="right" w:leader="dot" w:pos="9350"/>
        </w:tabs>
        <w:spacing w:line="480" w:lineRule="auto"/>
        <w:rPr>
          <w:rFonts w:asciiTheme="minorHAnsi" w:eastAsiaTheme="minorEastAsia" w:hAnsiTheme="minorHAnsi" w:cstheme="minorBidi"/>
          <w:noProof/>
        </w:rPr>
      </w:pPr>
      <w:hyperlink w:anchor="_Toc108107537" w:history="1">
        <w:r w:rsidR="00E37127" w:rsidRPr="00195E96">
          <w:rPr>
            <w:rStyle w:val="Hyperlink"/>
            <w:rFonts w:eastAsiaTheme="majorEastAsia"/>
            <w:noProof/>
          </w:rPr>
          <w:t>Table 2. 6 Unconstrained Discrimination Parameters for the Four Risks Across the Unknown Factor.</w:t>
        </w:r>
        <w:r w:rsidR="00E37127">
          <w:rPr>
            <w:noProof/>
            <w:webHidden/>
          </w:rPr>
          <w:tab/>
        </w:r>
        <w:r w:rsidR="00E37127">
          <w:rPr>
            <w:noProof/>
            <w:webHidden/>
          </w:rPr>
          <w:fldChar w:fldCharType="begin"/>
        </w:r>
        <w:r w:rsidR="00E37127">
          <w:rPr>
            <w:noProof/>
            <w:webHidden/>
          </w:rPr>
          <w:instrText xml:space="preserve"> PAGEREF _Toc108107537 \h </w:instrText>
        </w:r>
        <w:r w:rsidR="00E37127">
          <w:rPr>
            <w:noProof/>
            <w:webHidden/>
          </w:rPr>
        </w:r>
        <w:r w:rsidR="00E37127">
          <w:rPr>
            <w:noProof/>
            <w:webHidden/>
          </w:rPr>
          <w:fldChar w:fldCharType="separate"/>
        </w:r>
        <w:r w:rsidR="00D9219B">
          <w:rPr>
            <w:noProof/>
            <w:webHidden/>
          </w:rPr>
          <w:t>24</w:t>
        </w:r>
        <w:r w:rsidR="00E37127">
          <w:rPr>
            <w:noProof/>
            <w:webHidden/>
          </w:rPr>
          <w:fldChar w:fldCharType="end"/>
        </w:r>
      </w:hyperlink>
    </w:p>
    <w:p w14:paraId="0238E3DB" w14:textId="7861456F" w:rsidR="00E37127" w:rsidRDefault="00A263D0" w:rsidP="00E37127">
      <w:pPr>
        <w:pStyle w:val="TableofFigures"/>
        <w:tabs>
          <w:tab w:val="right" w:leader="dot" w:pos="9350"/>
        </w:tabs>
        <w:spacing w:line="480" w:lineRule="auto"/>
        <w:rPr>
          <w:rFonts w:asciiTheme="minorHAnsi" w:eastAsiaTheme="minorEastAsia" w:hAnsiTheme="minorHAnsi" w:cstheme="minorBidi"/>
          <w:noProof/>
        </w:rPr>
      </w:pPr>
      <w:hyperlink w:anchor="_Toc108107538" w:history="1">
        <w:r w:rsidR="00E37127" w:rsidRPr="00195E96">
          <w:rPr>
            <w:rStyle w:val="Hyperlink"/>
            <w:rFonts w:eastAsiaTheme="majorEastAsia"/>
            <w:noProof/>
          </w:rPr>
          <w:t>Table 2. 7 Fit Indices and Explained Variance for Weather Risk Perceptions</w:t>
        </w:r>
        <w:r w:rsidR="00E37127">
          <w:rPr>
            <w:noProof/>
            <w:webHidden/>
          </w:rPr>
          <w:tab/>
        </w:r>
        <w:r w:rsidR="00E37127">
          <w:rPr>
            <w:noProof/>
            <w:webHidden/>
          </w:rPr>
          <w:fldChar w:fldCharType="begin"/>
        </w:r>
        <w:r w:rsidR="00E37127">
          <w:rPr>
            <w:noProof/>
            <w:webHidden/>
          </w:rPr>
          <w:instrText xml:space="preserve"> PAGEREF _Toc108107538 \h </w:instrText>
        </w:r>
        <w:r w:rsidR="00E37127">
          <w:rPr>
            <w:noProof/>
            <w:webHidden/>
          </w:rPr>
        </w:r>
        <w:r w:rsidR="00E37127">
          <w:rPr>
            <w:noProof/>
            <w:webHidden/>
          </w:rPr>
          <w:fldChar w:fldCharType="separate"/>
        </w:r>
        <w:r w:rsidR="00D9219B">
          <w:rPr>
            <w:noProof/>
            <w:webHidden/>
          </w:rPr>
          <w:t>29</w:t>
        </w:r>
        <w:r w:rsidR="00E37127">
          <w:rPr>
            <w:noProof/>
            <w:webHidden/>
          </w:rPr>
          <w:fldChar w:fldCharType="end"/>
        </w:r>
      </w:hyperlink>
    </w:p>
    <w:p w14:paraId="5B89F058" w14:textId="27195835" w:rsidR="00E37127" w:rsidRDefault="00A263D0" w:rsidP="00E37127">
      <w:pPr>
        <w:pStyle w:val="TableofFigures"/>
        <w:tabs>
          <w:tab w:val="right" w:leader="dot" w:pos="9350"/>
        </w:tabs>
        <w:spacing w:line="480" w:lineRule="auto"/>
        <w:rPr>
          <w:rFonts w:asciiTheme="minorHAnsi" w:eastAsiaTheme="minorEastAsia" w:hAnsiTheme="minorHAnsi" w:cstheme="minorBidi"/>
          <w:noProof/>
        </w:rPr>
      </w:pPr>
      <w:hyperlink w:anchor="_Toc108107539" w:history="1">
        <w:r w:rsidR="00E37127" w:rsidRPr="00195E96">
          <w:rPr>
            <w:rStyle w:val="Hyperlink"/>
            <w:rFonts w:eastAsiaTheme="majorEastAsia"/>
            <w:noProof/>
          </w:rPr>
          <w:t>Table 2. 8 Fit Indices and Explained Variance for Cybersecurity Risk Perceptions</w:t>
        </w:r>
        <w:r w:rsidR="00E37127">
          <w:rPr>
            <w:noProof/>
            <w:webHidden/>
          </w:rPr>
          <w:tab/>
        </w:r>
        <w:r w:rsidR="00E37127">
          <w:rPr>
            <w:noProof/>
            <w:webHidden/>
          </w:rPr>
          <w:fldChar w:fldCharType="begin"/>
        </w:r>
        <w:r w:rsidR="00E37127">
          <w:rPr>
            <w:noProof/>
            <w:webHidden/>
          </w:rPr>
          <w:instrText xml:space="preserve"> PAGEREF _Toc108107539 \h </w:instrText>
        </w:r>
        <w:r w:rsidR="00E37127">
          <w:rPr>
            <w:noProof/>
            <w:webHidden/>
          </w:rPr>
        </w:r>
        <w:r w:rsidR="00E37127">
          <w:rPr>
            <w:noProof/>
            <w:webHidden/>
          </w:rPr>
          <w:fldChar w:fldCharType="separate"/>
        </w:r>
        <w:r w:rsidR="00D9219B">
          <w:rPr>
            <w:noProof/>
            <w:webHidden/>
          </w:rPr>
          <w:t>31</w:t>
        </w:r>
        <w:r w:rsidR="00E37127">
          <w:rPr>
            <w:noProof/>
            <w:webHidden/>
          </w:rPr>
          <w:fldChar w:fldCharType="end"/>
        </w:r>
      </w:hyperlink>
    </w:p>
    <w:p w14:paraId="55D64B1E" w14:textId="15F5000B" w:rsidR="00E37127" w:rsidRDefault="00A263D0" w:rsidP="00E37127">
      <w:pPr>
        <w:pStyle w:val="TableofFigures"/>
        <w:tabs>
          <w:tab w:val="right" w:leader="dot" w:pos="9350"/>
        </w:tabs>
        <w:spacing w:line="480" w:lineRule="auto"/>
        <w:rPr>
          <w:rFonts w:asciiTheme="minorHAnsi" w:eastAsiaTheme="minorEastAsia" w:hAnsiTheme="minorHAnsi" w:cstheme="minorBidi"/>
          <w:noProof/>
        </w:rPr>
      </w:pPr>
      <w:hyperlink w:anchor="_Toc108107540" w:history="1">
        <w:r w:rsidR="00E37127" w:rsidRPr="00195E96">
          <w:rPr>
            <w:rStyle w:val="Hyperlink"/>
            <w:rFonts w:eastAsiaTheme="majorEastAsia"/>
            <w:noProof/>
          </w:rPr>
          <w:t>Table 2. 9 Fit Indices and Explained Variance for Health and Safety Risk Perceptions</w:t>
        </w:r>
        <w:r w:rsidR="00E37127">
          <w:rPr>
            <w:noProof/>
            <w:webHidden/>
          </w:rPr>
          <w:tab/>
        </w:r>
        <w:r w:rsidR="00E37127">
          <w:rPr>
            <w:noProof/>
            <w:webHidden/>
          </w:rPr>
          <w:fldChar w:fldCharType="begin"/>
        </w:r>
        <w:r w:rsidR="00E37127">
          <w:rPr>
            <w:noProof/>
            <w:webHidden/>
          </w:rPr>
          <w:instrText xml:space="preserve"> PAGEREF _Toc108107540 \h </w:instrText>
        </w:r>
        <w:r w:rsidR="00E37127">
          <w:rPr>
            <w:noProof/>
            <w:webHidden/>
          </w:rPr>
        </w:r>
        <w:r w:rsidR="00E37127">
          <w:rPr>
            <w:noProof/>
            <w:webHidden/>
          </w:rPr>
          <w:fldChar w:fldCharType="separate"/>
        </w:r>
        <w:r w:rsidR="00D9219B">
          <w:rPr>
            <w:noProof/>
            <w:webHidden/>
          </w:rPr>
          <w:t>33</w:t>
        </w:r>
        <w:r w:rsidR="00E37127">
          <w:rPr>
            <w:noProof/>
            <w:webHidden/>
          </w:rPr>
          <w:fldChar w:fldCharType="end"/>
        </w:r>
      </w:hyperlink>
    </w:p>
    <w:p w14:paraId="0B747335" w14:textId="77777777" w:rsidR="00E37127" w:rsidRDefault="00E37127" w:rsidP="00E37127">
      <w:pPr>
        <w:pStyle w:val="Heading1"/>
        <w:spacing w:line="480" w:lineRule="auto"/>
        <w:jc w:val="left"/>
        <w:rPr>
          <w:noProof/>
        </w:rPr>
      </w:pPr>
      <w:r>
        <w:rPr>
          <w:sz w:val="24"/>
          <w:szCs w:val="24"/>
        </w:rPr>
        <w:fldChar w:fldCharType="end"/>
      </w:r>
      <w:r>
        <w:rPr>
          <w:sz w:val="24"/>
          <w:szCs w:val="24"/>
        </w:rPr>
        <w:fldChar w:fldCharType="begin"/>
      </w:r>
      <w:r>
        <w:rPr>
          <w:sz w:val="24"/>
          <w:szCs w:val="24"/>
        </w:rPr>
        <w:instrText xml:space="preserve"> TOC \h \z \c "Table 3." </w:instrText>
      </w:r>
      <w:r>
        <w:rPr>
          <w:sz w:val="24"/>
          <w:szCs w:val="24"/>
        </w:rPr>
        <w:fldChar w:fldCharType="separate"/>
      </w:r>
    </w:p>
    <w:p w14:paraId="0D74709A" w14:textId="317A8B04" w:rsidR="00E37127" w:rsidRDefault="00A263D0" w:rsidP="00E37127">
      <w:pPr>
        <w:pStyle w:val="TableofFigures"/>
        <w:tabs>
          <w:tab w:val="right" w:leader="dot" w:pos="9350"/>
        </w:tabs>
        <w:spacing w:line="480" w:lineRule="auto"/>
        <w:rPr>
          <w:rFonts w:asciiTheme="minorHAnsi" w:eastAsiaTheme="minorEastAsia" w:hAnsiTheme="minorHAnsi" w:cstheme="minorBidi"/>
          <w:noProof/>
        </w:rPr>
      </w:pPr>
      <w:hyperlink w:anchor="_Toc108107541" w:history="1">
        <w:r w:rsidR="00E37127" w:rsidRPr="000843DE">
          <w:rPr>
            <w:rStyle w:val="Hyperlink"/>
            <w:rFonts w:eastAsiaTheme="majorEastAsia"/>
            <w:noProof/>
          </w:rPr>
          <w:t>Table 3. 1 Correlation Table for Societal Risk Perceptions</w:t>
        </w:r>
        <w:r w:rsidR="00E37127">
          <w:rPr>
            <w:noProof/>
            <w:webHidden/>
          </w:rPr>
          <w:tab/>
        </w:r>
        <w:r w:rsidR="00E37127">
          <w:rPr>
            <w:noProof/>
            <w:webHidden/>
          </w:rPr>
          <w:fldChar w:fldCharType="begin"/>
        </w:r>
        <w:r w:rsidR="00E37127">
          <w:rPr>
            <w:noProof/>
            <w:webHidden/>
          </w:rPr>
          <w:instrText xml:space="preserve"> PAGEREF _Toc108107541 \h </w:instrText>
        </w:r>
        <w:r w:rsidR="00E37127">
          <w:rPr>
            <w:noProof/>
            <w:webHidden/>
          </w:rPr>
        </w:r>
        <w:r w:rsidR="00E37127">
          <w:rPr>
            <w:noProof/>
            <w:webHidden/>
          </w:rPr>
          <w:fldChar w:fldCharType="separate"/>
        </w:r>
        <w:r w:rsidR="00D9219B">
          <w:rPr>
            <w:noProof/>
            <w:webHidden/>
          </w:rPr>
          <w:t>42</w:t>
        </w:r>
        <w:r w:rsidR="00E37127">
          <w:rPr>
            <w:noProof/>
            <w:webHidden/>
          </w:rPr>
          <w:fldChar w:fldCharType="end"/>
        </w:r>
      </w:hyperlink>
    </w:p>
    <w:p w14:paraId="47108E33" w14:textId="71622144" w:rsidR="00E37127" w:rsidRDefault="00A263D0" w:rsidP="00E37127">
      <w:pPr>
        <w:pStyle w:val="TableofFigures"/>
        <w:tabs>
          <w:tab w:val="right" w:leader="dot" w:pos="9350"/>
        </w:tabs>
        <w:spacing w:line="480" w:lineRule="auto"/>
        <w:rPr>
          <w:rFonts w:asciiTheme="minorHAnsi" w:eastAsiaTheme="minorEastAsia" w:hAnsiTheme="minorHAnsi" w:cstheme="minorBidi"/>
          <w:noProof/>
        </w:rPr>
      </w:pPr>
      <w:hyperlink w:anchor="_Toc108107542" w:history="1">
        <w:r w:rsidR="00E37127" w:rsidRPr="000843DE">
          <w:rPr>
            <w:rStyle w:val="Hyperlink"/>
            <w:rFonts w:eastAsiaTheme="majorEastAsia"/>
            <w:noProof/>
          </w:rPr>
          <w:t>Table 3. 2 Correlation Table for Societal Risk Perceptions</w:t>
        </w:r>
        <w:r w:rsidR="00E37127">
          <w:rPr>
            <w:noProof/>
            <w:webHidden/>
          </w:rPr>
          <w:tab/>
        </w:r>
        <w:r w:rsidR="00E37127">
          <w:rPr>
            <w:noProof/>
            <w:webHidden/>
          </w:rPr>
          <w:fldChar w:fldCharType="begin"/>
        </w:r>
        <w:r w:rsidR="00E37127">
          <w:rPr>
            <w:noProof/>
            <w:webHidden/>
          </w:rPr>
          <w:instrText xml:space="preserve"> PAGEREF _Toc108107542 \h </w:instrText>
        </w:r>
        <w:r w:rsidR="00E37127">
          <w:rPr>
            <w:noProof/>
            <w:webHidden/>
          </w:rPr>
        </w:r>
        <w:r w:rsidR="00E37127">
          <w:rPr>
            <w:noProof/>
            <w:webHidden/>
          </w:rPr>
          <w:fldChar w:fldCharType="separate"/>
        </w:r>
        <w:r w:rsidR="00D9219B">
          <w:rPr>
            <w:noProof/>
            <w:webHidden/>
          </w:rPr>
          <w:t>43</w:t>
        </w:r>
        <w:r w:rsidR="00E37127">
          <w:rPr>
            <w:noProof/>
            <w:webHidden/>
          </w:rPr>
          <w:fldChar w:fldCharType="end"/>
        </w:r>
      </w:hyperlink>
    </w:p>
    <w:p w14:paraId="612C1497" w14:textId="784ACFE0" w:rsidR="00E37127" w:rsidRDefault="00A263D0" w:rsidP="00E37127">
      <w:pPr>
        <w:pStyle w:val="TableofFigures"/>
        <w:tabs>
          <w:tab w:val="right" w:leader="dot" w:pos="9350"/>
        </w:tabs>
        <w:spacing w:line="480" w:lineRule="auto"/>
        <w:rPr>
          <w:rFonts w:asciiTheme="minorHAnsi" w:eastAsiaTheme="minorEastAsia" w:hAnsiTheme="minorHAnsi" w:cstheme="minorBidi"/>
          <w:noProof/>
        </w:rPr>
      </w:pPr>
      <w:hyperlink w:anchor="_Toc108107543" w:history="1">
        <w:r w:rsidR="00E37127" w:rsidRPr="000843DE">
          <w:rPr>
            <w:rStyle w:val="Hyperlink"/>
            <w:rFonts w:eastAsiaTheme="majorEastAsia"/>
            <w:noProof/>
          </w:rPr>
          <w:t>Table 3. 3 Correlation Table for Personal Risk Perceptions</w:t>
        </w:r>
        <w:r w:rsidR="00E37127">
          <w:rPr>
            <w:noProof/>
            <w:webHidden/>
          </w:rPr>
          <w:tab/>
        </w:r>
        <w:r w:rsidR="00E37127">
          <w:rPr>
            <w:noProof/>
            <w:webHidden/>
          </w:rPr>
          <w:fldChar w:fldCharType="begin"/>
        </w:r>
        <w:r w:rsidR="00E37127">
          <w:rPr>
            <w:noProof/>
            <w:webHidden/>
          </w:rPr>
          <w:instrText xml:space="preserve"> PAGEREF _Toc108107543 \h </w:instrText>
        </w:r>
        <w:r w:rsidR="00E37127">
          <w:rPr>
            <w:noProof/>
            <w:webHidden/>
          </w:rPr>
        </w:r>
        <w:r w:rsidR="00E37127">
          <w:rPr>
            <w:noProof/>
            <w:webHidden/>
          </w:rPr>
          <w:fldChar w:fldCharType="separate"/>
        </w:r>
        <w:r w:rsidR="00D9219B">
          <w:rPr>
            <w:noProof/>
            <w:webHidden/>
          </w:rPr>
          <w:t>43</w:t>
        </w:r>
        <w:r w:rsidR="00E37127">
          <w:rPr>
            <w:noProof/>
            <w:webHidden/>
          </w:rPr>
          <w:fldChar w:fldCharType="end"/>
        </w:r>
      </w:hyperlink>
    </w:p>
    <w:p w14:paraId="731ECB6E" w14:textId="00013786" w:rsidR="00E37127" w:rsidRDefault="00A263D0" w:rsidP="00E37127">
      <w:pPr>
        <w:pStyle w:val="TableofFigures"/>
        <w:tabs>
          <w:tab w:val="right" w:leader="dot" w:pos="9350"/>
        </w:tabs>
        <w:spacing w:line="480" w:lineRule="auto"/>
        <w:rPr>
          <w:rFonts w:asciiTheme="minorHAnsi" w:eastAsiaTheme="minorEastAsia" w:hAnsiTheme="minorHAnsi" w:cstheme="minorBidi"/>
          <w:noProof/>
        </w:rPr>
      </w:pPr>
      <w:hyperlink r:id="rId8" w:anchor="_Toc108107544" w:history="1">
        <w:r w:rsidR="00E37127" w:rsidRPr="000843DE">
          <w:rPr>
            <w:rStyle w:val="Hyperlink"/>
            <w:rFonts w:eastAsiaTheme="majorEastAsia"/>
            <w:noProof/>
          </w:rPr>
          <w:t>Table 3. 4 Regression models predicting Societal Risk Perceptions using the short scale.</w:t>
        </w:r>
        <w:r w:rsidR="00E37127">
          <w:rPr>
            <w:noProof/>
            <w:webHidden/>
          </w:rPr>
          <w:tab/>
        </w:r>
        <w:r w:rsidR="00E37127">
          <w:rPr>
            <w:noProof/>
            <w:webHidden/>
          </w:rPr>
          <w:fldChar w:fldCharType="begin"/>
        </w:r>
        <w:r w:rsidR="00E37127">
          <w:rPr>
            <w:noProof/>
            <w:webHidden/>
          </w:rPr>
          <w:instrText xml:space="preserve"> PAGEREF _Toc108107544 \h </w:instrText>
        </w:r>
        <w:r w:rsidR="00E37127">
          <w:rPr>
            <w:noProof/>
            <w:webHidden/>
          </w:rPr>
        </w:r>
        <w:r w:rsidR="00E37127">
          <w:rPr>
            <w:noProof/>
            <w:webHidden/>
          </w:rPr>
          <w:fldChar w:fldCharType="separate"/>
        </w:r>
        <w:r w:rsidR="00D9219B">
          <w:rPr>
            <w:noProof/>
            <w:webHidden/>
          </w:rPr>
          <w:t>45</w:t>
        </w:r>
        <w:r w:rsidR="00E37127">
          <w:rPr>
            <w:noProof/>
            <w:webHidden/>
          </w:rPr>
          <w:fldChar w:fldCharType="end"/>
        </w:r>
      </w:hyperlink>
    </w:p>
    <w:p w14:paraId="7F6F2E59" w14:textId="42FE49EC" w:rsidR="00E37127" w:rsidRDefault="00A263D0" w:rsidP="00E37127">
      <w:pPr>
        <w:pStyle w:val="TableofFigures"/>
        <w:tabs>
          <w:tab w:val="right" w:leader="dot" w:pos="9350"/>
        </w:tabs>
        <w:spacing w:line="480" w:lineRule="auto"/>
        <w:rPr>
          <w:rFonts w:asciiTheme="minorHAnsi" w:eastAsiaTheme="minorEastAsia" w:hAnsiTheme="minorHAnsi" w:cstheme="minorBidi"/>
          <w:noProof/>
        </w:rPr>
      </w:pPr>
      <w:hyperlink r:id="rId9" w:anchor="_Toc108107545" w:history="1">
        <w:r w:rsidR="00E37127" w:rsidRPr="000843DE">
          <w:rPr>
            <w:rStyle w:val="Hyperlink"/>
            <w:rFonts w:eastAsiaTheme="majorEastAsia"/>
            <w:noProof/>
          </w:rPr>
          <w:t>Table 3. 5 Table 3. 5 Regression models predicting Personal Risk Perceptions using the short scale</w:t>
        </w:r>
        <w:r w:rsidR="00E37127">
          <w:rPr>
            <w:noProof/>
            <w:webHidden/>
          </w:rPr>
          <w:tab/>
        </w:r>
        <w:r w:rsidR="00E37127">
          <w:rPr>
            <w:noProof/>
            <w:webHidden/>
          </w:rPr>
          <w:fldChar w:fldCharType="begin"/>
        </w:r>
        <w:r w:rsidR="00E37127">
          <w:rPr>
            <w:noProof/>
            <w:webHidden/>
          </w:rPr>
          <w:instrText xml:space="preserve"> PAGEREF _Toc108107545 \h </w:instrText>
        </w:r>
        <w:r w:rsidR="00E37127">
          <w:rPr>
            <w:noProof/>
            <w:webHidden/>
          </w:rPr>
        </w:r>
        <w:r w:rsidR="00E37127">
          <w:rPr>
            <w:noProof/>
            <w:webHidden/>
          </w:rPr>
          <w:fldChar w:fldCharType="separate"/>
        </w:r>
        <w:r w:rsidR="00D9219B">
          <w:rPr>
            <w:noProof/>
            <w:webHidden/>
          </w:rPr>
          <w:t>46</w:t>
        </w:r>
        <w:r w:rsidR="00E37127">
          <w:rPr>
            <w:noProof/>
            <w:webHidden/>
          </w:rPr>
          <w:fldChar w:fldCharType="end"/>
        </w:r>
      </w:hyperlink>
    </w:p>
    <w:p w14:paraId="35D5B78E" w14:textId="77777777" w:rsidR="00E37127" w:rsidRDefault="00E37127" w:rsidP="00E37127">
      <w:pPr>
        <w:pStyle w:val="Heading1"/>
        <w:spacing w:line="480" w:lineRule="auto"/>
        <w:jc w:val="left"/>
        <w:rPr>
          <w:noProof/>
        </w:rPr>
      </w:pPr>
      <w:r>
        <w:rPr>
          <w:sz w:val="24"/>
          <w:szCs w:val="24"/>
        </w:rPr>
        <w:fldChar w:fldCharType="end"/>
      </w:r>
      <w:r>
        <w:rPr>
          <w:sz w:val="24"/>
          <w:szCs w:val="24"/>
        </w:rPr>
        <w:fldChar w:fldCharType="begin"/>
      </w:r>
      <w:r>
        <w:rPr>
          <w:sz w:val="24"/>
          <w:szCs w:val="24"/>
        </w:rPr>
        <w:instrText xml:space="preserve"> TOC \h \z \c "Table 4." </w:instrText>
      </w:r>
      <w:r>
        <w:rPr>
          <w:sz w:val="24"/>
          <w:szCs w:val="24"/>
        </w:rPr>
        <w:fldChar w:fldCharType="separate"/>
      </w:r>
    </w:p>
    <w:p w14:paraId="62EF84F8" w14:textId="6E187F32" w:rsidR="00E37127" w:rsidRDefault="00A263D0" w:rsidP="00E37127">
      <w:pPr>
        <w:pStyle w:val="TableofFigures"/>
        <w:tabs>
          <w:tab w:val="right" w:leader="dot" w:pos="9350"/>
        </w:tabs>
        <w:spacing w:line="480" w:lineRule="auto"/>
        <w:rPr>
          <w:rFonts w:asciiTheme="minorHAnsi" w:eastAsiaTheme="minorEastAsia" w:hAnsiTheme="minorHAnsi" w:cstheme="minorBidi"/>
          <w:noProof/>
        </w:rPr>
      </w:pPr>
      <w:hyperlink w:anchor="_Toc108107546" w:history="1">
        <w:r w:rsidR="00E37127" w:rsidRPr="00657128">
          <w:rPr>
            <w:rStyle w:val="Hyperlink"/>
            <w:rFonts w:eastAsiaTheme="majorEastAsia"/>
            <w:noProof/>
          </w:rPr>
          <w:t>Table 4. 1 Regression models predicting COVID-19 risk perceptions to society.</w:t>
        </w:r>
        <w:r w:rsidR="00E37127">
          <w:rPr>
            <w:noProof/>
            <w:webHidden/>
          </w:rPr>
          <w:tab/>
        </w:r>
        <w:r w:rsidR="00E37127">
          <w:rPr>
            <w:noProof/>
            <w:webHidden/>
          </w:rPr>
          <w:fldChar w:fldCharType="begin"/>
        </w:r>
        <w:r w:rsidR="00E37127">
          <w:rPr>
            <w:noProof/>
            <w:webHidden/>
          </w:rPr>
          <w:instrText xml:space="preserve"> PAGEREF _Toc108107546 \h </w:instrText>
        </w:r>
        <w:r w:rsidR="00E37127">
          <w:rPr>
            <w:noProof/>
            <w:webHidden/>
          </w:rPr>
        </w:r>
        <w:r w:rsidR="00E37127">
          <w:rPr>
            <w:noProof/>
            <w:webHidden/>
          </w:rPr>
          <w:fldChar w:fldCharType="separate"/>
        </w:r>
        <w:r w:rsidR="00D9219B">
          <w:rPr>
            <w:noProof/>
            <w:webHidden/>
          </w:rPr>
          <w:t>64</w:t>
        </w:r>
        <w:r w:rsidR="00E37127">
          <w:rPr>
            <w:noProof/>
            <w:webHidden/>
          </w:rPr>
          <w:fldChar w:fldCharType="end"/>
        </w:r>
      </w:hyperlink>
    </w:p>
    <w:p w14:paraId="19CD1BC0" w14:textId="42737996" w:rsidR="00E37127" w:rsidRDefault="00A263D0" w:rsidP="00E37127">
      <w:pPr>
        <w:pStyle w:val="TableofFigures"/>
        <w:tabs>
          <w:tab w:val="right" w:leader="dot" w:pos="9350"/>
        </w:tabs>
        <w:spacing w:line="480" w:lineRule="auto"/>
        <w:rPr>
          <w:rFonts w:asciiTheme="minorHAnsi" w:eastAsiaTheme="minorEastAsia" w:hAnsiTheme="minorHAnsi" w:cstheme="minorBidi"/>
          <w:noProof/>
        </w:rPr>
      </w:pPr>
      <w:hyperlink w:anchor="_Toc108107547" w:history="1">
        <w:r w:rsidR="00E37127" w:rsidRPr="00657128">
          <w:rPr>
            <w:rStyle w:val="Hyperlink"/>
            <w:rFonts w:eastAsiaTheme="majorEastAsia"/>
            <w:noProof/>
          </w:rPr>
          <w:t>Table 4. 2 Regression models predicting personal COVID-19 risk perceptions.</w:t>
        </w:r>
        <w:r w:rsidR="00E37127">
          <w:rPr>
            <w:noProof/>
            <w:webHidden/>
          </w:rPr>
          <w:tab/>
        </w:r>
        <w:r w:rsidR="00E37127">
          <w:rPr>
            <w:noProof/>
            <w:webHidden/>
          </w:rPr>
          <w:fldChar w:fldCharType="begin"/>
        </w:r>
        <w:r w:rsidR="00E37127">
          <w:rPr>
            <w:noProof/>
            <w:webHidden/>
          </w:rPr>
          <w:instrText xml:space="preserve"> PAGEREF _Toc108107547 \h </w:instrText>
        </w:r>
        <w:r w:rsidR="00E37127">
          <w:rPr>
            <w:noProof/>
            <w:webHidden/>
          </w:rPr>
        </w:r>
        <w:r w:rsidR="00E37127">
          <w:rPr>
            <w:noProof/>
            <w:webHidden/>
          </w:rPr>
          <w:fldChar w:fldCharType="separate"/>
        </w:r>
        <w:r w:rsidR="00D9219B">
          <w:rPr>
            <w:noProof/>
            <w:webHidden/>
          </w:rPr>
          <w:t>65</w:t>
        </w:r>
        <w:r w:rsidR="00E37127">
          <w:rPr>
            <w:noProof/>
            <w:webHidden/>
          </w:rPr>
          <w:fldChar w:fldCharType="end"/>
        </w:r>
      </w:hyperlink>
    </w:p>
    <w:p w14:paraId="6CAE5FAD" w14:textId="6B741BE2" w:rsidR="00E37127" w:rsidRDefault="00A263D0" w:rsidP="00E37127">
      <w:pPr>
        <w:pStyle w:val="TableofFigures"/>
        <w:tabs>
          <w:tab w:val="right" w:leader="dot" w:pos="9350"/>
        </w:tabs>
        <w:spacing w:line="480" w:lineRule="auto"/>
        <w:rPr>
          <w:rFonts w:asciiTheme="minorHAnsi" w:eastAsiaTheme="minorEastAsia" w:hAnsiTheme="minorHAnsi" w:cstheme="minorBidi"/>
          <w:noProof/>
        </w:rPr>
      </w:pPr>
      <w:hyperlink w:anchor="_Toc108107548" w:history="1">
        <w:r w:rsidR="00E37127" w:rsidRPr="00657128">
          <w:rPr>
            <w:rStyle w:val="Hyperlink"/>
            <w:rFonts w:eastAsiaTheme="majorEastAsia"/>
            <w:noProof/>
          </w:rPr>
          <w:t>Table 4. 3 Regression models predicting beliefs and intentions about self-isolation and social distancing during COVID-19.</w:t>
        </w:r>
        <w:r w:rsidR="00E37127">
          <w:rPr>
            <w:noProof/>
            <w:webHidden/>
          </w:rPr>
          <w:tab/>
        </w:r>
        <w:r w:rsidR="00E37127">
          <w:rPr>
            <w:noProof/>
            <w:webHidden/>
          </w:rPr>
          <w:fldChar w:fldCharType="begin"/>
        </w:r>
        <w:r w:rsidR="00E37127">
          <w:rPr>
            <w:noProof/>
            <w:webHidden/>
          </w:rPr>
          <w:instrText xml:space="preserve"> PAGEREF _Toc108107548 \h </w:instrText>
        </w:r>
        <w:r w:rsidR="00E37127">
          <w:rPr>
            <w:noProof/>
            <w:webHidden/>
          </w:rPr>
        </w:r>
        <w:r w:rsidR="00E37127">
          <w:rPr>
            <w:noProof/>
            <w:webHidden/>
          </w:rPr>
          <w:fldChar w:fldCharType="separate"/>
        </w:r>
        <w:r w:rsidR="00D9219B">
          <w:rPr>
            <w:noProof/>
            <w:webHidden/>
          </w:rPr>
          <w:t>66</w:t>
        </w:r>
        <w:r w:rsidR="00E37127">
          <w:rPr>
            <w:noProof/>
            <w:webHidden/>
          </w:rPr>
          <w:fldChar w:fldCharType="end"/>
        </w:r>
      </w:hyperlink>
    </w:p>
    <w:p w14:paraId="78996243" w14:textId="2751675E" w:rsidR="00E37127" w:rsidRDefault="00A263D0" w:rsidP="00E37127">
      <w:pPr>
        <w:pStyle w:val="TableofFigures"/>
        <w:tabs>
          <w:tab w:val="right" w:leader="dot" w:pos="9350"/>
        </w:tabs>
        <w:spacing w:line="480" w:lineRule="auto"/>
        <w:rPr>
          <w:rFonts w:asciiTheme="minorHAnsi" w:eastAsiaTheme="minorEastAsia" w:hAnsiTheme="minorHAnsi" w:cstheme="minorBidi"/>
          <w:noProof/>
        </w:rPr>
      </w:pPr>
      <w:hyperlink w:anchor="_Toc108107549" w:history="1">
        <w:r w:rsidR="00E37127" w:rsidRPr="00657128">
          <w:rPr>
            <w:rStyle w:val="Hyperlink"/>
            <w:rFonts w:eastAsiaTheme="majorEastAsia"/>
            <w:noProof/>
          </w:rPr>
          <w:t>Table 4. 4 Regression models predicting Knowledge</w:t>
        </w:r>
        <w:r w:rsidR="00E37127">
          <w:rPr>
            <w:noProof/>
            <w:webHidden/>
          </w:rPr>
          <w:tab/>
        </w:r>
        <w:r w:rsidR="00E37127">
          <w:rPr>
            <w:noProof/>
            <w:webHidden/>
          </w:rPr>
          <w:fldChar w:fldCharType="begin"/>
        </w:r>
        <w:r w:rsidR="00E37127">
          <w:rPr>
            <w:noProof/>
            <w:webHidden/>
          </w:rPr>
          <w:instrText xml:space="preserve"> PAGEREF _Toc108107549 \h </w:instrText>
        </w:r>
        <w:r w:rsidR="00E37127">
          <w:rPr>
            <w:noProof/>
            <w:webHidden/>
          </w:rPr>
        </w:r>
        <w:r w:rsidR="00E37127">
          <w:rPr>
            <w:noProof/>
            <w:webHidden/>
          </w:rPr>
          <w:fldChar w:fldCharType="separate"/>
        </w:r>
        <w:r w:rsidR="00D9219B">
          <w:rPr>
            <w:noProof/>
            <w:webHidden/>
          </w:rPr>
          <w:t>68</w:t>
        </w:r>
        <w:r w:rsidR="00E37127">
          <w:rPr>
            <w:noProof/>
            <w:webHidden/>
          </w:rPr>
          <w:fldChar w:fldCharType="end"/>
        </w:r>
      </w:hyperlink>
    </w:p>
    <w:p w14:paraId="5E94CB68" w14:textId="370E2CB4" w:rsidR="00CC2915" w:rsidRDefault="00E37127" w:rsidP="00E37127">
      <w:pPr>
        <w:pStyle w:val="Heading1"/>
        <w:spacing w:line="480" w:lineRule="auto"/>
        <w:jc w:val="left"/>
        <w:rPr>
          <w:sz w:val="24"/>
          <w:szCs w:val="24"/>
        </w:rPr>
      </w:pPr>
      <w:r>
        <w:rPr>
          <w:sz w:val="24"/>
          <w:szCs w:val="24"/>
        </w:rPr>
        <w:fldChar w:fldCharType="end"/>
      </w:r>
    </w:p>
    <w:p w14:paraId="34CFB5E3" w14:textId="3E913C57" w:rsidR="00CC2915" w:rsidRPr="00CC2915" w:rsidRDefault="00CC2915" w:rsidP="00CC2915">
      <w:pPr>
        <w:pStyle w:val="Heading1"/>
        <w:jc w:val="left"/>
        <w:rPr>
          <w:sz w:val="24"/>
          <w:szCs w:val="24"/>
        </w:rPr>
      </w:pPr>
      <w:r w:rsidRPr="00CC2915">
        <w:rPr>
          <w:sz w:val="24"/>
          <w:szCs w:val="24"/>
        </w:rPr>
        <w:br w:type="page"/>
      </w:r>
    </w:p>
    <w:p w14:paraId="235B33EE" w14:textId="38306CEE" w:rsidR="00CC2915" w:rsidRPr="00CC2915" w:rsidRDefault="00CC2915" w:rsidP="00CC2915">
      <w:pPr>
        <w:pStyle w:val="Heading1"/>
        <w:rPr>
          <w:sz w:val="24"/>
          <w:szCs w:val="24"/>
        </w:rPr>
      </w:pPr>
      <w:bookmarkStart w:id="6" w:name="_Toc108109853"/>
      <w:r w:rsidRPr="00CC2915">
        <w:rPr>
          <w:sz w:val="24"/>
          <w:szCs w:val="24"/>
        </w:rPr>
        <w:lastRenderedPageBreak/>
        <w:t>List of Figures</w:t>
      </w:r>
      <w:bookmarkEnd w:id="6"/>
      <w:r w:rsidRPr="00CC2915">
        <w:rPr>
          <w:sz w:val="24"/>
          <w:szCs w:val="24"/>
        </w:rPr>
        <w:t xml:space="preserve"> </w:t>
      </w:r>
    </w:p>
    <w:p w14:paraId="532DBF2C" w14:textId="77777777" w:rsidR="00CC2915" w:rsidRDefault="00CC2915" w:rsidP="00CC2915">
      <w:pPr>
        <w:spacing w:line="480" w:lineRule="auto"/>
        <w:jc w:val="center"/>
      </w:pPr>
    </w:p>
    <w:p w14:paraId="66930424" w14:textId="43761893" w:rsidR="00CC2915" w:rsidRDefault="00CC2915" w:rsidP="00CC2915">
      <w:pPr>
        <w:pStyle w:val="TableofFigures"/>
        <w:tabs>
          <w:tab w:val="right" w:leader="dot" w:pos="9350"/>
        </w:tabs>
        <w:spacing w:line="480" w:lineRule="auto"/>
        <w:rPr>
          <w:noProof/>
        </w:rPr>
      </w:pPr>
      <w:r>
        <w:fldChar w:fldCharType="begin"/>
      </w:r>
      <w:r>
        <w:instrText xml:space="preserve"> TOC \h \z \c "Figure 1." </w:instrText>
      </w:r>
      <w:r>
        <w:fldChar w:fldCharType="separate"/>
      </w:r>
      <w:hyperlink w:anchor="_Toc108106865" w:history="1">
        <w:r w:rsidRPr="00845465">
          <w:rPr>
            <w:rStyle w:val="Hyperlink"/>
            <w:rFonts w:eastAsiaTheme="majorEastAsia"/>
            <w:noProof/>
          </w:rPr>
          <w:t>Figure 1. 1 Orientations of Risk Perceptions: Personal v. Societal &amp; General v. Specific</w:t>
        </w:r>
        <w:r>
          <w:rPr>
            <w:noProof/>
            <w:webHidden/>
          </w:rPr>
          <w:tab/>
        </w:r>
        <w:r>
          <w:rPr>
            <w:noProof/>
            <w:webHidden/>
          </w:rPr>
          <w:fldChar w:fldCharType="begin"/>
        </w:r>
        <w:r>
          <w:rPr>
            <w:noProof/>
            <w:webHidden/>
          </w:rPr>
          <w:instrText xml:space="preserve"> PAGEREF _Toc108106865 \h </w:instrText>
        </w:r>
        <w:r>
          <w:rPr>
            <w:noProof/>
            <w:webHidden/>
          </w:rPr>
        </w:r>
        <w:r>
          <w:rPr>
            <w:noProof/>
            <w:webHidden/>
          </w:rPr>
          <w:fldChar w:fldCharType="separate"/>
        </w:r>
        <w:r w:rsidR="00D9219B">
          <w:rPr>
            <w:noProof/>
            <w:webHidden/>
          </w:rPr>
          <w:t>2</w:t>
        </w:r>
        <w:r>
          <w:rPr>
            <w:noProof/>
            <w:webHidden/>
          </w:rPr>
          <w:fldChar w:fldCharType="end"/>
        </w:r>
      </w:hyperlink>
    </w:p>
    <w:p w14:paraId="42F9A5D5" w14:textId="77777777" w:rsidR="00CC2915" w:rsidRDefault="00CC2915" w:rsidP="00CC2915">
      <w:pPr>
        <w:spacing w:line="480" w:lineRule="auto"/>
        <w:rPr>
          <w:noProof/>
        </w:rPr>
      </w:pPr>
      <w:r>
        <w:fldChar w:fldCharType="end"/>
      </w:r>
      <w:r>
        <w:fldChar w:fldCharType="begin"/>
      </w:r>
      <w:r>
        <w:instrText xml:space="preserve"> TOC \h \z \c "Figure 2." </w:instrText>
      </w:r>
      <w:r>
        <w:fldChar w:fldCharType="separate"/>
      </w:r>
    </w:p>
    <w:p w14:paraId="7E5BC354" w14:textId="344AE92E"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78" w:history="1">
        <w:r w:rsidR="00CC2915" w:rsidRPr="00CF520B">
          <w:rPr>
            <w:rStyle w:val="Hyperlink"/>
            <w:rFonts w:eastAsiaTheme="majorEastAsia"/>
            <w:noProof/>
          </w:rPr>
          <w:t>Figure 2. 1 Test Information Curves for 39 Risks Across Nine Dimensions of Risk Perceptions</w:t>
        </w:r>
        <w:r w:rsidR="00CC2915">
          <w:rPr>
            <w:noProof/>
            <w:webHidden/>
          </w:rPr>
          <w:tab/>
        </w:r>
        <w:r w:rsidR="00CC2915">
          <w:rPr>
            <w:noProof/>
            <w:webHidden/>
          </w:rPr>
          <w:fldChar w:fldCharType="begin"/>
        </w:r>
        <w:r w:rsidR="00CC2915">
          <w:rPr>
            <w:noProof/>
            <w:webHidden/>
          </w:rPr>
          <w:instrText xml:space="preserve"> PAGEREF _Toc108106878 \h </w:instrText>
        </w:r>
        <w:r w:rsidR="00CC2915">
          <w:rPr>
            <w:noProof/>
            <w:webHidden/>
          </w:rPr>
        </w:r>
        <w:r w:rsidR="00CC2915">
          <w:rPr>
            <w:noProof/>
            <w:webHidden/>
          </w:rPr>
          <w:fldChar w:fldCharType="separate"/>
        </w:r>
        <w:r w:rsidR="00D9219B">
          <w:rPr>
            <w:noProof/>
            <w:webHidden/>
          </w:rPr>
          <w:t>23</w:t>
        </w:r>
        <w:r w:rsidR="00CC2915">
          <w:rPr>
            <w:noProof/>
            <w:webHidden/>
          </w:rPr>
          <w:fldChar w:fldCharType="end"/>
        </w:r>
      </w:hyperlink>
    </w:p>
    <w:p w14:paraId="21615D63" w14:textId="0F7B1663"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79" w:history="1">
        <w:r w:rsidR="00CC2915" w:rsidRPr="00CF520B">
          <w:rPr>
            <w:rStyle w:val="Hyperlink"/>
            <w:rFonts w:eastAsiaTheme="majorEastAsia"/>
            <w:noProof/>
          </w:rPr>
          <w:t>Figure 2. 2 Four Candidate Risks Across the Dread and Unknown Two Factor Space</w:t>
        </w:r>
        <w:r w:rsidR="00CC2915">
          <w:rPr>
            <w:noProof/>
            <w:webHidden/>
          </w:rPr>
          <w:tab/>
        </w:r>
        <w:r w:rsidR="00CC2915">
          <w:rPr>
            <w:noProof/>
            <w:webHidden/>
          </w:rPr>
          <w:fldChar w:fldCharType="begin"/>
        </w:r>
        <w:r w:rsidR="00CC2915">
          <w:rPr>
            <w:noProof/>
            <w:webHidden/>
          </w:rPr>
          <w:instrText xml:space="preserve"> PAGEREF _Toc108106879 \h </w:instrText>
        </w:r>
        <w:r w:rsidR="00CC2915">
          <w:rPr>
            <w:noProof/>
            <w:webHidden/>
          </w:rPr>
        </w:r>
        <w:r w:rsidR="00CC2915">
          <w:rPr>
            <w:noProof/>
            <w:webHidden/>
          </w:rPr>
          <w:fldChar w:fldCharType="separate"/>
        </w:r>
        <w:r w:rsidR="00D9219B">
          <w:rPr>
            <w:noProof/>
            <w:webHidden/>
          </w:rPr>
          <w:t>24</w:t>
        </w:r>
        <w:r w:rsidR="00CC2915">
          <w:rPr>
            <w:noProof/>
            <w:webHidden/>
          </w:rPr>
          <w:fldChar w:fldCharType="end"/>
        </w:r>
      </w:hyperlink>
    </w:p>
    <w:p w14:paraId="2F4859C9" w14:textId="7B008F99"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80" w:history="1">
        <w:r w:rsidR="00CC2915" w:rsidRPr="00CF520B">
          <w:rPr>
            <w:rStyle w:val="Hyperlink"/>
            <w:rFonts w:eastAsiaTheme="majorEastAsia"/>
            <w:noProof/>
          </w:rPr>
          <w:t>Figure 2. 3 Four Candidate Risks Across the Dread and Unknown Two Factor Space</w:t>
        </w:r>
        <w:r w:rsidR="00CC2915">
          <w:rPr>
            <w:noProof/>
            <w:webHidden/>
          </w:rPr>
          <w:tab/>
        </w:r>
        <w:r w:rsidR="00CC2915">
          <w:rPr>
            <w:noProof/>
            <w:webHidden/>
          </w:rPr>
          <w:fldChar w:fldCharType="begin"/>
        </w:r>
        <w:r w:rsidR="00CC2915">
          <w:rPr>
            <w:noProof/>
            <w:webHidden/>
          </w:rPr>
          <w:instrText xml:space="preserve"> PAGEREF _Toc108106880 \h </w:instrText>
        </w:r>
        <w:r w:rsidR="00CC2915">
          <w:rPr>
            <w:noProof/>
            <w:webHidden/>
          </w:rPr>
        </w:r>
        <w:r w:rsidR="00CC2915">
          <w:rPr>
            <w:noProof/>
            <w:webHidden/>
          </w:rPr>
          <w:fldChar w:fldCharType="separate"/>
        </w:r>
        <w:r w:rsidR="00D9219B">
          <w:rPr>
            <w:noProof/>
            <w:webHidden/>
          </w:rPr>
          <w:t>25</w:t>
        </w:r>
        <w:r w:rsidR="00CC2915">
          <w:rPr>
            <w:noProof/>
            <w:webHidden/>
          </w:rPr>
          <w:fldChar w:fldCharType="end"/>
        </w:r>
      </w:hyperlink>
    </w:p>
    <w:p w14:paraId="05A93E0D" w14:textId="7B9FD06F"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81" w:history="1">
        <w:r w:rsidR="00CC2915" w:rsidRPr="00CF520B">
          <w:rPr>
            <w:rStyle w:val="Hyperlink"/>
            <w:rFonts w:eastAsiaTheme="majorEastAsia"/>
            <w:noProof/>
          </w:rPr>
          <w:t>Figure 2. 4 The Berlin Risk Perception Inventory</w:t>
        </w:r>
        <w:r w:rsidR="00CC2915">
          <w:rPr>
            <w:noProof/>
            <w:webHidden/>
          </w:rPr>
          <w:tab/>
        </w:r>
        <w:r w:rsidR="00CC2915">
          <w:rPr>
            <w:noProof/>
            <w:webHidden/>
          </w:rPr>
          <w:fldChar w:fldCharType="begin"/>
        </w:r>
        <w:r w:rsidR="00CC2915">
          <w:rPr>
            <w:noProof/>
            <w:webHidden/>
          </w:rPr>
          <w:instrText xml:space="preserve"> PAGEREF _Toc108106881 \h </w:instrText>
        </w:r>
        <w:r w:rsidR="00CC2915">
          <w:rPr>
            <w:noProof/>
            <w:webHidden/>
          </w:rPr>
        </w:r>
        <w:r w:rsidR="00CC2915">
          <w:rPr>
            <w:noProof/>
            <w:webHidden/>
          </w:rPr>
          <w:fldChar w:fldCharType="separate"/>
        </w:r>
        <w:r w:rsidR="00D9219B">
          <w:rPr>
            <w:noProof/>
            <w:webHidden/>
          </w:rPr>
          <w:t>26</w:t>
        </w:r>
        <w:r w:rsidR="00CC2915">
          <w:rPr>
            <w:noProof/>
            <w:webHidden/>
          </w:rPr>
          <w:fldChar w:fldCharType="end"/>
        </w:r>
      </w:hyperlink>
    </w:p>
    <w:p w14:paraId="48BE3DE2" w14:textId="15D62F6B"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82" w:history="1">
        <w:r w:rsidR="00CC2915" w:rsidRPr="00CF520B">
          <w:rPr>
            <w:rStyle w:val="Hyperlink"/>
            <w:rFonts w:eastAsiaTheme="majorEastAsia"/>
            <w:noProof/>
          </w:rPr>
          <w:t>Figure 2. 5 Structural Equation Model for Weather Risk Perception (Long Form).</w:t>
        </w:r>
        <w:r w:rsidR="00CC2915">
          <w:rPr>
            <w:noProof/>
            <w:webHidden/>
          </w:rPr>
          <w:tab/>
        </w:r>
        <w:r w:rsidR="00CC2915">
          <w:rPr>
            <w:noProof/>
            <w:webHidden/>
          </w:rPr>
          <w:fldChar w:fldCharType="begin"/>
        </w:r>
        <w:r w:rsidR="00CC2915">
          <w:rPr>
            <w:noProof/>
            <w:webHidden/>
          </w:rPr>
          <w:instrText xml:space="preserve"> PAGEREF _Toc108106882 \h </w:instrText>
        </w:r>
        <w:r w:rsidR="00CC2915">
          <w:rPr>
            <w:noProof/>
            <w:webHidden/>
          </w:rPr>
        </w:r>
        <w:r w:rsidR="00CC2915">
          <w:rPr>
            <w:noProof/>
            <w:webHidden/>
          </w:rPr>
          <w:fldChar w:fldCharType="separate"/>
        </w:r>
        <w:r w:rsidR="00D9219B">
          <w:rPr>
            <w:noProof/>
            <w:webHidden/>
          </w:rPr>
          <w:t>28</w:t>
        </w:r>
        <w:r w:rsidR="00CC2915">
          <w:rPr>
            <w:noProof/>
            <w:webHidden/>
          </w:rPr>
          <w:fldChar w:fldCharType="end"/>
        </w:r>
      </w:hyperlink>
    </w:p>
    <w:p w14:paraId="4558D3AE" w14:textId="1238D983"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83" w:history="1">
        <w:r w:rsidR="00CC2915" w:rsidRPr="00CF520B">
          <w:rPr>
            <w:rStyle w:val="Hyperlink"/>
            <w:rFonts w:eastAsiaTheme="majorEastAsia"/>
            <w:noProof/>
          </w:rPr>
          <w:t>Figure 2. 6 Structural Equation Model for Weather Risk Perception (Restricted Scale).</w:t>
        </w:r>
        <w:r w:rsidR="00CC2915">
          <w:rPr>
            <w:noProof/>
            <w:webHidden/>
          </w:rPr>
          <w:tab/>
        </w:r>
        <w:r w:rsidR="00CC2915">
          <w:rPr>
            <w:noProof/>
            <w:webHidden/>
          </w:rPr>
          <w:fldChar w:fldCharType="begin"/>
        </w:r>
        <w:r w:rsidR="00CC2915">
          <w:rPr>
            <w:noProof/>
            <w:webHidden/>
          </w:rPr>
          <w:instrText xml:space="preserve"> PAGEREF _Toc108106883 \h </w:instrText>
        </w:r>
        <w:r w:rsidR="00CC2915">
          <w:rPr>
            <w:noProof/>
            <w:webHidden/>
          </w:rPr>
        </w:r>
        <w:r w:rsidR="00CC2915">
          <w:rPr>
            <w:noProof/>
            <w:webHidden/>
          </w:rPr>
          <w:fldChar w:fldCharType="separate"/>
        </w:r>
        <w:r w:rsidR="00D9219B">
          <w:rPr>
            <w:noProof/>
            <w:webHidden/>
          </w:rPr>
          <w:t>29</w:t>
        </w:r>
        <w:r w:rsidR="00CC2915">
          <w:rPr>
            <w:noProof/>
            <w:webHidden/>
          </w:rPr>
          <w:fldChar w:fldCharType="end"/>
        </w:r>
      </w:hyperlink>
    </w:p>
    <w:p w14:paraId="7BBD861C" w14:textId="7137F4DA"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84" w:history="1">
        <w:r w:rsidR="00CC2915" w:rsidRPr="00CF520B">
          <w:rPr>
            <w:rStyle w:val="Hyperlink"/>
            <w:rFonts w:eastAsiaTheme="majorEastAsia"/>
            <w:noProof/>
          </w:rPr>
          <w:t>Figure 2. 7 Structural Equation Model for Weather Risk Perception (Short form).</w:t>
        </w:r>
        <w:r w:rsidR="00CC2915">
          <w:rPr>
            <w:noProof/>
            <w:webHidden/>
          </w:rPr>
          <w:tab/>
        </w:r>
        <w:r w:rsidR="00CC2915">
          <w:rPr>
            <w:noProof/>
            <w:webHidden/>
          </w:rPr>
          <w:fldChar w:fldCharType="begin"/>
        </w:r>
        <w:r w:rsidR="00CC2915">
          <w:rPr>
            <w:noProof/>
            <w:webHidden/>
          </w:rPr>
          <w:instrText xml:space="preserve"> PAGEREF _Toc108106884 \h </w:instrText>
        </w:r>
        <w:r w:rsidR="00CC2915">
          <w:rPr>
            <w:noProof/>
            <w:webHidden/>
          </w:rPr>
        </w:r>
        <w:r w:rsidR="00CC2915">
          <w:rPr>
            <w:noProof/>
            <w:webHidden/>
          </w:rPr>
          <w:fldChar w:fldCharType="separate"/>
        </w:r>
        <w:r w:rsidR="00D9219B">
          <w:rPr>
            <w:noProof/>
            <w:webHidden/>
          </w:rPr>
          <w:t>29</w:t>
        </w:r>
        <w:r w:rsidR="00CC2915">
          <w:rPr>
            <w:noProof/>
            <w:webHidden/>
          </w:rPr>
          <w:fldChar w:fldCharType="end"/>
        </w:r>
      </w:hyperlink>
    </w:p>
    <w:p w14:paraId="30CEE073" w14:textId="0155F752"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85" w:history="1">
        <w:r w:rsidR="00CC2915" w:rsidRPr="00CF520B">
          <w:rPr>
            <w:rStyle w:val="Hyperlink"/>
            <w:rFonts w:eastAsiaTheme="majorEastAsia"/>
            <w:noProof/>
          </w:rPr>
          <w:t>Figure 2. 8 Structural Equation Model for Cybersecurity Risk Perception (Long Form).</w:t>
        </w:r>
        <w:r w:rsidR="00CC2915">
          <w:rPr>
            <w:noProof/>
            <w:webHidden/>
          </w:rPr>
          <w:tab/>
        </w:r>
        <w:r w:rsidR="00CC2915">
          <w:rPr>
            <w:noProof/>
            <w:webHidden/>
          </w:rPr>
          <w:fldChar w:fldCharType="begin"/>
        </w:r>
        <w:r w:rsidR="00CC2915">
          <w:rPr>
            <w:noProof/>
            <w:webHidden/>
          </w:rPr>
          <w:instrText xml:space="preserve"> PAGEREF _Toc108106885 \h </w:instrText>
        </w:r>
        <w:r w:rsidR="00CC2915">
          <w:rPr>
            <w:noProof/>
            <w:webHidden/>
          </w:rPr>
        </w:r>
        <w:r w:rsidR="00CC2915">
          <w:rPr>
            <w:noProof/>
            <w:webHidden/>
          </w:rPr>
          <w:fldChar w:fldCharType="separate"/>
        </w:r>
        <w:r w:rsidR="00D9219B">
          <w:rPr>
            <w:noProof/>
            <w:webHidden/>
          </w:rPr>
          <w:t>30</w:t>
        </w:r>
        <w:r w:rsidR="00CC2915">
          <w:rPr>
            <w:noProof/>
            <w:webHidden/>
          </w:rPr>
          <w:fldChar w:fldCharType="end"/>
        </w:r>
      </w:hyperlink>
    </w:p>
    <w:p w14:paraId="0B85746C" w14:textId="76AF6D92"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86" w:history="1">
        <w:r w:rsidR="00CC2915" w:rsidRPr="00CF520B">
          <w:rPr>
            <w:rStyle w:val="Hyperlink"/>
            <w:rFonts w:eastAsiaTheme="majorEastAsia"/>
            <w:noProof/>
          </w:rPr>
          <w:t>Figure 2. 9 Structural Equation Model for Cybersecurity Risk Perception (Restricted Scale).</w:t>
        </w:r>
        <w:r w:rsidR="00CC2915">
          <w:rPr>
            <w:noProof/>
            <w:webHidden/>
          </w:rPr>
          <w:tab/>
        </w:r>
        <w:r w:rsidR="00CC2915">
          <w:rPr>
            <w:noProof/>
            <w:webHidden/>
          </w:rPr>
          <w:fldChar w:fldCharType="begin"/>
        </w:r>
        <w:r w:rsidR="00CC2915">
          <w:rPr>
            <w:noProof/>
            <w:webHidden/>
          </w:rPr>
          <w:instrText xml:space="preserve"> PAGEREF _Toc108106886 \h </w:instrText>
        </w:r>
        <w:r w:rsidR="00CC2915">
          <w:rPr>
            <w:noProof/>
            <w:webHidden/>
          </w:rPr>
        </w:r>
        <w:r w:rsidR="00CC2915">
          <w:rPr>
            <w:noProof/>
            <w:webHidden/>
          </w:rPr>
          <w:fldChar w:fldCharType="separate"/>
        </w:r>
        <w:r w:rsidR="00D9219B">
          <w:rPr>
            <w:noProof/>
            <w:webHidden/>
          </w:rPr>
          <w:t>30</w:t>
        </w:r>
        <w:r w:rsidR="00CC2915">
          <w:rPr>
            <w:noProof/>
            <w:webHidden/>
          </w:rPr>
          <w:fldChar w:fldCharType="end"/>
        </w:r>
      </w:hyperlink>
    </w:p>
    <w:p w14:paraId="19D00224" w14:textId="285DC54B"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87" w:history="1">
        <w:r w:rsidR="00CC2915" w:rsidRPr="00CF520B">
          <w:rPr>
            <w:rStyle w:val="Hyperlink"/>
            <w:rFonts w:eastAsiaTheme="majorEastAsia"/>
            <w:noProof/>
          </w:rPr>
          <w:t>Figure 2. 10 Structural Equation Model for Cybersecurity Risk Perception (Short form).</w:t>
        </w:r>
        <w:r w:rsidR="00CC2915">
          <w:rPr>
            <w:noProof/>
            <w:webHidden/>
          </w:rPr>
          <w:tab/>
        </w:r>
        <w:r w:rsidR="00CC2915">
          <w:rPr>
            <w:noProof/>
            <w:webHidden/>
          </w:rPr>
          <w:fldChar w:fldCharType="begin"/>
        </w:r>
        <w:r w:rsidR="00CC2915">
          <w:rPr>
            <w:noProof/>
            <w:webHidden/>
          </w:rPr>
          <w:instrText xml:space="preserve"> PAGEREF _Toc108106887 \h </w:instrText>
        </w:r>
        <w:r w:rsidR="00CC2915">
          <w:rPr>
            <w:noProof/>
            <w:webHidden/>
          </w:rPr>
        </w:r>
        <w:r w:rsidR="00CC2915">
          <w:rPr>
            <w:noProof/>
            <w:webHidden/>
          </w:rPr>
          <w:fldChar w:fldCharType="separate"/>
        </w:r>
        <w:r w:rsidR="00D9219B">
          <w:rPr>
            <w:noProof/>
            <w:webHidden/>
          </w:rPr>
          <w:t>31</w:t>
        </w:r>
        <w:r w:rsidR="00CC2915">
          <w:rPr>
            <w:noProof/>
            <w:webHidden/>
          </w:rPr>
          <w:fldChar w:fldCharType="end"/>
        </w:r>
      </w:hyperlink>
    </w:p>
    <w:p w14:paraId="5BEEEDAD" w14:textId="6937B49B"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88" w:history="1">
        <w:r w:rsidR="00CC2915" w:rsidRPr="00CF520B">
          <w:rPr>
            <w:rStyle w:val="Hyperlink"/>
            <w:rFonts w:eastAsiaTheme="majorEastAsia"/>
            <w:noProof/>
          </w:rPr>
          <w:t>Figure 2. 11 Structural Equation Model for Health and Safety Risk Perception (Long Form)</w:t>
        </w:r>
        <w:r w:rsidR="00CC2915">
          <w:rPr>
            <w:noProof/>
            <w:webHidden/>
          </w:rPr>
          <w:tab/>
        </w:r>
        <w:r w:rsidR="00CC2915">
          <w:rPr>
            <w:noProof/>
            <w:webHidden/>
          </w:rPr>
          <w:fldChar w:fldCharType="begin"/>
        </w:r>
        <w:r w:rsidR="00CC2915">
          <w:rPr>
            <w:noProof/>
            <w:webHidden/>
          </w:rPr>
          <w:instrText xml:space="preserve"> PAGEREF _Toc108106888 \h </w:instrText>
        </w:r>
        <w:r w:rsidR="00CC2915">
          <w:rPr>
            <w:noProof/>
            <w:webHidden/>
          </w:rPr>
        </w:r>
        <w:r w:rsidR="00CC2915">
          <w:rPr>
            <w:noProof/>
            <w:webHidden/>
          </w:rPr>
          <w:fldChar w:fldCharType="separate"/>
        </w:r>
        <w:r w:rsidR="00D9219B">
          <w:rPr>
            <w:noProof/>
            <w:webHidden/>
          </w:rPr>
          <w:t>32</w:t>
        </w:r>
        <w:r w:rsidR="00CC2915">
          <w:rPr>
            <w:noProof/>
            <w:webHidden/>
          </w:rPr>
          <w:fldChar w:fldCharType="end"/>
        </w:r>
      </w:hyperlink>
    </w:p>
    <w:p w14:paraId="7820F470" w14:textId="606BFA6D"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89" w:history="1">
        <w:r w:rsidR="00CC2915" w:rsidRPr="00CF520B">
          <w:rPr>
            <w:rStyle w:val="Hyperlink"/>
            <w:rFonts w:eastAsiaTheme="majorEastAsia"/>
            <w:noProof/>
          </w:rPr>
          <w:t>Figure 2. 12 Structural Equation Model for Health and Safety Risk Perception (Restricted Scale)</w:t>
        </w:r>
        <w:r w:rsidR="00CC2915">
          <w:rPr>
            <w:noProof/>
            <w:webHidden/>
          </w:rPr>
          <w:tab/>
        </w:r>
        <w:r w:rsidR="00CC2915">
          <w:rPr>
            <w:noProof/>
            <w:webHidden/>
          </w:rPr>
          <w:fldChar w:fldCharType="begin"/>
        </w:r>
        <w:r w:rsidR="00CC2915">
          <w:rPr>
            <w:noProof/>
            <w:webHidden/>
          </w:rPr>
          <w:instrText xml:space="preserve"> PAGEREF _Toc108106889 \h </w:instrText>
        </w:r>
        <w:r w:rsidR="00CC2915">
          <w:rPr>
            <w:noProof/>
            <w:webHidden/>
          </w:rPr>
        </w:r>
        <w:r w:rsidR="00CC2915">
          <w:rPr>
            <w:noProof/>
            <w:webHidden/>
          </w:rPr>
          <w:fldChar w:fldCharType="separate"/>
        </w:r>
        <w:r w:rsidR="00D9219B">
          <w:rPr>
            <w:noProof/>
            <w:webHidden/>
          </w:rPr>
          <w:t>32</w:t>
        </w:r>
        <w:r w:rsidR="00CC2915">
          <w:rPr>
            <w:noProof/>
            <w:webHidden/>
          </w:rPr>
          <w:fldChar w:fldCharType="end"/>
        </w:r>
      </w:hyperlink>
    </w:p>
    <w:p w14:paraId="234E70CA" w14:textId="3BC8DA56"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90" w:history="1">
        <w:r w:rsidR="00CC2915" w:rsidRPr="00CF520B">
          <w:rPr>
            <w:rStyle w:val="Hyperlink"/>
            <w:rFonts w:eastAsiaTheme="majorEastAsia"/>
            <w:noProof/>
          </w:rPr>
          <w:t>Figure 2. 13 Structural Equation Model for Health and Safety Risk Perception (Short Form)</w:t>
        </w:r>
        <w:r w:rsidR="00CC2915">
          <w:rPr>
            <w:noProof/>
            <w:webHidden/>
          </w:rPr>
          <w:tab/>
        </w:r>
        <w:r w:rsidR="00CC2915">
          <w:rPr>
            <w:noProof/>
            <w:webHidden/>
          </w:rPr>
          <w:fldChar w:fldCharType="begin"/>
        </w:r>
        <w:r w:rsidR="00CC2915">
          <w:rPr>
            <w:noProof/>
            <w:webHidden/>
          </w:rPr>
          <w:instrText xml:space="preserve"> PAGEREF _Toc108106890 \h </w:instrText>
        </w:r>
        <w:r w:rsidR="00CC2915">
          <w:rPr>
            <w:noProof/>
            <w:webHidden/>
          </w:rPr>
        </w:r>
        <w:r w:rsidR="00CC2915">
          <w:rPr>
            <w:noProof/>
            <w:webHidden/>
          </w:rPr>
          <w:fldChar w:fldCharType="separate"/>
        </w:r>
        <w:r w:rsidR="00D9219B">
          <w:rPr>
            <w:noProof/>
            <w:webHidden/>
          </w:rPr>
          <w:t>33</w:t>
        </w:r>
        <w:r w:rsidR="00CC2915">
          <w:rPr>
            <w:noProof/>
            <w:webHidden/>
          </w:rPr>
          <w:fldChar w:fldCharType="end"/>
        </w:r>
      </w:hyperlink>
    </w:p>
    <w:p w14:paraId="6511B8C2" w14:textId="77777777" w:rsidR="00CC2915" w:rsidRDefault="00CC2915" w:rsidP="00CC2915">
      <w:pPr>
        <w:spacing w:line="480" w:lineRule="auto"/>
        <w:rPr>
          <w:noProof/>
        </w:rPr>
      </w:pPr>
      <w:r>
        <w:fldChar w:fldCharType="end"/>
      </w:r>
      <w:r>
        <w:fldChar w:fldCharType="begin"/>
      </w:r>
      <w:r>
        <w:instrText xml:space="preserve"> TOC \h \z \c "Figure 3." </w:instrText>
      </w:r>
      <w:r>
        <w:fldChar w:fldCharType="separate"/>
      </w:r>
    </w:p>
    <w:p w14:paraId="73E9DACB" w14:textId="22008E20"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91" w:history="1">
        <w:r w:rsidR="00CC2915" w:rsidRPr="00FE5C4D">
          <w:rPr>
            <w:rStyle w:val="Hyperlink"/>
            <w:rFonts w:eastAsiaTheme="majorEastAsia"/>
            <w:noProof/>
          </w:rPr>
          <w:t>Figure 3. 1 Comparison of Models Predicting Societal and Personal Hacking Risk Perceptions using the Long versus Short Form</w:t>
        </w:r>
        <w:r w:rsidR="00CC2915">
          <w:rPr>
            <w:noProof/>
            <w:webHidden/>
          </w:rPr>
          <w:tab/>
        </w:r>
        <w:r w:rsidR="00CC2915">
          <w:rPr>
            <w:noProof/>
            <w:webHidden/>
          </w:rPr>
          <w:fldChar w:fldCharType="begin"/>
        </w:r>
        <w:r w:rsidR="00CC2915">
          <w:rPr>
            <w:noProof/>
            <w:webHidden/>
          </w:rPr>
          <w:instrText xml:space="preserve"> PAGEREF _Toc108106891 \h </w:instrText>
        </w:r>
        <w:r w:rsidR="00CC2915">
          <w:rPr>
            <w:noProof/>
            <w:webHidden/>
          </w:rPr>
        </w:r>
        <w:r w:rsidR="00CC2915">
          <w:rPr>
            <w:noProof/>
            <w:webHidden/>
          </w:rPr>
          <w:fldChar w:fldCharType="separate"/>
        </w:r>
        <w:r w:rsidR="00D9219B">
          <w:rPr>
            <w:noProof/>
            <w:webHidden/>
          </w:rPr>
          <w:t>47</w:t>
        </w:r>
        <w:r w:rsidR="00CC2915">
          <w:rPr>
            <w:noProof/>
            <w:webHidden/>
          </w:rPr>
          <w:fldChar w:fldCharType="end"/>
        </w:r>
      </w:hyperlink>
    </w:p>
    <w:p w14:paraId="6D7B824C" w14:textId="1AD286D9"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92" w:history="1">
        <w:r w:rsidR="00CC2915" w:rsidRPr="00FE5C4D">
          <w:rPr>
            <w:rStyle w:val="Hyperlink"/>
            <w:rFonts w:eastAsiaTheme="majorEastAsia"/>
            <w:noProof/>
          </w:rPr>
          <w:t>Figure 3. 2 Comparison of Models Predicting Societal and Personal Hurricane Risk Perceptions using the Full versus Short Scale</w:t>
        </w:r>
        <w:r w:rsidR="00CC2915">
          <w:rPr>
            <w:noProof/>
            <w:webHidden/>
          </w:rPr>
          <w:tab/>
        </w:r>
        <w:r w:rsidR="00CC2915">
          <w:rPr>
            <w:noProof/>
            <w:webHidden/>
          </w:rPr>
          <w:fldChar w:fldCharType="begin"/>
        </w:r>
        <w:r w:rsidR="00CC2915">
          <w:rPr>
            <w:noProof/>
            <w:webHidden/>
          </w:rPr>
          <w:instrText xml:space="preserve"> PAGEREF _Toc108106892 \h </w:instrText>
        </w:r>
        <w:r w:rsidR="00CC2915">
          <w:rPr>
            <w:noProof/>
            <w:webHidden/>
          </w:rPr>
        </w:r>
        <w:r w:rsidR="00CC2915">
          <w:rPr>
            <w:noProof/>
            <w:webHidden/>
          </w:rPr>
          <w:fldChar w:fldCharType="separate"/>
        </w:r>
        <w:r w:rsidR="00D9219B">
          <w:rPr>
            <w:noProof/>
            <w:webHidden/>
          </w:rPr>
          <w:t>48</w:t>
        </w:r>
        <w:r w:rsidR="00CC2915">
          <w:rPr>
            <w:noProof/>
            <w:webHidden/>
          </w:rPr>
          <w:fldChar w:fldCharType="end"/>
        </w:r>
      </w:hyperlink>
    </w:p>
    <w:p w14:paraId="364294D2" w14:textId="2768525D"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93" w:history="1">
        <w:r w:rsidR="00CC2915" w:rsidRPr="00FE5C4D">
          <w:rPr>
            <w:rStyle w:val="Hyperlink"/>
            <w:rFonts w:eastAsiaTheme="majorEastAsia"/>
            <w:noProof/>
          </w:rPr>
          <w:t>Figure 3. 3 Comparison of Models Predicting Societal and Personal Handgun Risk Perceptions using the Full versus Short Scale</w:t>
        </w:r>
        <w:r w:rsidR="00CC2915">
          <w:rPr>
            <w:noProof/>
            <w:webHidden/>
          </w:rPr>
          <w:tab/>
        </w:r>
        <w:r w:rsidR="00CC2915">
          <w:rPr>
            <w:noProof/>
            <w:webHidden/>
          </w:rPr>
          <w:fldChar w:fldCharType="begin"/>
        </w:r>
        <w:r w:rsidR="00CC2915">
          <w:rPr>
            <w:noProof/>
            <w:webHidden/>
          </w:rPr>
          <w:instrText xml:space="preserve"> PAGEREF _Toc108106893 \h </w:instrText>
        </w:r>
        <w:r w:rsidR="00CC2915">
          <w:rPr>
            <w:noProof/>
            <w:webHidden/>
          </w:rPr>
        </w:r>
        <w:r w:rsidR="00CC2915">
          <w:rPr>
            <w:noProof/>
            <w:webHidden/>
          </w:rPr>
          <w:fldChar w:fldCharType="separate"/>
        </w:r>
        <w:r w:rsidR="00D9219B">
          <w:rPr>
            <w:noProof/>
            <w:webHidden/>
          </w:rPr>
          <w:t>49</w:t>
        </w:r>
        <w:r w:rsidR="00CC2915">
          <w:rPr>
            <w:noProof/>
            <w:webHidden/>
          </w:rPr>
          <w:fldChar w:fldCharType="end"/>
        </w:r>
      </w:hyperlink>
    </w:p>
    <w:p w14:paraId="335415D4" w14:textId="0F31296F"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94" w:history="1">
        <w:r w:rsidR="00CC2915" w:rsidRPr="00FE5C4D">
          <w:rPr>
            <w:rStyle w:val="Hyperlink"/>
            <w:rFonts w:eastAsiaTheme="majorEastAsia"/>
            <w:noProof/>
          </w:rPr>
          <w:t>Figure 3. 4 Comparison of Models Predicting Societal and Personal Terrorism Risk Perceptions using the Full versus Short Scale</w:t>
        </w:r>
        <w:r w:rsidR="00CC2915">
          <w:rPr>
            <w:noProof/>
            <w:webHidden/>
          </w:rPr>
          <w:tab/>
        </w:r>
        <w:r w:rsidR="00CC2915">
          <w:rPr>
            <w:noProof/>
            <w:webHidden/>
          </w:rPr>
          <w:fldChar w:fldCharType="begin"/>
        </w:r>
        <w:r w:rsidR="00CC2915">
          <w:rPr>
            <w:noProof/>
            <w:webHidden/>
          </w:rPr>
          <w:instrText xml:space="preserve"> PAGEREF _Toc108106894 \h </w:instrText>
        </w:r>
        <w:r w:rsidR="00CC2915">
          <w:rPr>
            <w:noProof/>
            <w:webHidden/>
          </w:rPr>
        </w:r>
        <w:r w:rsidR="00CC2915">
          <w:rPr>
            <w:noProof/>
            <w:webHidden/>
          </w:rPr>
          <w:fldChar w:fldCharType="separate"/>
        </w:r>
        <w:r w:rsidR="00D9219B">
          <w:rPr>
            <w:noProof/>
            <w:webHidden/>
          </w:rPr>
          <w:t>50</w:t>
        </w:r>
        <w:r w:rsidR="00CC2915">
          <w:rPr>
            <w:noProof/>
            <w:webHidden/>
          </w:rPr>
          <w:fldChar w:fldCharType="end"/>
        </w:r>
      </w:hyperlink>
    </w:p>
    <w:p w14:paraId="3BD6422E" w14:textId="1E164A3E"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95" w:history="1">
        <w:r w:rsidR="00CC2915" w:rsidRPr="00FE5C4D">
          <w:rPr>
            <w:rStyle w:val="Hyperlink"/>
            <w:rFonts w:eastAsiaTheme="majorEastAsia"/>
            <w:noProof/>
          </w:rPr>
          <w:t>Figure 3. 5 Comparison of Models Predicting Societal and Personal Terrorism Risk Perceptions using the Full versus Short Scale</w:t>
        </w:r>
        <w:r w:rsidR="00CC2915">
          <w:rPr>
            <w:noProof/>
            <w:webHidden/>
          </w:rPr>
          <w:tab/>
        </w:r>
        <w:r w:rsidR="00CC2915">
          <w:rPr>
            <w:noProof/>
            <w:webHidden/>
          </w:rPr>
          <w:fldChar w:fldCharType="begin"/>
        </w:r>
        <w:r w:rsidR="00CC2915">
          <w:rPr>
            <w:noProof/>
            <w:webHidden/>
          </w:rPr>
          <w:instrText xml:space="preserve"> PAGEREF _Toc108106895 \h </w:instrText>
        </w:r>
        <w:r w:rsidR="00CC2915">
          <w:rPr>
            <w:noProof/>
            <w:webHidden/>
          </w:rPr>
        </w:r>
        <w:r w:rsidR="00CC2915">
          <w:rPr>
            <w:noProof/>
            <w:webHidden/>
          </w:rPr>
          <w:fldChar w:fldCharType="separate"/>
        </w:r>
        <w:r w:rsidR="00D9219B">
          <w:rPr>
            <w:noProof/>
            <w:webHidden/>
          </w:rPr>
          <w:t>51</w:t>
        </w:r>
        <w:r w:rsidR="00CC2915">
          <w:rPr>
            <w:noProof/>
            <w:webHidden/>
          </w:rPr>
          <w:fldChar w:fldCharType="end"/>
        </w:r>
      </w:hyperlink>
    </w:p>
    <w:p w14:paraId="25B5A239" w14:textId="03E54361"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96" w:history="1">
        <w:r w:rsidR="00CC2915" w:rsidRPr="00FE5C4D">
          <w:rPr>
            <w:rStyle w:val="Hyperlink"/>
            <w:rFonts w:eastAsiaTheme="majorEastAsia"/>
            <w:noProof/>
          </w:rPr>
          <w:t>Figure 3. 6 Comparison of Models Predicting Societal and Personal Nuclear Power Risk Perceptions using the Full versus Short Scale</w:t>
        </w:r>
        <w:r w:rsidR="00CC2915">
          <w:rPr>
            <w:noProof/>
            <w:webHidden/>
          </w:rPr>
          <w:tab/>
        </w:r>
        <w:r w:rsidR="00CC2915">
          <w:rPr>
            <w:noProof/>
            <w:webHidden/>
          </w:rPr>
          <w:fldChar w:fldCharType="begin"/>
        </w:r>
        <w:r w:rsidR="00CC2915">
          <w:rPr>
            <w:noProof/>
            <w:webHidden/>
          </w:rPr>
          <w:instrText xml:space="preserve"> PAGEREF _Toc108106896 \h </w:instrText>
        </w:r>
        <w:r w:rsidR="00CC2915">
          <w:rPr>
            <w:noProof/>
            <w:webHidden/>
          </w:rPr>
        </w:r>
        <w:r w:rsidR="00CC2915">
          <w:rPr>
            <w:noProof/>
            <w:webHidden/>
          </w:rPr>
          <w:fldChar w:fldCharType="separate"/>
        </w:r>
        <w:r w:rsidR="00D9219B">
          <w:rPr>
            <w:noProof/>
            <w:webHidden/>
          </w:rPr>
          <w:t>52</w:t>
        </w:r>
        <w:r w:rsidR="00CC2915">
          <w:rPr>
            <w:noProof/>
            <w:webHidden/>
          </w:rPr>
          <w:fldChar w:fldCharType="end"/>
        </w:r>
      </w:hyperlink>
    </w:p>
    <w:p w14:paraId="441D316F" w14:textId="4ABBC431"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97" w:history="1">
        <w:r w:rsidR="00CC2915" w:rsidRPr="00FE5C4D">
          <w:rPr>
            <w:rStyle w:val="Hyperlink"/>
            <w:rFonts w:eastAsiaTheme="majorEastAsia"/>
            <w:noProof/>
          </w:rPr>
          <w:t>Figure 3. 7 Comparison of Models Predicting Societal and Personal Smoking Risk Perceptions using the Full versus Short Scale</w:t>
        </w:r>
        <w:r w:rsidR="00CC2915">
          <w:rPr>
            <w:noProof/>
            <w:webHidden/>
          </w:rPr>
          <w:tab/>
        </w:r>
        <w:r w:rsidR="00CC2915">
          <w:rPr>
            <w:noProof/>
            <w:webHidden/>
          </w:rPr>
          <w:fldChar w:fldCharType="begin"/>
        </w:r>
        <w:r w:rsidR="00CC2915">
          <w:rPr>
            <w:noProof/>
            <w:webHidden/>
          </w:rPr>
          <w:instrText xml:space="preserve"> PAGEREF _Toc108106897 \h </w:instrText>
        </w:r>
        <w:r w:rsidR="00CC2915">
          <w:rPr>
            <w:noProof/>
            <w:webHidden/>
          </w:rPr>
        </w:r>
        <w:r w:rsidR="00CC2915">
          <w:rPr>
            <w:noProof/>
            <w:webHidden/>
          </w:rPr>
          <w:fldChar w:fldCharType="separate"/>
        </w:r>
        <w:r w:rsidR="00D9219B">
          <w:rPr>
            <w:noProof/>
            <w:webHidden/>
          </w:rPr>
          <w:t>53</w:t>
        </w:r>
        <w:r w:rsidR="00CC2915">
          <w:rPr>
            <w:noProof/>
            <w:webHidden/>
          </w:rPr>
          <w:fldChar w:fldCharType="end"/>
        </w:r>
      </w:hyperlink>
    </w:p>
    <w:p w14:paraId="2EFE492A" w14:textId="788EE582"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98" w:history="1">
        <w:r w:rsidR="00CC2915" w:rsidRPr="00FE5C4D">
          <w:rPr>
            <w:rStyle w:val="Hyperlink"/>
            <w:rFonts w:eastAsiaTheme="majorEastAsia"/>
            <w:noProof/>
          </w:rPr>
          <w:t>Figure 3. 8 Comparison of Models Predicting Societal and Personal Alcohol Risk Perceptions using the Full versus Short Scale</w:t>
        </w:r>
        <w:r w:rsidR="00CC2915">
          <w:rPr>
            <w:noProof/>
            <w:webHidden/>
          </w:rPr>
          <w:tab/>
        </w:r>
        <w:r w:rsidR="00CC2915">
          <w:rPr>
            <w:noProof/>
            <w:webHidden/>
          </w:rPr>
          <w:fldChar w:fldCharType="begin"/>
        </w:r>
        <w:r w:rsidR="00CC2915">
          <w:rPr>
            <w:noProof/>
            <w:webHidden/>
          </w:rPr>
          <w:instrText xml:space="preserve"> PAGEREF _Toc108106898 \h </w:instrText>
        </w:r>
        <w:r w:rsidR="00CC2915">
          <w:rPr>
            <w:noProof/>
            <w:webHidden/>
          </w:rPr>
        </w:r>
        <w:r w:rsidR="00CC2915">
          <w:rPr>
            <w:noProof/>
            <w:webHidden/>
          </w:rPr>
          <w:fldChar w:fldCharType="separate"/>
        </w:r>
        <w:r w:rsidR="00D9219B">
          <w:rPr>
            <w:noProof/>
            <w:webHidden/>
          </w:rPr>
          <w:t>54</w:t>
        </w:r>
        <w:r w:rsidR="00CC2915">
          <w:rPr>
            <w:noProof/>
            <w:webHidden/>
          </w:rPr>
          <w:fldChar w:fldCharType="end"/>
        </w:r>
      </w:hyperlink>
    </w:p>
    <w:p w14:paraId="6C49A1ED" w14:textId="48805FF4"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899" w:history="1">
        <w:r w:rsidR="00CC2915" w:rsidRPr="00FE5C4D">
          <w:rPr>
            <w:rStyle w:val="Hyperlink"/>
            <w:rFonts w:eastAsiaTheme="majorEastAsia"/>
            <w:noProof/>
          </w:rPr>
          <w:t>Figure 3. 9 Comparison of Models Predicting Societal and Personal Alcohol Risk Perceptions using the Full versus Short Scale</w:t>
        </w:r>
        <w:r w:rsidR="00CC2915">
          <w:rPr>
            <w:noProof/>
            <w:webHidden/>
          </w:rPr>
          <w:tab/>
        </w:r>
        <w:r w:rsidR="00CC2915">
          <w:rPr>
            <w:noProof/>
            <w:webHidden/>
          </w:rPr>
          <w:fldChar w:fldCharType="begin"/>
        </w:r>
        <w:r w:rsidR="00CC2915">
          <w:rPr>
            <w:noProof/>
            <w:webHidden/>
          </w:rPr>
          <w:instrText xml:space="preserve"> PAGEREF _Toc108106899 \h </w:instrText>
        </w:r>
        <w:r w:rsidR="00CC2915">
          <w:rPr>
            <w:noProof/>
            <w:webHidden/>
          </w:rPr>
        </w:r>
        <w:r w:rsidR="00CC2915">
          <w:rPr>
            <w:noProof/>
            <w:webHidden/>
          </w:rPr>
          <w:fldChar w:fldCharType="separate"/>
        </w:r>
        <w:r w:rsidR="00D9219B">
          <w:rPr>
            <w:noProof/>
            <w:webHidden/>
          </w:rPr>
          <w:t>55</w:t>
        </w:r>
        <w:r w:rsidR="00CC2915">
          <w:rPr>
            <w:noProof/>
            <w:webHidden/>
          </w:rPr>
          <w:fldChar w:fldCharType="end"/>
        </w:r>
      </w:hyperlink>
    </w:p>
    <w:p w14:paraId="5FD600D9" w14:textId="63B410C3"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900" w:history="1">
        <w:r w:rsidR="00CC2915" w:rsidRPr="00FE5C4D">
          <w:rPr>
            <w:rStyle w:val="Hyperlink"/>
            <w:rFonts w:eastAsiaTheme="majorEastAsia"/>
            <w:noProof/>
          </w:rPr>
          <w:t>Figure 3. 10 Comparison of Models Predicting Societal and Personal Identity Theft Risk Perceptions using the Full versus Short Scale</w:t>
        </w:r>
        <w:r w:rsidR="00CC2915">
          <w:rPr>
            <w:noProof/>
            <w:webHidden/>
          </w:rPr>
          <w:tab/>
        </w:r>
        <w:r w:rsidR="00CC2915">
          <w:rPr>
            <w:noProof/>
            <w:webHidden/>
          </w:rPr>
          <w:fldChar w:fldCharType="begin"/>
        </w:r>
        <w:r w:rsidR="00CC2915">
          <w:rPr>
            <w:noProof/>
            <w:webHidden/>
          </w:rPr>
          <w:instrText xml:space="preserve"> PAGEREF _Toc108106900 \h </w:instrText>
        </w:r>
        <w:r w:rsidR="00CC2915">
          <w:rPr>
            <w:noProof/>
            <w:webHidden/>
          </w:rPr>
        </w:r>
        <w:r w:rsidR="00CC2915">
          <w:rPr>
            <w:noProof/>
            <w:webHidden/>
          </w:rPr>
          <w:fldChar w:fldCharType="separate"/>
        </w:r>
        <w:r w:rsidR="00D9219B">
          <w:rPr>
            <w:noProof/>
            <w:webHidden/>
          </w:rPr>
          <w:t>56</w:t>
        </w:r>
        <w:r w:rsidR="00CC2915">
          <w:rPr>
            <w:noProof/>
            <w:webHidden/>
          </w:rPr>
          <w:fldChar w:fldCharType="end"/>
        </w:r>
      </w:hyperlink>
    </w:p>
    <w:p w14:paraId="4771BE38" w14:textId="77777777" w:rsidR="00CC2915" w:rsidRDefault="00CC2915" w:rsidP="00CC2915">
      <w:pPr>
        <w:spacing w:line="480" w:lineRule="auto"/>
        <w:rPr>
          <w:noProof/>
        </w:rPr>
      </w:pPr>
      <w:r>
        <w:fldChar w:fldCharType="end"/>
      </w:r>
      <w:r>
        <w:fldChar w:fldCharType="begin"/>
      </w:r>
      <w:r>
        <w:instrText xml:space="preserve"> TOC \h \z \c "Figure 4." </w:instrText>
      </w:r>
      <w:r>
        <w:fldChar w:fldCharType="separate"/>
      </w:r>
    </w:p>
    <w:p w14:paraId="719B3B30" w14:textId="62CA222C"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901" w:history="1">
        <w:r w:rsidR="00CC2915" w:rsidRPr="00D12684">
          <w:rPr>
            <w:rStyle w:val="Hyperlink"/>
            <w:rFonts w:eastAsiaTheme="majorEastAsia"/>
            <w:noProof/>
          </w:rPr>
          <w:t xml:space="preserve">Figure 4. 1 Structural </w:t>
        </w:r>
        <w:r w:rsidR="00CC2915" w:rsidRPr="00D12684">
          <w:rPr>
            <w:rStyle w:val="Hyperlink"/>
            <w:rFonts w:eastAsiaTheme="majorEastAsia"/>
            <w:noProof/>
          </w:rPr>
          <w:t>E</w:t>
        </w:r>
        <w:r w:rsidR="00CC2915" w:rsidRPr="00D12684">
          <w:rPr>
            <w:rStyle w:val="Hyperlink"/>
            <w:rFonts w:eastAsiaTheme="majorEastAsia"/>
            <w:noProof/>
          </w:rPr>
          <w:t>quation Model for COVID-19 Societal Risk Perceptions.</w:t>
        </w:r>
        <w:r w:rsidR="00CC2915">
          <w:rPr>
            <w:noProof/>
            <w:webHidden/>
          </w:rPr>
          <w:tab/>
        </w:r>
        <w:r w:rsidR="00CC2915">
          <w:rPr>
            <w:noProof/>
            <w:webHidden/>
          </w:rPr>
          <w:fldChar w:fldCharType="begin"/>
        </w:r>
        <w:r w:rsidR="00CC2915">
          <w:rPr>
            <w:noProof/>
            <w:webHidden/>
          </w:rPr>
          <w:instrText xml:space="preserve"> PAGEREF _Toc108106901 \h </w:instrText>
        </w:r>
        <w:r w:rsidR="00CC2915">
          <w:rPr>
            <w:noProof/>
            <w:webHidden/>
          </w:rPr>
        </w:r>
        <w:r w:rsidR="00CC2915">
          <w:rPr>
            <w:noProof/>
            <w:webHidden/>
          </w:rPr>
          <w:fldChar w:fldCharType="separate"/>
        </w:r>
        <w:r w:rsidR="00D9219B">
          <w:rPr>
            <w:noProof/>
            <w:webHidden/>
          </w:rPr>
          <w:t>62</w:t>
        </w:r>
        <w:r w:rsidR="00CC2915">
          <w:rPr>
            <w:noProof/>
            <w:webHidden/>
          </w:rPr>
          <w:fldChar w:fldCharType="end"/>
        </w:r>
      </w:hyperlink>
    </w:p>
    <w:p w14:paraId="6B3AA043" w14:textId="7EA02602"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902" w:history="1">
        <w:r w:rsidR="00CC2915" w:rsidRPr="00D12684">
          <w:rPr>
            <w:rStyle w:val="Hyperlink"/>
            <w:rFonts w:eastAsiaTheme="majorEastAsia"/>
            <w:noProof/>
          </w:rPr>
          <w:t>Figure 4. 2 Structural Equation Mod</w:t>
        </w:r>
        <w:r w:rsidR="00CC2915" w:rsidRPr="00D12684">
          <w:rPr>
            <w:rStyle w:val="Hyperlink"/>
            <w:rFonts w:eastAsiaTheme="majorEastAsia"/>
            <w:noProof/>
          </w:rPr>
          <w:t>e</w:t>
        </w:r>
        <w:r w:rsidR="00CC2915" w:rsidRPr="00D12684">
          <w:rPr>
            <w:rStyle w:val="Hyperlink"/>
            <w:rFonts w:eastAsiaTheme="majorEastAsia"/>
            <w:noProof/>
          </w:rPr>
          <w:t>l for COVID-19 Personal Risk Perceptions.</w:t>
        </w:r>
        <w:r w:rsidR="00CC2915">
          <w:rPr>
            <w:noProof/>
            <w:webHidden/>
          </w:rPr>
          <w:tab/>
        </w:r>
        <w:r w:rsidR="00CC2915">
          <w:rPr>
            <w:noProof/>
            <w:webHidden/>
          </w:rPr>
          <w:fldChar w:fldCharType="begin"/>
        </w:r>
        <w:r w:rsidR="00CC2915">
          <w:rPr>
            <w:noProof/>
            <w:webHidden/>
          </w:rPr>
          <w:instrText xml:space="preserve"> PAGEREF _Toc108106902 \h </w:instrText>
        </w:r>
        <w:r w:rsidR="00CC2915">
          <w:rPr>
            <w:noProof/>
            <w:webHidden/>
          </w:rPr>
        </w:r>
        <w:r w:rsidR="00CC2915">
          <w:rPr>
            <w:noProof/>
            <w:webHidden/>
          </w:rPr>
          <w:fldChar w:fldCharType="separate"/>
        </w:r>
        <w:r w:rsidR="00D9219B">
          <w:rPr>
            <w:noProof/>
            <w:webHidden/>
          </w:rPr>
          <w:t>62</w:t>
        </w:r>
        <w:r w:rsidR="00CC2915">
          <w:rPr>
            <w:noProof/>
            <w:webHidden/>
          </w:rPr>
          <w:fldChar w:fldCharType="end"/>
        </w:r>
      </w:hyperlink>
    </w:p>
    <w:p w14:paraId="4BBED1D5" w14:textId="77777777" w:rsidR="00CC2915" w:rsidRDefault="00CC2915" w:rsidP="00CC2915">
      <w:pPr>
        <w:spacing w:line="480" w:lineRule="auto"/>
        <w:rPr>
          <w:noProof/>
        </w:rPr>
      </w:pPr>
      <w:r>
        <w:fldChar w:fldCharType="end"/>
      </w:r>
      <w:r>
        <w:fldChar w:fldCharType="begin"/>
      </w:r>
      <w:r>
        <w:instrText xml:space="preserve"> TOC \h \z \c "Figure 5." </w:instrText>
      </w:r>
      <w:r>
        <w:fldChar w:fldCharType="separate"/>
      </w:r>
    </w:p>
    <w:p w14:paraId="7284AA33" w14:textId="6B945D22"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903" w:history="1">
        <w:r w:rsidR="00CC2915" w:rsidRPr="00D8234B">
          <w:rPr>
            <w:rStyle w:val="Hyperlink"/>
            <w:rFonts w:eastAsiaTheme="majorEastAsia"/>
            <w:noProof/>
          </w:rPr>
          <w:t>Figure 5. 1 Composite overall COVID-19 risk perceptions across numeracy while accounting for composite general overall.</w:t>
        </w:r>
        <w:r w:rsidR="00CC2915">
          <w:rPr>
            <w:noProof/>
            <w:webHidden/>
          </w:rPr>
          <w:tab/>
        </w:r>
        <w:r w:rsidR="00CC2915">
          <w:rPr>
            <w:noProof/>
            <w:webHidden/>
          </w:rPr>
          <w:fldChar w:fldCharType="begin"/>
        </w:r>
        <w:r w:rsidR="00CC2915">
          <w:rPr>
            <w:noProof/>
            <w:webHidden/>
          </w:rPr>
          <w:instrText xml:space="preserve"> PAGEREF _Toc108106903 \h </w:instrText>
        </w:r>
        <w:r w:rsidR="00CC2915">
          <w:rPr>
            <w:noProof/>
            <w:webHidden/>
          </w:rPr>
        </w:r>
        <w:r w:rsidR="00CC2915">
          <w:rPr>
            <w:noProof/>
            <w:webHidden/>
          </w:rPr>
          <w:fldChar w:fldCharType="separate"/>
        </w:r>
        <w:r w:rsidR="00D9219B">
          <w:rPr>
            <w:noProof/>
            <w:webHidden/>
          </w:rPr>
          <w:t>77</w:t>
        </w:r>
        <w:r w:rsidR="00CC2915">
          <w:rPr>
            <w:noProof/>
            <w:webHidden/>
          </w:rPr>
          <w:fldChar w:fldCharType="end"/>
        </w:r>
      </w:hyperlink>
    </w:p>
    <w:p w14:paraId="66824DDA" w14:textId="035C770F"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904" w:history="1">
        <w:r w:rsidR="00CC2915" w:rsidRPr="00D8234B">
          <w:rPr>
            <w:rStyle w:val="Hyperlink"/>
            <w:rFonts w:eastAsiaTheme="majorEastAsia"/>
            <w:noProof/>
          </w:rPr>
          <w:t>Figure 5. 2 Composite COVID-19 dread risk perceptions across numeracy while accounting for composite general dread.</w:t>
        </w:r>
        <w:r w:rsidR="00CC2915">
          <w:rPr>
            <w:noProof/>
            <w:webHidden/>
          </w:rPr>
          <w:tab/>
        </w:r>
        <w:r w:rsidR="00CC2915">
          <w:rPr>
            <w:noProof/>
            <w:webHidden/>
          </w:rPr>
          <w:fldChar w:fldCharType="begin"/>
        </w:r>
        <w:r w:rsidR="00CC2915">
          <w:rPr>
            <w:noProof/>
            <w:webHidden/>
          </w:rPr>
          <w:instrText xml:space="preserve"> PAGEREF _Toc108106904 \h </w:instrText>
        </w:r>
        <w:r w:rsidR="00CC2915">
          <w:rPr>
            <w:noProof/>
            <w:webHidden/>
          </w:rPr>
        </w:r>
        <w:r w:rsidR="00CC2915">
          <w:rPr>
            <w:noProof/>
            <w:webHidden/>
          </w:rPr>
          <w:fldChar w:fldCharType="separate"/>
        </w:r>
        <w:r w:rsidR="00D9219B">
          <w:rPr>
            <w:noProof/>
            <w:webHidden/>
          </w:rPr>
          <w:t>78</w:t>
        </w:r>
        <w:r w:rsidR="00CC2915">
          <w:rPr>
            <w:noProof/>
            <w:webHidden/>
          </w:rPr>
          <w:fldChar w:fldCharType="end"/>
        </w:r>
      </w:hyperlink>
    </w:p>
    <w:p w14:paraId="2FF1909E" w14:textId="575AD624" w:rsidR="00CC2915" w:rsidRDefault="00A263D0" w:rsidP="00CC2915">
      <w:pPr>
        <w:pStyle w:val="TableofFigures"/>
        <w:tabs>
          <w:tab w:val="right" w:leader="dot" w:pos="9350"/>
        </w:tabs>
        <w:spacing w:line="480" w:lineRule="auto"/>
        <w:rPr>
          <w:rFonts w:asciiTheme="minorHAnsi" w:eastAsiaTheme="minorEastAsia" w:hAnsiTheme="minorHAnsi" w:cstheme="minorBidi"/>
          <w:noProof/>
        </w:rPr>
      </w:pPr>
      <w:hyperlink w:anchor="_Toc108106905" w:history="1">
        <w:r w:rsidR="00CC2915" w:rsidRPr="00D8234B">
          <w:rPr>
            <w:rStyle w:val="Hyperlink"/>
            <w:rFonts w:eastAsiaTheme="majorEastAsia"/>
            <w:noProof/>
          </w:rPr>
          <w:t>Figure 5. 3 Standardized differences of overall risk perceptions (COVID-19 – General) across levels of numeracy.</w:t>
        </w:r>
        <w:r w:rsidR="00CC2915">
          <w:rPr>
            <w:noProof/>
            <w:webHidden/>
          </w:rPr>
          <w:tab/>
        </w:r>
        <w:r w:rsidR="00CC2915">
          <w:rPr>
            <w:noProof/>
            <w:webHidden/>
          </w:rPr>
          <w:fldChar w:fldCharType="begin"/>
        </w:r>
        <w:r w:rsidR="00CC2915">
          <w:rPr>
            <w:noProof/>
            <w:webHidden/>
          </w:rPr>
          <w:instrText xml:space="preserve"> PAGEREF _Toc108106905 \h </w:instrText>
        </w:r>
        <w:r w:rsidR="00CC2915">
          <w:rPr>
            <w:noProof/>
            <w:webHidden/>
          </w:rPr>
        </w:r>
        <w:r w:rsidR="00CC2915">
          <w:rPr>
            <w:noProof/>
            <w:webHidden/>
          </w:rPr>
          <w:fldChar w:fldCharType="separate"/>
        </w:r>
        <w:r w:rsidR="00D9219B">
          <w:rPr>
            <w:noProof/>
            <w:webHidden/>
          </w:rPr>
          <w:t>78</w:t>
        </w:r>
        <w:r w:rsidR="00CC2915">
          <w:rPr>
            <w:noProof/>
            <w:webHidden/>
          </w:rPr>
          <w:fldChar w:fldCharType="end"/>
        </w:r>
      </w:hyperlink>
    </w:p>
    <w:p w14:paraId="263A0869" w14:textId="53FA7DF4" w:rsidR="00E53EC9" w:rsidRDefault="00CC2915" w:rsidP="00CC2915">
      <w:pPr>
        <w:spacing w:line="480" w:lineRule="auto"/>
        <w:rPr>
          <w:rFonts w:eastAsiaTheme="majorEastAsia" w:cstheme="majorBidi"/>
          <w:b/>
          <w:sz w:val="28"/>
          <w:szCs w:val="32"/>
        </w:rPr>
      </w:pPr>
      <w:r>
        <w:fldChar w:fldCharType="end"/>
      </w:r>
      <w:r w:rsidR="00E53EC9">
        <w:br w:type="page"/>
      </w:r>
    </w:p>
    <w:p w14:paraId="79BAADED" w14:textId="1CA5F879" w:rsidR="008575A5" w:rsidRPr="000360AF" w:rsidRDefault="008575A5" w:rsidP="006F7BF2">
      <w:pPr>
        <w:pStyle w:val="Heading1"/>
        <w:spacing w:line="480" w:lineRule="auto"/>
      </w:pPr>
      <w:bookmarkStart w:id="7" w:name="_Toc108109854"/>
      <w:r w:rsidRPr="000360AF">
        <w:lastRenderedPageBreak/>
        <w:t>Abstract</w:t>
      </w:r>
      <w:bookmarkEnd w:id="7"/>
    </w:p>
    <w:p w14:paraId="09AF5FB4" w14:textId="2FC6EE10" w:rsidR="008575A5" w:rsidRDefault="008575A5" w:rsidP="006F7BF2">
      <w:pPr>
        <w:spacing w:line="480" w:lineRule="auto"/>
        <w:jc w:val="both"/>
        <w:rPr>
          <w:color w:val="000000"/>
          <w:shd w:val="clear" w:color="auto" w:fill="FFFFFF"/>
        </w:rPr>
      </w:pPr>
      <w:r>
        <w:rPr>
          <w:color w:val="000000"/>
        </w:rPr>
        <w:t>Research across four decades in psychology has suggested that risk perceptions can often be multi</w:t>
      </w:r>
      <w:r w:rsidR="00DC027C">
        <w:rPr>
          <w:color w:val="000000"/>
        </w:rPr>
        <w:t>-</w:t>
      </w:r>
      <w:r>
        <w:rPr>
          <w:color w:val="000000"/>
        </w:rPr>
        <w:t xml:space="preserve">dimensional, reflecting psychological constructs such as dread </w:t>
      </w:r>
      <w:r w:rsidRPr="00564633">
        <w:rPr>
          <w:color w:val="000000"/>
        </w:rPr>
        <w:t>(how severe the consequences tend to be) and unknown (knowledge about risk</w:t>
      </w:r>
      <w:r>
        <w:rPr>
          <w:color w:val="000000"/>
        </w:rPr>
        <w:t>s</w:t>
      </w:r>
      <w:r w:rsidRPr="00564633">
        <w:rPr>
          <w:color w:val="000000"/>
        </w:rPr>
        <w:t xml:space="preserve">; </w:t>
      </w:r>
      <w:proofErr w:type="spellStart"/>
      <w:r w:rsidRPr="00564633">
        <w:rPr>
          <w:color w:val="000000"/>
        </w:rPr>
        <w:t>Fischhoff</w:t>
      </w:r>
      <w:proofErr w:type="spellEnd"/>
      <w:r w:rsidRPr="00564633">
        <w:rPr>
          <w:color w:val="000000"/>
        </w:rPr>
        <w:t xml:space="preserve"> et al., 1978). </w:t>
      </w:r>
      <w:r>
        <w:rPr>
          <w:color w:val="000000"/>
        </w:rPr>
        <w:t xml:space="preserve">However, research has largely neglected the assessment and integration of these dimensions </w:t>
      </w:r>
      <w:r w:rsidR="00075194">
        <w:rPr>
          <w:color w:val="000000"/>
        </w:rPr>
        <w:t>across different orientations of risk perceptions (i.e., general versus specific risk perceptions; societal versus personal risk perceptions; absolute versus relative risk perceptions)</w:t>
      </w:r>
      <w:r>
        <w:rPr>
          <w:color w:val="000000"/>
        </w:rPr>
        <w:t xml:space="preserve">. As such, </w:t>
      </w:r>
      <w:r>
        <w:rPr>
          <w:color w:val="000000"/>
          <w:shd w:val="clear" w:color="auto" w:fill="FFFFFF"/>
        </w:rPr>
        <w:t>the current set of studies aimed to distill a</w:t>
      </w:r>
      <w:r w:rsidRPr="00E6754D">
        <w:rPr>
          <w:color w:val="000000"/>
          <w:shd w:val="clear" w:color="auto" w:fill="FFFFFF"/>
        </w:rPr>
        <w:t xml:space="preserve"> brief psychometric scale</w:t>
      </w:r>
      <w:r>
        <w:rPr>
          <w:color w:val="000000"/>
          <w:shd w:val="clear" w:color="auto" w:fill="FFFFFF"/>
        </w:rPr>
        <w:t xml:space="preserve"> to</w:t>
      </w:r>
      <w:r w:rsidRPr="00E6754D">
        <w:rPr>
          <w:color w:val="000000"/>
          <w:shd w:val="clear" w:color="auto" w:fill="FFFFFF"/>
        </w:rPr>
        <w:t xml:space="preserve"> </w:t>
      </w:r>
      <w:r>
        <w:rPr>
          <w:color w:val="000000"/>
          <w:shd w:val="clear" w:color="auto" w:fill="FFFFFF"/>
        </w:rPr>
        <w:t>robustly</w:t>
      </w:r>
      <w:r w:rsidRPr="00E6754D">
        <w:rPr>
          <w:color w:val="000000"/>
          <w:shd w:val="clear" w:color="auto" w:fill="FFFFFF"/>
        </w:rPr>
        <w:t xml:space="preserve"> </w:t>
      </w:r>
      <w:r>
        <w:rPr>
          <w:color w:val="000000"/>
          <w:shd w:val="clear" w:color="auto" w:fill="FFFFFF"/>
        </w:rPr>
        <w:t xml:space="preserve">measure </w:t>
      </w:r>
      <w:r w:rsidRPr="00E6754D">
        <w:rPr>
          <w:color w:val="000000"/>
          <w:shd w:val="clear" w:color="auto" w:fill="FFFFFF"/>
        </w:rPr>
        <w:t>diverse, multi-dimensional perceptions of risk to society</w:t>
      </w:r>
      <w:r w:rsidR="00DE4F76">
        <w:rPr>
          <w:color w:val="000000"/>
          <w:shd w:val="clear" w:color="auto" w:fill="FFFFFF"/>
        </w:rPr>
        <w:t>: The Berlin Risk Perception Inventory (BRPI)</w:t>
      </w:r>
      <w:r>
        <w:rPr>
          <w:color w:val="000000"/>
          <w:shd w:val="clear" w:color="auto" w:fill="FFFFFF"/>
        </w:rPr>
        <w:t xml:space="preserve">. Study 1 used Item Response Theory to distill a brief, robust measure of  individual differences in societal risk perceptions from previously established standards. Structural analyses revealed that the </w:t>
      </w:r>
      <w:r w:rsidR="00DE4F76">
        <w:rPr>
          <w:color w:val="000000"/>
          <w:shd w:val="clear" w:color="auto" w:fill="FFFFFF"/>
        </w:rPr>
        <w:t>BRPI</w:t>
      </w:r>
      <w:r>
        <w:rPr>
          <w:color w:val="000000"/>
          <w:shd w:val="clear" w:color="auto" w:fill="FFFFFF"/>
        </w:rPr>
        <w:t xml:space="preserve"> explained between 2-3 times more variance in specific risks across emerging </w:t>
      </w:r>
      <w:r w:rsidR="00DC027C">
        <w:rPr>
          <w:color w:val="000000"/>
          <w:shd w:val="clear" w:color="auto" w:fill="FFFFFF"/>
        </w:rPr>
        <w:t>domains</w:t>
      </w:r>
      <w:r>
        <w:rPr>
          <w:color w:val="000000"/>
          <w:shd w:val="clear" w:color="auto" w:fill="FFFFFF"/>
        </w:rPr>
        <w:t xml:space="preserve"> of weather, cybersecurity and health/safety compared to the original form. Study 2 conducted a successful out of sample replication </w:t>
      </w:r>
      <w:r w:rsidR="00DC027C">
        <w:rPr>
          <w:color w:val="000000"/>
          <w:shd w:val="clear" w:color="auto" w:fill="FFFFFF"/>
        </w:rPr>
        <w:t xml:space="preserve">and </w:t>
      </w:r>
      <w:r>
        <w:rPr>
          <w:color w:val="000000"/>
          <w:shd w:val="clear" w:color="auto" w:fill="FFFFFF"/>
        </w:rPr>
        <w:t xml:space="preserve">validation of the </w:t>
      </w:r>
      <w:r w:rsidR="00DE4F76">
        <w:rPr>
          <w:color w:val="000000"/>
          <w:shd w:val="clear" w:color="auto" w:fill="FFFFFF"/>
        </w:rPr>
        <w:t>BRPI</w:t>
      </w:r>
      <w:r>
        <w:rPr>
          <w:color w:val="000000"/>
          <w:shd w:val="clear" w:color="auto" w:fill="FFFFFF"/>
        </w:rPr>
        <w:t xml:space="preserve"> and demonstrated novel evidence in explaining perceptions of personal risks (i.e., how risky is HIV for me, personally). Study 3 tested the brief scale amidst a truly novel and unprecedented risk: COVID-19. Results revealed that this 3-minute instrument robustly explained both societal and personal perceptions of COVID-19, and downstream consequences (i.e., knowledge and behavioral intentions). General discussion focuses on providing analytic frameworks for measuring general, specific, </w:t>
      </w:r>
      <w:r w:rsidR="00650E03">
        <w:rPr>
          <w:color w:val="000000"/>
          <w:shd w:val="clear" w:color="auto" w:fill="FFFFFF"/>
        </w:rPr>
        <w:t>societal,</w:t>
      </w:r>
      <w:r>
        <w:rPr>
          <w:color w:val="000000"/>
          <w:shd w:val="clear" w:color="auto" w:fill="FFFFFF"/>
        </w:rPr>
        <w:t xml:space="preserve"> and personal risk</w:t>
      </w:r>
      <w:r w:rsidR="00DC027C">
        <w:rPr>
          <w:color w:val="000000"/>
          <w:shd w:val="clear" w:color="auto" w:fill="FFFFFF"/>
        </w:rPr>
        <w:t xml:space="preserve"> perceptions</w:t>
      </w:r>
      <w:r>
        <w:rPr>
          <w:color w:val="000000"/>
          <w:shd w:val="clear" w:color="auto" w:fill="FFFFFF"/>
        </w:rPr>
        <w:t>. Finally, some of the earliest evidence on the measurement of relative risk perceptions</w:t>
      </w:r>
      <w:r w:rsidR="00075194">
        <w:rPr>
          <w:color w:val="000000"/>
          <w:shd w:val="clear" w:color="auto" w:fill="FFFFFF"/>
        </w:rPr>
        <w:t xml:space="preserve"> of COVID-19</w:t>
      </w:r>
      <w:r>
        <w:rPr>
          <w:color w:val="000000"/>
          <w:shd w:val="clear" w:color="auto" w:fill="FFFFFF"/>
        </w:rPr>
        <w:t xml:space="preserve"> is discussed, with findings suggesting that fail</w:t>
      </w:r>
      <w:r w:rsidR="00DC027C">
        <w:rPr>
          <w:color w:val="000000"/>
          <w:shd w:val="clear" w:color="auto" w:fill="FFFFFF"/>
        </w:rPr>
        <w:t xml:space="preserve">ure </w:t>
      </w:r>
      <w:r>
        <w:rPr>
          <w:color w:val="000000"/>
          <w:shd w:val="clear" w:color="auto" w:fill="FFFFFF"/>
        </w:rPr>
        <w:t xml:space="preserve">to use the BRPI may result in studies with biased estimates of risk perceptions. </w:t>
      </w:r>
    </w:p>
    <w:p w14:paraId="5D28A4C3" w14:textId="77777777" w:rsidR="00D96604" w:rsidRPr="00075194" w:rsidRDefault="008575A5" w:rsidP="006C6168">
      <w:pPr>
        <w:ind w:firstLine="720"/>
        <w:rPr>
          <w:color w:val="000000"/>
        </w:rPr>
        <w:sectPr w:rsidR="00D96604" w:rsidRPr="00075194" w:rsidSect="00A95856">
          <w:footerReference w:type="even" r:id="rId10"/>
          <w:footerReference w:type="default" r:id="rId11"/>
          <w:pgSz w:w="12240" w:h="15840"/>
          <w:pgMar w:top="1440" w:right="1440" w:bottom="1440" w:left="1440" w:header="720" w:footer="720" w:gutter="0"/>
          <w:pgNumType w:fmt="lowerRoman" w:start="4"/>
          <w:cols w:space="720"/>
          <w:docGrid w:linePitch="360"/>
        </w:sectPr>
      </w:pPr>
      <w:r w:rsidRPr="006C6168">
        <w:rPr>
          <w:i/>
          <w:iCs/>
          <w:color w:val="000000"/>
        </w:rPr>
        <w:t>Keywords</w:t>
      </w:r>
      <w:r w:rsidRPr="00075194">
        <w:rPr>
          <w:color w:val="000000"/>
        </w:rPr>
        <w:t>: Risk Perceptions, Item Response Theory, COVID-19, Base rate neglec</w:t>
      </w:r>
      <w:r w:rsidR="00D96604" w:rsidRPr="00075194">
        <w:rPr>
          <w:color w:val="000000"/>
        </w:rPr>
        <w:t>t</w:t>
      </w:r>
    </w:p>
    <w:p w14:paraId="44A0DA4C" w14:textId="3AF4B1E9" w:rsidR="00767515" w:rsidRPr="00D96604" w:rsidRDefault="00767515" w:rsidP="00D96604">
      <w:pPr>
        <w:pStyle w:val="Heading1"/>
        <w:rPr>
          <w:bCs/>
          <w:color w:val="000000"/>
        </w:rPr>
      </w:pPr>
      <w:bookmarkStart w:id="8" w:name="_Toc108109855"/>
      <w:r w:rsidRPr="00403644">
        <w:lastRenderedPageBreak/>
        <w:t>Chapter 1</w:t>
      </w:r>
      <w:bookmarkEnd w:id="8"/>
    </w:p>
    <w:p w14:paraId="69E36E19" w14:textId="1FB80DD5" w:rsidR="00767515" w:rsidRPr="00403644" w:rsidRDefault="00767515" w:rsidP="006F7BF2">
      <w:pPr>
        <w:pStyle w:val="Heading1"/>
        <w:spacing w:line="480" w:lineRule="auto"/>
        <w:rPr>
          <w:rFonts w:ascii="Calibri" w:hAnsi="Calibri" w:cs="Calibri"/>
        </w:rPr>
      </w:pPr>
      <w:bookmarkStart w:id="9" w:name="_Toc108109856"/>
      <w:r w:rsidRPr="00403644">
        <w:t xml:space="preserve">Introduction: </w:t>
      </w:r>
      <w:r w:rsidR="00607C47">
        <w:t xml:space="preserve">The </w:t>
      </w:r>
      <w:r w:rsidR="00363B07">
        <w:t>Complex</w:t>
      </w:r>
      <w:r w:rsidR="00607C47">
        <w:t xml:space="preserve"> Psychology of </w:t>
      </w:r>
      <w:r>
        <w:t>Risk Perception</w:t>
      </w:r>
      <w:bookmarkEnd w:id="9"/>
    </w:p>
    <w:p w14:paraId="5503A2C7" w14:textId="7499276F" w:rsidR="00767515" w:rsidRDefault="002729A1" w:rsidP="006F7BF2">
      <w:pPr>
        <w:spacing w:line="480" w:lineRule="auto"/>
        <w:jc w:val="both"/>
        <w:rPr>
          <w:color w:val="000000"/>
          <w:shd w:val="clear" w:color="auto" w:fill="FFFFFF"/>
        </w:rPr>
      </w:pPr>
      <w:r>
        <w:rPr>
          <w:color w:val="000000"/>
          <w:shd w:val="clear" w:color="auto" w:fill="FFFFFF"/>
        </w:rPr>
        <w:t>People’s</w:t>
      </w:r>
      <w:r w:rsidR="001D7CE1">
        <w:rPr>
          <w:color w:val="000000"/>
          <w:shd w:val="clear" w:color="auto" w:fill="FFFFFF"/>
        </w:rPr>
        <w:t xml:space="preserve"> </w:t>
      </w:r>
      <w:r w:rsidR="00607C47">
        <w:rPr>
          <w:color w:val="000000"/>
          <w:shd w:val="clear" w:color="auto" w:fill="FFFFFF"/>
        </w:rPr>
        <w:t>perception</w:t>
      </w:r>
      <w:r w:rsidR="00FA3143">
        <w:rPr>
          <w:color w:val="000000"/>
          <w:shd w:val="clear" w:color="auto" w:fill="FFFFFF"/>
        </w:rPr>
        <w:t>s</w:t>
      </w:r>
      <w:r w:rsidR="00607C47">
        <w:rPr>
          <w:color w:val="000000"/>
          <w:shd w:val="clear" w:color="auto" w:fill="FFFFFF"/>
        </w:rPr>
        <w:t xml:space="preserve"> of risk</w:t>
      </w:r>
      <w:r w:rsidR="00767515" w:rsidRPr="00C57EC7">
        <w:rPr>
          <w:color w:val="000000"/>
          <w:shd w:val="clear" w:color="auto" w:fill="FFFFFF"/>
        </w:rPr>
        <w:t xml:space="preserve"> (e.g., intuitive risk judgements)</w:t>
      </w:r>
      <w:r w:rsidR="007D1ABB">
        <w:rPr>
          <w:color w:val="000000"/>
          <w:shd w:val="clear" w:color="auto" w:fill="FFFFFF"/>
        </w:rPr>
        <w:t xml:space="preserve">, which </w:t>
      </w:r>
      <w:r w:rsidR="00FA3143">
        <w:rPr>
          <w:color w:val="000000"/>
          <w:shd w:val="clear" w:color="auto" w:fill="FFFFFF"/>
        </w:rPr>
        <w:t>are</w:t>
      </w:r>
      <w:r w:rsidR="00622373">
        <w:rPr>
          <w:color w:val="000000"/>
          <w:shd w:val="clear" w:color="auto" w:fill="FFFFFF"/>
        </w:rPr>
        <w:t xml:space="preserve"> </w:t>
      </w:r>
      <w:r w:rsidR="00767515" w:rsidRPr="00C57EC7">
        <w:rPr>
          <w:color w:val="000000"/>
          <w:shd w:val="clear" w:color="auto" w:fill="FFFFFF"/>
        </w:rPr>
        <w:t xml:space="preserve">often </w:t>
      </w:r>
      <w:r w:rsidR="003A3005">
        <w:rPr>
          <w:color w:val="000000"/>
          <w:shd w:val="clear" w:color="auto" w:fill="FFFFFF"/>
        </w:rPr>
        <w:t xml:space="preserve">meaningfully </w:t>
      </w:r>
      <w:r w:rsidR="00622373">
        <w:rPr>
          <w:color w:val="000000"/>
          <w:shd w:val="clear" w:color="auto" w:fill="FFFFFF"/>
        </w:rPr>
        <w:t>related to</w:t>
      </w:r>
      <w:r w:rsidR="00622373" w:rsidRPr="00C57EC7">
        <w:rPr>
          <w:color w:val="000000"/>
          <w:shd w:val="clear" w:color="auto" w:fill="FFFFFF"/>
        </w:rPr>
        <w:t xml:space="preserve"> </w:t>
      </w:r>
      <w:r w:rsidR="00FA3143">
        <w:rPr>
          <w:color w:val="000000"/>
          <w:shd w:val="clear" w:color="auto" w:fill="FFFFFF"/>
        </w:rPr>
        <w:t xml:space="preserve">their </w:t>
      </w:r>
      <w:r w:rsidR="00767515" w:rsidRPr="00C57EC7">
        <w:rPr>
          <w:color w:val="000000"/>
          <w:shd w:val="clear" w:color="auto" w:fill="FFFFFF"/>
        </w:rPr>
        <w:t>decisions and behaviors</w:t>
      </w:r>
      <w:r w:rsidR="007D1ABB">
        <w:rPr>
          <w:color w:val="000000"/>
          <w:shd w:val="clear" w:color="auto" w:fill="FFFFFF"/>
        </w:rPr>
        <w:t xml:space="preserve"> (</w:t>
      </w:r>
      <w:proofErr w:type="spellStart"/>
      <w:r w:rsidR="00767515" w:rsidRPr="00C57EC7">
        <w:rPr>
          <w:color w:val="000000"/>
          <w:shd w:val="clear" w:color="auto" w:fill="FFFFFF"/>
        </w:rPr>
        <w:t>Fischhoff</w:t>
      </w:r>
      <w:proofErr w:type="spellEnd"/>
      <w:r w:rsidR="00767515" w:rsidRPr="00C57EC7">
        <w:rPr>
          <w:color w:val="000000"/>
          <w:shd w:val="clear" w:color="auto" w:fill="FFFFFF"/>
        </w:rPr>
        <w:t xml:space="preserve">, 2009; </w:t>
      </w:r>
      <w:proofErr w:type="spellStart"/>
      <w:r w:rsidR="00767515" w:rsidRPr="00C57EC7">
        <w:rPr>
          <w:color w:val="000000"/>
          <w:shd w:val="clear" w:color="auto" w:fill="FFFFFF"/>
        </w:rPr>
        <w:t>Slovic</w:t>
      </w:r>
      <w:proofErr w:type="spellEnd"/>
      <w:r w:rsidR="00767515" w:rsidRPr="00C57EC7">
        <w:rPr>
          <w:color w:val="000000"/>
          <w:shd w:val="clear" w:color="auto" w:fill="FFFFFF"/>
        </w:rPr>
        <w:t>, 1987</w:t>
      </w:r>
      <w:r w:rsidR="00CA5A3F">
        <w:rPr>
          <w:color w:val="000000"/>
          <w:shd w:val="clear" w:color="auto" w:fill="FFFFFF"/>
        </w:rPr>
        <w:t xml:space="preserve">, </w:t>
      </w:r>
      <w:r w:rsidR="004E655E">
        <w:rPr>
          <w:color w:val="000000"/>
          <w:shd w:val="clear" w:color="auto" w:fill="FFFFFF"/>
        </w:rPr>
        <w:t xml:space="preserve">Siegrist &amp; </w:t>
      </w:r>
      <w:proofErr w:type="spellStart"/>
      <w:r w:rsidR="004E655E" w:rsidRPr="00C05816">
        <w:t>Árvai</w:t>
      </w:r>
      <w:proofErr w:type="spellEnd"/>
      <w:r w:rsidR="004E655E">
        <w:rPr>
          <w:color w:val="000000"/>
          <w:shd w:val="clear" w:color="auto" w:fill="FFFFFF"/>
        </w:rPr>
        <w:t>, 2020</w:t>
      </w:r>
      <w:r w:rsidR="00767515" w:rsidRPr="00C57EC7">
        <w:rPr>
          <w:color w:val="000000"/>
          <w:shd w:val="clear" w:color="auto" w:fill="FFFFFF"/>
        </w:rPr>
        <w:t>)</w:t>
      </w:r>
      <w:r w:rsidR="007D1ABB">
        <w:rPr>
          <w:color w:val="000000"/>
          <w:shd w:val="clear" w:color="auto" w:fill="FFFFFF"/>
        </w:rPr>
        <w:t>,</w:t>
      </w:r>
      <w:r w:rsidR="00767515" w:rsidRPr="00EB57A4">
        <w:rPr>
          <w:color w:val="000000"/>
          <w:shd w:val="clear" w:color="auto" w:fill="FFFFFF"/>
        </w:rPr>
        <w:t xml:space="preserve"> </w:t>
      </w:r>
      <w:r w:rsidR="00EB0E4F">
        <w:rPr>
          <w:color w:val="000000"/>
          <w:shd w:val="clear" w:color="auto" w:fill="FFFFFF"/>
        </w:rPr>
        <w:t xml:space="preserve">involve </w:t>
      </w:r>
      <w:r w:rsidR="00D12CD0">
        <w:rPr>
          <w:color w:val="000000"/>
          <w:shd w:val="clear" w:color="auto" w:fill="FFFFFF"/>
        </w:rPr>
        <w:t>complex</w:t>
      </w:r>
      <w:r w:rsidR="009A6ADD">
        <w:rPr>
          <w:color w:val="000000"/>
          <w:shd w:val="clear" w:color="auto" w:fill="FFFFFF"/>
        </w:rPr>
        <w:t xml:space="preserve"> psychological constructs </w:t>
      </w:r>
      <w:r w:rsidR="00EB0E4F">
        <w:rPr>
          <w:color w:val="000000"/>
          <w:shd w:val="clear" w:color="auto" w:fill="FFFFFF"/>
        </w:rPr>
        <w:t xml:space="preserve">and diverse considerations </w:t>
      </w:r>
      <w:r w:rsidR="005961BA">
        <w:rPr>
          <w:rFonts w:ascii="TimesNewRomanPSMT" w:hAnsi="TimesNewRomanPSMT" w:cs="TimesNewRomanPSMT"/>
        </w:rPr>
        <w:t xml:space="preserve">(Brown, 2014; Ferrer &amp; Klein, 2015; </w:t>
      </w:r>
      <w:proofErr w:type="spellStart"/>
      <w:r w:rsidR="005961BA">
        <w:rPr>
          <w:rFonts w:ascii="TimesNewRomanPSMT" w:hAnsi="TimesNewRomanPSMT" w:cs="TimesNewRomanPSMT"/>
        </w:rPr>
        <w:t>Fischhoff</w:t>
      </w:r>
      <w:proofErr w:type="spellEnd"/>
      <w:r w:rsidR="005961BA">
        <w:rPr>
          <w:rFonts w:ascii="TimesNewRomanPSMT" w:hAnsi="TimesNewRomanPSMT" w:cs="TimesNewRomanPSMT"/>
        </w:rPr>
        <w:t xml:space="preserve">, 1985; </w:t>
      </w:r>
      <w:proofErr w:type="gramStart"/>
      <w:r w:rsidR="005961BA">
        <w:rPr>
          <w:rFonts w:ascii="TimesNewRomanPSMT" w:hAnsi="TimesNewRomanPSMT" w:cs="TimesNewRomanPSMT"/>
        </w:rPr>
        <w:t>So</w:t>
      </w:r>
      <w:proofErr w:type="gramEnd"/>
      <w:r w:rsidR="005961BA">
        <w:rPr>
          <w:rFonts w:ascii="TimesNewRomanPSMT" w:hAnsi="TimesNewRomanPSMT" w:cs="TimesNewRomanPSMT"/>
        </w:rPr>
        <w:t xml:space="preserve"> &amp; Nabi, 2013; Sjoberg, 2003)</w:t>
      </w:r>
      <w:r w:rsidR="00D12CD0">
        <w:rPr>
          <w:color w:val="000000"/>
          <w:shd w:val="clear" w:color="auto" w:fill="FFFFFF"/>
        </w:rPr>
        <w:t>. For example,</w:t>
      </w:r>
      <w:r w:rsidR="00A165C4">
        <w:rPr>
          <w:color w:val="000000"/>
          <w:shd w:val="clear" w:color="auto" w:fill="FFFFFF"/>
        </w:rPr>
        <w:t xml:space="preserve"> </w:t>
      </w:r>
      <w:r w:rsidR="00C7466B">
        <w:rPr>
          <w:color w:val="000000"/>
          <w:shd w:val="clear" w:color="auto" w:fill="FFFFFF"/>
        </w:rPr>
        <w:t>more than 40</w:t>
      </w:r>
      <w:r w:rsidR="00FA3143">
        <w:rPr>
          <w:color w:val="000000"/>
          <w:shd w:val="clear" w:color="auto" w:fill="FFFFFF"/>
        </w:rPr>
        <w:t xml:space="preserve"> years ago</w:t>
      </w:r>
      <w:r w:rsidR="00363B07">
        <w:rPr>
          <w:color w:val="000000"/>
          <w:shd w:val="clear" w:color="auto" w:fill="FFFFFF"/>
        </w:rPr>
        <w:t>,</w:t>
      </w:r>
      <w:r w:rsidR="00FA3143">
        <w:rPr>
          <w:color w:val="000000"/>
          <w:shd w:val="clear" w:color="auto" w:fill="FFFFFF"/>
        </w:rPr>
        <w:t xml:space="preserve"> </w:t>
      </w:r>
      <w:r w:rsidR="00D12CD0">
        <w:rPr>
          <w:color w:val="000000"/>
          <w:shd w:val="clear" w:color="auto" w:fill="FFFFFF"/>
        </w:rPr>
        <w:t xml:space="preserve">landmark </w:t>
      </w:r>
      <w:r>
        <w:rPr>
          <w:color w:val="000000"/>
          <w:shd w:val="clear" w:color="auto" w:fill="FFFFFF"/>
        </w:rPr>
        <w:t xml:space="preserve">research </w:t>
      </w:r>
      <w:r w:rsidR="00CA5A3F">
        <w:rPr>
          <w:color w:val="000000"/>
          <w:shd w:val="clear" w:color="auto" w:fill="FFFFFF"/>
        </w:rPr>
        <w:t>indicated</w:t>
      </w:r>
      <w:r w:rsidR="006F2CE2">
        <w:rPr>
          <w:color w:val="000000"/>
          <w:shd w:val="clear" w:color="auto" w:fill="FFFFFF"/>
        </w:rPr>
        <w:t xml:space="preserve"> </w:t>
      </w:r>
      <w:r w:rsidR="00D12CD0">
        <w:rPr>
          <w:color w:val="000000"/>
          <w:shd w:val="clear" w:color="auto" w:fill="FFFFFF"/>
        </w:rPr>
        <w:t>that</w:t>
      </w:r>
      <w:r w:rsidR="008B6290">
        <w:rPr>
          <w:color w:val="000000"/>
          <w:shd w:val="clear" w:color="auto" w:fill="FFFFFF"/>
        </w:rPr>
        <w:t xml:space="preserve"> </w:t>
      </w:r>
      <w:r w:rsidR="00D12CD0">
        <w:rPr>
          <w:color w:val="000000"/>
          <w:shd w:val="clear" w:color="auto" w:fill="FFFFFF"/>
        </w:rPr>
        <w:t>risk perception</w:t>
      </w:r>
      <w:r w:rsidR="009A6ADD">
        <w:rPr>
          <w:color w:val="000000"/>
          <w:shd w:val="clear" w:color="auto" w:fill="FFFFFF"/>
        </w:rPr>
        <w:t>s</w:t>
      </w:r>
      <w:r w:rsidR="00CA5A3F">
        <w:rPr>
          <w:color w:val="000000"/>
          <w:shd w:val="clear" w:color="auto" w:fill="FFFFFF"/>
        </w:rPr>
        <w:t xml:space="preserve"> tend to </w:t>
      </w:r>
      <w:r w:rsidR="00EB0E4F">
        <w:rPr>
          <w:color w:val="000000"/>
          <w:shd w:val="clear" w:color="auto" w:fill="FFFFFF"/>
        </w:rPr>
        <w:t>reflect the independent influence of</w:t>
      </w:r>
      <w:r w:rsidR="005F5EBF">
        <w:rPr>
          <w:color w:val="000000"/>
          <w:shd w:val="clear" w:color="auto" w:fill="FFFFFF"/>
        </w:rPr>
        <w:t xml:space="preserve"> </w:t>
      </w:r>
      <w:r w:rsidR="000D23E8">
        <w:rPr>
          <w:color w:val="000000"/>
          <w:shd w:val="clear" w:color="auto" w:fill="FFFFFF"/>
        </w:rPr>
        <w:t>(1) the perceived degree of</w:t>
      </w:r>
      <w:r w:rsidR="00767515" w:rsidRPr="00C57EC7">
        <w:rPr>
          <w:color w:val="000000"/>
          <w:shd w:val="clear" w:color="auto" w:fill="FFFFFF"/>
        </w:rPr>
        <w:t xml:space="preserve"> </w:t>
      </w:r>
      <w:r w:rsidR="000C0F61">
        <w:rPr>
          <w:color w:val="000000"/>
          <w:shd w:val="clear" w:color="auto" w:fill="FFFFFF"/>
        </w:rPr>
        <w:t>“</w:t>
      </w:r>
      <w:r w:rsidR="00767515" w:rsidRPr="00C57EC7">
        <w:rPr>
          <w:color w:val="000000"/>
          <w:shd w:val="clear" w:color="auto" w:fill="FFFFFF"/>
        </w:rPr>
        <w:t>dread</w:t>
      </w:r>
      <w:r w:rsidR="000C0F61">
        <w:rPr>
          <w:color w:val="000000"/>
          <w:shd w:val="clear" w:color="auto" w:fill="FFFFFF"/>
        </w:rPr>
        <w:t>”</w:t>
      </w:r>
      <w:r w:rsidR="00622373">
        <w:rPr>
          <w:color w:val="000000"/>
          <w:shd w:val="clear" w:color="auto" w:fill="FFFFFF"/>
        </w:rPr>
        <w:t xml:space="preserve"> associated with a risk</w:t>
      </w:r>
      <w:r w:rsidR="00767515" w:rsidRPr="00C57EC7">
        <w:rPr>
          <w:color w:val="000000"/>
          <w:shd w:val="clear" w:color="auto" w:fill="FFFFFF"/>
        </w:rPr>
        <w:t xml:space="preserve"> (e.g., </w:t>
      </w:r>
      <w:r w:rsidR="00B46745">
        <w:rPr>
          <w:color w:val="000000"/>
          <w:shd w:val="clear" w:color="auto" w:fill="FFFFFF"/>
        </w:rPr>
        <w:t xml:space="preserve">how </w:t>
      </w:r>
      <w:r w:rsidR="00767515" w:rsidRPr="00C57EC7">
        <w:rPr>
          <w:color w:val="000000"/>
          <w:shd w:val="clear" w:color="auto" w:fill="FFFFFF"/>
        </w:rPr>
        <w:t>sever</w:t>
      </w:r>
      <w:r w:rsidR="00B46745">
        <w:rPr>
          <w:color w:val="000000"/>
          <w:shd w:val="clear" w:color="auto" w:fill="FFFFFF"/>
        </w:rPr>
        <w:t>e are the</w:t>
      </w:r>
      <w:r w:rsidR="00767515" w:rsidRPr="00C57EC7">
        <w:rPr>
          <w:color w:val="000000"/>
          <w:shd w:val="clear" w:color="auto" w:fill="FFFFFF"/>
        </w:rPr>
        <w:t xml:space="preserve"> consequences) and</w:t>
      </w:r>
      <w:r w:rsidR="000D23E8">
        <w:rPr>
          <w:color w:val="000000"/>
          <w:shd w:val="clear" w:color="auto" w:fill="FFFFFF"/>
        </w:rPr>
        <w:t xml:space="preserve"> </w:t>
      </w:r>
      <w:r w:rsidR="00622373">
        <w:rPr>
          <w:color w:val="000000"/>
          <w:shd w:val="clear" w:color="auto" w:fill="FFFFFF"/>
        </w:rPr>
        <w:t xml:space="preserve">(2) the perceived </w:t>
      </w:r>
      <w:r w:rsidR="000D23E8">
        <w:rPr>
          <w:color w:val="000000"/>
          <w:shd w:val="clear" w:color="auto" w:fill="FFFFFF"/>
        </w:rPr>
        <w:t xml:space="preserve">degree to which </w:t>
      </w:r>
      <w:r w:rsidR="003A3005">
        <w:rPr>
          <w:color w:val="000000"/>
          <w:shd w:val="clear" w:color="auto" w:fill="FFFFFF"/>
        </w:rPr>
        <w:t xml:space="preserve">a </w:t>
      </w:r>
      <w:r w:rsidR="000D23E8">
        <w:rPr>
          <w:color w:val="000000"/>
          <w:shd w:val="clear" w:color="auto" w:fill="FFFFFF"/>
        </w:rPr>
        <w:t>risk</w:t>
      </w:r>
      <w:r w:rsidR="005F5EBF">
        <w:rPr>
          <w:color w:val="000000"/>
          <w:shd w:val="clear" w:color="auto" w:fill="FFFFFF"/>
        </w:rPr>
        <w:t xml:space="preserve"> </w:t>
      </w:r>
      <w:r w:rsidR="003A3005">
        <w:rPr>
          <w:color w:val="000000"/>
          <w:shd w:val="clear" w:color="auto" w:fill="FFFFFF"/>
        </w:rPr>
        <w:t>is judged to be</w:t>
      </w:r>
      <w:r w:rsidR="000C0F61">
        <w:rPr>
          <w:color w:val="000000"/>
          <w:shd w:val="clear" w:color="auto" w:fill="FFFFFF"/>
        </w:rPr>
        <w:t xml:space="preserve"> “</w:t>
      </w:r>
      <w:r w:rsidR="00767515" w:rsidRPr="00C57EC7">
        <w:rPr>
          <w:color w:val="000000"/>
          <w:shd w:val="clear" w:color="auto" w:fill="FFFFFF"/>
        </w:rPr>
        <w:t>u</w:t>
      </w:r>
      <w:r w:rsidR="00767515">
        <w:rPr>
          <w:color w:val="000000"/>
          <w:shd w:val="clear" w:color="auto" w:fill="FFFFFF"/>
        </w:rPr>
        <w:t>nknown</w:t>
      </w:r>
      <w:r w:rsidR="000C0F61">
        <w:rPr>
          <w:color w:val="000000"/>
          <w:shd w:val="clear" w:color="auto" w:fill="FFFFFF"/>
        </w:rPr>
        <w:t>”</w:t>
      </w:r>
      <w:r w:rsidR="00767515" w:rsidRPr="00C57EC7">
        <w:rPr>
          <w:color w:val="000000"/>
          <w:shd w:val="clear" w:color="auto" w:fill="FFFFFF"/>
        </w:rPr>
        <w:t xml:space="preserve"> (e.g.,</w:t>
      </w:r>
      <w:r w:rsidR="00B46745">
        <w:rPr>
          <w:color w:val="000000"/>
          <w:shd w:val="clear" w:color="auto" w:fill="FFFFFF"/>
        </w:rPr>
        <w:t xml:space="preserve"> are the risks understood by </w:t>
      </w:r>
      <w:r w:rsidR="00257941">
        <w:rPr>
          <w:color w:val="000000"/>
          <w:shd w:val="clear" w:color="auto" w:fill="FFFFFF"/>
        </w:rPr>
        <w:t xml:space="preserve">science and/or </w:t>
      </w:r>
      <w:r w:rsidR="00B46745">
        <w:rPr>
          <w:color w:val="000000"/>
          <w:shd w:val="clear" w:color="auto" w:fill="FFFFFF"/>
        </w:rPr>
        <w:t>scientists</w:t>
      </w:r>
      <w:r w:rsidR="00767515" w:rsidRPr="00C57EC7">
        <w:rPr>
          <w:color w:val="000000"/>
          <w:shd w:val="clear" w:color="auto" w:fill="FFFFFF"/>
        </w:rPr>
        <w:t xml:space="preserve">; </w:t>
      </w:r>
      <w:proofErr w:type="spellStart"/>
      <w:r w:rsidR="00767515" w:rsidRPr="00C57EC7">
        <w:rPr>
          <w:color w:val="000000"/>
          <w:shd w:val="clear" w:color="auto" w:fill="FFFFFF"/>
        </w:rPr>
        <w:t>Fischhoff</w:t>
      </w:r>
      <w:proofErr w:type="spellEnd"/>
      <w:r w:rsidR="00767515" w:rsidRPr="00C57EC7">
        <w:rPr>
          <w:color w:val="000000"/>
          <w:shd w:val="clear" w:color="auto" w:fill="FFFFFF"/>
        </w:rPr>
        <w:t xml:space="preserve"> et al., 1979; </w:t>
      </w:r>
      <w:proofErr w:type="spellStart"/>
      <w:r w:rsidR="00767515" w:rsidRPr="00C57EC7">
        <w:rPr>
          <w:color w:val="000000"/>
          <w:shd w:val="clear" w:color="auto" w:fill="FFFFFF"/>
        </w:rPr>
        <w:t>Slovic</w:t>
      </w:r>
      <w:proofErr w:type="spellEnd"/>
      <w:r w:rsidR="00767515" w:rsidRPr="00C57EC7">
        <w:rPr>
          <w:color w:val="000000"/>
          <w:shd w:val="clear" w:color="auto" w:fill="FFFFFF"/>
        </w:rPr>
        <w:t xml:space="preserve"> et al., 1982).</w:t>
      </w:r>
      <w:r w:rsidR="007C786E">
        <w:rPr>
          <w:color w:val="000000"/>
          <w:shd w:val="clear" w:color="auto" w:fill="FFFFFF"/>
        </w:rPr>
        <w:t xml:space="preserve"> </w:t>
      </w:r>
      <w:r w:rsidR="001B4924">
        <w:rPr>
          <w:color w:val="000000"/>
          <w:shd w:val="clear" w:color="auto" w:fill="FFFFFF"/>
        </w:rPr>
        <w:t>Moreover</w:t>
      </w:r>
      <w:r w:rsidR="007C786E">
        <w:rPr>
          <w:color w:val="000000"/>
          <w:shd w:val="clear" w:color="auto" w:fill="FFFFFF"/>
        </w:rPr>
        <w:t xml:space="preserve">, </w:t>
      </w:r>
      <w:r w:rsidR="005C0072">
        <w:rPr>
          <w:color w:val="000000"/>
          <w:shd w:val="clear" w:color="auto" w:fill="FFFFFF"/>
        </w:rPr>
        <w:t xml:space="preserve">approaches to </w:t>
      </w:r>
      <w:r w:rsidR="00633270">
        <w:rPr>
          <w:color w:val="000000"/>
          <w:shd w:val="clear" w:color="auto" w:fill="FFFFFF"/>
        </w:rPr>
        <w:t xml:space="preserve">risk perception </w:t>
      </w:r>
      <w:r w:rsidR="00CA5A3F">
        <w:rPr>
          <w:color w:val="000000"/>
          <w:shd w:val="clear" w:color="auto" w:fill="FFFFFF"/>
        </w:rPr>
        <w:t>measurement</w:t>
      </w:r>
      <w:r w:rsidR="00A6714F">
        <w:rPr>
          <w:color w:val="000000"/>
          <w:shd w:val="clear" w:color="auto" w:fill="FFFFFF"/>
        </w:rPr>
        <w:t xml:space="preserve"> </w:t>
      </w:r>
      <w:r w:rsidR="001B2459">
        <w:rPr>
          <w:color w:val="000000"/>
          <w:shd w:val="clear" w:color="auto" w:fill="FFFFFF"/>
        </w:rPr>
        <w:t>typically</w:t>
      </w:r>
      <w:r w:rsidR="00363B07">
        <w:rPr>
          <w:color w:val="000000"/>
          <w:shd w:val="clear" w:color="auto" w:fill="FFFFFF"/>
        </w:rPr>
        <w:t xml:space="preserve"> </w:t>
      </w:r>
      <w:r w:rsidR="00CA5A3F">
        <w:rPr>
          <w:color w:val="000000"/>
          <w:shd w:val="clear" w:color="auto" w:fill="FFFFFF"/>
        </w:rPr>
        <w:t>span</w:t>
      </w:r>
      <w:r w:rsidR="00E668C7">
        <w:rPr>
          <w:color w:val="000000"/>
          <w:shd w:val="clear" w:color="auto" w:fill="FFFFFF"/>
        </w:rPr>
        <w:t xml:space="preserve"> </w:t>
      </w:r>
      <w:r w:rsidR="00791224">
        <w:rPr>
          <w:color w:val="000000"/>
          <w:shd w:val="clear" w:color="auto" w:fill="FFFFFF"/>
        </w:rPr>
        <w:t>a</w:t>
      </w:r>
      <w:r w:rsidR="00EB0E4F">
        <w:rPr>
          <w:color w:val="000000"/>
          <w:shd w:val="clear" w:color="auto" w:fill="FFFFFF"/>
        </w:rPr>
        <w:t xml:space="preserve"> </w:t>
      </w:r>
      <w:r w:rsidR="007D1ABB">
        <w:rPr>
          <w:color w:val="000000"/>
          <w:shd w:val="clear" w:color="auto" w:fill="FFFFFF"/>
        </w:rPr>
        <w:t xml:space="preserve">continuum </w:t>
      </w:r>
      <w:r w:rsidR="0085257D">
        <w:rPr>
          <w:color w:val="000000"/>
          <w:shd w:val="clear" w:color="auto" w:fill="FFFFFF"/>
        </w:rPr>
        <w:t>of distinct</w:t>
      </w:r>
      <w:r w:rsidR="00A6714F">
        <w:rPr>
          <w:color w:val="000000"/>
          <w:shd w:val="clear" w:color="auto" w:fill="FFFFFF"/>
        </w:rPr>
        <w:t xml:space="preserve"> </w:t>
      </w:r>
      <w:r w:rsidR="005C0072">
        <w:rPr>
          <w:color w:val="000000"/>
          <w:shd w:val="clear" w:color="auto" w:fill="FFFFFF"/>
        </w:rPr>
        <w:t xml:space="preserve">judgment </w:t>
      </w:r>
      <w:r w:rsidR="00A6714F">
        <w:rPr>
          <w:color w:val="000000"/>
          <w:shd w:val="clear" w:color="auto" w:fill="FFFFFF"/>
        </w:rPr>
        <w:t>types (Figure 1)</w:t>
      </w:r>
      <w:r w:rsidR="0085257D">
        <w:rPr>
          <w:color w:val="000000"/>
          <w:shd w:val="clear" w:color="auto" w:fill="FFFFFF"/>
        </w:rPr>
        <w:t xml:space="preserve">, </w:t>
      </w:r>
      <w:r w:rsidR="006403BC">
        <w:rPr>
          <w:color w:val="000000"/>
          <w:shd w:val="clear" w:color="auto" w:fill="FFFFFF"/>
        </w:rPr>
        <w:t>which</w:t>
      </w:r>
      <w:r w:rsidR="00363B07">
        <w:rPr>
          <w:color w:val="000000"/>
          <w:shd w:val="clear" w:color="auto" w:fill="FFFFFF"/>
        </w:rPr>
        <w:t xml:space="preserve"> vary with respect to</w:t>
      </w:r>
      <w:r w:rsidR="006403BC">
        <w:rPr>
          <w:color w:val="000000"/>
          <w:shd w:val="clear" w:color="auto" w:fill="FFFFFF"/>
        </w:rPr>
        <w:t xml:space="preserve"> </w:t>
      </w:r>
      <w:r w:rsidR="001B2459">
        <w:rPr>
          <w:color w:val="000000"/>
          <w:shd w:val="clear" w:color="auto" w:fill="FFFFFF"/>
        </w:rPr>
        <w:t xml:space="preserve">the </w:t>
      </w:r>
      <w:r w:rsidR="006403BC">
        <w:rPr>
          <w:color w:val="000000"/>
          <w:shd w:val="clear" w:color="auto" w:fill="FFFFFF"/>
        </w:rPr>
        <w:t xml:space="preserve">potential </w:t>
      </w:r>
      <w:r w:rsidR="00633270">
        <w:rPr>
          <w:color w:val="000000"/>
          <w:shd w:val="clear" w:color="auto" w:fill="FFFFFF"/>
        </w:rPr>
        <w:t>stakeholders</w:t>
      </w:r>
      <w:r w:rsidR="006403BC">
        <w:rPr>
          <w:color w:val="000000"/>
          <w:shd w:val="clear" w:color="auto" w:fill="FFFFFF"/>
        </w:rPr>
        <w:t xml:space="preserve"> (i.e., personal health risks v. health risks posed to society) </w:t>
      </w:r>
      <w:r w:rsidR="00363B07">
        <w:rPr>
          <w:color w:val="000000"/>
          <w:shd w:val="clear" w:color="auto" w:fill="FFFFFF"/>
        </w:rPr>
        <w:t xml:space="preserve">and </w:t>
      </w:r>
      <w:r w:rsidR="001B2459">
        <w:rPr>
          <w:color w:val="000000"/>
          <w:shd w:val="clear" w:color="auto" w:fill="FFFFFF"/>
        </w:rPr>
        <w:t>with respect to the</w:t>
      </w:r>
      <w:r w:rsidR="00363B07">
        <w:rPr>
          <w:color w:val="000000"/>
          <w:shd w:val="clear" w:color="auto" w:fill="FFFFFF"/>
        </w:rPr>
        <w:t xml:space="preserve"> specificity of the risks</w:t>
      </w:r>
      <w:r w:rsidR="007D1ABB">
        <w:rPr>
          <w:color w:val="000000"/>
          <w:shd w:val="clear" w:color="auto" w:fill="FFFFFF"/>
        </w:rPr>
        <w:t xml:space="preserve"> (e.g., </w:t>
      </w:r>
      <w:r w:rsidR="00363B07">
        <w:rPr>
          <w:color w:val="000000"/>
          <w:shd w:val="clear" w:color="auto" w:fill="FFFFFF"/>
        </w:rPr>
        <w:t xml:space="preserve">the specific </w:t>
      </w:r>
      <w:r w:rsidR="0085257D">
        <w:rPr>
          <w:color w:val="000000"/>
          <w:shd w:val="clear" w:color="auto" w:fill="FFFFFF"/>
        </w:rPr>
        <w:t>risk</w:t>
      </w:r>
      <w:r w:rsidR="00363B07">
        <w:rPr>
          <w:color w:val="000000"/>
          <w:shd w:val="clear" w:color="auto" w:fill="FFFFFF"/>
        </w:rPr>
        <w:t xml:space="preserve"> posed by</w:t>
      </w:r>
      <w:r w:rsidR="0085257D">
        <w:rPr>
          <w:color w:val="000000"/>
          <w:shd w:val="clear" w:color="auto" w:fill="FFFFFF"/>
        </w:rPr>
        <w:t xml:space="preserve"> </w:t>
      </w:r>
      <w:r w:rsidR="001B2459">
        <w:rPr>
          <w:color w:val="000000"/>
          <w:shd w:val="clear" w:color="auto" w:fill="FFFFFF"/>
        </w:rPr>
        <w:t>COVID</w:t>
      </w:r>
      <w:r w:rsidR="007D1ABB">
        <w:rPr>
          <w:color w:val="000000"/>
          <w:shd w:val="clear" w:color="auto" w:fill="FFFFFF"/>
        </w:rPr>
        <w:t xml:space="preserve"> v. </w:t>
      </w:r>
      <w:r w:rsidR="00363B07">
        <w:rPr>
          <w:color w:val="000000"/>
          <w:shd w:val="clear" w:color="auto" w:fill="FFFFFF"/>
        </w:rPr>
        <w:t xml:space="preserve">risk posed </w:t>
      </w:r>
      <w:r w:rsidR="00A263D0">
        <w:rPr>
          <w:color w:val="000000"/>
          <w:shd w:val="clear" w:color="auto" w:fill="FFFFFF"/>
        </w:rPr>
        <w:t>across technology, medical and financial domains</w:t>
      </w:r>
      <w:r w:rsidR="007D1ABB">
        <w:rPr>
          <w:color w:val="000000"/>
          <w:shd w:val="clear" w:color="auto" w:fill="FFFFFF"/>
        </w:rPr>
        <w:t xml:space="preserve">). </w:t>
      </w:r>
      <w:r w:rsidR="001B2459">
        <w:rPr>
          <w:color w:val="000000"/>
          <w:shd w:val="clear" w:color="auto" w:fill="FFFFFF"/>
        </w:rPr>
        <w:t>However, d</w:t>
      </w:r>
      <w:r w:rsidR="00047AA1">
        <w:rPr>
          <w:color w:val="000000"/>
          <w:shd w:val="clear" w:color="auto" w:fill="FFFFFF"/>
        </w:rPr>
        <w:t xml:space="preserve">espite </w:t>
      </w:r>
      <w:r w:rsidR="0019227E">
        <w:rPr>
          <w:color w:val="000000"/>
          <w:shd w:val="clear" w:color="auto" w:fill="FFFFFF"/>
        </w:rPr>
        <w:t>many</w:t>
      </w:r>
      <w:r w:rsidR="007D1ABB">
        <w:rPr>
          <w:color w:val="000000"/>
          <w:shd w:val="clear" w:color="auto" w:fill="FFFFFF"/>
        </w:rPr>
        <w:t xml:space="preserve"> </w:t>
      </w:r>
      <w:r w:rsidR="005C0072">
        <w:rPr>
          <w:color w:val="000000"/>
          <w:shd w:val="clear" w:color="auto" w:fill="FFFFFF"/>
        </w:rPr>
        <w:t xml:space="preserve">influential </w:t>
      </w:r>
      <w:r w:rsidR="0019227E">
        <w:rPr>
          <w:color w:val="000000"/>
          <w:shd w:val="clear" w:color="auto" w:fill="FFFFFF"/>
        </w:rPr>
        <w:t xml:space="preserve">research findings and </w:t>
      </w:r>
      <w:r w:rsidR="005C0072">
        <w:rPr>
          <w:color w:val="000000"/>
          <w:shd w:val="clear" w:color="auto" w:fill="FFFFFF"/>
        </w:rPr>
        <w:t xml:space="preserve">well-established </w:t>
      </w:r>
      <w:r w:rsidR="0019227E">
        <w:rPr>
          <w:color w:val="000000"/>
          <w:shd w:val="clear" w:color="auto" w:fill="FFFFFF"/>
        </w:rPr>
        <w:t xml:space="preserve">measurement </w:t>
      </w:r>
      <w:r w:rsidR="004A1C8B">
        <w:rPr>
          <w:color w:val="000000"/>
          <w:shd w:val="clear" w:color="auto" w:fill="FFFFFF"/>
        </w:rPr>
        <w:t>traditions</w:t>
      </w:r>
      <w:r w:rsidR="0019227E">
        <w:rPr>
          <w:color w:val="000000"/>
          <w:shd w:val="clear" w:color="auto" w:fill="FFFFFF"/>
        </w:rPr>
        <w:t xml:space="preserve">, </w:t>
      </w:r>
      <w:r w:rsidR="00F10949">
        <w:rPr>
          <w:color w:val="000000"/>
          <w:shd w:val="clear" w:color="auto" w:fill="FFFFFF"/>
        </w:rPr>
        <w:t>there are</w:t>
      </w:r>
      <w:r w:rsidR="00460322">
        <w:rPr>
          <w:color w:val="000000"/>
          <w:shd w:val="clear" w:color="auto" w:fill="FFFFFF"/>
        </w:rPr>
        <w:t xml:space="preserve"> </w:t>
      </w:r>
      <w:r w:rsidR="00D84C62">
        <w:rPr>
          <w:color w:val="000000"/>
          <w:shd w:val="clear" w:color="auto" w:fill="FFFFFF"/>
        </w:rPr>
        <w:t xml:space="preserve">currently </w:t>
      </w:r>
      <w:r w:rsidR="00460322">
        <w:rPr>
          <w:color w:val="000000"/>
          <w:shd w:val="clear" w:color="auto" w:fill="FFFFFF"/>
        </w:rPr>
        <w:t>no</w:t>
      </w:r>
      <w:r w:rsidR="004A1C8B">
        <w:rPr>
          <w:color w:val="000000"/>
          <w:shd w:val="clear" w:color="auto" w:fill="FFFFFF"/>
        </w:rPr>
        <w:t xml:space="preserve"> </w:t>
      </w:r>
      <w:r w:rsidR="006F2CE2">
        <w:rPr>
          <w:color w:val="000000"/>
          <w:shd w:val="clear" w:color="auto" w:fill="FFFFFF"/>
        </w:rPr>
        <w:t>validated</w:t>
      </w:r>
      <w:r w:rsidR="00E668C7">
        <w:rPr>
          <w:color w:val="000000"/>
          <w:shd w:val="clear" w:color="auto" w:fill="FFFFFF"/>
        </w:rPr>
        <w:t xml:space="preserve"> instrument</w:t>
      </w:r>
      <w:r w:rsidR="006F2CE2">
        <w:rPr>
          <w:color w:val="000000"/>
          <w:shd w:val="clear" w:color="auto" w:fill="FFFFFF"/>
        </w:rPr>
        <w:t xml:space="preserve"> </w:t>
      </w:r>
      <w:r w:rsidR="00767515" w:rsidRPr="00C57EC7">
        <w:rPr>
          <w:color w:val="000000"/>
          <w:shd w:val="clear" w:color="auto" w:fill="FFFFFF"/>
        </w:rPr>
        <w:t xml:space="preserve">for </w:t>
      </w:r>
      <w:r w:rsidR="00B46745">
        <w:rPr>
          <w:color w:val="000000"/>
          <w:shd w:val="clear" w:color="auto" w:fill="FFFFFF"/>
        </w:rPr>
        <w:t xml:space="preserve">the </w:t>
      </w:r>
      <w:r w:rsidR="00D84C62">
        <w:rPr>
          <w:color w:val="000000"/>
          <w:shd w:val="clear" w:color="auto" w:fill="FFFFFF"/>
        </w:rPr>
        <w:t xml:space="preserve">assessment </w:t>
      </w:r>
      <w:r w:rsidR="00630C78">
        <w:rPr>
          <w:color w:val="000000"/>
          <w:shd w:val="clear" w:color="auto" w:fill="FFFFFF"/>
        </w:rPr>
        <w:t>of</w:t>
      </w:r>
      <w:r w:rsidR="00E668C7">
        <w:rPr>
          <w:color w:val="000000"/>
          <w:shd w:val="clear" w:color="auto" w:fill="FFFFFF"/>
        </w:rPr>
        <w:t xml:space="preserve"> </w:t>
      </w:r>
      <w:r w:rsidR="004A1C8B">
        <w:rPr>
          <w:color w:val="000000"/>
          <w:shd w:val="clear" w:color="auto" w:fill="FFFFFF"/>
        </w:rPr>
        <w:t xml:space="preserve">diverse responses across these </w:t>
      </w:r>
      <w:r w:rsidR="00D84C62">
        <w:rPr>
          <w:color w:val="000000"/>
          <w:shd w:val="clear" w:color="auto" w:fill="FFFFFF"/>
        </w:rPr>
        <w:t xml:space="preserve">complex risk </w:t>
      </w:r>
      <w:r w:rsidR="001B2459">
        <w:rPr>
          <w:color w:val="000000"/>
          <w:shd w:val="clear" w:color="auto" w:fill="FFFFFF"/>
        </w:rPr>
        <w:t>judgments</w:t>
      </w:r>
      <w:r w:rsidR="00D84C62">
        <w:rPr>
          <w:color w:val="000000"/>
          <w:shd w:val="clear" w:color="auto" w:fill="FFFFFF"/>
        </w:rPr>
        <w:t xml:space="preserve"> </w:t>
      </w:r>
      <w:r w:rsidR="00767515" w:rsidRPr="00C57EC7">
        <w:rPr>
          <w:color w:val="000000"/>
          <w:shd w:val="clear" w:color="auto" w:fill="FFFFFF"/>
        </w:rPr>
        <w:t xml:space="preserve">(e.g., dread </w:t>
      </w:r>
      <w:r w:rsidR="001B2459">
        <w:rPr>
          <w:color w:val="000000"/>
          <w:shd w:val="clear" w:color="auto" w:fill="FFFFFF"/>
        </w:rPr>
        <w:t>v.</w:t>
      </w:r>
      <w:r w:rsidR="00767515" w:rsidRPr="00C57EC7">
        <w:rPr>
          <w:color w:val="000000"/>
          <w:shd w:val="clear" w:color="auto" w:fill="FFFFFF"/>
        </w:rPr>
        <w:t xml:space="preserve"> unknown; </w:t>
      </w:r>
      <w:r w:rsidR="00AC63AA">
        <w:rPr>
          <w:color w:val="000000"/>
          <w:shd w:val="clear" w:color="auto" w:fill="FFFFFF"/>
        </w:rPr>
        <w:t xml:space="preserve">societal v. </w:t>
      </w:r>
      <w:r w:rsidR="00502F6C">
        <w:rPr>
          <w:color w:val="000000"/>
          <w:shd w:val="clear" w:color="auto" w:fill="FFFFFF"/>
        </w:rPr>
        <w:t>personal</w:t>
      </w:r>
      <w:r w:rsidR="001B2459">
        <w:rPr>
          <w:color w:val="000000"/>
          <w:shd w:val="clear" w:color="auto" w:fill="FFFFFF"/>
        </w:rPr>
        <w:t xml:space="preserve">; </w:t>
      </w:r>
      <w:r w:rsidR="00767515" w:rsidRPr="00C57EC7">
        <w:rPr>
          <w:color w:val="000000"/>
          <w:shd w:val="clear" w:color="auto" w:fill="FFFFFF"/>
        </w:rPr>
        <w:t>specific</w:t>
      </w:r>
      <w:r w:rsidR="001B2459">
        <w:rPr>
          <w:color w:val="000000"/>
          <w:shd w:val="clear" w:color="auto" w:fill="FFFFFF"/>
        </w:rPr>
        <w:t xml:space="preserve"> v. general)</w:t>
      </w:r>
      <w:r w:rsidR="00767515" w:rsidRPr="00C57EC7">
        <w:rPr>
          <w:color w:val="000000"/>
          <w:shd w:val="clear" w:color="auto" w:fill="FFFFFF"/>
        </w:rPr>
        <w:t>. </w:t>
      </w:r>
      <w:r w:rsidR="005C0072">
        <w:rPr>
          <w:color w:val="000000"/>
          <w:shd w:val="clear" w:color="auto" w:fill="FFFFFF"/>
        </w:rPr>
        <w:t xml:space="preserve"> C</w:t>
      </w:r>
      <w:r w:rsidR="00E668C7">
        <w:rPr>
          <w:color w:val="000000"/>
          <w:shd w:val="clear" w:color="auto" w:fill="FFFFFF"/>
        </w:rPr>
        <w:t>an</w:t>
      </w:r>
      <w:r w:rsidR="00047AA1">
        <w:rPr>
          <w:color w:val="000000"/>
          <w:shd w:val="clear" w:color="auto" w:fill="FFFFFF"/>
        </w:rPr>
        <w:t xml:space="preserve"> a</w:t>
      </w:r>
      <w:r w:rsidR="00F10949">
        <w:rPr>
          <w:color w:val="000000"/>
          <w:shd w:val="clear" w:color="auto" w:fill="FFFFFF"/>
        </w:rPr>
        <w:t xml:space="preserve"> brief </w:t>
      </w:r>
      <w:r w:rsidR="00767515" w:rsidRPr="00E6754D">
        <w:rPr>
          <w:color w:val="000000"/>
          <w:shd w:val="clear" w:color="auto" w:fill="FFFFFF"/>
        </w:rPr>
        <w:t xml:space="preserve">psychometric </w:t>
      </w:r>
      <w:r w:rsidR="000B4011">
        <w:rPr>
          <w:color w:val="000000"/>
          <w:shd w:val="clear" w:color="auto" w:fill="FFFFFF"/>
        </w:rPr>
        <w:t>inventory</w:t>
      </w:r>
      <w:r w:rsidR="00D84C62">
        <w:rPr>
          <w:color w:val="000000"/>
          <w:shd w:val="clear" w:color="auto" w:fill="FFFFFF"/>
        </w:rPr>
        <w:t xml:space="preserve"> provide</w:t>
      </w:r>
      <w:r w:rsidR="005F5EBF">
        <w:rPr>
          <w:color w:val="000000"/>
          <w:shd w:val="clear" w:color="auto" w:fill="FFFFFF"/>
        </w:rPr>
        <w:t xml:space="preserve"> </w:t>
      </w:r>
      <w:r w:rsidR="00D05A55">
        <w:rPr>
          <w:color w:val="000000"/>
          <w:shd w:val="clear" w:color="auto" w:fill="FFFFFF"/>
        </w:rPr>
        <w:t>a</w:t>
      </w:r>
      <w:r w:rsidR="004A1C8B">
        <w:rPr>
          <w:color w:val="000000"/>
          <w:shd w:val="clear" w:color="auto" w:fill="FFFFFF"/>
        </w:rPr>
        <w:t>n</w:t>
      </w:r>
      <w:r w:rsidR="00D84C62">
        <w:rPr>
          <w:color w:val="000000"/>
          <w:shd w:val="clear" w:color="auto" w:fill="FFFFFF"/>
        </w:rPr>
        <w:t xml:space="preserve"> integrated</w:t>
      </w:r>
      <w:r w:rsidR="00E668C7">
        <w:rPr>
          <w:color w:val="000000"/>
          <w:shd w:val="clear" w:color="auto" w:fill="FFFFFF"/>
        </w:rPr>
        <w:t xml:space="preserve"> framework for the</w:t>
      </w:r>
      <w:r w:rsidR="00D84C62">
        <w:rPr>
          <w:color w:val="000000"/>
          <w:shd w:val="clear" w:color="auto" w:fill="FFFFFF"/>
        </w:rPr>
        <w:t xml:space="preserve"> </w:t>
      </w:r>
      <w:r w:rsidR="00D84C62" w:rsidRPr="00C57EC7">
        <w:rPr>
          <w:color w:val="000000"/>
          <w:shd w:val="clear" w:color="auto" w:fill="FFFFFF"/>
        </w:rPr>
        <w:t xml:space="preserve">assessment </w:t>
      </w:r>
      <w:r w:rsidR="00D84C62">
        <w:rPr>
          <w:color w:val="000000"/>
          <w:shd w:val="clear" w:color="auto" w:fill="FFFFFF"/>
        </w:rPr>
        <w:t xml:space="preserve">of </w:t>
      </w:r>
      <w:r w:rsidR="00A46833">
        <w:rPr>
          <w:color w:val="000000"/>
          <w:shd w:val="clear" w:color="auto" w:fill="FFFFFF"/>
        </w:rPr>
        <w:t xml:space="preserve">individual differences </w:t>
      </w:r>
      <w:r w:rsidR="006F2CE2">
        <w:rPr>
          <w:color w:val="000000"/>
          <w:shd w:val="clear" w:color="auto" w:fill="FFFFFF"/>
        </w:rPr>
        <w:t xml:space="preserve">across </w:t>
      </w:r>
      <w:r w:rsidR="00633270">
        <w:rPr>
          <w:color w:val="000000"/>
          <w:shd w:val="clear" w:color="auto" w:fill="FFFFFF"/>
        </w:rPr>
        <w:t>multiple</w:t>
      </w:r>
      <w:r w:rsidR="004A1C8B">
        <w:rPr>
          <w:color w:val="000000"/>
          <w:shd w:val="clear" w:color="auto" w:fill="FFFFFF"/>
        </w:rPr>
        <w:t xml:space="preserve"> </w:t>
      </w:r>
      <w:r w:rsidR="006F2CE2">
        <w:rPr>
          <w:color w:val="000000"/>
          <w:shd w:val="clear" w:color="auto" w:fill="FFFFFF"/>
        </w:rPr>
        <w:t>types</w:t>
      </w:r>
      <w:r w:rsidR="001B2459">
        <w:rPr>
          <w:color w:val="000000"/>
          <w:shd w:val="clear" w:color="auto" w:fill="FFFFFF"/>
        </w:rPr>
        <w:t xml:space="preserve"> and dimensions</w:t>
      </w:r>
      <w:r w:rsidR="006F2CE2">
        <w:rPr>
          <w:color w:val="000000"/>
          <w:shd w:val="clear" w:color="auto" w:fill="FFFFFF"/>
        </w:rPr>
        <w:t xml:space="preserve"> of risk </w:t>
      </w:r>
      <w:r w:rsidR="00630C78">
        <w:rPr>
          <w:color w:val="000000"/>
          <w:shd w:val="clear" w:color="auto" w:fill="FFFFFF"/>
        </w:rPr>
        <w:t>perceptions</w:t>
      </w:r>
      <w:r w:rsidR="00F10949">
        <w:rPr>
          <w:color w:val="000000"/>
          <w:shd w:val="clear" w:color="auto" w:fill="FFFFFF"/>
        </w:rPr>
        <w:t xml:space="preserve">? </w:t>
      </w:r>
    </w:p>
    <w:p w14:paraId="1B1B9D33" w14:textId="77777777" w:rsidR="00767515" w:rsidRDefault="00767515" w:rsidP="00767515">
      <w:pPr>
        <w:rPr>
          <w:color w:val="000000"/>
          <w:shd w:val="clear" w:color="auto" w:fill="FFFFFF"/>
        </w:rPr>
      </w:pPr>
      <w:r>
        <w:rPr>
          <w:color w:val="000000"/>
          <w:shd w:val="clear" w:color="auto" w:fill="FFFFFF"/>
        </w:rPr>
        <w:br w:type="page"/>
      </w:r>
    </w:p>
    <w:p w14:paraId="3FB521C3" w14:textId="0ACC80EA" w:rsidR="00431827" w:rsidRPr="00431827" w:rsidRDefault="00C92CA3" w:rsidP="00C92CA3">
      <w:pPr>
        <w:pStyle w:val="Caption"/>
        <w:rPr>
          <w:b/>
          <w:bCs/>
          <w:i w:val="0"/>
          <w:iCs w:val="0"/>
          <w:color w:val="auto"/>
          <w:sz w:val="24"/>
          <w:szCs w:val="24"/>
        </w:rPr>
      </w:pPr>
      <w:bookmarkStart w:id="10" w:name="_Toc108106865"/>
      <w:r w:rsidRPr="00431827">
        <w:rPr>
          <w:b/>
          <w:bCs/>
          <w:i w:val="0"/>
          <w:iCs w:val="0"/>
          <w:color w:val="auto"/>
          <w:sz w:val="24"/>
          <w:szCs w:val="24"/>
        </w:rPr>
        <w:lastRenderedPageBreak/>
        <w:t xml:space="preserve">Figure 1. </w:t>
      </w:r>
      <w:r w:rsidRPr="00431827">
        <w:rPr>
          <w:b/>
          <w:bCs/>
          <w:i w:val="0"/>
          <w:iCs w:val="0"/>
          <w:color w:val="auto"/>
          <w:sz w:val="24"/>
          <w:szCs w:val="24"/>
        </w:rPr>
        <w:fldChar w:fldCharType="begin"/>
      </w:r>
      <w:r w:rsidRPr="00431827">
        <w:rPr>
          <w:b/>
          <w:bCs/>
          <w:i w:val="0"/>
          <w:iCs w:val="0"/>
          <w:color w:val="auto"/>
          <w:sz w:val="24"/>
          <w:szCs w:val="24"/>
        </w:rPr>
        <w:instrText xml:space="preserve"> SEQ Figure_1. \* ARABIC </w:instrText>
      </w:r>
      <w:r w:rsidRPr="00431827">
        <w:rPr>
          <w:b/>
          <w:bCs/>
          <w:i w:val="0"/>
          <w:iCs w:val="0"/>
          <w:color w:val="auto"/>
          <w:sz w:val="24"/>
          <w:szCs w:val="24"/>
        </w:rPr>
        <w:fldChar w:fldCharType="separate"/>
      </w:r>
      <w:r w:rsidR="00D9219B">
        <w:rPr>
          <w:b/>
          <w:bCs/>
          <w:i w:val="0"/>
          <w:iCs w:val="0"/>
          <w:noProof/>
          <w:color w:val="auto"/>
          <w:sz w:val="24"/>
          <w:szCs w:val="24"/>
        </w:rPr>
        <w:t>1</w:t>
      </w:r>
      <w:r w:rsidRPr="00431827">
        <w:rPr>
          <w:b/>
          <w:bCs/>
          <w:i w:val="0"/>
          <w:iCs w:val="0"/>
          <w:color w:val="auto"/>
          <w:sz w:val="24"/>
          <w:szCs w:val="24"/>
        </w:rPr>
        <w:fldChar w:fldCharType="end"/>
      </w:r>
      <w:r w:rsidRPr="00431827">
        <w:rPr>
          <w:b/>
          <w:bCs/>
          <w:i w:val="0"/>
          <w:iCs w:val="0"/>
          <w:color w:val="auto"/>
          <w:sz w:val="24"/>
          <w:szCs w:val="24"/>
        </w:rPr>
        <w:t xml:space="preserve"> </w:t>
      </w:r>
    </w:p>
    <w:p w14:paraId="60A8F00E" w14:textId="578C62BF" w:rsidR="00C92CA3" w:rsidRPr="00431827" w:rsidRDefault="00C92CA3" w:rsidP="00C92CA3">
      <w:pPr>
        <w:pStyle w:val="Caption"/>
        <w:rPr>
          <w:color w:val="auto"/>
          <w:sz w:val="24"/>
          <w:szCs w:val="24"/>
        </w:rPr>
      </w:pPr>
      <w:r w:rsidRPr="00431827">
        <w:rPr>
          <w:color w:val="auto"/>
          <w:sz w:val="24"/>
          <w:szCs w:val="24"/>
        </w:rPr>
        <w:t>Orientations of Risk Perceptions: Personal v. Societal &amp; General v. Specific</w:t>
      </w:r>
      <w:bookmarkEnd w:id="10"/>
    </w:p>
    <w:p w14:paraId="30DFD7B2" w14:textId="77777777" w:rsidR="00767515" w:rsidRDefault="00767515" w:rsidP="00767515">
      <w:pPr>
        <w:pStyle w:val="NormalWeb"/>
        <w:spacing w:line="480" w:lineRule="auto"/>
        <w:jc w:val="center"/>
        <w:rPr>
          <w:rFonts w:ascii="TimesNewRomanPSMT" w:hAnsi="TimesNewRomanPSMT" w:cs="TimesNewRomanPSMT"/>
        </w:rPr>
      </w:pPr>
      <w:r>
        <w:rPr>
          <w:noProof/>
        </w:rPr>
        <w:drawing>
          <wp:inline distT="0" distB="0" distL="0" distR="0" wp14:anchorId="64F39D77" wp14:editId="70ECCDA5">
            <wp:extent cx="3700835" cy="2216150"/>
            <wp:effectExtent l="0" t="0" r="0" b="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22467" cy="2229104"/>
                    </a:xfrm>
                    <a:prstGeom prst="rect">
                      <a:avLst/>
                    </a:prstGeom>
                  </pic:spPr>
                </pic:pic>
              </a:graphicData>
            </a:graphic>
          </wp:inline>
        </w:drawing>
      </w:r>
    </w:p>
    <w:p w14:paraId="1114F540" w14:textId="77777777" w:rsidR="00607C47" w:rsidRDefault="00607C47" w:rsidP="00767515">
      <w:pPr>
        <w:jc w:val="center"/>
        <w:rPr>
          <w:rFonts w:ascii="TimesNewRomanPSMT" w:hAnsi="TimesNewRomanPSMT" w:cs="TimesNewRomanPSMT"/>
          <w:b/>
          <w:bCs/>
        </w:rPr>
      </w:pPr>
    </w:p>
    <w:p w14:paraId="602B26D9" w14:textId="77777777" w:rsidR="00607C47" w:rsidRDefault="00607C47" w:rsidP="00767515">
      <w:pPr>
        <w:jc w:val="center"/>
        <w:rPr>
          <w:rFonts w:ascii="TimesNewRomanPSMT" w:hAnsi="TimesNewRomanPSMT" w:cs="TimesNewRomanPSMT"/>
          <w:b/>
          <w:bCs/>
        </w:rPr>
      </w:pPr>
    </w:p>
    <w:p w14:paraId="1662A63A" w14:textId="65611109" w:rsidR="00767515" w:rsidRPr="00B625CA" w:rsidRDefault="00B365E2" w:rsidP="006F7BF2">
      <w:pPr>
        <w:pStyle w:val="Heading2"/>
      </w:pPr>
      <w:bookmarkStart w:id="11" w:name="_Toc108109857"/>
      <w:r>
        <w:t>Two Di</w:t>
      </w:r>
      <w:r w:rsidR="00D05A55">
        <w:t xml:space="preserve">stinct </w:t>
      </w:r>
      <w:r>
        <w:t>Judgment</w:t>
      </w:r>
      <w:r w:rsidR="002A4442">
        <w:t xml:space="preserve"> Targets</w:t>
      </w:r>
      <w:r w:rsidR="00F71DCD">
        <w:t xml:space="preserve">: </w:t>
      </w:r>
      <w:r w:rsidR="00767515" w:rsidRPr="00860FB1">
        <w:t xml:space="preserve">Societal </w:t>
      </w:r>
      <w:r w:rsidR="00F71DCD">
        <w:t>v.</w:t>
      </w:r>
      <w:r w:rsidR="00767515" w:rsidRPr="00860FB1">
        <w:t xml:space="preserve"> Personal Risk Perceptions</w:t>
      </w:r>
      <w:bookmarkEnd w:id="11"/>
    </w:p>
    <w:p w14:paraId="618FBB63" w14:textId="312CE11D" w:rsidR="00767515" w:rsidRDefault="00767515" w:rsidP="00767515">
      <w:pPr>
        <w:pStyle w:val="NormalWeb"/>
        <w:spacing w:line="480" w:lineRule="auto"/>
        <w:jc w:val="both"/>
        <w:rPr>
          <w:rFonts w:ascii="TimesNewRomanPSMT" w:hAnsi="TimesNewRomanPSMT" w:cs="TimesNewRomanPSMT"/>
        </w:rPr>
      </w:pPr>
      <w:r w:rsidRPr="00193402">
        <w:rPr>
          <w:rFonts w:ascii="TimesNewRomanPSMT" w:hAnsi="TimesNewRomanPSMT" w:cs="TimesNewRomanPSMT"/>
          <w:b/>
          <w:bCs/>
        </w:rPr>
        <w:t>Societal Risk Perceptions</w:t>
      </w:r>
      <w:r>
        <w:rPr>
          <w:rFonts w:ascii="TimesNewRomanPSMT" w:hAnsi="TimesNewRomanPSMT" w:cs="TimesNewRomanPSMT"/>
        </w:rPr>
        <w:t xml:space="preserve">. </w:t>
      </w:r>
      <w:r w:rsidR="007122BF">
        <w:rPr>
          <w:rFonts w:ascii="TimesNewRomanPSMT" w:hAnsi="TimesNewRomanPSMT" w:cs="TimesNewRomanPSMT"/>
        </w:rPr>
        <w:t>Over</w:t>
      </w:r>
      <w:r w:rsidRPr="003F4F50">
        <w:rPr>
          <w:rFonts w:ascii="TimesNewRomanPSMT" w:hAnsi="TimesNewRomanPSMT" w:cs="TimesNewRomanPSMT"/>
        </w:rPr>
        <w:t xml:space="preserve"> the last four decades, a large body of </w:t>
      </w:r>
      <w:r w:rsidR="007122BF">
        <w:rPr>
          <w:rFonts w:ascii="TimesNewRomanPSMT" w:hAnsi="TimesNewRomanPSMT" w:cs="TimesNewRomanPSMT"/>
        </w:rPr>
        <w:t xml:space="preserve">risk perception </w:t>
      </w:r>
      <w:r w:rsidRPr="003F4F50">
        <w:rPr>
          <w:rFonts w:ascii="TimesNewRomanPSMT" w:hAnsi="TimesNewRomanPSMT" w:cs="TimesNewRomanPSMT"/>
        </w:rPr>
        <w:t xml:space="preserve">research </w:t>
      </w:r>
      <w:r w:rsidR="00F71DCD">
        <w:rPr>
          <w:rFonts w:ascii="TimesNewRomanPSMT" w:hAnsi="TimesNewRomanPSMT" w:cs="TimesNewRomanPSMT"/>
        </w:rPr>
        <w:t xml:space="preserve">has </w:t>
      </w:r>
      <w:r w:rsidRPr="003F4F50">
        <w:rPr>
          <w:rFonts w:ascii="TimesNewRomanPSMT" w:hAnsi="TimesNewRomanPSMT" w:cs="TimesNewRomanPSMT"/>
        </w:rPr>
        <w:t xml:space="preserve">developed </w:t>
      </w:r>
      <w:r w:rsidR="007122BF">
        <w:rPr>
          <w:rFonts w:ascii="TimesNewRomanPSMT" w:hAnsi="TimesNewRomanPSMT" w:cs="TimesNewRomanPSMT"/>
        </w:rPr>
        <w:t xml:space="preserve">with a primary focus </w:t>
      </w:r>
      <w:r w:rsidR="00F71DCD">
        <w:rPr>
          <w:rFonts w:ascii="TimesNewRomanPSMT" w:hAnsi="TimesNewRomanPSMT" w:cs="TimesNewRomanPSMT"/>
        </w:rPr>
        <w:t>on</w:t>
      </w:r>
      <w:r w:rsidRPr="003F4F50">
        <w:rPr>
          <w:rFonts w:ascii="TimesNewRomanPSMT" w:hAnsi="TimesNewRomanPSMT" w:cs="TimesNewRomanPSMT"/>
        </w:rPr>
        <w:t xml:space="preserve"> </w:t>
      </w:r>
      <w:r w:rsidR="007122BF">
        <w:rPr>
          <w:rFonts w:ascii="TimesNewRomanPSMT" w:hAnsi="TimesNewRomanPSMT" w:cs="TimesNewRomanPSMT"/>
        </w:rPr>
        <w:t xml:space="preserve">assessment of attitudes about risks to </w:t>
      </w:r>
      <w:r w:rsidRPr="003F4F50">
        <w:rPr>
          <w:rFonts w:ascii="TimesNewRomanPSMT" w:hAnsi="TimesNewRomanPSMT" w:cs="TimesNewRomanPSMT"/>
        </w:rPr>
        <w:t>s</w:t>
      </w:r>
      <w:r w:rsidR="007122BF">
        <w:rPr>
          <w:rFonts w:ascii="TimesNewRomanPSMT" w:hAnsi="TimesNewRomanPSMT" w:cs="TimesNewRomanPSMT"/>
        </w:rPr>
        <w:t>ociety</w:t>
      </w:r>
      <w:r w:rsidRPr="003F4F50">
        <w:rPr>
          <w:rFonts w:ascii="TimesNewRomanPSMT" w:hAnsi="TimesNewRomanPSMT" w:cs="TimesNewRomanPSMT"/>
        </w:rPr>
        <w:t xml:space="preserve"> (e.g., For health and human</w:t>
      </w:r>
      <w:r>
        <w:rPr>
          <w:rFonts w:ascii="TimesNewRomanPSMT" w:hAnsi="TimesNewRomanPSMT" w:cs="TimesNewRomanPSMT"/>
        </w:rPr>
        <w:t xml:space="preserve"> </w:t>
      </w:r>
      <w:r w:rsidRPr="003F4F50">
        <w:rPr>
          <w:rFonts w:ascii="TimesNewRomanPSMT" w:hAnsi="TimesNewRomanPSMT" w:cs="TimesNewRomanPSMT"/>
        </w:rPr>
        <w:t xml:space="preserve">welfare, how dangerous is HIV?). </w:t>
      </w:r>
      <w:r w:rsidR="00F71DCD">
        <w:rPr>
          <w:rFonts w:ascii="TimesNewRomanPSMT" w:hAnsi="TimesNewRomanPSMT" w:cs="TimesNewRomanPSMT"/>
        </w:rPr>
        <w:t>Historically,</w:t>
      </w:r>
      <w:r>
        <w:rPr>
          <w:rFonts w:ascii="TimesNewRomanPSMT" w:hAnsi="TimesNewRomanPSMT" w:cs="TimesNewRomanPSMT"/>
        </w:rPr>
        <w:t xml:space="preserve"> </w:t>
      </w:r>
      <w:r w:rsidR="007122BF">
        <w:rPr>
          <w:rFonts w:ascii="TimesNewRomanPSMT" w:hAnsi="TimesNewRomanPSMT" w:cs="TimesNewRomanPSMT"/>
        </w:rPr>
        <w:t xml:space="preserve">this line of </w:t>
      </w:r>
      <w:r>
        <w:rPr>
          <w:rFonts w:ascii="TimesNewRomanPSMT" w:hAnsi="TimesNewRomanPSMT" w:cs="TimesNewRomanPSMT"/>
        </w:rPr>
        <w:t xml:space="preserve">risk perception </w:t>
      </w:r>
      <w:r w:rsidR="00F71DCD">
        <w:rPr>
          <w:rFonts w:ascii="TimesNewRomanPSMT" w:hAnsi="TimesNewRomanPSMT" w:cs="TimesNewRomanPSMT"/>
        </w:rPr>
        <w:t>research began in earnest</w:t>
      </w:r>
      <w:r>
        <w:rPr>
          <w:rFonts w:ascii="TimesNewRomanPSMT" w:hAnsi="TimesNewRomanPSMT" w:cs="TimesNewRomanPSMT"/>
        </w:rPr>
        <w:t xml:space="preserve"> during the 1960s, when there was opposition to the acceptance of new technologies, particularly nuclear power plants (Sjoberg, 1999; 2001). </w:t>
      </w:r>
      <w:r w:rsidR="007122BF">
        <w:rPr>
          <w:rFonts w:ascii="TimesNewRomanPSMT" w:hAnsi="TimesNewRomanPSMT" w:cs="TimesNewRomanPSMT"/>
        </w:rPr>
        <w:t xml:space="preserve">The </w:t>
      </w:r>
      <w:r w:rsidRPr="003F4F50">
        <w:rPr>
          <w:rFonts w:ascii="TimesNewRomanPSMT" w:hAnsi="TimesNewRomanPSMT" w:cs="TimesNewRomanPSMT"/>
        </w:rPr>
        <w:t xml:space="preserve">now standard approach </w:t>
      </w:r>
      <w:r w:rsidR="007122BF">
        <w:rPr>
          <w:rFonts w:ascii="TimesNewRomanPSMT" w:hAnsi="TimesNewRomanPSMT" w:cs="TimesNewRomanPSMT"/>
        </w:rPr>
        <w:t xml:space="preserve">in this tradition </w:t>
      </w:r>
      <w:r w:rsidRPr="003F4F50">
        <w:rPr>
          <w:rFonts w:ascii="TimesNewRomanPSMT" w:hAnsi="TimesNewRomanPSMT" w:cs="TimesNewRomanPSMT"/>
        </w:rPr>
        <w:t>is roughly characterized in Figure 1</w:t>
      </w:r>
      <w:r w:rsidR="007122BF">
        <w:rPr>
          <w:rFonts w:ascii="TimesNewRomanPSMT" w:hAnsi="TimesNewRomanPSMT" w:cs="TimesNewRomanPSMT"/>
        </w:rPr>
        <w:t xml:space="preserve"> by </w:t>
      </w:r>
      <w:r w:rsidR="00D05A55">
        <w:rPr>
          <w:rFonts w:ascii="TimesNewRomanPSMT" w:hAnsi="TimesNewRomanPSMT" w:cs="TimesNewRomanPSMT"/>
        </w:rPr>
        <w:t xml:space="preserve">emphasis on </w:t>
      </w:r>
      <w:r w:rsidR="007122BF">
        <w:rPr>
          <w:rFonts w:ascii="TimesNewRomanPSMT" w:hAnsi="TimesNewRomanPSMT" w:cs="TimesNewRomanPSMT"/>
        </w:rPr>
        <w:t xml:space="preserve">the </w:t>
      </w:r>
      <w:r w:rsidRPr="003F4F50">
        <w:rPr>
          <w:rFonts w:ascii="TimesNewRomanPS" w:hAnsi="TimesNewRomanPS"/>
          <w:i/>
          <w:iCs/>
        </w:rPr>
        <w:t>general societal risk perceptions</w:t>
      </w:r>
      <w:r w:rsidR="007122BF">
        <w:rPr>
          <w:rFonts w:ascii="TimesNewRomanPS" w:hAnsi="TimesNewRomanPS"/>
          <w:i/>
          <w:iCs/>
        </w:rPr>
        <w:t xml:space="preserve"> </w:t>
      </w:r>
      <w:r w:rsidR="007122BF" w:rsidRPr="00E25A33">
        <w:rPr>
          <w:rFonts w:ascii="TimesNewRomanPS" w:hAnsi="TimesNewRomanPS"/>
        </w:rPr>
        <w:t>quadrant</w:t>
      </w:r>
      <w:r w:rsidRPr="003F4F50">
        <w:rPr>
          <w:rFonts w:ascii="TimesNewRomanPSMT" w:hAnsi="TimesNewRomanPSMT" w:cs="TimesNewRomanPSMT"/>
        </w:rPr>
        <w:t xml:space="preserve">. This approach was </w:t>
      </w:r>
      <w:r w:rsidR="00D05A55">
        <w:rPr>
          <w:rFonts w:ascii="TimesNewRomanPSMT" w:hAnsi="TimesNewRomanPSMT" w:cs="TimesNewRomanPSMT"/>
        </w:rPr>
        <w:t xml:space="preserve">first </w:t>
      </w:r>
      <w:r w:rsidRPr="003F4F50">
        <w:rPr>
          <w:rFonts w:ascii="TimesNewRomanPSMT" w:hAnsi="TimesNewRomanPSMT" w:cs="TimesNewRomanPSMT"/>
        </w:rPr>
        <w:t>rooted in a</w:t>
      </w:r>
      <w:r w:rsidR="007122BF">
        <w:rPr>
          <w:rFonts w:ascii="TimesNewRomanPSMT" w:hAnsi="TimesNewRomanPSMT" w:cs="TimesNewRomanPSMT"/>
        </w:rPr>
        <w:t>n econometrically inspired</w:t>
      </w:r>
      <w:r w:rsidRPr="003F4F50">
        <w:rPr>
          <w:rFonts w:ascii="TimesNewRomanPSMT" w:hAnsi="TimesNewRomanPSMT" w:cs="TimesNewRomanPSMT"/>
        </w:rPr>
        <w:t xml:space="preserve"> “revealed preferences” method </w:t>
      </w:r>
      <w:r w:rsidR="007122BF">
        <w:rPr>
          <w:rFonts w:ascii="TimesNewRomanPSMT" w:hAnsi="TimesNewRomanPSMT" w:cs="TimesNewRomanPSMT"/>
        </w:rPr>
        <w:t>first established by</w:t>
      </w:r>
      <w:r w:rsidRPr="003F4F50">
        <w:rPr>
          <w:rFonts w:ascii="TimesNewRomanPSMT" w:hAnsi="TimesNewRomanPSMT" w:cs="TimesNewRomanPSMT"/>
        </w:rPr>
        <w:t xml:space="preserve"> Starr (1969). Starr conducted a cost-benefit analysis of economic losses and gains using archival data (i.e., revealed preferences) and used this as a method of estimating society’s views towards risks. Despite many advantages of the revealed preferences approach, </w:t>
      </w:r>
      <w:proofErr w:type="spellStart"/>
      <w:r w:rsidRPr="003F4F50">
        <w:rPr>
          <w:rFonts w:ascii="TimesNewRomanPSMT" w:hAnsi="TimesNewRomanPSMT" w:cs="TimesNewRomanPSMT"/>
        </w:rPr>
        <w:t>Fischhoff</w:t>
      </w:r>
      <w:proofErr w:type="spellEnd"/>
      <w:r w:rsidRPr="003F4F50">
        <w:rPr>
          <w:rFonts w:ascii="TimesNewRomanPSMT" w:hAnsi="TimesNewRomanPSMT" w:cs="TimesNewRomanPSMT"/>
        </w:rPr>
        <w:t xml:space="preserve"> and colleagues (1978) noted that this approach </w:t>
      </w:r>
      <w:r w:rsidR="00D05A55">
        <w:rPr>
          <w:rFonts w:ascii="TimesNewRomanPSMT" w:hAnsi="TimesNewRomanPSMT" w:cs="TimesNewRomanPSMT"/>
        </w:rPr>
        <w:t>was critically limited as it did not</w:t>
      </w:r>
      <w:r w:rsidRPr="003F4F50">
        <w:rPr>
          <w:rFonts w:ascii="TimesNewRomanPSMT" w:hAnsi="TimesNewRomanPSMT" w:cs="TimesNewRomanPSMT"/>
        </w:rPr>
        <w:t xml:space="preserve"> </w:t>
      </w:r>
      <w:r w:rsidR="007122BF">
        <w:rPr>
          <w:rFonts w:ascii="TimesNewRomanPSMT" w:hAnsi="TimesNewRomanPSMT" w:cs="TimesNewRomanPSMT"/>
        </w:rPr>
        <w:t xml:space="preserve">adequately </w:t>
      </w:r>
      <w:r w:rsidRPr="003F4F50">
        <w:rPr>
          <w:rFonts w:ascii="TimesNewRomanPSMT" w:hAnsi="TimesNewRomanPSMT" w:cs="TimesNewRomanPSMT"/>
        </w:rPr>
        <w:t xml:space="preserve">appreciate non-market valuations of public goods. </w:t>
      </w:r>
      <w:proofErr w:type="gramStart"/>
      <w:r w:rsidRPr="003F4F50">
        <w:rPr>
          <w:rFonts w:ascii="TimesNewRomanPSMT" w:hAnsi="TimesNewRomanPSMT" w:cs="TimesNewRomanPSMT"/>
        </w:rPr>
        <w:t>In order to</w:t>
      </w:r>
      <w:proofErr w:type="gramEnd"/>
      <w:r w:rsidRPr="003F4F50">
        <w:rPr>
          <w:rFonts w:ascii="TimesNewRomanPSMT" w:hAnsi="TimesNewRomanPSMT" w:cs="TimesNewRomanPSMT"/>
        </w:rPr>
        <w:t xml:space="preserve"> provide a </w:t>
      </w:r>
      <w:r w:rsidR="00E960B2">
        <w:rPr>
          <w:rFonts w:ascii="TimesNewRomanPSMT" w:hAnsi="TimesNewRomanPSMT" w:cs="TimesNewRomanPSMT"/>
        </w:rPr>
        <w:t xml:space="preserve">more </w:t>
      </w:r>
      <w:r w:rsidR="00E960B2">
        <w:rPr>
          <w:rFonts w:ascii="TimesNewRomanPSMT" w:hAnsi="TimesNewRomanPSMT" w:cs="TimesNewRomanPSMT"/>
        </w:rPr>
        <w:lastRenderedPageBreak/>
        <w:t>representative</w:t>
      </w:r>
      <w:r w:rsidRPr="003F4F50">
        <w:rPr>
          <w:rFonts w:ascii="TimesNewRomanPSMT" w:hAnsi="TimesNewRomanPSMT" w:cs="TimesNewRomanPSMT"/>
        </w:rPr>
        <w:t xml:space="preserve"> view of </w:t>
      </w:r>
      <w:r w:rsidR="00E960B2">
        <w:rPr>
          <w:rFonts w:ascii="TimesNewRomanPSMT" w:hAnsi="TimesNewRomanPSMT" w:cs="TimesNewRomanPSMT"/>
        </w:rPr>
        <w:t xml:space="preserve">the full range of </w:t>
      </w:r>
      <w:r w:rsidRPr="003F4F50">
        <w:rPr>
          <w:rFonts w:ascii="TimesNewRomanPSMT" w:hAnsi="TimesNewRomanPSMT" w:cs="TimesNewRomanPSMT"/>
        </w:rPr>
        <w:t>risk perceptions</w:t>
      </w:r>
      <w:r w:rsidR="00E960B2">
        <w:rPr>
          <w:rFonts w:ascii="TimesNewRomanPSMT" w:hAnsi="TimesNewRomanPSMT" w:cs="TimesNewRomanPSMT"/>
        </w:rPr>
        <w:t xml:space="preserve">, </w:t>
      </w:r>
      <w:r w:rsidR="00332AAA">
        <w:rPr>
          <w:rFonts w:ascii="TimesNewRomanPSMT" w:hAnsi="TimesNewRomanPSMT" w:cs="TimesNewRomanPSMT"/>
        </w:rPr>
        <w:t xml:space="preserve">leveraging </w:t>
      </w:r>
      <w:r w:rsidR="00E960B2">
        <w:rPr>
          <w:rFonts w:ascii="TimesNewRomanPSMT" w:hAnsi="TimesNewRomanPSMT" w:cs="TimesNewRomanPSMT"/>
        </w:rPr>
        <w:t>traditions in psychology,</w:t>
      </w:r>
      <w:r w:rsidRPr="003F4F50">
        <w:rPr>
          <w:rFonts w:ascii="TimesNewRomanPSMT" w:hAnsi="TimesNewRomanPSMT" w:cs="TimesNewRomanPSMT"/>
        </w:rPr>
        <w:t xml:space="preserve"> </w:t>
      </w:r>
      <w:proofErr w:type="spellStart"/>
      <w:r w:rsidRPr="003F4F50">
        <w:rPr>
          <w:rFonts w:ascii="TimesNewRomanPSMT" w:hAnsi="TimesNewRomanPSMT" w:cs="TimesNewRomanPSMT"/>
        </w:rPr>
        <w:t>Fischhoff</w:t>
      </w:r>
      <w:proofErr w:type="spellEnd"/>
      <w:r w:rsidRPr="003F4F50">
        <w:rPr>
          <w:rFonts w:ascii="TimesNewRomanPSMT" w:hAnsi="TimesNewRomanPSMT" w:cs="TimesNewRomanPSMT"/>
        </w:rPr>
        <w:t xml:space="preserve"> and colleagues (1978</w:t>
      </w:r>
      <w:r w:rsidR="00E960B2">
        <w:rPr>
          <w:rFonts w:ascii="TimesNewRomanPSMT" w:hAnsi="TimesNewRomanPSMT" w:cs="TimesNewRomanPSMT"/>
        </w:rPr>
        <w:t xml:space="preserve">) </w:t>
      </w:r>
      <w:r w:rsidRPr="003F4F50">
        <w:rPr>
          <w:rFonts w:ascii="TimesNewRomanPSMT" w:hAnsi="TimesNewRomanPSMT" w:cs="TimesNewRomanPSMT"/>
        </w:rPr>
        <w:t xml:space="preserve">developed </w:t>
      </w:r>
      <w:r w:rsidR="00D05A55">
        <w:rPr>
          <w:rFonts w:ascii="TimesNewRomanPSMT" w:hAnsi="TimesNewRomanPSMT" w:cs="TimesNewRomanPSMT"/>
        </w:rPr>
        <w:t xml:space="preserve">what is sometimes referred to as the </w:t>
      </w:r>
      <w:r w:rsidRPr="00E25A33">
        <w:rPr>
          <w:rFonts w:ascii="TimesNewRomanPSMT" w:hAnsi="TimesNewRomanPSMT" w:cs="TimesNewRomanPSMT"/>
          <w:i/>
          <w:iCs/>
        </w:rPr>
        <w:t>psychometric paradigm</w:t>
      </w:r>
      <w:r w:rsidR="00E960B2">
        <w:rPr>
          <w:rFonts w:ascii="TimesNewRomanPSMT" w:hAnsi="TimesNewRomanPSMT" w:cs="TimesNewRomanPSMT"/>
        </w:rPr>
        <w:t xml:space="preserve"> </w:t>
      </w:r>
      <w:r w:rsidR="00E960B2" w:rsidRPr="00E25A33">
        <w:rPr>
          <w:rFonts w:ascii="TimesNewRomanPSMT" w:hAnsi="TimesNewRomanPSMT" w:cs="TimesNewRomanPSMT"/>
          <w:i/>
          <w:iCs/>
        </w:rPr>
        <w:t>for risk perception</w:t>
      </w:r>
      <w:r w:rsidR="00E960B2">
        <w:rPr>
          <w:rFonts w:ascii="TimesNewRomanPSMT" w:hAnsi="TimesNewRomanPSMT" w:cs="TimesNewRomanPSMT"/>
        </w:rPr>
        <w:t xml:space="preserve"> research. T</w:t>
      </w:r>
      <w:r w:rsidR="00E960B2" w:rsidRPr="003F4F50">
        <w:rPr>
          <w:rFonts w:ascii="TimesNewRomanPSMT" w:hAnsi="TimesNewRomanPSMT" w:cs="TimesNewRomanPSMT"/>
        </w:rPr>
        <w:t>his paradigm</w:t>
      </w:r>
      <w:r w:rsidR="00E960B2">
        <w:rPr>
          <w:rFonts w:ascii="TimesNewRomanPSMT" w:hAnsi="TimesNewRomanPSMT" w:cs="TimesNewRomanPSMT"/>
        </w:rPr>
        <w:t xml:space="preserve"> </w:t>
      </w:r>
      <w:r w:rsidR="004D05CC">
        <w:rPr>
          <w:rFonts w:ascii="TimesNewRomanPSMT" w:hAnsi="TimesNewRomanPSMT" w:cs="TimesNewRomanPSMT"/>
        </w:rPr>
        <w:t xml:space="preserve">specifically </w:t>
      </w:r>
      <w:r w:rsidR="00E960B2">
        <w:rPr>
          <w:rFonts w:ascii="TimesNewRomanPSMT" w:hAnsi="TimesNewRomanPSMT" w:cs="TimesNewRomanPSMT"/>
        </w:rPr>
        <w:t>f</w:t>
      </w:r>
      <w:r w:rsidR="00E960B2" w:rsidRPr="003F4F50">
        <w:rPr>
          <w:rFonts w:ascii="TimesNewRomanPSMT" w:hAnsi="TimesNewRomanPSMT" w:cs="TimesNewRomanPSMT"/>
        </w:rPr>
        <w:t>ocuse</w:t>
      </w:r>
      <w:r w:rsidR="00E960B2">
        <w:rPr>
          <w:rFonts w:ascii="TimesNewRomanPSMT" w:hAnsi="TimesNewRomanPSMT" w:cs="TimesNewRomanPSMT"/>
        </w:rPr>
        <w:t>s</w:t>
      </w:r>
      <w:r w:rsidR="00E960B2" w:rsidRPr="003F4F50">
        <w:rPr>
          <w:rFonts w:ascii="TimesNewRomanPSMT" w:hAnsi="TimesNewRomanPSMT" w:cs="TimesNewRomanPSMT"/>
        </w:rPr>
        <w:t xml:space="preserve"> on </w:t>
      </w:r>
      <w:r w:rsidR="00E960B2">
        <w:rPr>
          <w:rFonts w:ascii="TimesNewRomanPSMT" w:hAnsi="TimesNewRomanPSMT" w:cs="TimesNewRomanPSMT"/>
        </w:rPr>
        <w:t xml:space="preserve">measurement and analyses of </w:t>
      </w:r>
      <w:r w:rsidR="00E960B2" w:rsidRPr="003F4F50">
        <w:rPr>
          <w:rFonts w:ascii="TimesNewRomanPSMT" w:hAnsi="TimesNewRomanPSMT" w:cs="TimesNewRomanPSMT"/>
        </w:rPr>
        <w:t>“expressed preferences,” (i.e., elicited public opinions o</w:t>
      </w:r>
      <w:r w:rsidR="00E960B2">
        <w:rPr>
          <w:rFonts w:ascii="TimesNewRomanPSMT" w:hAnsi="TimesNewRomanPSMT" w:cs="TimesNewRomanPSMT"/>
        </w:rPr>
        <w:t>f</w:t>
      </w:r>
      <w:r w:rsidR="00E960B2" w:rsidRPr="003F4F50">
        <w:rPr>
          <w:rFonts w:ascii="TimesNewRomanPSMT" w:hAnsi="TimesNewRomanPSMT" w:cs="TimesNewRomanPSMT"/>
        </w:rPr>
        <w:t xml:space="preserve"> risks and benefits)</w:t>
      </w:r>
      <w:r w:rsidR="004D05CC">
        <w:rPr>
          <w:rFonts w:ascii="TimesNewRomanPSMT" w:hAnsi="TimesNewRomanPSMT" w:cs="TimesNewRomanPSMT"/>
        </w:rPr>
        <w:t xml:space="preserve">, and </w:t>
      </w:r>
      <w:r w:rsidRPr="003F4F50">
        <w:rPr>
          <w:rFonts w:ascii="TimesNewRomanPSMT" w:hAnsi="TimesNewRomanPSMT" w:cs="TimesNewRomanPSMT"/>
        </w:rPr>
        <w:t xml:space="preserve">has </w:t>
      </w:r>
      <w:r w:rsidR="00E960B2">
        <w:rPr>
          <w:rFonts w:ascii="TimesNewRomanPSMT" w:hAnsi="TimesNewRomanPSMT" w:cs="TimesNewRomanPSMT"/>
        </w:rPr>
        <w:t xml:space="preserve">since </w:t>
      </w:r>
      <w:r w:rsidRPr="003F4F50">
        <w:rPr>
          <w:rFonts w:ascii="TimesNewRomanPSMT" w:hAnsi="TimesNewRomanPSMT" w:cs="TimesNewRomanPSMT"/>
        </w:rPr>
        <w:t xml:space="preserve">become </w:t>
      </w:r>
      <w:r w:rsidR="00E960B2">
        <w:rPr>
          <w:rFonts w:ascii="TimesNewRomanPSMT" w:hAnsi="TimesNewRomanPSMT" w:cs="TimesNewRomanPSMT"/>
        </w:rPr>
        <w:t>a</w:t>
      </w:r>
      <w:r w:rsidRPr="003F4F50">
        <w:rPr>
          <w:rFonts w:ascii="TimesNewRomanPSMT" w:hAnsi="TimesNewRomanPSMT" w:cs="TimesNewRomanPSMT"/>
        </w:rPr>
        <w:t xml:space="preserve"> leading standard in </w:t>
      </w:r>
      <w:r w:rsidR="00E960B2">
        <w:rPr>
          <w:rFonts w:ascii="TimesNewRomanPSMT" w:hAnsi="TimesNewRomanPSMT" w:cs="TimesNewRomanPSMT"/>
        </w:rPr>
        <w:t>modern behavioral and social science</w:t>
      </w:r>
      <w:r w:rsidR="00E960B2" w:rsidRPr="003F4F50">
        <w:rPr>
          <w:rFonts w:ascii="TimesNewRomanPSMT" w:hAnsi="TimesNewRomanPSMT" w:cs="TimesNewRomanPSMT"/>
        </w:rPr>
        <w:t xml:space="preserve"> </w:t>
      </w:r>
      <w:r w:rsidRPr="003F4F50">
        <w:rPr>
          <w:rFonts w:ascii="TimesNewRomanPSMT" w:hAnsi="TimesNewRomanPSMT" w:cs="TimesNewRomanPSMT"/>
        </w:rPr>
        <w:t xml:space="preserve">research. </w:t>
      </w:r>
      <w:r w:rsidR="00E960B2">
        <w:rPr>
          <w:rFonts w:ascii="TimesNewRomanPSMT" w:hAnsi="TimesNewRomanPSMT" w:cs="TimesNewRomanPSMT"/>
        </w:rPr>
        <w:t xml:space="preserve">Specifically, </w:t>
      </w:r>
      <w:proofErr w:type="spellStart"/>
      <w:r w:rsidRPr="003F4F50">
        <w:rPr>
          <w:rFonts w:ascii="TimesNewRomanPSMT" w:hAnsi="TimesNewRomanPSMT" w:cs="TimesNewRomanPSMT"/>
        </w:rPr>
        <w:t>Fischhoff</w:t>
      </w:r>
      <w:proofErr w:type="spellEnd"/>
      <w:r w:rsidRPr="003F4F50">
        <w:rPr>
          <w:rFonts w:ascii="TimesNewRomanPSMT" w:hAnsi="TimesNewRomanPSMT" w:cs="TimesNewRomanPSMT"/>
        </w:rPr>
        <w:t xml:space="preserve"> et al. (1978) studied </w:t>
      </w:r>
      <w:r w:rsidR="00E960B2">
        <w:rPr>
          <w:rFonts w:ascii="TimesNewRomanPSMT" w:hAnsi="TimesNewRomanPSMT" w:cs="TimesNewRomanPSMT"/>
        </w:rPr>
        <w:t xml:space="preserve">people’s judgments about </w:t>
      </w:r>
      <w:r w:rsidRPr="003F4F50">
        <w:rPr>
          <w:rFonts w:ascii="TimesNewRomanPSMT" w:hAnsi="TimesNewRomanPSMT" w:cs="TimesNewRomanPSMT"/>
        </w:rPr>
        <w:t xml:space="preserve">30 technologies and activities </w:t>
      </w:r>
      <w:r w:rsidR="00BB1E7E">
        <w:rPr>
          <w:rFonts w:ascii="TimesNewRomanPSMT" w:hAnsi="TimesNewRomanPSMT" w:cs="TimesNewRomanPSMT"/>
        </w:rPr>
        <w:t xml:space="preserve">across </w:t>
      </w:r>
      <w:r w:rsidRPr="003F4F50">
        <w:rPr>
          <w:rFonts w:ascii="TimesNewRomanPSMT" w:hAnsi="TimesNewRomanPSMT" w:cs="TimesNewRomanPSMT"/>
        </w:rPr>
        <w:t>nine characteristics</w:t>
      </w:r>
      <w:r w:rsidR="00BB1E7E">
        <w:rPr>
          <w:rFonts w:ascii="TimesNewRomanPSMT" w:hAnsi="TimesNewRomanPSMT" w:cs="TimesNewRomanPSMT"/>
        </w:rPr>
        <w:t>, including</w:t>
      </w:r>
      <w:r w:rsidRPr="003F4F50">
        <w:rPr>
          <w:rFonts w:ascii="TimesNewRomanPSMT" w:hAnsi="TimesNewRomanPSMT" w:cs="TimesNewRomanPSMT"/>
        </w:rPr>
        <w:t xml:space="preserve">: severity of consequences, voluntariness, immediacy of effect, knowledge about risk to the exposed and to science, dread risk, control over risk, </w:t>
      </w:r>
      <w:proofErr w:type="gramStart"/>
      <w:r w:rsidRPr="003F4F50">
        <w:rPr>
          <w:rFonts w:ascii="TimesNewRomanPSMT" w:hAnsi="TimesNewRomanPSMT" w:cs="TimesNewRomanPSMT"/>
        </w:rPr>
        <w:t>newness</w:t>
      </w:r>
      <w:proofErr w:type="gramEnd"/>
      <w:r w:rsidRPr="003F4F50">
        <w:rPr>
          <w:rFonts w:ascii="TimesNewRomanPSMT" w:hAnsi="TimesNewRomanPSMT" w:cs="TimesNewRomanPSMT"/>
        </w:rPr>
        <w:t xml:space="preserve"> and catastrophic risk. </w:t>
      </w:r>
      <w:r w:rsidR="00BB1E7E">
        <w:rPr>
          <w:rFonts w:ascii="TimesNewRomanPSMT" w:hAnsi="TimesNewRomanPSMT" w:cs="TimesNewRomanPSMT"/>
        </w:rPr>
        <w:t>A factor analysis of</w:t>
      </w:r>
      <w:r w:rsidRPr="003F4F50">
        <w:rPr>
          <w:rFonts w:ascii="TimesNewRomanPSMT" w:hAnsi="TimesNewRomanPSMT" w:cs="TimesNewRomanPSMT"/>
        </w:rPr>
        <w:t xml:space="preserve"> these nine dimensions </w:t>
      </w:r>
      <w:r w:rsidR="00D05A55">
        <w:rPr>
          <w:rFonts w:ascii="TimesNewRomanPSMT" w:hAnsi="TimesNewRomanPSMT" w:cs="TimesNewRomanPSMT"/>
        </w:rPr>
        <w:t xml:space="preserve">then </w:t>
      </w:r>
      <w:r w:rsidR="00BB1E7E">
        <w:rPr>
          <w:rFonts w:ascii="TimesNewRomanPSMT" w:hAnsi="TimesNewRomanPSMT" w:cs="TimesNewRomanPSMT"/>
        </w:rPr>
        <w:t xml:space="preserve">revealed the now classic pattern wherein risk perceptions </w:t>
      </w:r>
      <w:r w:rsidR="004D05CC">
        <w:rPr>
          <w:rFonts w:ascii="TimesNewRomanPSMT" w:hAnsi="TimesNewRomanPSMT" w:cs="TimesNewRomanPSMT"/>
        </w:rPr>
        <w:t>were</w:t>
      </w:r>
      <w:r w:rsidR="00BB1E7E">
        <w:rPr>
          <w:rFonts w:ascii="TimesNewRomanPSMT" w:hAnsi="TimesNewRomanPSMT" w:cs="TimesNewRomanPSMT"/>
        </w:rPr>
        <w:t xml:space="preserve"> well-characterized by the unique influence of</w:t>
      </w:r>
      <w:r w:rsidRPr="003F4F50">
        <w:rPr>
          <w:rFonts w:ascii="TimesNewRomanPSMT" w:hAnsi="TimesNewRomanPSMT" w:cs="TimesNewRomanPSMT"/>
        </w:rPr>
        <w:t xml:space="preserve"> two</w:t>
      </w:r>
      <w:r w:rsidR="00BB1E7E">
        <w:rPr>
          <w:rFonts w:ascii="TimesNewRomanPSMT" w:hAnsi="TimesNewRomanPSMT" w:cs="TimesNewRomanPSMT"/>
        </w:rPr>
        <w:t xml:space="preserve"> </w:t>
      </w:r>
      <w:r w:rsidR="00A80A2A">
        <w:rPr>
          <w:rFonts w:ascii="TimesNewRomanPSMT" w:hAnsi="TimesNewRomanPSMT" w:cs="TimesNewRomanPSMT"/>
        </w:rPr>
        <w:t>independent</w:t>
      </w:r>
      <w:r w:rsidRPr="003F4F50">
        <w:rPr>
          <w:rFonts w:ascii="TimesNewRomanPSMT" w:hAnsi="TimesNewRomanPSMT" w:cs="TimesNewRomanPSMT"/>
        </w:rPr>
        <w:t xml:space="preserve"> factors</w:t>
      </w:r>
      <w:r w:rsidR="00BB1E7E">
        <w:rPr>
          <w:rFonts w:ascii="TimesNewRomanPSMT" w:hAnsi="TimesNewRomanPSMT" w:cs="TimesNewRomanPSMT"/>
        </w:rPr>
        <w:t xml:space="preserve"> (i.e.,</w:t>
      </w:r>
      <w:r w:rsidRPr="003F4F50">
        <w:rPr>
          <w:rFonts w:ascii="TimesNewRomanPSMT" w:hAnsi="TimesNewRomanPSMT" w:cs="TimesNewRomanPSMT"/>
        </w:rPr>
        <w:t xml:space="preserve"> </w:t>
      </w:r>
      <w:r w:rsidR="004D0197" w:rsidRPr="003F4F50">
        <w:rPr>
          <w:rFonts w:ascii="TimesNewRomanPS" w:hAnsi="TimesNewRomanPS"/>
          <w:i/>
          <w:iCs/>
        </w:rPr>
        <w:t>dread,</w:t>
      </w:r>
      <w:r w:rsidR="004E655E">
        <w:rPr>
          <w:rFonts w:ascii="TimesNewRomanPS" w:hAnsi="TimesNewRomanPS"/>
          <w:i/>
          <w:iCs/>
        </w:rPr>
        <w:t xml:space="preserve"> </w:t>
      </w:r>
      <w:r w:rsidRPr="003F4F50">
        <w:rPr>
          <w:rFonts w:ascii="TimesNewRomanPSMT" w:hAnsi="TimesNewRomanPSMT" w:cs="TimesNewRomanPSMT"/>
        </w:rPr>
        <w:t xml:space="preserve">and </w:t>
      </w:r>
      <w:r w:rsidRPr="003F4F50">
        <w:rPr>
          <w:rFonts w:ascii="TimesNewRomanPS" w:hAnsi="TimesNewRomanPS"/>
          <w:i/>
          <w:iCs/>
        </w:rPr>
        <w:t>unknown</w:t>
      </w:r>
      <w:r w:rsidR="00BB1E7E" w:rsidRPr="00E25A33">
        <w:rPr>
          <w:rFonts w:ascii="TimesNewRomanPS" w:hAnsi="TimesNewRomanPS"/>
        </w:rPr>
        <w:t>)</w:t>
      </w:r>
      <w:r w:rsidRPr="003F4F50">
        <w:rPr>
          <w:rFonts w:ascii="TimesNewRomanPSMT" w:hAnsi="TimesNewRomanPSMT" w:cs="TimesNewRomanPSMT"/>
        </w:rPr>
        <w:t xml:space="preserve">. </w:t>
      </w:r>
      <w:r w:rsidR="00A80A2A">
        <w:rPr>
          <w:rFonts w:ascii="TimesNewRomanPSMT" w:hAnsi="TimesNewRomanPSMT" w:cs="TimesNewRomanPSMT"/>
        </w:rPr>
        <w:t>A</w:t>
      </w:r>
      <w:r w:rsidR="00BB1E7E">
        <w:rPr>
          <w:rFonts w:ascii="TimesNewRomanPSMT" w:hAnsi="TimesNewRomanPSMT" w:cs="TimesNewRomanPSMT"/>
        </w:rPr>
        <w:t>lthough</w:t>
      </w:r>
      <w:r w:rsidR="004D05CC">
        <w:rPr>
          <w:rFonts w:ascii="TimesNewRomanPSMT" w:hAnsi="TimesNewRomanPSMT" w:cs="TimesNewRomanPSMT"/>
        </w:rPr>
        <w:t xml:space="preserve"> at the time</w:t>
      </w:r>
      <w:r w:rsidR="00BB1E7E">
        <w:rPr>
          <w:rFonts w:ascii="TimesNewRomanPSMT" w:hAnsi="TimesNewRomanPSMT" w:cs="TimesNewRomanPSMT"/>
        </w:rPr>
        <w:t xml:space="preserve"> </w:t>
      </w:r>
      <w:r w:rsidRPr="003F4F50">
        <w:rPr>
          <w:rFonts w:ascii="TimesNewRomanPSMT" w:hAnsi="TimesNewRomanPSMT" w:cs="TimesNewRomanPSMT"/>
        </w:rPr>
        <w:t xml:space="preserve">nuclear power plants were deemed to be a ‘safe technology’ </w:t>
      </w:r>
      <w:r w:rsidR="004D05CC">
        <w:rPr>
          <w:rFonts w:ascii="TimesNewRomanPSMT" w:hAnsi="TimesNewRomanPSMT" w:cs="TimesNewRomanPSMT"/>
        </w:rPr>
        <w:t xml:space="preserve">when assessed </w:t>
      </w:r>
      <w:r w:rsidRPr="003F4F50">
        <w:rPr>
          <w:rFonts w:ascii="TimesNewRomanPSMT" w:hAnsi="TimesNewRomanPSMT" w:cs="TimesNewRomanPSMT"/>
        </w:rPr>
        <w:t xml:space="preserve">using </w:t>
      </w:r>
      <w:r w:rsidRPr="003F4F50">
        <w:rPr>
          <w:rFonts w:ascii="TimesNewRomanPS" w:hAnsi="TimesNewRomanPS"/>
          <w:i/>
          <w:iCs/>
        </w:rPr>
        <w:t>revealed preferences</w:t>
      </w:r>
      <w:r w:rsidRPr="003F4F50">
        <w:rPr>
          <w:rFonts w:ascii="TimesNewRomanPSMT" w:hAnsi="TimesNewRomanPSMT" w:cs="TimesNewRomanPSMT"/>
        </w:rPr>
        <w:t xml:space="preserve">, </w:t>
      </w:r>
      <w:r w:rsidR="00BB1E7E">
        <w:rPr>
          <w:rFonts w:ascii="TimesNewRomanPSMT" w:hAnsi="TimesNewRomanPSMT" w:cs="TimesNewRomanPSMT"/>
        </w:rPr>
        <w:t xml:space="preserve">the </w:t>
      </w:r>
      <w:r w:rsidRPr="003F4F50">
        <w:rPr>
          <w:rFonts w:ascii="TimesNewRomanPS" w:hAnsi="TimesNewRomanPS"/>
          <w:i/>
          <w:iCs/>
        </w:rPr>
        <w:t xml:space="preserve">expressed preferences </w:t>
      </w:r>
      <w:r w:rsidR="00BB1E7E">
        <w:rPr>
          <w:rFonts w:ascii="TimesNewRomanPS" w:hAnsi="TimesNewRomanPS"/>
        </w:rPr>
        <w:t xml:space="preserve">research </w:t>
      </w:r>
      <w:r w:rsidR="004D05CC">
        <w:rPr>
          <w:rFonts w:ascii="TimesNewRomanPS" w:hAnsi="TimesNewRomanPS"/>
        </w:rPr>
        <w:t xml:space="preserve">by </w:t>
      </w:r>
      <w:proofErr w:type="spellStart"/>
      <w:r w:rsidR="004D05CC">
        <w:rPr>
          <w:rFonts w:ascii="TimesNewRomanPS" w:hAnsi="TimesNewRomanPS"/>
        </w:rPr>
        <w:t>Fischhoff</w:t>
      </w:r>
      <w:proofErr w:type="spellEnd"/>
      <w:r w:rsidR="004D05CC">
        <w:rPr>
          <w:rFonts w:ascii="TimesNewRomanPS" w:hAnsi="TimesNewRomanPS"/>
        </w:rPr>
        <w:t xml:space="preserve"> and colleagues </w:t>
      </w:r>
      <w:r w:rsidR="00A80A2A">
        <w:rPr>
          <w:rFonts w:ascii="TimesNewRomanPS" w:hAnsi="TimesNewRomanPS"/>
        </w:rPr>
        <w:t xml:space="preserve">revealed </w:t>
      </w:r>
      <w:r w:rsidRPr="003F4F50">
        <w:rPr>
          <w:rFonts w:ascii="TimesNewRomanPSMT" w:hAnsi="TimesNewRomanPSMT" w:cs="TimesNewRomanPSMT"/>
        </w:rPr>
        <w:t>that people</w:t>
      </w:r>
      <w:r w:rsidR="00A80A2A">
        <w:rPr>
          <w:rFonts w:ascii="TimesNewRomanPSMT" w:hAnsi="TimesNewRomanPSMT" w:cs="TimesNewRomanPSMT"/>
        </w:rPr>
        <w:t xml:space="preserve"> generally</w:t>
      </w:r>
      <w:r w:rsidRPr="003F4F50">
        <w:rPr>
          <w:rFonts w:ascii="TimesNewRomanPSMT" w:hAnsi="TimesNewRomanPSMT" w:cs="TimesNewRomanPSMT"/>
        </w:rPr>
        <w:t xml:space="preserve"> perceived </w:t>
      </w:r>
      <w:r w:rsidR="00BB1E7E">
        <w:rPr>
          <w:rFonts w:ascii="TimesNewRomanPSMT" w:hAnsi="TimesNewRomanPSMT" w:cs="TimesNewRomanPSMT"/>
        </w:rPr>
        <w:t xml:space="preserve">nuclear power </w:t>
      </w:r>
      <w:r w:rsidRPr="003F4F50">
        <w:rPr>
          <w:rFonts w:ascii="TimesNewRomanPSMT" w:hAnsi="TimesNewRomanPSMT" w:cs="TimesNewRomanPSMT"/>
        </w:rPr>
        <w:t>to be highly unknown and highly dreaded</w:t>
      </w:r>
      <w:r w:rsidR="00BB1E7E">
        <w:rPr>
          <w:rFonts w:ascii="TimesNewRomanPSMT" w:hAnsi="TimesNewRomanPSMT" w:cs="TimesNewRomanPSMT"/>
        </w:rPr>
        <w:t>.</w:t>
      </w:r>
      <w:r w:rsidRPr="003F4F50">
        <w:rPr>
          <w:rFonts w:ascii="TimesNewRomanPSMT" w:hAnsi="TimesNewRomanPSMT" w:cs="TimesNewRomanPSMT"/>
        </w:rPr>
        <w:t xml:space="preserve"> </w:t>
      </w:r>
      <w:r w:rsidR="00BB1E7E">
        <w:rPr>
          <w:rFonts w:ascii="TimesNewRomanPSMT" w:hAnsi="TimesNewRomanPSMT" w:cs="TimesNewRomanPSMT"/>
        </w:rPr>
        <w:t xml:space="preserve">In turn, </w:t>
      </w:r>
      <w:r w:rsidR="00A80A2A">
        <w:rPr>
          <w:rFonts w:ascii="TimesNewRomanPSMT" w:hAnsi="TimesNewRomanPSMT" w:cs="TimesNewRomanPSMT"/>
        </w:rPr>
        <w:t>these differences</w:t>
      </w:r>
      <w:r w:rsidR="00BB1E7E">
        <w:rPr>
          <w:rFonts w:ascii="TimesNewRomanPSMT" w:hAnsi="TimesNewRomanPSMT" w:cs="TimesNewRomanPSMT"/>
        </w:rPr>
        <w:t xml:space="preserve"> measured via </w:t>
      </w:r>
      <w:r w:rsidRPr="003F4F50">
        <w:rPr>
          <w:rFonts w:ascii="TimesNewRomanPSMT" w:hAnsi="TimesNewRomanPSMT" w:cs="TimesNewRomanPSMT"/>
        </w:rPr>
        <w:t xml:space="preserve">expressed preferences </w:t>
      </w:r>
      <w:r w:rsidR="004D05CC">
        <w:rPr>
          <w:rFonts w:ascii="TimesNewRomanPSMT" w:hAnsi="TimesNewRomanPSMT" w:cs="TimesNewRomanPSMT"/>
        </w:rPr>
        <w:t>were used to help explain the</w:t>
      </w:r>
      <w:r w:rsidR="00BB1E7E">
        <w:rPr>
          <w:rFonts w:ascii="TimesNewRomanPSMT" w:hAnsi="TimesNewRomanPSMT" w:cs="TimesNewRomanPSMT"/>
        </w:rPr>
        <w:t xml:space="preserve"> resistance to</w:t>
      </w:r>
      <w:r w:rsidRPr="003F4F50">
        <w:rPr>
          <w:rFonts w:ascii="TimesNewRomanPSMT" w:hAnsi="TimesNewRomanPSMT" w:cs="TimesNewRomanPSMT"/>
        </w:rPr>
        <w:t xml:space="preserve"> siting nuclear waste repositories</w:t>
      </w:r>
      <w:r w:rsidR="00A80A2A">
        <w:rPr>
          <w:rFonts w:ascii="TimesNewRomanPSMT" w:hAnsi="TimesNewRomanPSMT" w:cs="TimesNewRomanPSMT"/>
        </w:rPr>
        <w:t>,</w:t>
      </w:r>
      <w:r w:rsidR="00F768FC">
        <w:rPr>
          <w:rFonts w:ascii="TimesNewRomanPSMT" w:hAnsi="TimesNewRomanPSMT" w:cs="TimesNewRomanPSMT"/>
        </w:rPr>
        <w:t xml:space="preserve"> and </w:t>
      </w:r>
      <w:r w:rsidR="004D05CC">
        <w:rPr>
          <w:rFonts w:ascii="TimesNewRomanPSMT" w:hAnsi="TimesNewRomanPSMT" w:cs="TimesNewRomanPSMT"/>
        </w:rPr>
        <w:t>to help</w:t>
      </w:r>
      <w:r w:rsidR="00F768FC">
        <w:rPr>
          <w:rFonts w:ascii="TimesNewRomanPSMT" w:hAnsi="TimesNewRomanPSMT" w:cs="TimesNewRomanPSMT"/>
        </w:rPr>
        <w:t xml:space="preserve"> inform related public policy </w:t>
      </w:r>
      <w:r w:rsidR="004D05CC">
        <w:rPr>
          <w:rFonts w:ascii="TimesNewRomanPSMT" w:hAnsi="TimesNewRomanPSMT" w:cs="TimesNewRomanPSMT"/>
        </w:rPr>
        <w:t xml:space="preserve">and risk communication </w:t>
      </w:r>
      <w:r w:rsidR="00F768FC">
        <w:rPr>
          <w:rFonts w:ascii="TimesNewRomanPSMT" w:hAnsi="TimesNewRomanPSMT" w:cs="TimesNewRomanPSMT"/>
        </w:rPr>
        <w:t>discussions</w:t>
      </w:r>
      <w:r w:rsidRPr="003F4F50">
        <w:rPr>
          <w:rFonts w:ascii="TimesNewRomanPSMT" w:hAnsi="TimesNewRomanPSMT" w:cs="TimesNewRomanPSMT"/>
        </w:rPr>
        <w:t xml:space="preserve"> (e.g., issues with Yucca Mountain). </w:t>
      </w:r>
    </w:p>
    <w:p w14:paraId="6214A745" w14:textId="63FCD9FC" w:rsidR="00767515" w:rsidRDefault="008706E6" w:rsidP="00726781">
      <w:pPr>
        <w:pStyle w:val="NormalWeb"/>
        <w:spacing w:line="480" w:lineRule="auto"/>
        <w:ind w:firstLine="720"/>
        <w:jc w:val="both"/>
        <w:rPr>
          <w:rFonts w:ascii="TimesNewRomanPSMT" w:hAnsi="TimesNewRomanPSMT" w:cs="TimesNewRomanPSMT"/>
        </w:rPr>
      </w:pPr>
      <w:r>
        <w:rPr>
          <w:rFonts w:ascii="TimesNewRomanPSMT" w:hAnsi="TimesNewRomanPSMT" w:cs="TimesNewRomanPSMT"/>
        </w:rPr>
        <w:t xml:space="preserve">Today, the original psychometric paradigm continues to be a </w:t>
      </w:r>
      <w:r w:rsidR="004D05CC">
        <w:rPr>
          <w:rFonts w:ascii="TimesNewRomanPSMT" w:hAnsi="TimesNewRomanPSMT" w:cs="TimesNewRomanPSMT"/>
        </w:rPr>
        <w:t xml:space="preserve">leading </w:t>
      </w:r>
      <w:r>
        <w:rPr>
          <w:rFonts w:ascii="TimesNewRomanPSMT" w:hAnsi="TimesNewRomanPSMT" w:cs="TimesNewRomanPSMT"/>
        </w:rPr>
        <w:t>standard for societal risk perception measurement and research (Siegrist &amp;</w:t>
      </w:r>
      <w:r w:rsidR="006B7F43">
        <w:rPr>
          <w:rFonts w:ascii="TimesNewRomanPSMT" w:hAnsi="TimesNewRomanPSMT" w:cs="TimesNewRomanPSMT"/>
        </w:rPr>
        <w:t xml:space="preserve"> </w:t>
      </w:r>
      <w:proofErr w:type="spellStart"/>
      <w:r w:rsidR="006B7F43" w:rsidRPr="00C05816">
        <w:t>Árvai</w:t>
      </w:r>
      <w:proofErr w:type="spellEnd"/>
      <w:r>
        <w:rPr>
          <w:rFonts w:ascii="TimesNewRomanPSMT" w:hAnsi="TimesNewRomanPSMT" w:cs="TimesNewRomanPSMT"/>
        </w:rPr>
        <w:t xml:space="preserve">, 2020), </w:t>
      </w:r>
      <w:r w:rsidR="00767515">
        <w:rPr>
          <w:rFonts w:ascii="TimesNewRomanPSMT" w:hAnsi="TimesNewRomanPSMT" w:cs="TimesNewRomanPSMT"/>
        </w:rPr>
        <w:t>with many subsequent studies replicating the two-factor structure across different risks, countries,</w:t>
      </w:r>
      <w:r w:rsidR="004D05CC">
        <w:rPr>
          <w:rFonts w:ascii="TimesNewRomanPSMT" w:hAnsi="TimesNewRomanPSMT" w:cs="TimesNewRomanPSMT"/>
        </w:rPr>
        <w:t xml:space="preserve"> </w:t>
      </w:r>
      <w:r w:rsidR="00767515">
        <w:rPr>
          <w:rFonts w:ascii="TimesNewRomanPSMT" w:hAnsi="TimesNewRomanPSMT" w:cs="TimesNewRomanPSMT"/>
        </w:rPr>
        <w:t>cultures</w:t>
      </w:r>
      <w:r w:rsidR="004D05CC">
        <w:rPr>
          <w:rFonts w:ascii="TimesNewRomanPSMT" w:hAnsi="TimesNewRomanPSMT" w:cs="TimesNewRomanPSMT"/>
        </w:rPr>
        <w:t>, and decades</w:t>
      </w:r>
      <w:r w:rsidR="00767515">
        <w:rPr>
          <w:rFonts w:ascii="TimesNewRomanPSMT" w:hAnsi="TimesNewRomanPSMT" w:cs="TimesNewRomanPSMT"/>
        </w:rPr>
        <w:t xml:space="preserve"> (</w:t>
      </w:r>
      <w:r w:rsidR="004D05CC">
        <w:rPr>
          <w:rFonts w:ascii="TimesNewRomanPSMT" w:hAnsi="TimesNewRomanPSMT" w:cs="TimesNewRomanPSMT"/>
        </w:rPr>
        <w:t xml:space="preserve">Fox-Glassman &amp; Weber, 2016; </w:t>
      </w:r>
      <w:proofErr w:type="spellStart"/>
      <w:r w:rsidR="00767515">
        <w:rPr>
          <w:rFonts w:ascii="Times" w:hAnsi="Times" w:cs="Times"/>
        </w:rPr>
        <w:t>Karpowicz-Lazreg</w:t>
      </w:r>
      <w:proofErr w:type="spellEnd"/>
      <w:r w:rsidR="00767515">
        <w:rPr>
          <w:rFonts w:ascii="Times" w:hAnsi="Times" w:cs="Times"/>
        </w:rPr>
        <w:t xml:space="preserve"> </w:t>
      </w:r>
      <w:r w:rsidR="000055A9">
        <w:rPr>
          <w:rFonts w:ascii="Times" w:hAnsi="Times" w:cs="Times"/>
        </w:rPr>
        <w:t>&amp;</w:t>
      </w:r>
      <w:r w:rsidR="00767515">
        <w:rPr>
          <w:rFonts w:ascii="Times" w:hAnsi="Times" w:cs="Times"/>
        </w:rPr>
        <w:t xml:space="preserve"> Mullet 1993;</w:t>
      </w:r>
      <w:r w:rsidR="00767515">
        <w:rPr>
          <w:rFonts w:ascii="TimesNewRomanPSMT" w:hAnsi="TimesNewRomanPSMT" w:cs="TimesNewRomanPSMT"/>
        </w:rPr>
        <w:t xml:space="preserve"> </w:t>
      </w:r>
      <w:proofErr w:type="spellStart"/>
      <w:r w:rsidR="00767515">
        <w:rPr>
          <w:rFonts w:ascii="Times" w:hAnsi="Times" w:cs="Times"/>
        </w:rPr>
        <w:t>Kleinhesselink</w:t>
      </w:r>
      <w:proofErr w:type="spellEnd"/>
      <w:r w:rsidR="00767515">
        <w:rPr>
          <w:rFonts w:ascii="Times" w:hAnsi="Times" w:cs="Times"/>
        </w:rPr>
        <w:t xml:space="preserve"> </w:t>
      </w:r>
      <w:r w:rsidR="000055A9">
        <w:rPr>
          <w:rFonts w:ascii="Times" w:hAnsi="Times" w:cs="Times"/>
        </w:rPr>
        <w:t>&amp;</w:t>
      </w:r>
      <w:r w:rsidR="00767515">
        <w:rPr>
          <w:rFonts w:ascii="Times" w:hAnsi="Times" w:cs="Times"/>
        </w:rPr>
        <w:t xml:space="preserve"> Rosa, 1991; </w:t>
      </w:r>
      <w:r w:rsidR="00767515">
        <w:rPr>
          <w:rFonts w:ascii="TimesNewRomanPSMT" w:hAnsi="TimesNewRomanPSMT" w:cs="TimesNewRomanPSMT"/>
        </w:rPr>
        <w:t xml:space="preserve">Teigen et al., 1988). </w:t>
      </w:r>
      <w:r w:rsidR="00A80A2A">
        <w:rPr>
          <w:rFonts w:ascii="TimesNewRomanPSMT" w:hAnsi="TimesNewRomanPSMT" w:cs="TimesNewRomanPSMT"/>
        </w:rPr>
        <w:t>Despite its major contributions</w:t>
      </w:r>
      <w:r w:rsidR="00767515">
        <w:rPr>
          <w:rFonts w:ascii="TimesNewRomanPSMT" w:hAnsi="TimesNewRomanPSMT" w:cs="TimesNewRomanPSMT"/>
        </w:rPr>
        <w:t xml:space="preserve">, </w:t>
      </w:r>
      <w:r w:rsidR="00F768FC">
        <w:rPr>
          <w:rFonts w:ascii="TimesNewRomanPSMT" w:hAnsi="TimesNewRomanPSMT" w:cs="TimesNewRomanPSMT"/>
        </w:rPr>
        <w:t xml:space="preserve">concerns </w:t>
      </w:r>
      <w:r>
        <w:rPr>
          <w:rFonts w:ascii="TimesNewRomanPSMT" w:hAnsi="TimesNewRomanPSMT" w:cs="TimesNewRomanPSMT"/>
        </w:rPr>
        <w:t>about</w:t>
      </w:r>
      <w:r w:rsidR="00767515">
        <w:rPr>
          <w:rFonts w:ascii="TimesNewRomanPSMT" w:hAnsi="TimesNewRomanPSMT" w:cs="TimesNewRomanPSMT"/>
        </w:rPr>
        <w:t xml:space="preserve"> </w:t>
      </w:r>
      <w:r w:rsidR="00A80A2A">
        <w:rPr>
          <w:rFonts w:ascii="TimesNewRomanPSMT" w:hAnsi="TimesNewRomanPSMT" w:cs="TimesNewRomanPSMT"/>
        </w:rPr>
        <w:t xml:space="preserve">some notable limits of the </w:t>
      </w:r>
      <w:r w:rsidR="004D05CC">
        <w:rPr>
          <w:rFonts w:ascii="TimesNewRomanPSMT" w:hAnsi="TimesNewRomanPSMT" w:cs="TimesNewRomanPSMT"/>
        </w:rPr>
        <w:t xml:space="preserve">original methods </w:t>
      </w:r>
      <w:r w:rsidR="00767515">
        <w:rPr>
          <w:rFonts w:ascii="TimesNewRomanPSMT" w:hAnsi="TimesNewRomanPSMT" w:cs="TimesNewRomanPSMT"/>
        </w:rPr>
        <w:t>of the</w:t>
      </w:r>
      <w:r w:rsidR="00F768FC">
        <w:rPr>
          <w:rFonts w:ascii="TimesNewRomanPSMT" w:hAnsi="TimesNewRomanPSMT" w:cs="TimesNewRomanPSMT"/>
        </w:rPr>
        <w:t xml:space="preserve"> standard</w:t>
      </w:r>
      <w:r w:rsidR="00767515">
        <w:rPr>
          <w:rFonts w:ascii="TimesNewRomanPSMT" w:hAnsi="TimesNewRomanPSMT" w:cs="TimesNewRomanPSMT"/>
        </w:rPr>
        <w:t xml:space="preserve"> psychometric paradigm</w:t>
      </w:r>
      <w:r w:rsidR="00A80A2A">
        <w:rPr>
          <w:rFonts w:ascii="TimesNewRomanPSMT" w:hAnsi="TimesNewRomanPSMT" w:cs="TimesNewRomanPSMT"/>
        </w:rPr>
        <w:t xml:space="preserve"> have emerged</w:t>
      </w:r>
      <w:r w:rsidR="00767515">
        <w:rPr>
          <w:rFonts w:ascii="TimesNewRomanPSMT" w:hAnsi="TimesNewRomanPSMT" w:cs="TimesNewRomanPSMT"/>
        </w:rPr>
        <w:t xml:space="preserve">. For instance, Sjoberg (1999) noted that the </w:t>
      </w:r>
      <w:r w:rsidR="00F768FC">
        <w:rPr>
          <w:rFonts w:ascii="TimesNewRomanPSMT" w:hAnsi="TimesNewRomanPSMT" w:cs="TimesNewRomanPSMT"/>
        </w:rPr>
        <w:t xml:space="preserve">original </w:t>
      </w:r>
      <w:r w:rsidR="00767515">
        <w:rPr>
          <w:rFonts w:ascii="TimesNewRomanPSMT" w:hAnsi="TimesNewRomanPSMT" w:cs="TimesNewRomanPSMT"/>
        </w:rPr>
        <w:t xml:space="preserve">psychometric paradigm </w:t>
      </w:r>
      <w:r w:rsidR="007F7137">
        <w:rPr>
          <w:rFonts w:ascii="TimesNewRomanPSMT" w:hAnsi="TimesNewRomanPSMT" w:cs="TimesNewRomanPSMT"/>
        </w:rPr>
        <w:t>largely</w:t>
      </w:r>
      <w:r w:rsidR="00767515">
        <w:rPr>
          <w:rFonts w:ascii="TimesNewRomanPSMT" w:hAnsi="TimesNewRomanPSMT" w:cs="TimesNewRomanPSMT"/>
        </w:rPr>
        <w:t xml:space="preserve"> neglect</w:t>
      </w:r>
      <w:r w:rsidR="007F7137">
        <w:rPr>
          <w:rFonts w:ascii="TimesNewRomanPSMT" w:hAnsi="TimesNewRomanPSMT" w:cs="TimesNewRomanPSMT"/>
        </w:rPr>
        <w:t>ed</w:t>
      </w:r>
      <w:r w:rsidR="00767515">
        <w:rPr>
          <w:rFonts w:ascii="TimesNewRomanPSMT" w:hAnsi="TimesNewRomanPSMT" w:cs="TimesNewRomanPSMT"/>
        </w:rPr>
        <w:t xml:space="preserve"> variance between </w:t>
      </w:r>
      <w:r w:rsidR="00767515">
        <w:rPr>
          <w:rFonts w:ascii="TimesNewRomanPSMT" w:hAnsi="TimesNewRomanPSMT" w:cs="TimesNewRomanPSMT"/>
        </w:rPr>
        <w:lastRenderedPageBreak/>
        <w:t xml:space="preserve">respondents </w:t>
      </w:r>
      <w:r w:rsidR="007F7137">
        <w:rPr>
          <w:rFonts w:ascii="TimesNewRomanPSMT" w:hAnsi="TimesNewRomanPSMT" w:cs="TimesNewRomanPSMT"/>
        </w:rPr>
        <w:t>because it</w:t>
      </w:r>
      <w:r w:rsidR="00767515">
        <w:rPr>
          <w:rFonts w:ascii="TimesNewRomanPSMT" w:hAnsi="TimesNewRomanPSMT" w:cs="TimesNewRomanPSMT"/>
        </w:rPr>
        <w:t xml:space="preserve"> use</w:t>
      </w:r>
      <w:r w:rsidR="00F768FC">
        <w:rPr>
          <w:rFonts w:ascii="TimesNewRomanPSMT" w:hAnsi="TimesNewRomanPSMT" w:cs="TimesNewRomanPSMT"/>
        </w:rPr>
        <w:t>d</w:t>
      </w:r>
      <w:r w:rsidR="00767515">
        <w:rPr>
          <w:rFonts w:ascii="TimesNewRomanPSMT" w:hAnsi="TimesNewRomanPSMT" w:cs="TimesNewRomanPSMT"/>
        </w:rPr>
        <w:t xml:space="preserve"> aggregated data to explain perceived risks and benefits. Analyses from the same study revealed that when perceived risks were regressed on the dread and unknown factor across respondents, the explained variance </w:t>
      </w:r>
      <w:r w:rsidR="00F768FC">
        <w:rPr>
          <w:rFonts w:ascii="TimesNewRomanPSMT" w:hAnsi="TimesNewRomanPSMT" w:cs="TimesNewRomanPSMT"/>
        </w:rPr>
        <w:t xml:space="preserve">dropped </w:t>
      </w:r>
      <w:r w:rsidR="00767515">
        <w:rPr>
          <w:rFonts w:ascii="TimesNewRomanPSMT" w:hAnsi="TimesNewRomanPSMT" w:cs="TimesNewRomanPSMT"/>
        </w:rPr>
        <w:t>from about 80% to 20%.</w:t>
      </w:r>
      <w:r w:rsidR="00F768FC">
        <w:rPr>
          <w:rFonts w:ascii="TimesNewRomanPSMT" w:hAnsi="TimesNewRomanPSMT" w:cs="TimesNewRomanPSMT"/>
        </w:rPr>
        <w:t xml:space="preserve"> </w:t>
      </w:r>
      <w:r w:rsidR="007F7137">
        <w:rPr>
          <w:rFonts w:ascii="TimesNewRomanPSMT" w:hAnsi="TimesNewRomanPSMT" w:cs="TimesNewRomanPSMT"/>
        </w:rPr>
        <w:t xml:space="preserve">Similarly, </w:t>
      </w:r>
      <w:r w:rsidR="00767515">
        <w:rPr>
          <w:rFonts w:ascii="TimesNewRomanPSMT" w:hAnsi="TimesNewRomanPSMT" w:cs="TimesNewRomanPSMT"/>
        </w:rPr>
        <w:t>Siegrist et al.</w:t>
      </w:r>
      <w:r w:rsidR="00767515" w:rsidRPr="00025CD3">
        <w:rPr>
          <w:rFonts w:ascii="TimesNewRomanPSMT" w:hAnsi="TimesNewRomanPSMT" w:cs="TimesNewRomanPSMT"/>
        </w:rPr>
        <w:t xml:space="preserve"> (2002) conducted a </w:t>
      </w:r>
      <w:r w:rsidR="000055A9">
        <w:rPr>
          <w:rFonts w:ascii="TimesNewRomanPSMT" w:hAnsi="TimesNewRomanPSMT" w:cs="TimesNewRomanPSMT"/>
        </w:rPr>
        <w:t>three</w:t>
      </w:r>
      <w:r w:rsidR="00767515" w:rsidRPr="00025CD3">
        <w:rPr>
          <w:rFonts w:ascii="TimesNewRomanPSMT" w:hAnsi="TimesNewRomanPSMT" w:cs="TimesNewRomanPSMT"/>
        </w:rPr>
        <w:t xml:space="preserve">-way Principal Component Analysis and found that participants </w:t>
      </w:r>
      <w:r>
        <w:rPr>
          <w:rFonts w:ascii="TimesNewRomanPSMT" w:hAnsi="TimesNewRomanPSMT" w:cs="TimesNewRomanPSMT"/>
        </w:rPr>
        <w:t>were</w:t>
      </w:r>
      <w:r w:rsidR="00767515" w:rsidRPr="00025CD3">
        <w:rPr>
          <w:rFonts w:ascii="TimesNewRomanPSMT" w:hAnsi="TimesNewRomanPSMT" w:cs="TimesNewRomanPSMT"/>
        </w:rPr>
        <w:t xml:space="preserve"> a considerable</w:t>
      </w:r>
      <w:r w:rsidR="007F7137">
        <w:rPr>
          <w:rFonts w:ascii="TimesNewRomanPSMT" w:hAnsi="TimesNewRomanPSMT" w:cs="TimesNewRomanPSMT"/>
        </w:rPr>
        <w:t xml:space="preserve">, neglected </w:t>
      </w:r>
      <w:r w:rsidR="00767515" w:rsidRPr="00025CD3">
        <w:rPr>
          <w:rFonts w:ascii="TimesNewRomanPSMT" w:hAnsi="TimesNewRomanPSMT" w:cs="TimesNewRomanPSMT"/>
        </w:rPr>
        <w:t xml:space="preserve">source of variance in risk perceptions. </w:t>
      </w:r>
      <w:r w:rsidR="007F7137">
        <w:rPr>
          <w:rFonts w:ascii="TimesNewRomanPSMT" w:hAnsi="TimesNewRomanPSMT" w:cs="TimesNewRomanPSMT"/>
        </w:rPr>
        <w:t xml:space="preserve">Moreover, </w:t>
      </w:r>
      <w:r w:rsidR="00767515" w:rsidRPr="00025CD3">
        <w:rPr>
          <w:rFonts w:ascii="TimesNewRomanPSMT" w:hAnsi="TimesNewRomanPSMT" w:cs="TimesNewRomanPSMT"/>
        </w:rPr>
        <w:t xml:space="preserve">Marris et al. (1998) analyzed risk perceptions at both the individual and aggregated level and found that individuals varied in risk perceptions for the same risk, and that data at the aggregated </w:t>
      </w:r>
      <w:r w:rsidR="006B7F43">
        <w:rPr>
          <w:rFonts w:ascii="TimesNewRomanPSMT" w:hAnsi="TimesNewRomanPSMT" w:cs="TimesNewRomanPSMT"/>
        </w:rPr>
        <w:t xml:space="preserve">level </w:t>
      </w:r>
      <w:r w:rsidR="007F7137">
        <w:rPr>
          <w:rFonts w:ascii="TimesNewRomanPSMT" w:hAnsi="TimesNewRomanPSMT" w:cs="TimesNewRomanPSMT"/>
        </w:rPr>
        <w:t>was not consistently related to</w:t>
      </w:r>
      <w:r w:rsidR="00767515" w:rsidRPr="00025CD3">
        <w:rPr>
          <w:rFonts w:ascii="TimesNewRomanPSMT" w:hAnsi="TimesNewRomanPSMT" w:cs="TimesNewRomanPSMT"/>
        </w:rPr>
        <w:t xml:space="preserve"> individual level ratings.</w:t>
      </w:r>
      <w:r w:rsidR="00767515">
        <w:rPr>
          <w:rFonts w:ascii="TimesNewRomanPSMT" w:hAnsi="TimesNewRomanPSMT" w:cs="TimesNewRomanPSMT"/>
        </w:rPr>
        <w:t xml:space="preserve"> </w:t>
      </w:r>
      <w:r w:rsidR="00B365E2">
        <w:rPr>
          <w:rFonts w:ascii="TimesNewRomanPSMT" w:hAnsi="TimesNewRomanPSMT" w:cs="TimesNewRomanPSMT"/>
        </w:rPr>
        <w:t>Taken together</w:t>
      </w:r>
      <w:r w:rsidR="00767515">
        <w:rPr>
          <w:rFonts w:ascii="TimesNewRomanPSMT" w:hAnsi="TimesNewRomanPSMT" w:cs="TimesNewRomanPSMT"/>
        </w:rPr>
        <w:t xml:space="preserve">, </w:t>
      </w:r>
      <w:r w:rsidR="007F7137">
        <w:rPr>
          <w:rFonts w:ascii="TimesNewRomanPSMT" w:hAnsi="TimesNewRomanPSMT" w:cs="TimesNewRomanPSMT"/>
        </w:rPr>
        <w:t>the</w:t>
      </w:r>
      <w:r w:rsidR="00B365E2">
        <w:rPr>
          <w:rFonts w:ascii="TimesNewRomanPSMT" w:hAnsi="TimesNewRomanPSMT" w:cs="TimesNewRomanPSMT"/>
        </w:rPr>
        <w:t xml:space="preserve"> growing body of evidence suggests that </w:t>
      </w:r>
      <w:r w:rsidR="00767515">
        <w:rPr>
          <w:rFonts w:ascii="TimesNewRomanPSMT" w:hAnsi="TimesNewRomanPSMT" w:cs="TimesNewRomanPSMT"/>
        </w:rPr>
        <w:t xml:space="preserve">while the </w:t>
      </w:r>
      <w:r w:rsidR="00B365E2">
        <w:rPr>
          <w:rFonts w:ascii="TimesNewRomanPSMT" w:hAnsi="TimesNewRomanPSMT" w:cs="TimesNewRomanPSMT"/>
        </w:rPr>
        <w:t xml:space="preserve">landmark </w:t>
      </w:r>
      <w:r w:rsidR="00767515">
        <w:rPr>
          <w:rFonts w:ascii="TimesNewRomanPSMT" w:hAnsi="TimesNewRomanPSMT" w:cs="TimesNewRomanPSMT"/>
        </w:rPr>
        <w:t xml:space="preserve">psychometric paradigm </w:t>
      </w:r>
      <w:r w:rsidR="00B365E2">
        <w:rPr>
          <w:rFonts w:ascii="TimesNewRomanPSMT" w:hAnsi="TimesNewRomanPSMT" w:cs="TimesNewRomanPSMT"/>
        </w:rPr>
        <w:t>is</w:t>
      </w:r>
      <w:r w:rsidR="007F7137">
        <w:rPr>
          <w:rFonts w:ascii="TimesNewRomanPSMT" w:hAnsi="TimesNewRomanPSMT" w:cs="TimesNewRomanPSMT"/>
        </w:rPr>
        <w:t xml:space="preserve"> in many respects</w:t>
      </w:r>
      <w:r w:rsidR="00B365E2">
        <w:rPr>
          <w:rFonts w:ascii="TimesNewRomanPSMT" w:hAnsi="TimesNewRomanPSMT" w:cs="TimesNewRomanPSMT"/>
        </w:rPr>
        <w:t xml:space="preserve"> reliable</w:t>
      </w:r>
      <w:r w:rsidR="007F7137">
        <w:rPr>
          <w:rFonts w:ascii="TimesNewRomanPSMT" w:hAnsi="TimesNewRomanPSMT" w:cs="TimesNewRomanPSMT"/>
        </w:rPr>
        <w:t xml:space="preserve"> and useful</w:t>
      </w:r>
      <w:r w:rsidR="00B365E2">
        <w:rPr>
          <w:rFonts w:ascii="TimesNewRomanPSMT" w:hAnsi="TimesNewRomanPSMT" w:cs="TimesNewRomanPSMT"/>
        </w:rPr>
        <w:t xml:space="preserve"> (e.g., replicating</w:t>
      </w:r>
      <w:r>
        <w:rPr>
          <w:rFonts w:ascii="TimesNewRomanPSMT" w:hAnsi="TimesNewRomanPSMT" w:cs="TimesNewRomanPSMT"/>
        </w:rPr>
        <w:t xml:space="preserve"> findings to a meaningful extent nearly 40 years later</w:t>
      </w:r>
      <w:r w:rsidR="00B365E2">
        <w:rPr>
          <w:rFonts w:ascii="TimesNewRomanPSMT" w:hAnsi="TimesNewRomanPSMT" w:cs="TimesNewRomanPSMT"/>
        </w:rPr>
        <w:t>;</w:t>
      </w:r>
      <w:r>
        <w:rPr>
          <w:rFonts w:ascii="TimesNewRomanPSMT" w:hAnsi="TimesNewRomanPSMT" w:cs="TimesNewRomanPSMT"/>
        </w:rPr>
        <w:t xml:space="preserve"> </w:t>
      </w:r>
      <w:r w:rsidR="00767515" w:rsidRPr="003F4F50">
        <w:rPr>
          <w:rFonts w:ascii="TimesNewRomanPSMT" w:hAnsi="TimesNewRomanPSMT" w:cs="TimesNewRomanPSMT"/>
        </w:rPr>
        <w:t>Fox-Glassman &amp; Weber, 2016</w:t>
      </w:r>
      <w:r w:rsidR="00767515">
        <w:rPr>
          <w:rFonts w:ascii="TimesNewRomanPSMT" w:hAnsi="TimesNewRomanPSMT" w:cs="TimesNewRomanPSMT"/>
        </w:rPr>
        <w:t xml:space="preserve">), </w:t>
      </w:r>
      <w:r w:rsidR="00AD7811">
        <w:rPr>
          <w:rFonts w:ascii="TimesNewRomanPSMT" w:hAnsi="TimesNewRomanPSMT" w:cs="TimesNewRomanPSMT"/>
        </w:rPr>
        <w:t xml:space="preserve">it is also clear </w:t>
      </w:r>
      <w:r w:rsidR="00767515">
        <w:rPr>
          <w:rFonts w:ascii="TimesNewRomanPSMT" w:hAnsi="TimesNewRomanPSMT" w:cs="TimesNewRomanPSMT"/>
        </w:rPr>
        <w:t xml:space="preserve">there is </w:t>
      </w:r>
      <w:r>
        <w:rPr>
          <w:rFonts w:ascii="TimesNewRomanPSMT" w:hAnsi="TimesNewRomanPSMT" w:cs="TimesNewRomanPSMT"/>
        </w:rPr>
        <w:t xml:space="preserve">a </w:t>
      </w:r>
      <w:r w:rsidR="00767515">
        <w:rPr>
          <w:rFonts w:ascii="TimesNewRomanPSMT" w:hAnsi="TimesNewRomanPSMT" w:cs="TimesNewRomanPSMT"/>
        </w:rPr>
        <w:t>lack of standardization</w:t>
      </w:r>
      <w:r w:rsidR="00B365E2">
        <w:rPr>
          <w:rFonts w:ascii="TimesNewRomanPSMT" w:hAnsi="TimesNewRomanPSMT" w:cs="TimesNewRomanPSMT"/>
        </w:rPr>
        <w:t xml:space="preserve"> </w:t>
      </w:r>
      <w:r w:rsidR="003427D3">
        <w:rPr>
          <w:rFonts w:ascii="TimesNewRomanPSMT" w:hAnsi="TimesNewRomanPSMT" w:cs="TimesNewRomanPSMT"/>
        </w:rPr>
        <w:t>across</w:t>
      </w:r>
      <w:r w:rsidR="00B365E2">
        <w:rPr>
          <w:rFonts w:ascii="TimesNewRomanPSMT" w:hAnsi="TimesNewRomanPSMT" w:cs="TimesNewRomanPSMT"/>
        </w:rPr>
        <w:t xml:space="preserve"> methods (e.g., which risks to measure, what characteristics to assess and how to analyze),</w:t>
      </w:r>
      <w:r w:rsidR="00767515">
        <w:rPr>
          <w:rFonts w:ascii="TimesNewRomanPSMT" w:hAnsi="TimesNewRomanPSMT" w:cs="TimesNewRomanPSMT"/>
        </w:rPr>
        <w:t xml:space="preserve"> </w:t>
      </w:r>
      <w:r w:rsidR="00B365E2">
        <w:rPr>
          <w:rFonts w:ascii="TimesNewRomanPSMT" w:hAnsi="TimesNewRomanPSMT" w:cs="TimesNewRomanPSMT"/>
        </w:rPr>
        <w:t xml:space="preserve">which </w:t>
      </w:r>
      <w:r w:rsidR="007F7137">
        <w:rPr>
          <w:rFonts w:ascii="TimesNewRomanPSMT" w:hAnsi="TimesNewRomanPSMT" w:cs="TimesNewRomanPSMT"/>
        </w:rPr>
        <w:t>is</w:t>
      </w:r>
      <w:r w:rsidR="00B365E2">
        <w:rPr>
          <w:rFonts w:ascii="TimesNewRomanPSMT" w:hAnsi="TimesNewRomanPSMT" w:cs="TimesNewRomanPSMT"/>
        </w:rPr>
        <w:t xml:space="preserve"> further complicated by</w:t>
      </w:r>
      <w:r w:rsidR="007F7137">
        <w:rPr>
          <w:rFonts w:ascii="TimesNewRomanPSMT" w:hAnsi="TimesNewRomanPSMT" w:cs="TimesNewRomanPSMT"/>
        </w:rPr>
        <w:t xml:space="preserve"> the fact that the paradigm involves</w:t>
      </w:r>
      <w:r>
        <w:rPr>
          <w:rFonts w:ascii="TimesNewRomanPSMT" w:hAnsi="TimesNewRomanPSMT" w:cs="TimesNewRomanPSMT"/>
        </w:rPr>
        <w:t xml:space="preserve"> substantial </w:t>
      </w:r>
      <w:r w:rsidR="007F7137">
        <w:rPr>
          <w:rFonts w:ascii="TimesNewRomanPSMT" w:hAnsi="TimesNewRomanPSMT" w:cs="TimesNewRomanPSMT"/>
        </w:rPr>
        <w:t>time to complete</w:t>
      </w:r>
      <w:r w:rsidR="00B365E2">
        <w:rPr>
          <w:rFonts w:ascii="TimesNewRomanPSMT" w:hAnsi="TimesNewRomanPSMT" w:cs="TimesNewRomanPSMT"/>
        </w:rPr>
        <w:t xml:space="preserve"> </w:t>
      </w:r>
      <w:r w:rsidR="007F7137">
        <w:rPr>
          <w:rFonts w:ascii="TimesNewRomanPSMT" w:hAnsi="TimesNewRomanPSMT" w:cs="TimesNewRomanPSMT"/>
        </w:rPr>
        <w:t xml:space="preserve">for most participants </w:t>
      </w:r>
      <w:r>
        <w:rPr>
          <w:rFonts w:ascii="TimesNewRomanPSMT" w:hAnsi="TimesNewRomanPSMT" w:cs="TimesNewRomanPSMT"/>
        </w:rPr>
        <w:t xml:space="preserve">(e.g., about </w:t>
      </w:r>
      <w:r w:rsidR="007A1E9C">
        <w:rPr>
          <w:rFonts w:ascii="TimesNewRomanPSMT" w:hAnsi="TimesNewRomanPSMT" w:cs="TimesNewRomanPSMT"/>
        </w:rPr>
        <w:t>1-</w:t>
      </w:r>
      <w:r>
        <w:rPr>
          <w:rFonts w:ascii="TimesNewRomanPSMT" w:hAnsi="TimesNewRomanPSMT" w:cs="TimesNewRomanPSMT"/>
        </w:rPr>
        <w:t xml:space="preserve">2 hours to </w:t>
      </w:r>
      <w:r w:rsidR="00AD7811">
        <w:rPr>
          <w:rFonts w:ascii="TimesNewRomanPSMT" w:hAnsi="TimesNewRomanPSMT" w:cs="TimesNewRomanPSMT"/>
        </w:rPr>
        <w:t>collect</w:t>
      </w:r>
      <w:r w:rsidR="0077454B">
        <w:rPr>
          <w:rFonts w:ascii="TimesNewRomanPSMT" w:hAnsi="TimesNewRomanPSMT" w:cs="TimesNewRomanPSMT"/>
        </w:rPr>
        <w:t xml:space="preserve"> risk perceptions on</w:t>
      </w:r>
      <w:r w:rsidR="00AD7811">
        <w:rPr>
          <w:rFonts w:ascii="TimesNewRomanPSMT" w:hAnsi="TimesNewRomanPSMT" w:cs="TimesNewRomanPSMT"/>
        </w:rPr>
        <w:t xml:space="preserve"> </w:t>
      </w:r>
      <w:r w:rsidR="0077454B">
        <w:rPr>
          <w:rFonts w:ascii="TimesNewRomanPSMT" w:hAnsi="TimesNewRomanPSMT" w:cs="TimesNewRomanPSMT"/>
        </w:rPr>
        <w:t>9 characteristics of around</w:t>
      </w:r>
      <w:r w:rsidR="007F7137">
        <w:rPr>
          <w:rFonts w:ascii="TimesNewRomanPSMT" w:hAnsi="TimesNewRomanPSMT" w:cs="TimesNewRomanPSMT"/>
        </w:rPr>
        <w:t xml:space="preserve"> </w:t>
      </w:r>
      <w:r w:rsidR="006B7F43">
        <w:rPr>
          <w:rFonts w:ascii="TimesNewRomanPSMT" w:hAnsi="TimesNewRomanPSMT" w:cs="TimesNewRomanPSMT"/>
        </w:rPr>
        <w:t xml:space="preserve">30 </w:t>
      </w:r>
      <w:r w:rsidR="0077454B">
        <w:rPr>
          <w:rFonts w:ascii="TimesNewRomanPSMT" w:hAnsi="TimesNewRomanPSMT" w:cs="TimesNewRomanPSMT"/>
        </w:rPr>
        <w:t>different risks</w:t>
      </w:r>
      <w:r>
        <w:rPr>
          <w:rFonts w:ascii="TimesNewRomanPSMT" w:hAnsi="TimesNewRomanPSMT" w:cs="TimesNewRomanPSMT"/>
        </w:rPr>
        <w:t xml:space="preserve">).  </w:t>
      </w:r>
    </w:p>
    <w:p w14:paraId="598C1039" w14:textId="7FEFE197" w:rsidR="009941AD" w:rsidRDefault="00767515" w:rsidP="00767515">
      <w:pPr>
        <w:pStyle w:val="NormalWeb"/>
        <w:spacing w:line="480" w:lineRule="auto"/>
        <w:jc w:val="both"/>
        <w:rPr>
          <w:rFonts w:ascii="TimesNewRomanPSMT" w:hAnsi="TimesNewRomanPSMT" w:cs="TimesNewRomanPSMT"/>
        </w:rPr>
      </w:pPr>
      <w:r w:rsidRPr="00193402">
        <w:rPr>
          <w:rFonts w:ascii="TimesNewRomanPSMT" w:hAnsi="TimesNewRomanPSMT" w:cs="TimesNewRomanPSMT"/>
          <w:b/>
          <w:bCs/>
        </w:rPr>
        <w:t>Personal Risk Perceptions</w:t>
      </w:r>
      <w:r>
        <w:rPr>
          <w:rFonts w:ascii="TimesNewRomanPSMT" w:hAnsi="TimesNewRomanPSMT" w:cs="TimesNewRomanPSMT"/>
          <w:b/>
          <w:bCs/>
        </w:rPr>
        <w:t xml:space="preserve">. </w:t>
      </w:r>
      <w:r>
        <w:rPr>
          <w:rFonts w:ascii="TimesNewRomanPSMT" w:hAnsi="TimesNewRomanPSMT" w:cs="TimesNewRomanPSMT"/>
        </w:rPr>
        <w:t xml:space="preserve">In contrast to societal risk perceptions, personal risk perceptions </w:t>
      </w:r>
      <w:r w:rsidR="009941AD">
        <w:rPr>
          <w:rFonts w:ascii="TimesNewRomanPSMT" w:hAnsi="TimesNewRomanPSMT" w:cs="TimesNewRomanPSMT"/>
        </w:rPr>
        <w:t xml:space="preserve">are a distinctly different type of risk perception that </w:t>
      </w:r>
      <w:r w:rsidR="003C6477">
        <w:rPr>
          <w:rFonts w:ascii="TimesNewRomanPSMT" w:hAnsi="TimesNewRomanPSMT" w:cs="TimesNewRomanPSMT"/>
        </w:rPr>
        <w:t>primarily focus</w:t>
      </w:r>
      <w:r w:rsidR="009941AD">
        <w:rPr>
          <w:rFonts w:ascii="TimesNewRomanPSMT" w:hAnsi="TimesNewRomanPSMT" w:cs="TimesNewRomanPSMT"/>
        </w:rPr>
        <w:t>es</w:t>
      </w:r>
      <w:r w:rsidR="003C6477">
        <w:rPr>
          <w:rFonts w:ascii="TimesNewRomanPSMT" w:hAnsi="TimesNewRomanPSMT" w:cs="TimesNewRomanPSMT"/>
        </w:rPr>
        <w:t xml:space="preserve"> on</w:t>
      </w:r>
      <w:r>
        <w:rPr>
          <w:rFonts w:ascii="TimesNewRomanPSMT" w:hAnsi="TimesNewRomanPSMT" w:cs="TimesNewRomanPSMT"/>
        </w:rPr>
        <w:t xml:space="preserve"> measure</w:t>
      </w:r>
      <w:r w:rsidR="003C6477">
        <w:rPr>
          <w:rFonts w:ascii="TimesNewRomanPSMT" w:hAnsi="TimesNewRomanPSMT" w:cs="TimesNewRomanPSMT"/>
        </w:rPr>
        <w:t>ment of</w:t>
      </w:r>
      <w:r>
        <w:rPr>
          <w:rFonts w:ascii="TimesNewRomanPSMT" w:hAnsi="TimesNewRomanPSMT" w:cs="TimesNewRomanPSMT"/>
        </w:rPr>
        <w:t xml:space="preserve"> judgements </w:t>
      </w:r>
      <w:r w:rsidR="009941AD">
        <w:rPr>
          <w:rFonts w:ascii="TimesNewRomanPSMT" w:hAnsi="TimesNewRomanPSMT" w:cs="TimesNewRomanPSMT"/>
        </w:rPr>
        <w:t xml:space="preserve">about the </w:t>
      </w:r>
      <w:r>
        <w:rPr>
          <w:rFonts w:ascii="TimesNewRomanPSMT" w:hAnsi="TimesNewRomanPSMT" w:cs="TimesNewRomanPSMT"/>
        </w:rPr>
        <w:t xml:space="preserve">risks to oneself </w:t>
      </w:r>
      <w:r w:rsidR="003C6477">
        <w:rPr>
          <w:rFonts w:ascii="TimesNewRomanPSMT" w:hAnsi="TimesNewRomanPSMT" w:cs="TimesNewRomanPSMT"/>
        </w:rPr>
        <w:t xml:space="preserve">personally </w:t>
      </w:r>
      <w:r>
        <w:rPr>
          <w:rFonts w:ascii="TimesNewRomanPSMT" w:hAnsi="TimesNewRomanPSMT" w:cs="TimesNewRomanPSMT"/>
        </w:rPr>
        <w:t>(i.e., “How much risk does HIV pose to</w:t>
      </w:r>
      <w:r w:rsidR="003C6477">
        <w:rPr>
          <w:rFonts w:ascii="TimesNewRomanPSMT" w:hAnsi="TimesNewRomanPSMT" w:cs="TimesNewRomanPSMT"/>
        </w:rPr>
        <w:t xml:space="preserve"> you personally</w:t>
      </w:r>
      <w:r>
        <w:rPr>
          <w:rFonts w:ascii="TimesNewRomanPSMT" w:hAnsi="TimesNewRomanPSMT" w:cs="TimesNewRomanPSMT"/>
        </w:rPr>
        <w:t>?”)</w:t>
      </w:r>
      <w:r w:rsidR="005E722E">
        <w:rPr>
          <w:rFonts w:ascii="TimesNewRomanPSMT" w:hAnsi="TimesNewRomanPSMT" w:cs="TimesNewRomanPSMT"/>
        </w:rPr>
        <w:t>, rather than emphasizing risk to society</w:t>
      </w:r>
      <w:r>
        <w:rPr>
          <w:rFonts w:ascii="TimesNewRomanPSMT" w:hAnsi="TimesNewRomanPSMT" w:cs="TimesNewRomanPSMT"/>
        </w:rPr>
        <w:t xml:space="preserve">. </w:t>
      </w:r>
      <w:r w:rsidR="005E722E">
        <w:rPr>
          <w:rFonts w:ascii="TimesNewRomanPSMT" w:hAnsi="TimesNewRomanPSMT" w:cs="TimesNewRomanPSMT"/>
        </w:rPr>
        <w:t>Approaches to</w:t>
      </w:r>
      <w:r>
        <w:rPr>
          <w:rFonts w:ascii="TimesNewRomanPSMT" w:hAnsi="TimesNewRomanPSMT" w:cs="TimesNewRomanPSMT"/>
        </w:rPr>
        <w:t xml:space="preserve"> personal risk perception</w:t>
      </w:r>
      <w:r w:rsidR="005E722E">
        <w:rPr>
          <w:rFonts w:ascii="TimesNewRomanPSMT" w:hAnsi="TimesNewRomanPSMT" w:cs="TimesNewRomanPSMT"/>
        </w:rPr>
        <w:t xml:space="preserve"> measurement</w:t>
      </w:r>
      <w:r>
        <w:rPr>
          <w:rFonts w:ascii="TimesNewRomanPSMT" w:hAnsi="TimesNewRomanPSMT" w:cs="TimesNewRomanPSMT"/>
        </w:rPr>
        <w:t xml:space="preserve"> are </w:t>
      </w:r>
      <w:r w:rsidR="003C6477">
        <w:rPr>
          <w:rFonts w:ascii="TimesNewRomanPSMT" w:hAnsi="TimesNewRomanPSMT" w:cs="TimesNewRomanPSMT"/>
        </w:rPr>
        <w:t xml:space="preserve">quite </w:t>
      </w:r>
      <w:r>
        <w:rPr>
          <w:rFonts w:ascii="TimesNewRomanPSMT" w:hAnsi="TimesNewRomanPSMT" w:cs="TimesNewRomanPSMT"/>
        </w:rPr>
        <w:t xml:space="preserve">diverse, with research </w:t>
      </w:r>
      <w:r w:rsidR="003C6477">
        <w:rPr>
          <w:rFonts w:ascii="TimesNewRomanPSMT" w:hAnsi="TimesNewRomanPSMT" w:cs="TimesNewRomanPSMT"/>
        </w:rPr>
        <w:t>branching from many fields and leveraging</w:t>
      </w:r>
      <w:r>
        <w:rPr>
          <w:rFonts w:ascii="TimesNewRomanPSMT" w:hAnsi="TimesNewRomanPSMT" w:cs="TimesNewRomanPSMT"/>
        </w:rPr>
        <w:t xml:space="preserve"> multiple theories and frameworks. </w:t>
      </w:r>
      <w:r w:rsidR="0054321C">
        <w:rPr>
          <w:rFonts w:ascii="TimesNewRomanPSMT" w:hAnsi="TimesNewRomanPSMT" w:cs="TimesNewRomanPSMT"/>
        </w:rPr>
        <w:t>As such</w:t>
      </w:r>
      <w:r w:rsidR="005E722E">
        <w:rPr>
          <w:rFonts w:ascii="TimesNewRomanPSMT" w:hAnsi="TimesNewRomanPSMT" w:cs="TimesNewRomanPSMT"/>
        </w:rPr>
        <w:t>, a</w:t>
      </w:r>
      <w:r>
        <w:rPr>
          <w:rFonts w:ascii="TimesNewRomanPSMT" w:hAnsi="TimesNewRomanPSMT" w:cs="TimesNewRomanPSMT"/>
        </w:rPr>
        <w:t>cross domains</w:t>
      </w:r>
      <w:r w:rsidR="005E722E">
        <w:rPr>
          <w:rFonts w:ascii="TimesNewRomanPSMT" w:hAnsi="TimesNewRomanPSMT" w:cs="TimesNewRomanPSMT"/>
        </w:rPr>
        <w:t xml:space="preserve"> and methods,</w:t>
      </w:r>
      <w:r>
        <w:rPr>
          <w:rFonts w:ascii="TimesNewRomanPSMT" w:hAnsi="TimesNewRomanPSMT" w:cs="TimesNewRomanPSMT"/>
        </w:rPr>
        <w:t xml:space="preserve"> personal risk perceptions </w:t>
      </w:r>
      <w:r w:rsidR="003C6477">
        <w:rPr>
          <w:rFonts w:ascii="TimesNewRomanPSMT" w:hAnsi="TimesNewRomanPSMT" w:cs="TimesNewRomanPSMT"/>
        </w:rPr>
        <w:t xml:space="preserve">have </w:t>
      </w:r>
      <w:r w:rsidR="009941AD">
        <w:rPr>
          <w:rFonts w:ascii="TimesNewRomanPSMT" w:hAnsi="TimesNewRomanPSMT" w:cs="TimesNewRomanPSMT"/>
        </w:rPr>
        <w:t xml:space="preserve">commonly </w:t>
      </w:r>
      <w:r w:rsidR="003C6477">
        <w:rPr>
          <w:rFonts w:ascii="TimesNewRomanPSMT" w:hAnsi="TimesNewRomanPSMT" w:cs="TimesNewRomanPSMT"/>
        </w:rPr>
        <w:t>been found to</w:t>
      </w:r>
      <w:r>
        <w:rPr>
          <w:rFonts w:ascii="TimesNewRomanPSMT" w:hAnsi="TimesNewRomanPSMT" w:cs="TimesNewRomanPSMT"/>
        </w:rPr>
        <w:t xml:space="preserve"> be </w:t>
      </w:r>
      <w:r w:rsidR="005E722E">
        <w:rPr>
          <w:rFonts w:ascii="TimesNewRomanPSMT" w:hAnsi="TimesNewRomanPSMT" w:cs="TimesNewRomanPSMT"/>
        </w:rPr>
        <w:t>among</w:t>
      </w:r>
      <w:r>
        <w:rPr>
          <w:rFonts w:ascii="TimesNewRomanPSMT" w:hAnsi="TimesNewRomanPSMT" w:cs="TimesNewRomanPSMT"/>
        </w:rPr>
        <w:t xml:space="preserve"> the most </w:t>
      </w:r>
      <w:r w:rsidR="003C6477">
        <w:rPr>
          <w:rFonts w:ascii="TimesNewRomanPSMT" w:hAnsi="TimesNewRomanPSMT" w:cs="TimesNewRomanPSMT"/>
        </w:rPr>
        <w:t xml:space="preserve">robust </w:t>
      </w:r>
      <w:r>
        <w:rPr>
          <w:rFonts w:ascii="TimesNewRomanPSMT" w:hAnsi="TimesNewRomanPSMT" w:cs="TimesNewRomanPSMT"/>
        </w:rPr>
        <w:t xml:space="preserve">predictors </w:t>
      </w:r>
      <w:r w:rsidR="003C6477">
        <w:rPr>
          <w:rFonts w:ascii="TimesNewRomanPSMT" w:hAnsi="TimesNewRomanPSMT" w:cs="TimesNewRomanPSMT"/>
        </w:rPr>
        <w:t xml:space="preserve">of </w:t>
      </w:r>
      <w:r w:rsidR="009941AD">
        <w:rPr>
          <w:rFonts w:ascii="TimesNewRomanPSMT" w:hAnsi="TimesNewRomanPSMT" w:cs="TimesNewRomanPSMT"/>
        </w:rPr>
        <w:t xml:space="preserve">personal </w:t>
      </w:r>
      <w:r w:rsidR="003C6477">
        <w:rPr>
          <w:rFonts w:ascii="TimesNewRomanPSMT" w:hAnsi="TimesNewRomanPSMT" w:cs="TimesNewRomanPSMT"/>
        </w:rPr>
        <w:t xml:space="preserve">behavioral </w:t>
      </w:r>
      <w:r>
        <w:rPr>
          <w:rFonts w:ascii="TimesNewRomanPSMT" w:hAnsi="TimesNewRomanPSMT" w:cs="TimesNewRomanPSMT"/>
        </w:rPr>
        <w:t>intentions,</w:t>
      </w:r>
      <w:r w:rsidR="003C6477">
        <w:rPr>
          <w:rFonts w:ascii="TimesNewRomanPSMT" w:hAnsi="TimesNewRomanPSMT" w:cs="TimesNewRomanPSMT"/>
        </w:rPr>
        <w:t xml:space="preserve"> decisions, and</w:t>
      </w:r>
      <w:r>
        <w:rPr>
          <w:rFonts w:ascii="TimesNewRomanPSMT" w:hAnsi="TimesNewRomanPSMT" w:cs="TimesNewRomanPSMT"/>
        </w:rPr>
        <w:t xml:space="preserve"> behaviors</w:t>
      </w:r>
      <w:r w:rsidR="003C6477">
        <w:rPr>
          <w:rFonts w:ascii="TimesNewRomanPSMT" w:hAnsi="TimesNewRomanPSMT" w:cs="TimesNewRomanPSMT"/>
        </w:rPr>
        <w:t xml:space="preserve"> (</w:t>
      </w:r>
      <w:r w:rsidR="004E655E">
        <w:rPr>
          <w:rFonts w:ascii="TimesNewRomanPSMT" w:hAnsi="TimesNewRomanPSMT" w:cs="TimesNewRomanPSMT"/>
        </w:rPr>
        <w:t>Ajzen, 1985</w:t>
      </w:r>
      <w:r w:rsidR="003C6477">
        <w:rPr>
          <w:rFonts w:ascii="TimesNewRomanPSMT" w:hAnsi="TimesNewRomanPSMT" w:cs="TimesNewRomanPSMT"/>
        </w:rPr>
        <w:t>)</w:t>
      </w:r>
      <w:r>
        <w:rPr>
          <w:rFonts w:ascii="TimesNewRomanPSMT" w:hAnsi="TimesNewRomanPSMT" w:cs="TimesNewRomanPSMT"/>
        </w:rPr>
        <w:t xml:space="preserve">. </w:t>
      </w:r>
    </w:p>
    <w:p w14:paraId="5D5CD61E" w14:textId="14323B0D" w:rsidR="005E722E" w:rsidRDefault="00767515" w:rsidP="00767515">
      <w:pPr>
        <w:pStyle w:val="NormalWeb"/>
        <w:spacing w:line="480" w:lineRule="auto"/>
        <w:jc w:val="both"/>
        <w:rPr>
          <w:rFonts w:ascii="TimesNewRomanPSMT" w:hAnsi="TimesNewRomanPSMT" w:cs="TimesNewRomanPSMT"/>
        </w:rPr>
      </w:pPr>
      <w:r>
        <w:rPr>
          <w:rFonts w:ascii="TimesNewRomanPSMT" w:hAnsi="TimesNewRomanPSMT" w:cs="TimesNewRomanPSMT"/>
        </w:rPr>
        <w:lastRenderedPageBreak/>
        <w:t xml:space="preserve">One of the earliest frameworks that focused on personal susceptibility or </w:t>
      </w:r>
      <w:r w:rsidR="00890325">
        <w:rPr>
          <w:rFonts w:ascii="TimesNewRomanPSMT" w:hAnsi="TimesNewRomanPSMT" w:cs="TimesNewRomanPSMT"/>
        </w:rPr>
        <w:t xml:space="preserve">risk </w:t>
      </w:r>
      <w:r>
        <w:rPr>
          <w:rFonts w:ascii="TimesNewRomanPSMT" w:hAnsi="TimesNewRomanPSMT" w:cs="TimesNewRomanPSMT"/>
        </w:rPr>
        <w:t>severity was the Health Belief Model (HBM). Developed in the 1950s by psychologists in the public health service, this theory attempted to address the low participation</w:t>
      </w:r>
      <w:r w:rsidR="00890325">
        <w:rPr>
          <w:rFonts w:ascii="TimesNewRomanPSMT" w:hAnsi="TimesNewRomanPSMT" w:cs="TimesNewRomanPSMT"/>
        </w:rPr>
        <w:t xml:space="preserve"> rates</w:t>
      </w:r>
      <w:r>
        <w:rPr>
          <w:rFonts w:ascii="TimesNewRomanPSMT" w:hAnsi="TimesNewRomanPSMT" w:cs="TimesNewRomanPSMT"/>
        </w:rPr>
        <w:t xml:space="preserve"> of the </w:t>
      </w:r>
      <w:proofErr w:type="gramStart"/>
      <w:r>
        <w:rPr>
          <w:rFonts w:ascii="TimesNewRomanPSMT" w:hAnsi="TimesNewRomanPSMT" w:cs="TimesNewRomanPSMT"/>
        </w:rPr>
        <w:t>general public</w:t>
      </w:r>
      <w:proofErr w:type="gramEnd"/>
      <w:r>
        <w:rPr>
          <w:rFonts w:ascii="TimesNewRomanPSMT" w:hAnsi="TimesNewRomanPSMT" w:cs="TimesNewRomanPSMT"/>
        </w:rPr>
        <w:t xml:space="preserve"> in disease prevention and detection</w:t>
      </w:r>
      <w:r w:rsidR="00890325">
        <w:rPr>
          <w:rFonts w:ascii="TimesNewRomanPSMT" w:hAnsi="TimesNewRomanPSMT" w:cs="TimesNewRomanPSMT"/>
        </w:rPr>
        <w:t xml:space="preserve"> programs</w:t>
      </w:r>
      <w:r>
        <w:rPr>
          <w:rFonts w:ascii="TimesNewRomanPSMT" w:hAnsi="TimesNewRomanPSMT" w:cs="TimesNewRomanPSMT"/>
        </w:rPr>
        <w:t xml:space="preserve"> (</w:t>
      </w:r>
      <w:r w:rsidR="000055A9">
        <w:rPr>
          <w:rFonts w:ascii="TimesNewRomanPSMT" w:hAnsi="TimesNewRomanPSMT" w:cs="TimesNewRomanPSMT"/>
        </w:rPr>
        <w:t xml:space="preserve">Champion &amp; Skinner, 2008; </w:t>
      </w:r>
      <w:proofErr w:type="spellStart"/>
      <w:r>
        <w:rPr>
          <w:rFonts w:ascii="TimesNewRomanPSMT" w:hAnsi="TimesNewRomanPSMT" w:cs="TimesNewRomanPSMT"/>
        </w:rPr>
        <w:t>Hochbaum</w:t>
      </w:r>
      <w:proofErr w:type="spellEnd"/>
      <w:r>
        <w:rPr>
          <w:rFonts w:ascii="TimesNewRomanPSMT" w:hAnsi="TimesNewRomanPSMT" w:cs="TimesNewRomanPSMT"/>
        </w:rPr>
        <w:t xml:space="preserve">, 1965; Rosenstock, 1974). This theory consisted of four types of risk perceptions that </w:t>
      </w:r>
      <w:r w:rsidR="00890325">
        <w:rPr>
          <w:rFonts w:ascii="TimesNewRomanPSMT" w:hAnsi="TimesNewRomanPSMT" w:cs="TimesNewRomanPSMT"/>
        </w:rPr>
        <w:t xml:space="preserve">could </w:t>
      </w:r>
      <w:r>
        <w:rPr>
          <w:rFonts w:ascii="TimesNewRomanPSMT" w:hAnsi="TimesNewRomanPSMT" w:cs="TimesNewRomanPSMT"/>
        </w:rPr>
        <w:t xml:space="preserve">influence health behavior, </w:t>
      </w:r>
      <w:r w:rsidR="00890325">
        <w:rPr>
          <w:rFonts w:ascii="TimesNewRomanPSMT" w:hAnsi="TimesNewRomanPSMT" w:cs="TimesNewRomanPSMT"/>
        </w:rPr>
        <w:t xml:space="preserve">namely </w:t>
      </w:r>
      <w:r>
        <w:rPr>
          <w:rFonts w:ascii="TimesNewRomanPSMT" w:hAnsi="TimesNewRomanPSMT" w:cs="TimesNewRomanPSMT"/>
        </w:rPr>
        <w:t>(</w:t>
      </w:r>
      <w:proofErr w:type="spellStart"/>
      <w:r>
        <w:rPr>
          <w:rFonts w:ascii="TimesNewRomanPSMT" w:hAnsi="TimesNewRomanPSMT" w:cs="TimesNewRomanPSMT"/>
        </w:rPr>
        <w:t>i</w:t>
      </w:r>
      <w:proofErr w:type="spellEnd"/>
      <w:r>
        <w:rPr>
          <w:rFonts w:ascii="TimesNewRomanPSMT" w:hAnsi="TimesNewRomanPSMT" w:cs="TimesNewRomanPSMT"/>
        </w:rPr>
        <w:t>) perceived susceptibility which refers to subjective beliefs about personal susceptibility to a disease, (ii) perceived severity refers to personal judgments of the severity of the disease and the consequences, (iii) perceived benefit</w:t>
      </w:r>
      <w:r w:rsidR="009941AD">
        <w:rPr>
          <w:rFonts w:ascii="TimesNewRomanPSMT" w:hAnsi="TimesNewRomanPSMT" w:cs="TimesNewRomanPSMT"/>
        </w:rPr>
        <w:t>s</w:t>
      </w:r>
      <w:r>
        <w:rPr>
          <w:rFonts w:ascii="TimesNewRomanPSMT" w:hAnsi="TimesNewRomanPSMT" w:cs="TimesNewRomanPSMT"/>
        </w:rPr>
        <w:t xml:space="preserve"> reflects whether a particular health behavior can mitigate the health risk, and (iv) perceived barriers refers to the costs of engaging in screening behaviors (</w:t>
      </w:r>
      <w:proofErr w:type="spellStart"/>
      <w:r>
        <w:rPr>
          <w:rFonts w:ascii="TimesNewRomanPSMT" w:hAnsi="TimesNewRomanPSMT" w:cs="TimesNewRomanPSMT"/>
        </w:rPr>
        <w:t>Janz</w:t>
      </w:r>
      <w:proofErr w:type="spellEnd"/>
      <w:r>
        <w:rPr>
          <w:rFonts w:ascii="TimesNewRomanPSMT" w:hAnsi="TimesNewRomanPSMT" w:cs="TimesNewRomanPSMT"/>
        </w:rPr>
        <w:t xml:space="preserve"> &amp; Becker, 1984). </w:t>
      </w:r>
    </w:p>
    <w:p w14:paraId="4D61E7E5" w14:textId="2E8E9DD9" w:rsidR="00767515" w:rsidRDefault="00767515" w:rsidP="00767515">
      <w:pPr>
        <w:pStyle w:val="NormalWeb"/>
        <w:spacing w:line="480" w:lineRule="auto"/>
        <w:jc w:val="both"/>
        <w:rPr>
          <w:rFonts w:ascii="TimesNewRomanPSMT" w:hAnsi="TimesNewRomanPSMT" w:cs="TimesNewRomanPSMT"/>
        </w:rPr>
      </w:pPr>
      <w:r>
        <w:rPr>
          <w:rFonts w:ascii="TimesNewRomanPSMT" w:hAnsi="TimesNewRomanPSMT" w:cs="TimesNewRomanPSMT"/>
        </w:rPr>
        <w:t xml:space="preserve">The Health Belief Model </w:t>
      </w:r>
      <w:r w:rsidR="009941AD">
        <w:rPr>
          <w:rFonts w:ascii="TimesNewRomanPSMT" w:hAnsi="TimesNewRomanPSMT" w:cs="TimesNewRomanPSMT"/>
        </w:rPr>
        <w:t>helped give</w:t>
      </w:r>
      <w:r>
        <w:rPr>
          <w:rFonts w:ascii="TimesNewRomanPSMT" w:hAnsi="TimesNewRomanPSMT" w:cs="TimesNewRomanPSMT"/>
        </w:rPr>
        <w:t xml:space="preserve"> rise to other notable theories of risk perceptions, including the Protection Motivation Theory (Rogers, 1983)</w:t>
      </w:r>
      <w:r w:rsidR="00890325">
        <w:rPr>
          <w:rFonts w:ascii="TimesNewRomanPSMT" w:hAnsi="TimesNewRomanPSMT" w:cs="TimesNewRomanPSMT"/>
        </w:rPr>
        <w:t>, which</w:t>
      </w:r>
      <w:r>
        <w:rPr>
          <w:rFonts w:ascii="TimesNewRomanPSMT" w:hAnsi="TimesNewRomanPSMT" w:cs="TimesNewRomanPSMT"/>
        </w:rPr>
        <w:t xml:space="preserve"> suggests that there are two major influencers on health behaviors, </w:t>
      </w:r>
      <w:r w:rsidR="00890325">
        <w:rPr>
          <w:rFonts w:ascii="TimesNewRomanPSMT" w:hAnsi="TimesNewRomanPSMT" w:cs="TimesNewRomanPSMT"/>
        </w:rPr>
        <w:t xml:space="preserve"> </w:t>
      </w:r>
      <w:r>
        <w:rPr>
          <w:rFonts w:ascii="TimesNewRomanPSMT" w:hAnsi="TimesNewRomanPSMT" w:cs="TimesNewRomanPSMT"/>
        </w:rPr>
        <w:t>(</w:t>
      </w:r>
      <w:proofErr w:type="spellStart"/>
      <w:r>
        <w:rPr>
          <w:rFonts w:ascii="TimesNewRomanPSMT" w:hAnsi="TimesNewRomanPSMT" w:cs="TimesNewRomanPSMT"/>
        </w:rPr>
        <w:t>i</w:t>
      </w:r>
      <w:proofErr w:type="spellEnd"/>
      <w:r>
        <w:rPr>
          <w:rFonts w:ascii="TimesNewRomanPSMT" w:hAnsi="TimesNewRomanPSMT" w:cs="TimesNewRomanPSMT"/>
        </w:rPr>
        <w:t xml:space="preserve">) threat appraisal and (ii) coping appraisal. </w:t>
      </w:r>
      <w:r w:rsidR="005E722E">
        <w:rPr>
          <w:rFonts w:ascii="TimesNewRomanPSMT" w:hAnsi="TimesNewRomanPSMT" w:cs="TimesNewRomanPSMT"/>
        </w:rPr>
        <w:t>In this framework, t</w:t>
      </w:r>
      <w:r>
        <w:rPr>
          <w:rFonts w:ascii="TimesNewRomanPSMT" w:hAnsi="TimesNewRomanPSMT" w:cs="TimesNewRomanPSMT"/>
        </w:rPr>
        <w:t xml:space="preserve">hreat appraisal is </w:t>
      </w:r>
      <w:r w:rsidR="005E722E">
        <w:rPr>
          <w:rFonts w:ascii="TimesNewRomanPSMT" w:hAnsi="TimesNewRomanPSMT" w:cs="TimesNewRomanPSMT"/>
        </w:rPr>
        <w:t xml:space="preserve">(roughly) </w:t>
      </w:r>
      <w:r>
        <w:rPr>
          <w:rFonts w:ascii="TimesNewRomanPSMT" w:hAnsi="TimesNewRomanPSMT" w:cs="TimesNewRomanPSMT"/>
        </w:rPr>
        <w:t xml:space="preserve">synonymous with risk perceptions such that they encompass perceived probability of being exposed to the risk, perceived severity of the consequences if the risk comes to pass, and </w:t>
      </w:r>
      <w:r w:rsidR="00890325">
        <w:rPr>
          <w:rFonts w:ascii="TimesNewRomanPSMT" w:hAnsi="TimesNewRomanPSMT" w:cs="TimesNewRomanPSMT"/>
        </w:rPr>
        <w:t xml:space="preserve">subjective </w:t>
      </w:r>
      <w:r>
        <w:rPr>
          <w:rFonts w:ascii="TimesNewRomanPSMT" w:hAnsi="TimesNewRomanPSMT" w:cs="TimesNewRomanPSMT"/>
        </w:rPr>
        <w:t>fear</w:t>
      </w:r>
      <w:r w:rsidR="005E722E">
        <w:rPr>
          <w:rFonts w:ascii="TimesNewRomanPSMT" w:hAnsi="TimesNewRomanPSMT" w:cs="TimesNewRomanPSMT"/>
        </w:rPr>
        <w:t>,</w:t>
      </w:r>
      <w:r>
        <w:rPr>
          <w:rFonts w:ascii="TimesNewRomanPSMT" w:hAnsi="TimesNewRomanPSMT" w:cs="TimesNewRomanPSMT"/>
        </w:rPr>
        <w:t xml:space="preserve"> which can influence perceived </w:t>
      </w:r>
      <w:r w:rsidR="00890325">
        <w:rPr>
          <w:rFonts w:ascii="TimesNewRomanPSMT" w:hAnsi="TimesNewRomanPSMT" w:cs="TimesNewRomanPSMT"/>
        </w:rPr>
        <w:t xml:space="preserve">risk </w:t>
      </w:r>
      <w:r>
        <w:rPr>
          <w:rFonts w:ascii="TimesNewRomanPSMT" w:hAnsi="TimesNewRomanPSMT" w:cs="TimesNewRomanPSMT"/>
        </w:rPr>
        <w:t>severity.</w:t>
      </w:r>
      <w:r w:rsidR="005E722E">
        <w:rPr>
          <w:rFonts w:ascii="TimesNewRomanPSMT" w:hAnsi="TimesNewRomanPSMT" w:cs="TimesNewRomanPSMT"/>
        </w:rPr>
        <w:t xml:space="preserve"> </w:t>
      </w:r>
      <w:r w:rsidR="00A717D3">
        <w:rPr>
          <w:rFonts w:ascii="TimesNewRomanPSMT" w:hAnsi="TimesNewRomanPSMT" w:cs="TimesNewRomanPSMT"/>
        </w:rPr>
        <w:t>In contrast</w:t>
      </w:r>
      <w:r w:rsidR="005E722E">
        <w:rPr>
          <w:rFonts w:ascii="TimesNewRomanPSMT" w:hAnsi="TimesNewRomanPSMT" w:cs="TimesNewRomanPSMT"/>
        </w:rPr>
        <w:t xml:space="preserve">, </w:t>
      </w:r>
      <w:r>
        <w:rPr>
          <w:rFonts w:ascii="TimesNewRomanPSMT" w:hAnsi="TimesNewRomanPSMT" w:cs="TimesNewRomanPSMT"/>
        </w:rPr>
        <w:t>coping appraisal</w:t>
      </w:r>
      <w:r w:rsidR="00890325">
        <w:rPr>
          <w:rFonts w:ascii="TimesNewRomanPSMT" w:hAnsi="TimesNewRomanPSMT" w:cs="TimesNewRomanPSMT"/>
        </w:rPr>
        <w:t>s were said to</w:t>
      </w:r>
      <w:r>
        <w:rPr>
          <w:rFonts w:ascii="TimesNewRomanPSMT" w:hAnsi="TimesNewRomanPSMT" w:cs="TimesNewRomanPSMT"/>
        </w:rPr>
        <w:t xml:space="preserve"> involve coping with the threat which include</w:t>
      </w:r>
      <w:r w:rsidR="00890325">
        <w:rPr>
          <w:rFonts w:ascii="TimesNewRomanPSMT" w:hAnsi="TimesNewRomanPSMT" w:cs="TimesNewRomanPSMT"/>
        </w:rPr>
        <w:t>d</w:t>
      </w:r>
      <w:r>
        <w:rPr>
          <w:rFonts w:ascii="TimesNewRomanPSMT" w:hAnsi="TimesNewRomanPSMT" w:cs="TimesNewRomanPSMT"/>
        </w:rPr>
        <w:t xml:space="preserve"> perceived self</w:t>
      </w:r>
      <w:r w:rsidR="009941AD">
        <w:rPr>
          <w:rFonts w:ascii="TimesNewRomanPSMT" w:hAnsi="TimesNewRomanPSMT" w:cs="TimesNewRomanPSMT"/>
        </w:rPr>
        <w:t>-</w:t>
      </w:r>
      <w:r>
        <w:rPr>
          <w:rFonts w:ascii="TimesNewRomanPSMT" w:hAnsi="TimesNewRomanPSMT" w:cs="TimesNewRomanPSMT"/>
        </w:rPr>
        <w:t>efficacy. Beyond</w:t>
      </w:r>
      <w:r w:rsidR="005E722E">
        <w:rPr>
          <w:rFonts w:ascii="TimesNewRomanPSMT" w:hAnsi="TimesNewRomanPSMT" w:cs="TimesNewRomanPSMT"/>
        </w:rPr>
        <w:t xml:space="preserve"> the</w:t>
      </w:r>
      <w:r>
        <w:rPr>
          <w:rFonts w:ascii="TimesNewRomanPSMT" w:hAnsi="TimesNewRomanPSMT" w:cs="TimesNewRomanPSMT"/>
        </w:rPr>
        <w:t xml:space="preserve"> applications to the health domain, the PMT has also been applied to natural hazards such as flooding (</w:t>
      </w:r>
      <w:proofErr w:type="spellStart"/>
      <w:r>
        <w:rPr>
          <w:rFonts w:ascii="TimesNewRomanPSMT" w:hAnsi="TimesNewRomanPSMT" w:cs="TimesNewRomanPSMT"/>
        </w:rPr>
        <w:t>Grothmann</w:t>
      </w:r>
      <w:proofErr w:type="spellEnd"/>
      <w:r>
        <w:rPr>
          <w:rFonts w:ascii="TimesNewRomanPSMT" w:hAnsi="TimesNewRomanPSMT" w:cs="TimesNewRomanPSMT"/>
        </w:rPr>
        <w:t xml:space="preserve"> &amp; </w:t>
      </w:r>
      <w:proofErr w:type="spellStart"/>
      <w:r>
        <w:rPr>
          <w:rFonts w:ascii="TimesNewRomanPSMT" w:hAnsi="TimesNewRomanPSMT" w:cs="TimesNewRomanPSMT"/>
        </w:rPr>
        <w:t>Reusswig</w:t>
      </w:r>
      <w:proofErr w:type="spellEnd"/>
      <w:r>
        <w:rPr>
          <w:rFonts w:ascii="TimesNewRomanPSMT" w:hAnsi="TimesNewRomanPSMT" w:cs="TimesNewRomanPSMT"/>
        </w:rPr>
        <w:t xml:space="preserve">, 2004). </w:t>
      </w:r>
      <w:r w:rsidR="009941AD">
        <w:rPr>
          <w:rFonts w:ascii="TimesNewRomanPSMT" w:hAnsi="TimesNewRomanPSMT" w:cs="TimesNewRomanPSMT"/>
        </w:rPr>
        <w:t xml:space="preserve">Other more </w:t>
      </w:r>
      <w:r>
        <w:rPr>
          <w:rFonts w:ascii="TimesNewRomanPSMT" w:hAnsi="TimesNewRomanPSMT" w:cs="TimesNewRomanPSMT"/>
        </w:rPr>
        <w:t xml:space="preserve">recent </w:t>
      </w:r>
      <w:r w:rsidR="00890325">
        <w:rPr>
          <w:rFonts w:ascii="TimesNewRomanPSMT" w:hAnsi="TimesNewRomanPSMT" w:cs="TimesNewRomanPSMT"/>
        </w:rPr>
        <w:t xml:space="preserve">influential </w:t>
      </w:r>
      <w:r>
        <w:rPr>
          <w:rFonts w:ascii="TimesNewRomanPSMT" w:hAnsi="TimesNewRomanPSMT" w:cs="TimesNewRomanPSMT"/>
        </w:rPr>
        <w:t xml:space="preserve">theories </w:t>
      </w:r>
      <w:r w:rsidR="009941AD">
        <w:rPr>
          <w:rFonts w:ascii="TimesNewRomanPSMT" w:hAnsi="TimesNewRomanPSMT" w:cs="TimesNewRomanPSMT"/>
        </w:rPr>
        <w:t xml:space="preserve">that help explain </w:t>
      </w:r>
      <w:r>
        <w:rPr>
          <w:rFonts w:ascii="TimesNewRomanPSMT" w:hAnsi="TimesNewRomanPSMT" w:cs="TimesNewRomanPSMT"/>
        </w:rPr>
        <w:t xml:space="preserve">personal risk perceptions include the risk as feelings hypothesis (Loewenstein et al., 2001) and the </w:t>
      </w:r>
      <w:r>
        <w:t xml:space="preserve">tripartite model of risk perceptions (TRIRISK; Ferrer et al., 2016). Both theories suggest that even in the presence of deliberative or cognitive components,  </w:t>
      </w:r>
      <w:r>
        <w:rPr>
          <w:rFonts w:ascii="TimesNewRomanPSMT" w:hAnsi="TimesNewRomanPSMT" w:cs="TimesNewRomanPSMT"/>
        </w:rPr>
        <w:t>affective reactions and responses to risk tend to drive perceptions and decisions</w:t>
      </w:r>
      <w:r w:rsidR="00890325">
        <w:rPr>
          <w:rFonts w:ascii="TimesNewRomanPSMT" w:hAnsi="TimesNewRomanPSMT" w:cs="TimesNewRomanPSMT"/>
        </w:rPr>
        <w:t xml:space="preserve"> (</w:t>
      </w:r>
      <w:proofErr w:type="spellStart"/>
      <w:r w:rsidR="004E655E">
        <w:rPr>
          <w:rFonts w:ascii="TimesNewRomanPSMT" w:hAnsi="TimesNewRomanPSMT" w:cs="TimesNewRomanPSMT"/>
        </w:rPr>
        <w:t>Cokely</w:t>
      </w:r>
      <w:proofErr w:type="spellEnd"/>
      <w:r w:rsidR="004E655E">
        <w:rPr>
          <w:rFonts w:ascii="TimesNewRomanPSMT" w:hAnsi="TimesNewRomanPSMT" w:cs="TimesNewRomanPSMT"/>
        </w:rPr>
        <w:t xml:space="preserve"> et al., 2018; </w:t>
      </w:r>
      <w:proofErr w:type="spellStart"/>
      <w:r w:rsidR="004E655E">
        <w:rPr>
          <w:rFonts w:ascii="TimesNewRomanPSMT" w:hAnsi="TimesNewRomanPSMT" w:cs="TimesNewRomanPSMT"/>
        </w:rPr>
        <w:t>Petrova</w:t>
      </w:r>
      <w:proofErr w:type="spellEnd"/>
      <w:r w:rsidR="004E655E">
        <w:rPr>
          <w:rFonts w:ascii="TimesNewRomanPSMT" w:hAnsi="TimesNewRomanPSMT" w:cs="TimesNewRomanPSMT"/>
        </w:rPr>
        <w:t xml:space="preserve"> et al, 2022</w:t>
      </w:r>
      <w:r w:rsidR="00890325">
        <w:rPr>
          <w:rFonts w:ascii="TimesNewRomanPSMT" w:hAnsi="TimesNewRomanPSMT" w:cs="TimesNewRomanPSMT"/>
        </w:rPr>
        <w:t>)</w:t>
      </w:r>
      <w:r>
        <w:rPr>
          <w:rFonts w:ascii="TimesNewRomanPSMT" w:hAnsi="TimesNewRomanPSMT" w:cs="TimesNewRomanPSMT"/>
        </w:rPr>
        <w:t xml:space="preserve">. </w:t>
      </w:r>
    </w:p>
    <w:p w14:paraId="400A1043" w14:textId="408CEF72" w:rsidR="00767515" w:rsidRDefault="00A717D3" w:rsidP="00B7164E">
      <w:pPr>
        <w:pStyle w:val="NormalWeb"/>
        <w:spacing w:line="480" w:lineRule="auto"/>
        <w:jc w:val="both"/>
        <w:rPr>
          <w:rFonts w:ascii="TimesNewRomanPSMT" w:hAnsi="TimesNewRomanPSMT" w:cs="TimesNewRomanPSMT"/>
        </w:rPr>
      </w:pPr>
      <w:r>
        <w:rPr>
          <w:rFonts w:ascii="TimesNewRomanPSMT" w:hAnsi="TimesNewRomanPSMT" w:cs="TimesNewRomanPSMT"/>
        </w:rPr>
        <w:lastRenderedPageBreak/>
        <w:t xml:space="preserve">Regardless of the specific theoretical approach, </w:t>
      </w:r>
      <w:proofErr w:type="gramStart"/>
      <w:r>
        <w:rPr>
          <w:rFonts w:ascii="TimesNewRomanPSMT" w:hAnsi="TimesNewRomanPSMT" w:cs="TimesNewRomanPSMT"/>
        </w:rPr>
        <w:t>it is clear that</w:t>
      </w:r>
      <w:r w:rsidR="00890325">
        <w:rPr>
          <w:rFonts w:ascii="TimesNewRomanPSMT" w:hAnsi="TimesNewRomanPSMT" w:cs="TimesNewRomanPSMT"/>
        </w:rPr>
        <w:t xml:space="preserve"> </w:t>
      </w:r>
      <w:r w:rsidR="006B578F">
        <w:rPr>
          <w:rFonts w:ascii="TimesNewRomanPSMT" w:hAnsi="TimesNewRomanPSMT" w:cs="TimesNewRomanPSMT"/>
        </w:rPr>
        <w:t>the</w:t>
      </w:r>
      <w:proofErr w:type="gramEnd"/>
      <w:r w:rsidR="006B578F">
        <w:rPr>
          <w:rFonts w:ascii="TimesNewRomanPSMT" w:hAnsi="TimesNewRomanPSMT" w:cs="TimesNewRomanPSMT"/>
        </w:rPr>
        <w:t xml:space="preserve"> relationship between </w:t>
      </w:r>
      <w:r w:rsidR="00890325">
        <w:rPr>
          <w:rFonts w:ascii="TimesNewRomanPSMT" w:hAnsi="TimesNewRomanPSMT" w:cs="TimesNewRomanPSMT"/>
        </w:rPr>
        <w:t xml:space="preserve">personal and societal risk perceptions </w:t>
      </w:r>
      <w:r>
        <w:rPr>
          <w:rFonts w:ascii="TimesNewRomanPSMT" w:hAnsi="TimesNewRomanPSMT" w:cs="TimesNewRomanPSMT"/>
        </w:rPr>
        <w:t xml:space="preserve">is a </w:t>
      </w:r>
      <w:r w:rsidR="009941AD">
        <w:rPr>
          <w:rFonts w:ascii="TimesNewRomanPSMT" w:hAnsi="TimesNewRomanPSMT" w:cs="TimesNewRomanPSMT"/>
        </w:rPr>
        <w:t>variable</w:t>
      </w:r>
      <w:r w:rsidR="006B578F">
        <w:rPr>
          <w:rFonts w:ascii="TimesNewRomanPSMT" w:hAnsi="TimesNewRomanPSMT" w:cs="TimesNewRomanPSMT"/>
        </w:rPr>
        <w:t xml:space="preserve"> </w:t>
      </w:r>
      <w:r>
        <w:rPr>
          <w:rFonts w:ascii="TimesNewRomanPSMT" w:hAnsi="TimesNewRomanPSMT" w:cs="TimesNewRomanPSMT"/>
        </w:rPr>
        <w:t>relationship:  T</w:t>
      </w:r>
      <w:r w:rsidR="006B578F">
        <w:rPr>
          <w:rFonts w:ascii="TimesNewRomanPSMT" w:hAnsi="TimesNewRomanPSMT" w:cs="TimesNewRomanPSMT"/>
        </w:rPr>
        <w:t xml:space="preserve">he two can be </w:t>
      </w:r>
      <w:r w:rsidR="004E655E">
        <w:rPr>
          <w:rFonts w:ascii="TimesNewRomanPSMT" w:hAnsi="TimesNewRomanPSMT" w:cs="TimesNewRomanPSMT"/>
        </w:rPr>
        <w:t>related but</w:t>
      </w:r>
      <w:r w:rsidR="006B578F">
        <w:rPr>
          <w:rFonts w:ascii="TimesNewRomanPSMT" w:hAnsi="TimesNewRomanPSMT" w:cs="TimesNewRomanPSMT"/>
        </w:rPr>
        <w:t xml:space="preserve"> </w:t>
      </w:r>
      <w:r>
        <w:rPr>
          <w:rFonts w:ascii="TimesNewRomanPSMT" w:hAnsi="TimesNewRomanPSMT" w:cs="TimesNewRomanPSMT"/>
        </w:rPr>
        <w:t xml:space="preserve">are not necessarily or even typically related </w:t>
      </w:r>
      <w:r w:rsidR="00890325">
        <w:rPr>
          <w:rFonts w:ascii="TimesNewRomanPSMT" w:hAnsi="TimesNewRomanPSMT" w:cs="TimesNewRomanPSMT"/>
        </w:rPr>
        <w:t xml:space="preserve">(e.g., </w:t>
      </w:r>
      <w:r w:rsidR="006B578F">
        <w:rPr>
          <w:rFonts w:ascii="TimesNewRomanPSMT" w:hAnsi="TimesNewRomanPSMT" w:cs="TimesNewRomanPSMT"/>
        </w:rPr>
        <w:t xml:space="preserve">a monogamous person can </w:t>
      </w:r>
      <w:r>
        <w:rPr>
          <w:rFonts w:ascii="TimesNewRomanPSMT" w:hAnsi="TimesNewRomanPSMT" w:cs="TimesNewRomanPSMT"/>
        </w:rPr>
        <w:t>see</w:t>
      </w:r>
      <w:r w:rsidR="006B578F">
        <w:rPr>
          <w:rFonts w:ascii="TimesNewRomanPSMT" w:hAnsi="TimesNewRomanPSMT" w:cs="TimesNewRomanPSMT"/>
        </w:rPr>
        <w:t xml:space="preserve"> HIV as high risk to society</w:t>
      </w:r>
      <w:r>
        <w:rPr>
          <w:rFonts w:ascii="TimesNewRomanPSMT" w:hAnsi="TimesNewRomanPSMT" w:cs="TimesNewRomanPSMT"/>
        </w:rPr>
        <w:t>, yet</w:t>
      </w:r>
      <w:r w:rsidR="006B578F">
        <w:rPr>
          <w:rFonts w:ascii="TimesNewRomanPSMT" w:hAnsi="TimesNewRomanPSMT" w:cs="TimesNewRomanPSMT"/>
        </w:rPr>
        <w:t xml:space="preserve"> low risk personally). </w:t>
      </w:r>
      <w:r>
        <w:rPr>
          <w:rFonts w:ascii="TimesNewRomanPSMT" w:hAnsi="TimesNewRomanPSMT" w:cs="TimesNewRomanPSMT"/>
        </w:rPr>
        <w:t xml:space="preserve"> Accordingly, r</w:t>
      </w:r>
      <w:r w:rsidR="00767515">
        <w:rPr>
          <w:rFonts w:ascii="TimesNewRomanPSMT" w:hAnsi="TimesNewRomanPSMT" w:cs="TimesNewRomanPSMT"/>
        </w:rPr>
        <w:t xml:space="preserve">esearch demonstrates that personal and societal risk perceptions </w:t>
      </w:r>
      <w:r w:rsidR="00E30778">
        <w:rPr>
          <w:rFonts w:ascii="TimesNewRomanPSMT" w:hAnsi="TimesNewRomanPSMT" w:cs="TimesNewRomanPSMT"/>
        </w:rPr>
        <w:t>are often</w:t>
      </w:r>
      <w:r w:rsidR="00767515">
        <w:rPr>
          <w:rFonts w:ascii="TimesNewRomanPSMT" w:hAnsi="TimesNewRomanPSMT" w:cs="TimesNewRomanPSMT"/>
        </w:rPr>
        <w:t xml:space="preserve"> influenced by different factors. For </w:t>
      </w:r>
      <w:r>
        <w:rPr>
          <w:rFonts w:ascii="TimesNewRomanPSMT" w:hAnsi="TimesNewRomanPSMT" w:cs="TimesNewRomanPSMT"/>
        </w:rPr>
        <w:t>example, consistent with the</w:t>
      </w:r>
      <w:r w:rsidR="00767515">
        <w:rPr>
          <w:rFonts w:ascii="TimesNewRomanPSMT" w:hAnsi="TimesNewRomanPSMT" w:cs="TimesNewRomanPSMT"/>
        </w:rPr>
        <w:t xml:space="preserve"> impersonal impact hypothesis</w:t>
      </w:r>
      <w:r>
        <w:rPr>
          <w:rFonts w:ascii="TimesNewRomanPSMT" w:hAnsi="TimesNewRomanPSMT" w:cs="TimesNewRomanPSMT"/>
        </w:rPr>
        <w:t xml:space="preserve">, research </w:t>
      </w:r>
      <w:r w:rsidR="00767515">
        <w:rPr>
          <w:rFonts w:ascii="TimesNewRomanPSMT" w:hAnsi="TimesNewRomanPSMT" w:cs="TimesNewRomanPSMT"/>
        </w:rPr>
        <w:t xml:space="preserve">suggests that news media </w:t>
      </w:r>
      <w:r>
        <w:rPr>
          <w:rFonts w:ascii="TimesNewRomanPSMT" w:hAnsi="TimesNewRomanPSMT" w:cs="TimesNewRomanPSMT"/>
        </w:rPr>
        <w:t>often tends to</w:t>
      </w:r>
      <w:r w:rsidR="00767515">
        <w:rPr>
          <w:rFonts w:ascii="TimesNewRomanPSMT" w:hAnsi="TimesNewRomanPSMT" w:cs="TimesNewRomanPSMT"/>
        </w:rPr>
        <w:t xml:space="preserve"> explain societal risk perceptions to a larger degree than personal risk perceptions (Tyler &amp; Cook, 1984). Similar results were</w:t>
      </w:r>
      <w:r>
        <w:rPr>
          <w:rFonts w:ascii="TimesNewRomanPSMT" w:hAnsi="TimesNewRomanPSMT" w:cs="TimesNewRomanPSMT"/>
        </w:rPr>
        <w:t xml:space="preserve"> also</w:t>
      </w:r>
      <w:r w:rsidR="00767515">
        <w:rPr>
          <w:rFonts w:ascii="TimesNewRomanPSMT" w:hAnsi="TimesNewRomanPSMT" w:cs="TimesNewRomanPSMT"/>
        </w:rPr>
        <w:t xml:space="preserve"> observed in a study by Coleman (1993), where the type of media (e.g., television, newspapers etc.)</w:t>
      </w:r>
      <w:r w:rsidR="00E30778">
        <w:rPr>
          <w:rFonts w:ascii="TimesNewRomanPSMT" w:hAnsi="TimesNewRomanPSMT" w:cs="TimesNewRomanPSMT"/>
        </w:rPr>
        <w:t xml:space="preserve"> helped</w:t>
      </w:r>
      <w:r w:rsidR="00767515">
        <w:rPr>
          <w:rFonts w:ascii="TimesNewRomanPSMT" w:hAnsi="TimesNewRomanPSMT" w:cs="TimesNewRomanPSMT"/>
        </w:rPr>
        <w:t xml:space="preserve"> differentially explain societal and personal perceptions of risk. These results highlight the need for studies</w:t>
      </w:r>
      <w:r>
        <w:rPr>
          <w:rFonts w:ascii="TimesNewRomanPSMT" w:hAnsi="TimesNewRomanPSMT" w:cs="TimesNewRomanPSMT"/>
        </w:rPr>
        <w:t xml:space="preserve"> and assessment standards</w:t>
      </w:r>
      <w:r w:rsidR="00767515">
        <w:rPr>
          <w:rFonts w:ascii="TimesNewRomanPSMT" w:hAnsi="TimesNewRomanPSMT" w:cs="TimesNewRomanPSMT"/>
        </w:rPr>
        <w:t xml:space="preserve"> that </w:t>
      </w:r>
      <w:r w:rsidR="00E30778">
        <w:rPr>
          <w:rFonts w:ascii="TimesNewRomanPSMT" w:hAnsi="TimesNewRomanPSMT" w:cs="TimesNewRomanPSMT"/>
        </w:rPr>
        <w:t xml:space="preserve">carefully avoid confounding </w:t>
      </w:r>
      <w:r w:rsidR="009554A2">
        <w:rPr>
          <w:rFonts w:ascii="TimesNewRomanPSMT" w:hAnsi="TimesNewRomanPSMT" w:cs="TimesNewRomanPSMT"/>
        </w:rPr>
        <w:t xml:space="preserve">the distinct </w:t>
      </w:r>
      <w:r w:rsidR="00767515">
        <w:rPr>
          <w:rFonts w:ascii="TimesNewRomanPSMT" w:hAnsi="TimesNewRomanPSMT" w:cs="TimesNewRomanPSMT"/>
        </w:rPr>
        <w:t xml:space="preserve">measures of societal and personal risk perceptions, </w:t>
      </w:r>
      <w:r w:rsidR="00E30778">
        <w:rPr>
          <w:rFonts w:ascii="TimesNewRomanPSMT" w:hAnsi="TimesNewRomanPSMT" w:cs="TimesNewRomanPSMT"/>
        </w:rPr>
        <w:t xml:space="preserve">when assessing </w:t>
      </w:r>
      <w:r w:rsidR="00767515">
        <w:rPr>
          <w:rFonts w:ascii="TimesNewRomanPSMT" w:hAnsi="TimesNewRomanPSMT" w:cs="TimesNewRomanPSMT"/>
        </w:rPr>
        <w:t>the factors that influence</w:t>
      </w:r>
      <w:r w:rsidR="009554A2">
        <w:rPr>
          <w:rFonts w:ascii="TimesNewRomanPSMT" w:hAnsi="TimesNewRomanPSMT" w:cs="TimesNewRomanPSMT"/>
        </w:rPr>
        <w:t xml:space="preserve"> downstream</w:t>
      </w:r>
      <w:r w:rsidR="00767515">
        <w:rPr>
          <w:rFonts w:ascii="TimesNewRomanPSMT" w:hAnsi="TimesNewRomanPSMT" w:cs="TimesNewRomanPSMT"/>
        </w:rPr>
        <w:t xml:space="preserve"> </w:t>
      </w:r>
      <w:r w:rsidR="009554A2">
        <w:rPr>
          <w:rFonts w:ascii="TimesNewRomanPSMT" w:hAnsi="TimesNewRomanPSMT" w:cs="TimesNewRomanPSMT"/>
        </w:rPr>
        <w:t>intentions</w:t>
      </w:r>
      <w:r w:rsidR="00E30778">
        <w:rPr>
          <w:rFonts w:ascii="TimesNewRomanPSMT" w:hAnsi="TimesNewRomanPSMT" w:cs="TimesNewRomanPSMT"/>
        </w:rPr>
        <w:t>, decisions, and behaviors</w:t>
      </w:r>
      <w:r w:rsidR="00767515">
        <w:rPr>
          <w:rFonts w:ascii="TimesNewRomanPSMT" w:hAnsi="TimesNewRomanPSMT" w:cs="TimesNewRomanPSMT"/>
        </w:rPr>
        <w:t xml:space="preserve">. </w:t>
      </w:r>
    </w:p>
    <w:p w14:paraId="5D1EAC89" w14:textId="0ECAD05A" w:rsidR="00767515" w:rsidRPr="006F7BF2" w:rsidRDefault="00533AC3" w:rsidP="00B7164E">
      <w:pPr>
        <w:pStyle w:val="Heading2"/>
      </w:pPr>
      <w:bookmarkStart w:id="12" w:name="_Toc108109858"/>
      <w:r w:rsidRPr="006F7BF2">
        <w:t xml:space="preserve">A </w:t>
      </w:r>
      <w:r w:rsidR="004E4211" w:rsidRPr="006F7BF2">
        <w:t xml:space="preserve">Neglected </w:t>
      </w:r>
      <w:r w:rsidRPr="006F7BF2">
        <w:t>Continuum</w:t>
      </w:r>
      <w:r w:rsidR="004E4211" w:rsidRPr="006F7BF2">
        <w:t xml:space="preserve">: </w:t>
      </w:r>
      <w:r w:rsidRPr="006F7BF2">
        <w:t xml:space="preserve">From </w:t>
      </w:r>
      <w:r w:rsidR="009554A2" w:rsidRPr="006F7BF2">
        <w:t>Specific</w:t>
      </w:r>
      <w:r w:rsidR="00767515" w:rsidRPr="006F7BF2">
        <w:t xml:space="preserve"> </w:t>
      </w:r>
      <w:r w:rsidRPr="006F7BF2">
        <w:t xml:space="preserve">to </w:t>
      </w:r>
      <w:r w:rsidR="009554A2" w:rsidRPr="006F7BF2">
        <w:t>General</w:t>
      </w:r>
      <w:r w:rsidR="00767515" w:rsidRPr="006F7BF2">
        <w:t xml:space="preserve"> Risk Perceptions</w:t>
      </w:r>
      <w:bookmarkEnd w:id="12"/>
    </w:p>
    <w:p w14:paraId="7A0FFFA6" w14:textId="304A6C18" w:rsidR="006F7BF2" w:rsidRPr="00B7164E" w:rsidRDefault="000C5408" w:rsidP="000055A9">
      <w:pPr>
        <w:spacing w:line="480" w:lineRule="auto"/>
        <w:jc w:val="both"/>
      </w:pPr>
      <w:r>
        <w:t>Beyond distinctions in measurement</w:t>
      </w:r>
      <w:r w:rsidR="00691150">
        <w:t xml:space="preserve"> </w:t>
      </w:r>
      <w:r w:rsidR="00365A9A">
        <w:t>of</w:t>
      </w:r>
      <w:r>
        <w:t xml:space="preserve"> </w:t>
      </w:r>
      <w:r w:rsidR="00365A9A">
        <w:t xml:space="preserve">judgments about </w:t>
      </w:r>
      <w:r w:rsidR="0006345E">
        <w:t xml:space="preserve">societal versus personal </w:t>
      </w:r>
      <w:r w:rsidR="006C0A7E">
        <w:t>risk</w:t>
      </w:r>
      <w:r w:rsidR="00365A9A">
        <w:t>s</w:t>
      </w:r>
      <w:r w:rsidR="0006345E">
        <w:t xml:space="preserve">, </w:t>
      </w:r>
      <w:r>
        <w:t xml:space="preserve">the assessment of </w:t>
      </w:r>
      <w:r w:rsidR="006F4C87">
        <w:t xml:space="preserve">risk perceptions </w:t>
      </w:r>
      <w:r>
        <w:t xml:space="preserve">also varies </w:t>
      </w:r>
      <w:r w:rsidR="00365A9A">
        <w:t xml:space="preserve">meaningfully </w:t>
      </w:r>
      <w:r>
        <w:t>by</w:t>
      </w:r>
      <w:r w:rsidR="00691150">
        <w:t xml:space="preserve"> </w:t>
      </w:r>
      <w:r w:rsidR="0006345E">
        <w:t>scope</w:t>
      </w:r>
      <w:r w:rsidR="00691150">
        <w:t xml:space="preserve"> (</w:t>
      </w:r>
      <w:r w:rsidR="006F4C87">
        <w:t xml:space="preserve">e.g., </w:t>
      </w:r>
      <w:proofErr w:type="gramStart"/>
      <w:r w:rsidR="00691150">
        <w:t>narrow</w:t>
      </w:r>
      <w:proofErr w:type="gramEnd"/>
      <w:r w:rsidR="00691150">
        <w:t xml:space="preserve"> and specific </w:t>
      </w:r>
      <w:r>
        <w:t>to</w:t>
      </w:r>
      <w:r w:rsidR="00691150">
        <w:t xml:space="preserve"> broad and general</w:t>
      </w:r>
      <w:r w:rsidR="006F4C87">
        <w:t>, see Figure 1</w:t>
      </w:r>
      <w:r w:rsidR="00691150">
        <w:t>)</w:t>
      </w:r>
      <w:r w:rsidR="006C0A7E">
        <w:t xml:space="preserve">.  For example, </w:t>
      </w:r>
      <w:r>
        <w:t xml:space="preserve">some </w:t>
      </w:r>
      <w:r w:rsidR="006C0A7E">
        <w:t xml:space="preserve">investigations focus on people’s judgments about one </w:t>
      </w:r>
      <w:r w:rsidR="00775531" w:rsidRPr="00E25A33">
        <w:rPr>
          <w:i/>
          <w:iCs/>
        </w:rPr>
        <w:t>specific</w:t>
      </w:r>
      <w:r w:rsidR="006F4C87" w:rsidRPr="00E25A33">
        <w:rPr>
          <w:i/>
          <w:iCs/>
        </w:rPr>
        <w:t xml:space="preserve"> </w:t>
      </w:r>
      <w:r w:rsidR="006C0A7E" w:rsidRPr="00E25A33">
        <w:rPr>
          <w:i/>
          <w:iCs/>
        </w:rPr>
        <w:t>risk</w:t>
      </w:r>
      <w:r w:rsidR="006C0A7E">
        <w:t xml:space="preserve"> </w:t>
      </w:r>
      <w:r w:rsidR="009554A2">
        <w:t>(e.g., tornados</w:t>
      </w:r>
      <w:r w:rsidR="000055A9">
        <w:t xml:space="preserve">, </w:t>
      </w:r>
      <w:proofErr w:type="gramStart"/>
      <w:r w:rsidR="009554A2">
        <w:t>HIV</w:t>
      </w:r>
      <w:proofErr w:type="gramEnd"/>
      <w:r w:rsidR="006C0A7E">
        <w:t xml:space="preserve"> or </w:t>
      </w:r>
      <w:r w:rsidR="009554A2">
        <w:t>credit cards)</w:t>
      </w:r>
      <w:r w:rsidR="00FD7BD9">
        <w:t>, while i</w:t>
      </w:r>
      <w:r>
        <w:t>n other</w:t>
      </w:r>
      <w:r w:rsidR="009554A2">
        <w:t xml:space="preserve"> cases </w:t>
      </w:r>
      <w:r w:rsidR="00365A9A">
        <w:t>researchers</w:t>
      </w:r>
      <w:r w:rsidR="00691150">
        <w:t xml:space="preserve"> </w:t>
      </w:r>
      <w:r w:rsidR="00FD7BD9">
        <w:t>have</w:t>
      </w:r>
      <w:r w:rsidR="009554A2">
        <w:t xml:space="preserve"> focus</w:t>
      </w:r>
      <w:r w:rsidR="00FD7BD9">
        <w:t>ed</w:t>
      </w:r>
      <w:r w:rsidR="009554A2">
        <w:t xml:space="preserve"> </w:t>
      </w:r>
      <w:r w:rsidR="00691150">
        <w:t xml:space="preserve">on a somewhat broader </w:t>
      </w:r>
      <w:r w:rsidR="00691150" w:rsidRPr="00E25A33">
        <w:rPr>
          <w:i/>
          <w:iCs/>
        </w:rPr>
        <w:t>domain-specific</w:t>
      </w:r>
      <w:r w:rsidR="00691150">
        <w:t xml:space="preserve"> </w:t>
      </w:r>
      <w:r w:rsidR="00FD7BD9">
        <w:t xml:space="preserve">or even </w:t>
      </w:r>
      <w:r w:rsidR="0002067D">
        <w:t xml:space="preserve">overall risks in </w:t>
      </w:r>
      <w:r w:rsidR="00FD7BD9">
        <w:t>general</w:t>
      </w:r>
      <w:r w:rsidR="00365A9A">
        <w:t xml:space="preserve"> </w:t>
      </w:r>
      <w:r w:rsidR="009554A2">
        <w:t>(e.g.,</w:t>
      </w:r>
      <w:r w:rsidR="00775531" w:rsidRPr="00DA40ED">
        <w:t xml:space="preserve"> </w:t>
      </w:r>
      <w:r w:rsidR="00365A9A">
        <w:t>health, ethical, recreational</w:t>
      </w:r>
      <w:r w:rsidR="0002067D">
        <w:t xml:space="preserve"> versus all risks in general</w:t>
      </w:r>
      <w:r w:rsidR="00775531" w:rsidRPr="00DA40ED">
        <w:t>)</w:t>
      </w:r>
      <w:r>
        <w:t xml:space="preserve">.  </w:t>
      </w:r>
      <w:r w:rsidR="006F4C87">
        <w:t xml:space="preserve">While </w:t>
      </w:r>
      <w:r w:rsidR="00FD7BD9">
        <w:t xml:space="preserve">the different approaches to measuring </w:t>
      </w:r>
      <w:r w:rsidR="0002067D">
        <w:t xml:space="preserve">across the range of specific to general risks </w:t>
      </w:r>
      <w:r w:rsidR="00FD7BD9">
        <w:t xml:space="preserve">have all been </w:t>
      </w:r>
      <w:r w:rsidR="006F4C87">
        <w:t xml:space="preserve">investigated to varying degrees, the </w:t>
      </w:r>
      <w:r>
        <w:t xml:space="preserve">standards for measurement </w:t>
      </w:r>
      <w:r w:rsidR="00365A9A">
        <w:t xml:space="preserve">at each level </w:t>
      </w:r>
      <w:r>
        <w:t>var</w:t>
      </w:r>
      <w:r w:rsidR="0002067D">
        <w:t>y</w:t>
      </w:r>
      <w:r>
        <w:t xml:space="preserve"> considerably</w:t>
      </w:r>
      <w:r w:rsidR="00365A9A">
        <w:t>. Moreover,</w:t>
      </w:r>
      <w:r w:rsidR="0002067D">
        <w:t xml:space="preserve"> </w:t>
      </w:r>
      <w:r w:rsidR="00365A9A">
        <w:t>evidence</w:t>
      </w:r>
      <w:r w:rsidR="0002067D">
        <w:t xml:space="preserve"> indicates that </w:t>
      </w:r>
      <w:r w:rsidR="00FD7BD9">
        <w:t>measurement of</w:t>
      </w:r>
      <w:r w:rsidR="0002067D">
        <w:t xml:space="preserve"> judgments about</w:t>
      </w:r>
      <w:r w:rsidR="00FD7BD9">
        <w:t xml:space="preserve"> general</w:t>
      </w:r>
      <w:r w:rsidR="0002067D">
        <w:t xml:space="preserve"> and domain-specific</w:t>
      </w:r>
      <w:r w:rsidR="00FD7BD9">
        <w:t xml:space="preserve"> risk</w:t>
      </w:r>
      <w:r w:rsidR="0002067D">
        <w:t>s</w:t>
      </w:r>
      <w:r w:rsidR="00FD7BD9">
        <w:t xml:space="preserve"> </w:t>
      </w:r>
      <w:r w:rsidR="0002067D">
        <w:t xml:space="preserve">may primarily track </w:t>
      </w:r>
      <w:r w:rsidR="0002067D">
        <w:lastRenderedPageBreak/>
        <w:t>differences in personal</w:t>
      </w:r>
      <w:r w:rsidR="00FD7BD9">
        <w:t xml:space="preserve"> </w:t>
      </w:r>
      <w:r w:rsidR="0002067D">
        <w:t xml:space="preserve">risk </w:t>
      </w:r>
      <w:r w:rsidR="00FD7BD9">
        <w:t xml:space="preserve">tolerance rather than overall </w:t>
      </w:r>
      <w:r w:rsidR="0002067D">
        <w:t>perceptions</w:t>
      </w:r>
      <w:r w:rsidR="00FD7BD9">
        <w:t xml:space="preserve"> about </w:t>
      </w:r>
      <w:r w:rsidR="0002067D">
        <w:t xml:space="preserve">all risks in </w:t>
      </w:r>
      <w:r w:rsidR="00FD7BD9">
        <w:t>general (e.g.,</w:t>
      </w:r>
      <w:r w:rsidR="0002067D">
        <w:t xml:space="preserve"> personal risk </w:t>
      </w:r>
      <w:r w:rsidR="001D0BCF">
        <w:t xml:space="preserve">attitudes versus estimates of </w:t>
      </w:r>
      <w:r w:rsidR="0002067D">
        <w:t>overall risk</w:t>
      </w:r>
      <w:r w:rsidR="001D0BCF">
        <w:t xml:space="preserve"> to</w:t>
      </w:r>
      <w:r w:rsidR="0002067D">
        <w:t xml:space="preserve"> society</w:t>
      </w:r>
      <w:r w:rsidR="00FD7BD9">
        <w:t xml:space="preserve">). </w:t>
      </w:r>
    </w:p>
    <w:p w14:paraId="5C3972E9" w14:textId="77777777" w:rsidR="00B7164E" w:rsidRDefault="00B7164E" w:rsidP="000055A9">
      <w:pPr>
        <w:spacing w:line="480" w:lineRule="auto"/>
        <w:jc w:val="both"/>
        <w:rPr>
          <w:b/>
          <w:bCs/>
        </w:rPr>
      </w:pPr>
    </w:p>
    <w:p w14:paraId="75390C04" w14:textId="5C058E85" w:rsidR="006C6C82" w:rsidRDefault="00451F01" w:rsidP="000055A9">
      <w:pPr>
        <w:spacing w:line="480" w:lineRule="auto"/>
        <w:jc w:val="both"/>
      </w:pPr>
      <w:r>
        <w:rPr>
          <w:b/>
          <w:bCs/>
        </w:rPr>
        <w:t xml:space="preserve">Measuring </w:t>
      </w:r>
      <w:r w:rsidR="006C0A7E" w:rsidRPr="00CF25ED">
        <w:rPr>
          <w:b/>
          <w:bCs/>
        </w:rPr>
        <w:t>Specific Risk Perceptions.</w:t>
      </w:r>
      <w:r w:rsidR="006C0A7E">
        <w:rPr>
          <w:b/>
          <w:bCs/>
        </w:rPr>
        <w:t xml:space="preserve"> </w:t>
      </w:r>
      <w:r w:rsidR="008E3E03">
        <w:rPr>
          <w:b/>
          <w:bCs/>
        </w:rPr>
        <w:t xml:space="preserve"> </w:t>
      </w:r>
      <w:r w:rsidR="00C277C0">
        <w:t xml:space="preserve">Assessment of </w:t>
      </w:r>
      <w:r w:rsidR="008E3E03" w:rsidRPr="00E25A33">
        <w:t xml:space="preserve">the perception of specific risks is among the most frequent </w:t>
      </w:r>
      <w:r w:rsidR="00C277C0">
        <w:t xml:space="preserve">and </w:t>
      </w:r>
      <w:r w:rsidR="006C6C82">
        <w:t xml:space="preserve">most </w:t>
      </w:r>
      <w:r w:rsidR="00C277C0">
        <w:t xml:space="preserve">simple </w:t>
      </w:r>
      <w:r w:rsidR="008E3E03" w:rsidRPr="00E25A33">
        <w:t xml:space="preserve">type of </w:t>
      </w:r>
      <w:r w:rsidR="00C277C0">
        <w:t>risk perception</w:t>
      </w:r>
      <w:r w:rsidR="00365A9A">
        <w:t xml:space="preserve"> </w:t>
      </w:r>
      <w:r w:rsidR="006C6C82">
        <w:t>measurement</w:t>
      </w:r>
      <w:r w:rsidR="00C277C0">
        <w:t xml:space="preserve"> that takes place in </w:t>
      </w:r>
      <w:r w:rsidR="00A83CB5">
        <w:t xml:space="preserve">the </w:t>
      </w:r>
      <w:r w:rsidR="008E3E03" w:rsidRPr="00E25A33">
        <w:t xml:space="preserve">scientific </w:t>
      </w:r>
      <w:r w:rsidR="00A83CB5">
        <w:t>literature</w:t>
      </w:r>
      <w:r w:rsidR="00C277C0">
        <w:t xml:space="preserve"> (</w:t>
      </w:r>
      <w:r w:rsidR="00B7164E">
        <w:t>Capone et al., 2021; Trumbo et al., 2016</w:t>
      </w:r>
      <w:r w:rsidR="00C277C0">
        <w:t>)</w:t>
      </w:r>
      <w:r w:rsidR="008E3E03" w:rsidRPr="00E25A33">
        <w:t>.</w:t>
      </w:r>
      <w:r w:rsidR="008E3E03">
        <w:rPr>
          <w:b/>
          <w:bCs/>
        </w:rPr>
        <w:t xml:space="preserve">  </w:t>
      </w:r>
      <w:r w:rsidR="008E3E03">
        <w:t>To illustrate, consider</w:t>
      </w:r>
      <w:r w:rsidR="006C6C82">
        <w:t xml:space="preserve"> one influential stream of research </w:t>
      </w:r>
      <w:r w:rsidR="008E3E03">
        <w:t>focusing on</w:t>
      </w:r>
      <w:r w:rsidR="00DA40ED">
        <w:t xml:space="preserve"> </w:t>
      </w:r>
      <w:r w:rsidR="006C6C82">
        <w:t>measurement o</w:t>
      </w:r>
      <w:r>
        <w:t>f</w:t>
      </w:r>
      <w:r w:rsidR="006C6C82">
        <w:t xml:space="preserve"> </w:t>
      </w:r>
      <w:r w:rsidR="00DA40ED" w:rsidRPr="001C2474">
        <w:rPr>
          <w:i/>
          <w:iCs/>
        </w:rPr>
        <w:t>specific societal risk perceptions</w:t>
      </w:r>
      <w:r w:rsidR="00DA40ED">
        <w:t xml:space="preserve"> </w:t>
      </w:r>
      <w:r w:rsidR="008E3E03">
        <w:t>us</w:t>
      </w:r>
      <w:r w:rsidR="006C6C82">
        <w:t>ing</w:t>
      </w:r>
      <w:r w:rsidR="00F872E3">
        <w:t xml:space="preserve"> a </w:t>
      </w:r>
      <w:r w:rsidR="00C277C0">
        <w:t>basic</w:t>
      </w:r>
      <w:r w:rsidR="00F872E3">
        <w:t xml:space="preserve"> one item Likert scale </w:t>
      </w:r>
      <w:r w:rsidR="008E3E03">
        <w:t xml:space="preserve">for assessment </w:t>
      </w:r>
      <w:r w:rsidR="00F872E3">
        <w:t xml:space="preserve">(i.e., “How much risk does XXX pose to human health, </w:t>
      </w:r>
      <w:proofErr w:type="gramStart"/>
      <w:r w:rsidR="00F872E3">
        <w:t>safety</w:t>
      </w:r>
      <w:proofErr w:type="gramEnd"/>
      <w:r w:rsidR="00F872E3">
        <w:t xml:space="preserve"> and prosperity on a 0-7 scale)</w:t>
      </w:r>
      <w:r w:rsidR="008E3E03">
        <w:t>.</w:t>
      </w:r>
      <w:r w:rsidR="00A83CB5">
        <w:t xml:space="preserve"> By focusing on a very brief and simple</w:t>
      </w:r>
      <w:r w:rsidR="00DA40ED">
        <w:t xml:space="preserve"> </w:t>
      </w:r>
      <w:r w:rsidR="00DA40ED" w:rsidRPr="00E25A33">
        <w:rPr>
          <w:i/>
          <w:iCs/>
        </w:rPr>
        <w:t>Industrial Strength Risk Perception</w:t>
      </w:r>
      <w:r w:rsidR="00DA40ED">
        <w:t xml:space="preserve"> </w:t>
      </w:r>
      <w:r w:rsidR="008E3E03">
        <w:t>m</w:t>
      </w:r>
      <w:r w:rsidR="00DA40ED">
        <w:t>easure</w:t>
      </w:r>
      <w:r w:rsidR="00F872E3">
        <w:t xml:space="preserve">, </w:t>
      </w:r>
      <w:r w:rsidR="00A83CB5">
        <w:t xml:space="preserve">researchers have made </w:t>
      </w:r>
      <w:proofErr w:type="gramStart"/>
      <w:r w:rsidR="00A83CB5">
        <w:t>a number of</w:t>
      </w:r>
      <w:proofErr w:type="gramEnd"/>
      <w:r w:rsidR="00A83CB5">
        <w:t xml:space="preserve"> </w:t>
      </w:r>
      <w:r>
        <w:t>noteworthy</w:t>
      </w:r>
      <w:r w:rsidR="00A83CB5">
        <w:t xml:space="preserve"> findings</w:t>
      </w:r>
      <w:r>
        <w:t xml:space="preserve">, particularly in investigations of </w:t>
      </w:r>
      <w:r w:rsidR="006C6C82">
        <w:t xml:space="preserve">factors that shape judgments about </w:t>
      </w:r>
      <w:r w:rsidR="008E3E03">
        <w:t>politically controversial and polarizing risk</w:t>
      </w:r>
      <w:r w:rsidR="006C6C82">
        <w:t xml:space="preserve">s </w:t>
      </w:r>
      <w:r w:rsidR="008E3E03">
        <w:t>(e.g., climate change, gun control, vaccines, (</w:t>
      </w:r>
      <w:r w:rsidR="00B7164E">
        <w:t>Kahan, 2015a; Kahan 2015b</w:t>
      </w:r>
      <w:r w:rsidR="008E3E03">
        <w:t xml:space="preserve">, </w:t>
      </w:r>
      <w:r w:rsidR="00DA40ED">
        <w:t>Kahan,</w:t>
      </w:r>
      <w:r w:rsidR="000055A9">
        <w:t xml:space="preserve"> Peters et al., </w:t>
      </w:r>
      <w:r w:rsidR="00DA40ED">
        <w:t xml:space="preserve">2017). </w:t>
      </w:r>
    </w:p>
    <w:p w14:paraId="731337DB" w14:textId="214EB4E6" w:rsidR="007D04F5" w:rsidRDefault="00F872E3" w:rsidP="00B7164E">
      <w:pPr>
        <w:spacing w:line="480" w:lineRule="auto"/>
        <w:jc w:val="both"/>
      </w:pPr>
      <w:r>
        <w:t xml:space="preserve">Theoretically, </w:t>
      </w:r>
      <w:r w:rsidR="00A83CB5">
        <w:t xml:space="preserve">the brief </w:t>
      </w:r>
      <w:r w:rsidR="00B7164E">
        <w:t>Likert</w:t>
      </w:r>
      <w:r w:rsidR="00A83CB5">
        <w:t xml:space="preserve"> scale approach to measuring </w:t>
      </w:r>
      <w:r w:rsidR="006C6C82">
        <w:t>specific societal risk perceptions</w:t>
      </w:r>
      <w:r w:rsidR="007C0A85">
        <w:t xml:space="preserve"> </w:t>
      </w:r>
      <w:r>
        <w:t xml:space="preserve">is </w:t>
      </w:r>
      <w:r w:rsidR="006C6C82">
        <w:t xml:space="preserve">useful because it is </w:t>
      </w:r>
      <w:r w:rsidR="00B66FA6">
        <w:t xml:space="preserve">simple and </w:t>
      </w:r>
      <w:r w:rsidR="006C6C82">
        <w:t>efficient (brief, simple, reliable)</w:t>
      </w:r>
      <w:r w:rsidR="00DE27DB">
        <w:t xml:space="preserve">.  Moreover, the one-item </w:t>
      </w:r>
      <w:r w:rsidR="00B7164E">
        <w:t>Likert</w:t>
      </w:r>
      <w:r w:rsidR="00DE27DB">
        <w:t xml:space="preserve"> scale approach </w:t>
      </w:r>
      <w:r w:rsidR="00B66FA6">
        <w:t xml:space="preserve">has </w:t>
      </w:r>
      <w:r w:rsidR="00DE27DB">
        <w:t xml:space="preserve">been found to </w:t>
      </w:r>
      <w:r w:rsidR="00B66FA6">
        <w:t xml:space="preserve">be </w:t>
      </w:r>
      <w:r>
        <w:t xml:space="preserve">psychometrically </w:t>
      </w:r>
      <w:r w:rsidR="00451F01">
        <w:t xml:space="preserve">reliable and </w:t>
      </w:r>
      <w:r>
        <w:t xml:space="preserve">sensitive to </w:t>
      </w:r>
      <w:r w:rsidR="006C6C82">
        <w:t xml:space="preserve">differences in </w:t>
      </w:r>
      <w:r w:rsidR="007C0A85">
        <w:t>affective attitudes that</w:t>
      </w:r>
      <w:r w:rsidR="006C6C82">
        <w:t xml:space="preserve"> are related to deeply held </w:t>
      </w:r>
      <w:r w:rsidR="006A19D1">
        <w:t>values</w:t>
      </w:r>
      <w:r w:rsidR="0036225C">
        <w:t xml:space="preserve"> </w:t>
      </w:r>
      <w:r w:rsidR="00B66FA6">
        <w:t>including people’s</w:t>
      </w:r>
      <w:r w:rsidR="006A19D1">
        <w:t xml:space="preserve"> </w:t>
      </w:r>
      <w:r w:rsidR="007C0A85">
        <w:t>cultural worldviews and partisan political identit</w:t>
      </w:r>
      <w:r w:rsidR="006A19D1">
        <w:t>ies</w:t>
      </w:r>
      <w:r w:rsidR="007C0A85">
        <w:t xml:space="preserve"> (Kahan</w:t>
      </w:r>
      <w:r w:rsidR="000055A9" w:rsidRPr="000055A9">
        <w:t xml:space="preserve"> </w:t>
      </w:r>
      <w:r w:rsidR="000055A9">
        <w:t>Peters et al.</w:t>
      </w:r>
      <w:r w:rsidR="007C0A85">
        <w:t>, 2017).</w:t>
      </w:r>
      <w:r w:rsidR="00B66FA6">
        <w:t xml:space="preserve"> Thus, although the method neglects the potential influence of other dimensions (e.g., dread v. unknown), it is a popular way to </w:t>
      </w:r>
      <w:r w:rsidR="00C9622E">
        <w:t>collect data on diverse risk perceptions across samples</w:t>
      </w:r>
      <w:r w:rsidR="00DE27DB">
        <w:t xml:space="preserve"> that</w:t>
      </w:r>
      <w:r w:rsidR="00C9622E">
        <w:t xml:space="preserve"> </w:t>
      </w:r>
      <w:r w:rsidR="00451F01">
        <w:t xml:space="preserve">may be usefully combined with other assessments </w:t>
      </w:r>
      <w:r w:rsidR="009E76DB">
        <w:t xml:space="preserve">such as the Domain Specific </w:t>
      </w:r>
      <w:proofErr w:type="gramStart"/>
      <w:r w:rsidR="009E76DB">
        <w:t>Risk Taking</w:t>
      </w:r>
      <w:proofErr w:type="gramEnd"/>
      <w:r w:rsidR="009E76DB">
        <w:t xml:space="preserve"> Scale.</w:t>
      </w:r>
    </w:p>
    <w:p w14:paraId="25A6E678" w14:textId="36D74AE6" w:rsidR="00BE2B19" w:rsidRDefault="00451F01" w:rsidP="000055A9">
      <w:pPr>
        <w:spacing w:line="480" w:lineRule="auto"/>
        <w:jc w:val="both"/>
      </w:pPr>
      <w:r w:rsidRPr="00E25A33">
        <w:rPr>
          <w:b/>
          <w:bCs/>
        </w:rPr>
        <w:t xml:space="preserve">Measuring </w:t>
      </w:r>
      <w:r w:rsidR="00533AC3" w:rsidRPr="00E25A33">
        <w:rPr>
          <w:b/>
          <w:bCs/>
        </w:rPr>
        <w:t>Domain-Specific Risk Perceptions.</w:t>
      </w:r>
      <w:r w:rsidR="00533AC3">
        <w:t xml:space="preserve">  </w:t>
      </w:r>
      <w:r w:rsidR="009E76DB">
        <w:t xml:space="preserve">The Domain Specific </w:t>
      </w:r>
      <w:proofErr w:type="gramStart"/>
      <w:r w:rsidR="009E76DB">
        <w:t>Risk Taking</w:t>
      </w:r>
      <w:proofErr w:type="gramEnd"/>
      <w:r w:rsidR="009E76DB">
        <w:t xml:space="preserve"> scale or the DOSPERT</w:t>
      </w:r>
      <w:r w:rsidR="00F92DBA">
        <w:t xml:space="preserve"> </w:t>
      </w:r>
      <w:r w:rsidR="00295925">
        <w:t xml:space="preserve">is by far one of the most extensively validated instruments designed to measure </w:t>
      </w:r>
      <w:r w:rsidR="00295925">
        <w:lastRenderedPageBreak/>
        <w:t xml:space="preserve">individual differences in risk </w:t>
      </w:r>
      <w:r w:rsidR="002F3325">
        <w:t xml:space="preserve">attitudes </w:t>
      </w:r>
      <w:r>
        <w:t>related to risky choices and behaviors</w:t>
      </w:r>
      <w:r w:rsidR="00295925">
        <w:t xml:space="preserve">.  </w:t>
      </w:r>
      <w:r w:rsidR="002F3325">
        <w:t>Specifically, t</w:t>
      </w:r>
      <w:r w:rsidR="00295925">
        <w:t xml:space="preserve">he DOSPERT </w:t>
      </w:r>
      <w:r w:rsidR="00F92DBA">
        <w:t>measures</w:t>
      </w:r>
      <w:r w:rsidR="00B66FA6">
        <w:t xml:space="preserve"> judgments about personal</w:t>
      </w:r>
      <w:r w:rsidR="00F92DBA">
        <w:t xml:space="preserve"> risk taking in five </w:t>
      </w:r>
      <w:r w:rsidR="002F3325">
        <w:t xml:space="preserve">distinct </w:t>
      </w:r>
      <w:r w:rsidR="00F92DBA">
        <w:t xml:space="preserve">domains, </w:t>
      </w:r>
      <w:r w:rsidR="00295925">
        <w:t xml:space="preserve">namely </w:t>
      </w:r>
      <w:r w:rsidR="00F92DBA">
        <w:t xml:space="preserve">health, social, ethical, </w:t>
      </w:r>
      <w:proofErr w:type="gramStart"/>
      <w:r w:rsidR="00F92DBA">
        <w:t>financial</w:t>
      </w:r>
      <w:proofErr w:type="gramEnd"/>
      <w:r w:rsidR="00F92DBA">
        <w:t xml:space="preserve"> and recreational</w:t>
      </w:r>
      <w:r w:rsidR="00295925">
        <w:t xml:space="preserve"> risks</w:t>
      </w:r>
      <w:r w:rsidR="00F92DBA">
        <w:t>.</w:t>
      </w:r>
      <w:r w:rsidR="002A5055">
        <w:t xml:space="preserve"> </w:t>
      </w:r>
      <w:r w:rsidR="00F92DBA">
        <w:t>Analyses suggest th</w:t>
      </w:r>
      <w:r w:rsidR="00295925">
        <w:t>at individual differences in</w:t>
      </w:r>
      <w:r w:rsidR="00B66FA6">
        <w:t xml:space="preserve"> personal</w:t>
      </w:r>
      <w:r w:rsidR="00F92DBA">
        <w:t xml:space="preserve"> </w:t>
      </w:r>
      <w:proofErr w:type="gramStart"/>
      <w:r w:rsidR="00F92DBA">
        <w:t>risk taking</w:t>
      </w:r>
      <w:proofErr w:type="gramEnd"/>
      <w:r w:rsidR="00F92DBA">
        <w:t xml:space="preserve"> </w:t>
      </w:r>
      <w:r w:rsidR="00295925">
        <w:t xml:space="preserve">behaviors may tend </w:t>
      </w:r>
      <w:r w:rsidR="00F92DBA">
        <w:t>to be</w:t>
      </w:r>
      <w:r w:rsidR="00295925">
        <w:t xml:space="preserve"> relatively independent across each of the 5</w:t>
      </w:r>
      <w:r w:rsidR="00F92DBA">
        <w:t xml:space="preserve"> </w:t>
      </w:r>
      <w:r w:rsidR="002A5055">
        <w:t>domain</w:t>
      </w:r>
      <w:r w:rsidR="00295925">
        <w:t>s</w:t>
      </w:r>
      <w:r>
        <w:t xml:space="preserve">, such that risk attitudes about health are not necessarily related to personal risk attitudes about ethics or finance </w:t>
      </w:r>
      <w:r w:rsidR="00B66FA6">
        <w:t xml:space="preserve"> (Weber et al., 2002). </w:t>
      </w:r>
      <w:r>
        <w:t xml:space="preserve">That said, </w:t>
      </w:r>
      <w:r w:rsidR="002A5055">
        <w:t>recent research has demonstrated that a general factor of risk</w:t>
      </w:r>
      <w:r w:rsidR="002F3325">
        <w:t xml:space="preserve"> attitudes</w:t>
      </w:r>
      <w:r w:rsidR="002A5055">
        <w:t xml:space="preserve"> may exist with</w:t>
      </w:r>
      <w:r w:rsidR="002F3325">
        <w:t>in</w:t>
      </w:r>
      <w:r w:rsidR="002A5055">
        <w:t xml:space="preserve"> the DOSPERT </w:t>
      </w:r>
      <w:r w:rsidR="000055A9">
        <w:t>framework and</w:t>
      </w:r>
      <w:r w:rsidR="002A5055">
        <w:t xml:space="preserve"> may even be a robust predictor of risk</w:t>
      </w:r>
      <w:r w:rsidR="002F3325">
        <w:t>-</w:t>
      </w:r>
      <w:r w:rsidR="002A5055">
        <w:t xml:space="preserve">taking behavior </w:t>
      </w:r>
      <w:r w:rsidR="00BE2B19">
        <w:t>beyond the specific influence of each of</w:t>
      </w:r>
      <w:r w:rsidR="002A5055">
        <w:t xml:space="preserve"> the five factors (</w:t>
      </w:r>
      <w:proofErr w:type="spellStart"/>
      <w:r w:rsidR="002A5055">
        <w:t>Highhouse</w:t>
      </w:r>
      <w:proofErr w:type="spellEnd"/>
      <w:r w:rsidR="002A5055">
        <w:t xml:space="preserve"> et al., 2017). </w:t>
      </w:r>
    </w:p>
    <w:p w14:paraId="1470AFE2" w14:textId="0BF64928" w:rsidR="009E76DB" w:rsidRDefault="002F3325" w:rsidP="000055A9">
      <w:pPr>
        <w:spacing w:line="480" w:lineRule="auto"/>
        <w:jc w:val="both"/>
      </w:pPr>
      <w:r>
        <w:t>Theoretically</w:t>
      </w:r>
      <w:r w:rsidR="00B66FA6">
        <w:t>, given that the</w:t>
      </w:r>
      <w:r>
        <w:t xml:space="preserve"> DOSPERT tends to be an outstanding measure of stable traits that </w:t>
      </w:r>
      <w:r w:rsidR="00BE2B19">
        <w:t>can</w:t>
      </w:r>
      <w:r w:rsidR="00F91175">
        <w:t xml:space="preserve"> </w:t>
      </w:r>
      <w:r>
        <w:t>give rise to</w:t>
      </w:r>
      <w:r w:rsidR="00F5699B">
        <w:t xml:space="preserve"> individual differences in</w:t>
      </w:r>
      <w:r>
        <w:t xml:space="preserve"> perceived risk attitudes </w:t>
      </w:r>
      <w:r w:rsidR="00F91175">
        <w:t>and risky behavior</w:t>
      </w:r>
      <w:r w:rsidR="00BE2B19">
        <w:t>s</w:t>
      </w:r>
      <w:r w:rsidR="00F91175">
        <w:t xml:space="preserve"> </w:t>
      </w:r>
      <w:r>
        <w:t>(i.e., attitudes of risk that are shaped by the perceived riskiness of alternatives)</w:t>
      </w:r>
      <w:r w:rsidR="00F5699B">
        <w:t xml:space="preserve">, </w:t>
      </w:r>
      <w:r w:rsidR="00F91175">
        <w:t>it can be a useful tool when investigating aspects of people’s risk perceptions.  Nevertheless, individual differences in</w:t>
      </w:r>
      <w:r w:rsidR="00BE2B19">
        <w:t xml:space="preserve"> attitudes related to</w:t>
      </w:r>
      <w:r w:rsidR="00F91175">
        <w:t xml:space="preserve"> personal risk tolerance are not necessarily </w:t>
      </w:r>
      <w:r w:rsidR="00F5699B">
        <w:t>related to</w:t>
      </w:r>
      <w:r w:rsidR="00BE2B19">
        <w:t xml:space="preserve"> or ideally suited to measuring</w:t>
      </w:r>
      <w:r w:rsidR="00F5699B">
        <w:t xml:space="preserve"> overall risk </w:t>
      </w:r>
      <w:r w:rsidR="00BE2B19">
        <w:t xml:space="preserve">societal </w:t>
      </w:r>
      <w:r w:rsidR="00F5699B">
        <w:t>perceptions</w:t>
      </w:r>
      <w:r w:rsidR="00BE2B19">
        <w:t xml:space="preserve">.  For example, a person </w:t>
      </w:r>
      <w:r w:rsidR="00F5699B">
        <w:t>can have a high personal tolerance for health risks and yet still think that diseases pose grave risks to society more generally</w:t>
      </w:r>
      <w:r w:rsidR="00BE2B19">
        <w:t xml:space="preserve"> (or vice versa)</w:t>
      </w:r>
      <w:r w:rsidR="00F91175">
        <w:t xml:space="preserve">.  </w:t>
      </w:r>
      <w:r w:rsidR="00BE2B19">
        <w:t>That is, while this measure provides an extensively validated means of measuring some factors that can be related to risk perceptions</w:t>
      </w:r>
      <w:r w:rsidR="00F91175">
        <w:t>, th</w:t>
      </w:r>
      <w:r w:rsidR="00BE2B19">
        <w:t xml:space="preserve">e instrument </w:t>
      </w:r>
      <w:r w:rsidR="00F91175">
        <w:t xml:space="preserve">was not designed </w:t>
      </w:r>
      <w:r w:rsidR="00BE2B19">
        <w:t>to be a direct measure of</w:t>
      </w:r>
      <w:r w:rsidR="00F91175">
        <w:t xml:space="preserve"> general societal risk perceptions</w:t>
      </w:r>
      <w:r w:rsidR="00BE2B19">
        <w:t>, nor was it designed to provide an independent estimate of dread and unknown components of risk perceptions</w:t>
      </w:r>
      <w:r w:rsidR="00F91175">
        <w:t xml:space="preserve">.  </w:t>
      </w:r>
      <w:r w:rsidR="00F5699B">
        <w:t xml:space="preserve"> </w:t>
      </w:r>
    </w:p>
    <w:p w14:paraId="26F8FCB6" w14:textId="7A8E2649" w:rsidR="00553A0D" w:rsidRDefault="00451F01" w:rsidP="009554A2">
      <w:pPr>
        <w:pStyle w:val="NormalWeb"/>
        <w:spacing w:line="480" w:lineRule="auto"/>
        <w:jc w:val="both"/>
        <w:rPr>
          <w:rFonts w:ascii="TimesNewRomanPSMT" w:hAnsi="TimesNewRomanPSMT" w:cs="TimesNewRomanPSMT"/>
        </w:rPr>
      </w:pPr>
      <w:r w:rsidRPr="00E25A33">
        <w:rPr>
          <w:b/>
          <w:bCs/>
        </w:rPr>
        <w:t xml:space="preserve">Measuring </w:t>
      </w:r>
      <w:r w:rsidR="009554A2" w:rsidRPr="002C071D">
        <w:rPr>
          <w:b/>
          <w:bCs/>
        </w:rPr>
        <w:t>General Risk Perception</w:t>
      </w:r>
      <w:r w:rsidR="000C5408">
        <w:rPr>
          <w:b/>
          <w:bCs/>
        </w:rPr>
        <w:t>s</w:t>
      </w:r>
      <w:r w:rsidR="009554A2" w:rsidRPr="002C071D">
        <w:rPr>
          <w:b/>
          <w:bCs/>
        </w:rPr>
        <w:t>.</w:t>
      </w:r>
      <w:r w:rsidR="009554A2">
        <w:t xml:space="preserve"> </w:t>
      </w:r>
      <w:r w:rsidR="009554A2">
        <w:rPr>
          <w:rFonts w:ascii="TimesNewRomanPSMT" w:hAnsi="TimesNewRomanPSMT" w:cs="TimesNewRomanPSMT"/>
        </w:rPr>
        <w:t>While there is virtually no research on domain general societal risk perceptions</w:t>
      </w:r>
      <w:r w:rsidR="00026460">
        <w:rPr>
          <w:rFonts w:ascii="TimesNewRomanPSMT" w:hAnsi="TimesNewRomanPSMT" w:cs="TimesNewRomanPSMT"/>
        </w:rPr>
        <w:t xml:space="preserve"> beyond that of my colleagues and I (Cho</w:t>
      </w:r>
      <w:r w:rsidR="00D72867">
        <w:rPr>
          <w:rFonts w:ascii="TimesNewRomanPSMT" w:hAnsi="TimesNewRomanPSMT" w:cs="TimesNewRomanPSMT"/>
        </w:rPr>
        <w:t>, 2020</w:t>
      </w:r>
      <w:r w:rsidR="00026460">
        <w:rPr>
          <w:rFonts w:ascii="TimesNewRomanPSMT" w:hAnsi="TimesNewRomanPSMT" w:cs="TimesNewRomanPSMT"/>
        </w:rPr>
        <w:t xml:space="preserve">, in prep; </w:t>
      </w:r>
      <w:proofErr w:type="spellStart"/>
      <w:r w:rsidR="00026460">
        <w:rPr>
          <w:rFonts w:ascii="TimesNewRomanPSMT" w:hAnsi="TimesNewRomanPSMT" w:cs="TimesNewRomanPSMT"/>
        </w:rPr>
        <w:t>Ramasubramanian</w:t>
      </w:r>
      <w:proofErr w:type="spellEnd"/>
      <w:r w:rsidR="00026460">
        <w:rPr>
          <w:rFonts w:ascii="TimesNewRomanPSMT" w:hAnsi="TimesNewRomanPSMT" w:cs="TimesNewRomanPSMT"/>
        </w:rPr>
        <w:t>, 2020, in prep)</w:t>
      </w:r>
      <w:r w:rsidR="009554A2">
        <w:rPr>
          <w:rFonts w:ascii="TimesNewRomanPSMT" w:hAnsi="TimesNewRomanPSMT" w:cs="TimesNewRomanPSMT"/>
        </w:rPr>
        <w:t xml:space="preserve">, there is </w:t>
      </w:r>
      <w:r w:rsidR="00553A0D">
        <w:rPr>
          <w:rFonts w:ascii="TimesNewRomanPSMT" w:hAnsi="TimesNewRomanPSMT" w:cs="TimesNewRomanPSMT"/>
        </w:rPr>
        <w:t xml:space="preserve">related </w:t>
      </w:r>
      <w:r w:rsidR="009554A2">
        <w:rPr>
          <w:rFonts w:ascii="TimesNewRomanPSMT" w:hAnsi="TimesNewRomanPSMT" w:cs="TimesNewRomanPSMT"/>
        </w:rPr>
        <w:t xml:space="preserve">research on domain general </w:t>
      </w:r>
      <w:r w:rsidR="00553A0D">
        <w:rPr>
          <w:rFonts w:ascii="TimesNewRomanPSMT" w:hAnsi="TimesNewRomanPSMT" w:cs="TimesNewRomanPSMT"/>
        </w:rPr>
        <w:t>societal</w:t>
      </w:r>
      <w:r w:rsidR="009554A2">
        <w:rPr>
          <w:rFonts w:ascii="TimesNewRomanPSMT" w:hAnsi="TimesNewRomanPSMT" w:cs="TimesNewRomanPSMT"/>
        </w:rPr>
        <w:t xml:space="preserve"> risk </w:t>
      </w:r>
      <w:r w:rsidR="009554A2">
        <w:rPr>
          <w:rFonts w:ascii="TimesNewRomanPSMT" w:hAnsi="TimesNewRomanPSMT" w:cs="TimesNewRomanPSMT"/>
        </w:rPr>
        <w:lastRenderedPageBreak/>
        <w:t>perceptions</w:t>
      </w:r>
      <w:r w:rsidR="00AC726A">
        <w:rPr>
          <w:rFonts w:ascii="TimesNewRomanPSMT" w:hAnsi="TimesNewRomanPSMT" w:cs="TimesNewRomanPSMT"/>
        </w:rPr>
        <w:t xml:space="preserve"> from other social and behavioral science traditions</w:t>
      </w:r>
      <w:r w:rsidR="009554A2">
        <w:rPr>
          <w:rFonts w:ascii="TimesNewRomanPSMT" w:hAnsi="TimesNewRomanPSMT" w:cs="TimesNewRomanPSMT"/>
        </w:rPr>
        <w:t xml:space="preserve">. </w:t>
      </w:r>
      <w:r w:rsidR="00AC726A">
        <w:rPr>
          <w:rFonts w:ascii="TimesNewRomanPSMT" w:hAnsi="TimesNewRomanPSMT" w:cs="TimesNewRomanPSMT"/>
        </w:rPr>
        <w:t xml:space="preserve">For example, some aspects of </w:t>
      </w:r>
      <w:r w:rsidR="009554A2">
        <w:rPr>
          <w:rFonts w:ascii="TimesNewRomanPSMT" w:hAnsi="TimesNewRomanPSMT" w:cs="TimesNewRomanPSMT"/>
        </w:rPr>
        <w:t xml:space="preserve">domain general risk perceptions </w:t>
      </w:r>
      <w:r w:rsidR="00553A0D">
        <w:rPr>
          <w:rFonts w:ascii="TimesNewRomanPSMT" w:hAnsi="TimesNewRomanPSMT" w:cs="TimesNewRomanPSMT"/>
        </w:rPr>
        <w:t>can</w:t>
      </w:r>
      <w:r w:rsidR="00AC726A">
        <w:rPr>
          <w:rFonts w:ascii="TimesNewRomanPSMT" w:hAnsi="TimesNewRomanPSMT" w:cs="TimesNewRomanPSMT"/>
        </w:rPr>
        <w:t xml:space="preserve"> be related</w:t>
      </w:r>
      <w:r w:rsidR="009554A2">
        <w:rPr>
          <w:rFonts w:ascii="TimesNewRomanPSMT" w:hAnsi="TimesNewRomanPSMT" w:cs="TimesNewRomanPSMT"/>
        </w:rPr>
        <w:t xml:space="preserve"> to notions of risk tolerance or risk propensity</w:t>
      </w:r>
      <w:r w:rsidR="00553A0D">
        <w:rPr>
          <w:rFonts w:ascii="TimesNewRomanPSMT" w:hAnsi="TimesNewRomanPSMT" w:cs="TimesNewRomanPSMT"/>
        </w:rPr>
        <w:t>, as was previously discussed in the section on the DOSPERT</w:t>
      </w:r>
      <w:r w:rsidR="00026460">
        <w:rPr>
          <w:rFonts w:ascii="TimesNewRomanPSMT" w:hAnsi="TimesNewRomanPSMT" w:cs="TimesNewRomanPSMT"/>
        </w:rPr>
        <w:t xml:space="preserve">.  Theoretically, these </w:t>
      </w:r>
      <w:r w:rsidR="00553A0D">
        <w:rPr>
          <w:rFonts w:ascii="TimesNewRomanPSMT" w:hAnsi="TimesNewRomanPSMT" w:cs="TimesNewRomanPSMT"/>
        </w:rPr>
        <w:t xml:space="preserve">judgments </w:t>
      </w:r>
      <w:r w:rsidR="00026460">
        <w:rPr>
          <w:rFonts w:ascii="TimesNewRomanPSMT" w:hAnsi="TimesNewRomanPSMT" w:cs="TimesNewRomanPSMT"/>
        </w:rPr>
        <w:t xml:space="preserve">can be </w:t>
      </w:r>
      <w:r w:rsidR="009554A2">
        <w:rPr>
          <w:rFonts w:ascii="TimesNewRomanPSMT" w:hAnsi="TimesNewRomanPSMT" w:cs="TimesNewRomanPSMT"/>
        </w:rPr>
        <w:t>measure</w:t>
      </w:r>
      <w:r w:rsidR="00026460">
        <w:rPr>
          <w:rFonts w:ascii="TimesNewRomanPSMT" w:hAnsi="TimesNewRomanPSMT" w:cs="TimesNewRomanPSMT"/>
        </w:rPr>
        <w:t>d by examining</w:t>
      </w:r>
      <w:r w:rsidR="009554A2">
        <w:rPr>
          <w:rFonts w:ascii="TimesNewRomanPSMT" w:hAnsi="TimesNewRomanPSMT" w:cs="TimesNewRomanPSMT"/>
        </w:rPr>
        <w:t xml:space="preserve"> how one responds to a risk or hazard,</w:t>
      </w:r>
      <w:r w:rsidR="00026460">
        <w:rPr>
          <w:rFonts w:ascii="TimesNewRomanPSMT" w:hAnsi="TimesNewRomanPSMT" w:cs="TimesNewRomanPSMT"/>
        </w:rPr>
        <w:t xml:space="preserve"> wherein reported</w:t>
      </w:r>
      <w:r w:rsidR="009554A2">
        <w:rPr>
          <w:rFonts w:ascii="TimesNewRomanPSMT" w:hAnsi="TimesNewRomanPSMT" w:cs="TimesNewRomanPSMT"/>
        </w:rPr>
        <w:t xml:space="preserve"> risk attitudes </w:t>
      </w:r>
      <w:r w:rsidR="00026460">
        <w:rPr>
          <w:rFonts w:ascii="TimesNewRomanPSMT" w:hAnsi="TimesNewRomanPSMT" w:cs="TimesNewRomanPSMT"/>
        </w:rPr>
        <w:t xml:space="preserve">will generally </w:t>
      </w:r>
      <w:r w:rsidR="009554A2">
        <w:rPr>
          <w:rFonts w:ascii="TimesNewRomanPSMT" w:hAnsi="TimesNewRomanPSMT" w:cs="TimesNewRomanPSMT"/>
        </w:rPr>
        <w:t>reflect an internal scal</w:t>
      </w:r>
      <w:r w:rsidR="00AC726A">
        <w:rPr>
          <w:rFonts w:ascii="TimesNewRomanPSMT" w:hAnsi="TimesNewRomanPSMT" w:cs="TimesNewRomanPSMT"/>
        </w:rPr>
        <w:t>ing of one’s estimated</w:t>
      </w:r>
      <w:r w:rsidR="009554A2">
        <w:rPr>
          <w:rFonts w:ascii="TimesNewRomanPSMT" w:hAnsi="TimesNewRomanPSMT" w:cs="TimesNewRomanPSMT"/>
        </w:rPr>
        <w:t xml:space="preserve"> tendency </w:t>
      </w:r>
      <w:r w:rsidR="00AC726A">
        <w:rPr>
          <w:rFonts w:ascii="TimesNewRomanPSMT" w:hAnsi="TimesNewRomanPSMT" w:cs="TimesNewRomanPSMT"/>
        </w:rPr>
        <w:t>toward</w:t>
      </w:r>
      <w:r w:rsidR="009554A2">
        <w:rPr>
          <w:rFonts w:ascii="TimesNewRomanPSMT" w:hAnsi="TimesNewRomanPSMT" w:cs="TimesNewRomanPSMT"/>
        </w:rPr>
        <w:t xml:space="preserve"> risk taking (</w:t>
      </w:r>
      <w:proofErr w:type="spellStart"/>
      <w:r w:rsidR="009554A2">
        <w:rPr>
          <w:rFonts w:ascii="TimesNewRomanPSMT" w:hAnsi="TimesNewRomanPSMT" w:cs="TimesNewRomanPSMT"/>
        </w:rPr>
        <w:t>Nosic</w:t>
      </w:r>
      <w:proofErr w:type="spellEnd"/>
      <w:r w:rsidR="009554A2">
        <w:rPr>
          <w:rFonts w:ascii="TimesNewRomanPSMT" w:hAnsi="TimesNewRomanPSMT" w:cs="TimesNewRomanPSMT"/>
        </w:rPr>
        <w:t xml:space="preserve"> &amp; Weber, 2010; </w:t>
      </w:r>
      <w:proofErr w:type="spellStart"/>
      <w:r w:rsidR="009554A2">
        <w:rPr>
          <w:rFonts w:ascii="TimesNewRomanPSMT" w:hAnsi="TimesNewRomanPSMT" w:cs="TimesNewRomanPSMT"/>
        </w:rPr>
        <w:t>Tombu</w:t>
      </w:r>
      <w:proofErr w:type="spellEnd"/>
      <w:r w:rsidR="009554A2">
        <w:rPr>
          <w:rFonts w:ascii="TimesNewRomanPSMT" w:hAnsi="TimesNewRomanPSMT" w:cs="TimesNewRomanPSMT"/>
        </w:rPr>
        <w:t xml:space="preserve"> &amp; Mandel, 2015). </w:t>
      </w:r>
    </w:p>
    <w:p w14:paraId="36560D16" w14:textId="77777777" w:rsidR="00553A0D" w:rsidRDefault="009554A2" w:rsidP="009554A2">
      <w:pPr>
        <w:pStyle w:val="NormalWeb"/>
        <w:spacing w:line="480" w:lineRule="auto"/>
        <w:jc w:val="both"/>
        <w:rPr>
          <w:rFonts w:ascii="TimesNewRomanPSMT" w:hAnsi="TimesNewRomanPSMT" w:cs="TimesNewRomanPSMT"/>
        </w:rPr>
      </w:pPr>
      <w:r>
        <w:rPr>
          <w:rFonts w:ascii="TimesNewRomanPSMT" w:hAnsi="TimesNewRomanPSMT" w:cs="TimesNewRomanPSMT"/>
        </w:rPr>
        <w:t>In this vein,</w:t>
      </w:r>
      <w:r w:rsidR="00553A0D">
        <w:rPr>
          <w:rFonts w:ascii="TimesNewRomanPSMT" w:hAnsi="TimesNewRomanPSMT" w:cs="TimesNewRomanPSMT"/>
        </w:rPr>
        <w:t xml:space="preserve"> some general measurement has focused on </w:t>
      </w:r>
      <w:r>
        <w:rPr>
          <w:rFonts w:ascii="TimesNewRomanPSMT" w:hAnsi="TimesNewRomanPSMT" w:cs="TimesNewRomanPSMT"/>
        </w:rPr>
        <w:t>risk propensity</w:t>
      </w:r>
      <w:r w:rsidR="00553A0D">
        <w:rPr>
          <w:rFonts w:ascii="TimesNewRomanPSMT" w:hAnsi="TimesNewRomanPSMT" w:cs="TimesNewRomanPSMT"/>
        </w:rPr>
        <w:t>, which</w:t>
      </w:r>
      <w:r>
        <w:rPr>
          <w:rFonts w:ascii="TimesNewRomanPSMT" w:hAnsi="TimesNewRomanPSMT" w:cs="TimesNewRomanPSMT"/>
        </w:rPr>
        <w:t xml:space="preserve"> refers to how likely one is to engage in risk taking behavior in everyday life, such as choosing between medical treatments or traveling to a risky destination. </w:t>
      </w:r>
      <w:r w:rsidR="00026460">
        <w:rPr>
          <w:rFonts w:ascii="TimesNewRomanPSMT" w:hAnsi="TimesNewRomanPSMT" w:cs="TimesNewRomanPSMT"/>
        </w:rPr>
        <w:t>For example, t</w:t>
      </w:r>
      <w:r>
        <w:rPr>
          <w:rFonts w:ascii="TimesNewRomanPSMT" w:hAnsi="TimesNewRomanPSMT" w:cs="TimesNewRomanPSMT"/>
        </w:rPr>
        <w:t>he Risk Propensity Scale (</w:t>
      </w:r>
      <w:proofErr w:type="spellStart"/>
      <w:r>
        <w:rPr>
          <w:rFonts w:ascii="TimesNewRomanPSMT" w:hAnsi="TimesNewRomanPSMT" w:cs="TimesNewRomanPSMT"/>
        </w:rPr>
        <w:t>Meertens</w:t>
      </w:r>
      <w:proofErr w:type="spellEnd"/>
      <w:r>
        <w:rPr>
          <w:rFonts w:ascii="TimesNewRomanPSMT" w:hAnsi="TimesNewRomanPSMT" w:cs="TimesNewRomanPSMT"/>
        </w:rPr>
        <w:t xml:space="preserve"> &amp; Lion, 2008) was developed to measure risk propensity and contains seven Likert scale items. This scale </w:t>
      </w:r>
      <w:r w:rsidR="00026460">
        <w:rPr>
          <w:rFonts w:ascii="TimesNewRomanPSMT" w:hAnsi="TimesNewRomanPSMT" w:cs="TimesNewRomanPSMT"/>
        </w:rPr>
        <w:t xml:space="preserve">is </w:t>
      </w:r>
      <w:r>
        <w:rPr>
          <w:rFonts w:ascii="TimesNewRomanPSMT" w:hAnsi="TimesNewRomanPSMT" w:cs="TimesNewRomanPSMT"/>
        </w:rPr>
        <w:t>correlated with other measures of risk attitudes such as sensation seeking, risk tolerance and risk ambiguity</w:t>
      </w:r>
      <w:r w:rsidR="00553A0D">
        <w:rPr>
          <w:rFonts w:ascii="TimesNewRomanPSMT" w:hAnsi="TimesNewRomanPSMT" w:cs="TimesNewRomanPSMT"/>
        </w:rPr>
        <w:t>. Results indicated</w:t>
      </w:r>
      <w:r>
        <w:rPr>
          <w:rFonts w:ascii="TimesNewRomanPSMT" w:hAnsi="TimesNewRomanPSMT" w:cs="TimesNewRomanPSMT"/>
        </w:rPr>
        <w:t xml:space="preserve"> that those who had a higher propensity </w:t>
      </w:r>
      <w:r w:rsidR="00553A0D">
        <w:rPr>
          <w:rFonts w:ascii="TimesNewRomanPSMT" w:hAnsi="TimesNewRomanPSMT" w:cs="TimesNewRomanPSMT"/>
        </w:rPr>
        <w:t>toward</w:t>
      </w:r>
      <w:r>
        <w:rPr>
          <w:rFonts w:ascii="TimesNewRomanPSMT" w:hAnsi="TimesNewRomanPSMT" w:cs="TimesNewRomanPSMT"/>
        </w:rPr>
        <w:t xml:space="preserve"> risk taking tended to prefer sensation seeking, had a higher risk tolerance and were generally comfortable with ambiguous risky situations (Harrison et al., 2005). </w:t>
      </w:r>
    </w:p>
    <w:p w14:paraId="0E5D3352" w14:textId="05EB138B" w:rsidR="007C61F3" w:rsidRDefault="00026460" w:rsidP="000055A9">
      <w:pPr>
        <w:spacing w:line="480" w:lineRule="auto"/>
        <w:jc w:val="both"/>
      </w:pPr>
      <w:r>
        <w:rPr>
          <w:rFonts w:ascii="TimesNewRomanPSMT" w:hAnsi="TimesNewRomanPSMT" w:cs="TimesNewRomanPSMT"/>
        </w:rPr>
        <w:t>Interestingly, d</w:t>
      </w:r>
      <w:r w:rsidR="009554A2">
        <w:t>omain general measures of</w:t>
      </w:r>
      <w:r>
        <w:t xml:space="preserve"> </w:t>
      </w:r>
      <w:r w:rsidR="009554A2">
        <w:t xml:space="preserve">risk </w:t>
      </w:r>
      <w:r>
        <w:t xml:space="preserve">attitudes </w:t>
      </w:r>
      <w:r w:rsidR="00553A0D">
        <w:t>and risk propensity (</w:t>
      </w:r>
      <w:r w:rsidR="009554A2">
        <w:t>across both the societal and personal categories</w:t>
      </w:r>
      <w:r w:rsidR="00553A0D">
        <w:t>)</w:t>
      </w:r>
      <w:r w:rsidR="009554A2">
        <w:t xml:space="preserve"> tend to</w:t>
      </w:r>
      <w:r w:rsidR="00DA0FA4">
        <w:t xml:space="preserve"> be used to establish a </w:t>
      </w:r>
      <w:r w:rsidR="009554A2">
        <w:t xml:space="preserve">baseline level of risk </w:t>
      </w:r>
      <w:r w:rsidR="00DA0FA4">
        <w:t>perception</w:t>
      </w:r>
      <w:r w:rsidR="00553A0D">
        <w:t>.  Giv</w:t>
      </w:r>
      <w:r w:rsidR="000055A9">
        <w:t>e</w:t>
      </w:r>
      <w:r w:rsidR="00553A0D">
        <w:t xml:space="preserve">n this baseline, researchers can </w:t>
      </w:r>
      <w:r w:rsidR="009554A2">
        <w:t>then</w:t>
      </w:r>
      <w:r w:rsidR="007C61F3">
        <w:t xml:space="preserve"> </w:t>
      </w:r>
      <w:r w:rsidR="00DA0FA4">
        <w:t xml:space="preserve">more precisely </w:t>
      </w:r>
      <w:r w:rsidR="009554A2">
        <w:t>explain specific behaviors or perceptions. For instance, a study</w:t>
      </w:r>
      <w:r w:rsidR="00E01473">
        <w:t xml:space="preserve"> by</w:t>
      </w:r>
      <w:r w:rsidR="009554A2">
        <w:t xml:space="preserve"> </w:t>
      </w:r>
      <w:proofErr w:type="spellStart"/>
      <w:r w:rsidR="009554A2">
        <w:t>Einav</w:t>
      </w:r>
      <w:proofErr w:type="spellEnd"/>
      <w:r w:rsidR="009554A2">
        <w:t xml:space="preserve"> et al. (201</w:t>
      </w:r>
      <w:r w:rsidR="00C235FE">
        <w:t>2</w:t>
      </w:r>
      <w:r w:rsidR="009554A2">
        <w:t>) conducted for the National Bureau of Economic Research found that domain general risk preferences tended to explain differences in observed decisions to purchase health, disability, and dental insurance.</w:t>
      </w:r>
      <w:r w:rsidR="007C61F3">
        <w:t xml:space="preserve"> Although currently available approaches focus primary on measurement of personal risk attitudes (and personal risk tolerance), theoretically domain general societal risk perceptions could be measured by integrating assessment </w:t>
      </w:r>
      <w:r w:rsidR="007C61F3">
        <w:lastRenderedPageBreak/>
        <w:t>across multiple risk judgments (e.g., in general how much risk do all technologies and human activities pose to human health and prosperity)</w:t>
      </w:r>
      <w:r w:rsidR="007C61F3">
        <w:rPr>
          <w:rFonts w:ascii="TimesNewRomanPSMT" w:hAnsi="TimesNewRomanPSMT" w:cs="TimesNewRomanPSMT"/>
        </w:rPr>
        <w:t>. For example, one might be able to measure general risk perceptions by taking an average of responses to 30 risks used in the psychometric paradigm, or an ideal subset thereof.  In this way, researchers might be able to use a very brief domain general scale, providing both the overall general societal risk perception as well precisely estimating people’s general dread and unknown scores.</w:t>
      </w:r>
    </w:p>
    <w:p w14:paraId="299755A6" w14:textId="282DBFAB" w:rsidR="00871C2B" w:rsidRDefault="00767515" w:rsidP="006F7BF2">
      <w:pPr>
        <w:pStyle w:val="Heading2"/>
      </w:pPr>
      <w:bookmarkStart w:id="13" w:name="_Toc108109859"/>
      <w:r w:rsidRPr="00E56492">
        <w:t>Current Studies</w:t>
      </w:r>
      <w:bookmarkEnd w:id="13"/>
    </w:p>
    <w:p w14:paraId="69C1DE41" w14:textId="5431D5F7" w:rsidR="00767515" w:rsidRDefault="00871C2B" w:rsidP="000055A9">
      <w:pPr>
        <w:spacing w:line="480" w:lineRule="auto"/>
        <w:jc w:val="both"/>
      </w:pPr>
      <w:r>
        <w:t>M</w:t>
      </w:r>
      <w:r w:rsidR="00767515">
        <w:t>ost research focuses</w:t>
      </w:r>
      <w:r w:rsidR="00767515" w:rsidRPr="00403644">
        <w:t xml:space="preserve"> two common types of risk perceptions: personal and societal. </w:t>
      </w:r>
      <w:r w:rsidR="00767515">
        <w:t xml:space="preserve">Personal risk perceptions are judgements of risk about oneself (i.e., how risky is COVID-19 for me, personally?) while societal risk perceptions are judgements about risk to society (e.g., how much risk does COVID-19 pose to society). </w:t>
      </w:r>
      <w:r w:rsidR="00C235FE">
        <w:t>Additionally</w:t>
      </w:r>
      <w:r w:rsidR="00767515">
        <w:t xml:space="preserve">, there is usually one more distinction in the risk perception literature: domain specific versus domain general.  Domain general risk perceptions tend to measure overall judgements of risk, such as risk propensity and risk tolerance. In contrast, domain specific risk perceptions measure judgements of risk in a particular domain, as seen in studies focusing specifically on health, financial and weather domains (Collins et al., 2021; </w:t>
      </w:r>
      <w:proofErr w:type="spellStart"/>
      <w:r w:rsidR="00767515">
        <w:t>Nosic</w:t>
      </w:r>
      <w:proofErr w:type="spellEnd"/>
      <w:r w:rsidR="00767515">
        <w:t xml:space="preserve"> &amp; Weber, 2010; Peters et al., 2007; Peters et al., 2011; </w:t>
      </w:r>
      <w:proofErr w:type="spellStart"/>
      <w:r w:rsidR="00767515">
        <w:t>Ripberger</w:t>
      </w:r>
      <w:proofErr w:type="spellEnd"/>
      <w:r w:rsidR="00767515">
        <w:t xml:space="preserve"> et al., 2018; </w:t>
      </w:r>
      <w:proofErr w:type="spellStart"/>
      <w:r w:rsidR="00767515">
        <w:t>Shimp</w:t>
      </w:r>
      <w:proofErr w:type="spellEnd"/>
      <w:r w:rsidR="00767515">
        <w:t xml:space="preserve"> &amp; Bearden, 1982; Weinstein et al., 2007). There are some measurement traditions that are associated with these distinctions. The quadrants consisting of Personal General, Personal Specific and Societal Specific risk perceptions are largely measured using validated assessments: Personal General risk perceptions, also referred commonly as risk propensity or risk tolerance are measured using the Risk Propensity Scale (</w:t>
      </w:r>
      <w:proofErr w:type="spellStart"/>
      <w:r w:rsidR="00767515">
        <w:t>Meertens</w:t>
      </w:r>
      <w:proofErr w:type="spellEnd"/>
      <w:r w:rsidR="00D72867">
        <w:t xml:space="preserve"> &amp; Lion</w:t>
      </w:r>
      <w:r w:rsidR="00767515">
        <w:t xml:space="preserve">, 2008). Personal specific risk perceptions are most often measured with scales such as the DOSPERT (Weber et al., 2006), while societal specific risk perceptions are usually measured with new scales such as </w:t>
      </w:r>
      <w:r w:rsidR="00767515" w:rsidRPr="005B7FAC">
        <w:t xml:space="preserve">Industrial Strength Risk Perception </w:t>
      </w:r>
      <w:r w:rsidR="00767515" w:rsidRPr="005B7FAC">
        <w:lastRenderedPageBreak/>
        <w:t xml:space="preserve">Measure developed by Kahan, (2017). This scale asks participants one question about how much risk an activity poses to human health, welfare, and prosperity. </w:t>
      </w:r>
      <w:r w:rsidR="00767515" w:rsidRPr="00A62190">
        <w:t>However, there is no validated brief measure of domain general societal risk perceptions. Theoretically, such a measure can be useful to estimate a baseline of general risk perceptions which can subsequently clarify perceptions of emerging risks. Additionally, this measure can also reflect some</w:t>
      </w:r>
      <w:r w:rsidR="00767515">
        <w:t xml:space="preserve"> individual differences (i.e., perceptions of dread versus unknown).</w:t>
      </w:r>
    </w:p>
    <w:p w14:paraId="4D784312" w14:textId="77777777" w:rsidR="00767515" w:rsidRPr="00207C1E" w:rsidRDefault="00767515" w:rsidP="00767515">
      <w:pPr>
        <w:spacing w:line="480" w:lineRule="auto"/>
        <w:rPr>
          <w:b/>
          <w:bCs/>
        </w:rPr>
      </w:pPr>
      <w:r w:rsidRPr="00207C1E">
        <w:rPr>
          <w:b/>
          <w:bCs/>
        </w:rPr>
        <w:t>Two primary goals of the current project are:</w:t>
      </w:r>
    </w:p>
    <w:p w14:paraId="19B1F31E" w14:textId="69EC5760" w:rsidR="00767515" w:rsidRPr="00DD22F3" w:rsidRDefault="00767515" w:rsidP="00767515">
      <w:pPr>
        <w:pStyle w:val="ListParagraph"/>
        <w:numPr>
          <w:ilvl w:val="0"/>
          <w:numId w:val="15"/>
        </w:numPr>
        <w:spacing w:line="480" w:lineRule="auto"/>
        <w:jc w:val="both"/>
        <w:rPr>
          <w:rFonts w:ascii="Times New Roman" w:hAnsi="Times New Roman" w:cs="Times New Roman"/>
        </w:rPr>
      </w:pPr>
      <w:r w:rsidRPr="00DD22F3">
        <w:rPr>
          <w:rFonts w:ascii="Times New Roman" w:hAnsi="Times New Roman" w:cs="Times New Roman"/>
        </w:rPr>
        <w:t>Develop a brief, robust</w:t>
      </w:r>
      <w:r w:rsidR="00533AC3">
        <w:rPr>
          <w:rFonts w:ascii="Times New Roman" w:hAnsi="Times New Roman" w:cs="Times New Roman"/>
        </w:rPr>
        <w:t xml:space="preserve">, integrated </w:t>
      </w:r>
      <w:r w:rsidRPr="00DD22F3">
        <w:rPr>
          <w:rFonts w:ascii="Times New Roman" w:hAnsi="Times New Roman" w:cs="Times New Roman"/>
        </w:rPr>
        <w:t>measure of domain general societal risk perceptions in accord with modern psychometric standards and risk perception theory.</w:t>
      </w:r>
    </w:p>
    <w:p w14:paraId="5AC876C0" w14:textId="2AE0DE9C" w:rsidR="00767515" w:rsidRPr="001B0164" w:rsidRDefault="00767515" w:rsidP="00767515">
      <w:pPr>
        <w:pStyle w:val="NormalWeb"/>
        <w:numPr>
          <w:ilvl w:val="0"/>
          <w:numId w:val="15"/>
        </w:numPr>
        <w:spacing w:before="0" w:beforeAutospacing="0" w:after="0" w:afterAutospacing="0" w:line="480" w:lineRule="auto"/>
        <w:jc w:val="both"/>
      </w:pPr>
      <w:r>
        <w:t>Develop</w:t>
      </w:r>
      <w:r w:rsidR="00533AC3">
        <w:t xml:space="preserve"> and validate integrated assessment and </w:t>
      </w:r>
      <w:r>
        <w:t>practical analytic procedures for estimating independent influences of (</w:t>
      </w:r>
      <w:proofErr w:type="spellStart"/>
      <w:r>
        <w:t>i</w:t>
      </w:r>
      <w:proofErr w:type="spellEnd"/>
      <w:r>
        <w:t>) general, (ii) specific and (iii) relative risk perceptions</w:t>
      </w:r>
    </w:p>
    <w:p w14:paraId="79D73F13" w14:textId="0AFFC418" w:rsidR="00767515" w:rsidRPr="00C548C3" w:rsidRDefault="00767515" w:rsidP="00767515">
      <w:pPr>
        <w:spacing w:line="480" w:lineRule="auto"/>
        <w:jc w:val="both"/>
      </w:pPr>
      <w:r>
        <w:t>Theoretically,</w:t>
      </w:r>
      <w:r w:rsidRPr="00B57CCD">
        <w:t xml:space="preserve"> the development of a </w:t>
      </w:r>
      <w:r>
        <w:t>valid and efficient</w:t>
      </w:r>
      <w:r w:rsidRPr="00B57CCD">
        <w:t xml:space="preserve"> measure should include </w:t>
      </w:r>
      <w:r>
        <w:t>standards consistent with the American Education Research Association</w:t>
      </w:r>
      <w:r w:rsidR="00D72867">
        <w:t xml:space="preserve">, American Psychological </w:t>
      </w:r>
      <w:proofErr w:type="gramStart"/>
      <w:r w:rsidR="00D72867">
        <w:t>Assessment</w:t>
      </w:r>
      <w:proofErr w:type="gramEnd"/>
      <w:r w:rsidR="00D72867">
        <w:t xml:space="preserve"> and the National Council on Measurement in Education</w:t>
      </w:r>
      <w:r>
        <w:t xml:space="preserve"> (</w:t>
      </w:r>
      <w:r w:rsidR="00D72867">
        <w:t xml:space="preserve">AERA, </w:t>
      </w:r>
      <w:r>
        <w:t>APA</w:t>
      </w:r>
      <w:r w:rsidR="00D72867">
        <w:t xml:space="preserve"> &amp; NCME,</w:t>
      </w:r>
      <w:r>
        <w:t xml:space="preserve"> 1999). These standards tend to align with Messick’s conceptualization of construct validity</w:t>
      </w:r>
      <w:r w:rsidR="00871C2B">
        <w:t xml:space="preserve">, including 5 broad classes of </w:t>
      </w:r>
      <w:r>
        <w:t>criteria as follows:</w:t>
      </w:r>
    </w:p>
    <w:p w14:paraId="519BA361" w14:textId="47EDB5A6" w:rsidR="00767515" w:rsidRDefault="00767515" w:rsidP="00767515">
      <w:pPr>
        <w:pStyle w:val="ListParagraph"/>
        <w:numPr>
          <w:ilvl w:val="0"/>
          <w:numId w:val="16"/>
        </w:numPr>
        <w:spacing w:line="480" w:lineRule="auto"/>
        <w:jc w:val="both"/>
      </w:pPr>
      <w:r w:rsidRPr="00BE5DCE">
        <w:rPr>
          <w:rFonts w:ascii="TimesNewRomanPSMT" w:hAnsi="TimesNewRomanPSMT" w:cs="TimesNewRomanPSMT"/>
          <w:b/>
          <w:bCs/>
        </w:rPr>
        <w:t>Evidence based on test content.</w:t>
      </w:r>
      <w:r>
        <w:rPr>
          <w:rFonts w:ascii="TimesNewRomanPSMT" w:hAnsi="TimesNewRomanPSMT" w:cs="TimesNewRomanPSMT"/>
          <w:b/>
          <w:bCs/>
        </w:rPr>
        <w:t xml:space="preserve"> </w:t>
      </w:r>
      <w:r w:rsidRPr="0012061E">
        <w:rPr>
          <w:rFonts w:ascii="TimesNewRomanPSMT" w:hAnsi="TimesNewRomanPSMT" w:cs="TimesNewRomanPSMT"/>
        </w:rPr>
        <w:t>This standard aligns with content validity as discussed by Messick (199</w:t>
      </w:r>
      <w:r w:rsidR="00F41921">
        <w:rPr>
          <w:rFonts w:ascii="TimesNewRomanPSMT" w:hAnsi="TimesNewRomanPSMT" w:cs="TimesNewRomanPSMT"/>
        </w:rPr>
        <w:t>5</w:t>
      </w:r>
      <w:r w:rsidRPr="0012061E">
        <w:rPr>
          <w:rFonts w:ascii="TimesNewRomanPSMT" w:hAnsi="TimesNewRomanPSMT" w:cs="TimesNewRomanPSMT"/>
        </w:rPr>
        <w:t>)</w:t>
      </w:r>
      <w:r>
        <w:rPr>
          <w:rFonts w:ascii="TimesNewRomanPSMT" w:hAnsi="TimesNewRomanPSMT" w:cs="TimesNewRomanPSMT"/>
        </w:rPr>
        <w:t xml:space="preserve">. This standard of validity includes content relevance, technical </w:t>
      </w:r>
      <w:proofErr w:type="gramStart"/>
      <w:r>
        <w:rPr>
          <w:rFonts w:ascii="TimesNewRomanPSMT" w:hAnsi="TimesNewRomanPSMT" w:cs="TimesNewRomanPSMT"/>
        </w:rPr>
        <w:t>quality</w:t>
      </w:r>
      <w:proofErr w:type="gramEnd"/>
      <w:r>
        <w:rPr>
          <w:rFonts w:ascii="TimesNewRomanPSMT" w:hAnsi="TimesNewRomanPSMT" w:cs="TimesNewRomanPSMT"/>
        </w:rPr>
        <w:t xml:space="preserve"> and appropriate content representation. I will be using psychometric techniques (i.e., Item Response Theory) to distill a brief measure of risk perceptions from an established risk perception paradigm.</w:t>
      </w:r>
      <w:r>
        <w:rPr>
          <w:rFonts w:ascii="TimesNewRomanPSMT" w:hAnsi="TimesNewRomanPSMT" w:cs="TimesNewRomanPSMT"/>
          <w:b/>
          <w:bCs/>
        </w:rPr>
        <w:t xml:space="preserve">  </w:t>
      </w:r>
    </w:p>
    <w:p w14:paraId="5AD7943B" w14:textId="77777777" w:rsidR="00767515" w:rsidRPr="006F7BF2" w:rsidRDefault="00767515" w:rsidP="00767515">
      <w:pPr>
        <w:pStyle w:val="ListParagraph"/>
        <w:numPr>
          <w:ilvl w:val="0"/>
          <w:numId w:val="16"/>
        </w:numPr>
        <w:spacing w:line="480" w:lineRule="auto"/>
        <w:jc w:val="both"/>
        <w:rPr>
          <w:rFonts w:ascii="Times New Roman" w:hAnsi="Times New Roman" w:cs="Times New Roman"/>
        </w:rPr>
      </w:pPr>
      <w:r w:rsidRPr="00933327">
        <w:rPr>
          <w:rFonts w:ascii="TimesNewRomanPSMT" w:hAnsi="TimesNewRomanPSMT" w:cs="TimesNewRomanPSMT"/>
          <w:b/>
          <w:bCs/>
        </w:rPr>
        <w:lastRenderedPageBreak/>
        <w:t xml:space="preserve">Evidence based on internal structure. </w:t>
      </w:r>
      <w:proofErr w:type="gramStart"/>
      <w:r w:rsidRPr="005D4B3C">
        <w:rPr>
          <w:rFonts w:ascii="TimesNewRomanPSMT" w:hAnsi="TimesNewRomanPSMT" w:cs="TimesNewRomanPSMT"/>
        </w:rPr>
        <w:t>Similar to</w:t>
      </w:r>
      <w:proofErr w:type="gramEnd"/>
      <w:r w:rsidRPr="005D4B3C">
        <w:rPr>
          <w:rFonts w:ascii="TimesNewRomanPSMT" w:hAnsi="TimesNewRomanPSMT" w:cs="TimesNewRomanPSMT"/>
        </w:rPr>
        <w:t xml:space="preserve"> structural validity posited by Messick (1995), this type of validity refers to the consistency of the underlying dimensionality of the test with the construct being measured. </w:t>
      </w:r>
      <w:r w:rsidRPr="006F7BF2">
        <w:rPr>
          <w:rFonts w:ascii="Times New Roman" w:hAnsi="Times New Roman" w:cs="Times New Roman"/>
        </w:rPr>
        <w:t xml:space="preserve">Using analyses such as factor analyses and latent trait modeling, I intend to verify that the dimensionality of the brief scale accords with established dimensionality (i.e., robust estimates of the dread and unknown factor). </w:t>
      </w:r>
    </w:p>
    <w:p w14:paraId="1B5E8D07" w14:textId="77777777" w:rsidR="00767515" w:rsidRPr="003857AB" w:rsidRDefault="00767515" w:rsidP="00767515">
      <w:pPr>
        <w:pStyle w:val="ListParagraph"/>
        <w:numPr>
          <w:ilvl w:val="0"/>
          <w:numId w:val="16"/>
        </w:numPr>
        <w:spacing w:line="480" w:lineRule="auto"/>
        <w:jc w:val="both"/>
      </w:pPr>
      <w:r w:rsidRPr="00933327">
        <w:rPr>
          <w:rFonts w:ascii="TimesNewRomanPSMT" w:hAnsi="TimesNewRomanPSMT" w:cs="TimesNewRomanPSMT"/>
          <w:b/>
          <w:bCs/>
        </w:rPr>
        <w:t>Evidence based on response process.</w:t>
      </w:r>
      <w:r>
        <w:rPr>
          <w:rFonts w:ascii="TimesNewRomanPSMT" w:hAnsi="TimesNewRomanPSMT" w:cs="TimesNewRomanPSMT"/>
          <w:b/>
          <w:bCs/>
        </w:rPr>
        <w:t xml:space="preserve"> </w:t>
      </w:r>
      <w:r w:rsidRPr="003857AB">
        <w:rPr>
          <w:rFonts w:ascii="TimesNewRomanPSMT" w:hAnsi="TimesNewRomanPSMT" w:cs="TimesNewRomanPSMT"/>
        </w:rPr>
        <w:t>This type of validity implies that there should be observed consistencies in responses, such the underlying thought processes  of the individual. Specifically, the test should be able to discern systematic response patterns.</w:t>
      </w:r>
      <w:r>
        <w:rPr>
          <w:rFonts w:ascii="TimesNewRomanPSMT" w:hAnsi="TimesNewRomanPSMT" w:cs="TimesNewRomanPSMT"/>
          <w:b/>
          <w:bCs/>
        </w:rPr>
        <w:t xml:space="preserve"> </w:t>
      </w:r>
      <w:r w:rsidRPr="003857AB">
        <w:rPr>
          <w:rFonts w:ascii="TimesNewRomanPSMT" w:hAnsi="TimesNewRomanPSMT" w:cs="TimesNewRomanPSMT"/>
        </w:rPr>
        <w:t>This is also referred to as the substantive validity of the test</w:t>
      </w:r>
      <w:r>
        <w:rPr>
          <w:rFonts w:ascii="TimesNewRomanPSMT" w:hAnsi="TimesNewRomanPSMT" w:cs="TimesNewRomanPSMT"/>
        </w:rPr>
        <w:t xml:space="preserve"> (Messick, 1995)</w:t>
      </w:r>
      <w:r w:rsidRPr="003857AB">
        <w:rPr>
          <w:rFonts w:ascii="TimesNewRomanPSMT" w:hAnsi="TimesNewRomanPSMT" w:cs="TimesNewRomanPSMT"/>
        </w:rPr>
        <w:t xml:space="preserve">. In the current studies I will aim to provide evidence that factors of the brief scale tend to systematically covary with skills (i.e., numeracy).  </w:t>
      </w:r>
      <w:r w:rsidRPr="003857AB">
        <w:t xml:space="preserve"> </w:t>
      </w:r>
    </w:p>
    <w:p w14:paraId="1555071C" w14:textId="055E8D6E" w:rsidR="00767515" w:rsidRDefault="00767515" w:rsidP="00767515">
      <w:pPr>
        <w:pStyle w:val="ListParagraph"/>
        <w:numPr>
          <w:ilvl w:val="0"/>
          <w:numId w:val="16"/>
        </w:numPr>
        <w:spacing w:line="480" w:lineRule="auto"/>
        <w:jc w:val="both"/>
      </w:pPr>
      <w:r w:rsidRPr="00933327">
        <w:rPr>
          <w:rFonts w:ascii="TimesNewRomanPSMT" w:hAnsi="TimesNewRomanPSMT" w:cs="TimesNewRomanPSMT"/>
          <w:b/>
          <w:bCs/>
        </w:rPr>
        <w:t>Evidence based on relations to other variables.</w:t>
      </w:r>
      <w:r>
        <w:rPr>
          <w:rFonts w:ascii="TimesNewRomanPSMT" w:hAnsi="TimesNewRomanPSMT" w:cs="TimesNewRomanPSMT"/>
          <w:b/>
          <w:bCs/>
        </w:rPr>
        <w:t xml:space="preserve"> </w:t>
      </w:r>
      <w:proofErr w:type="gramStart"/>
      <w:r w:rsidRPr="00CF1BE7">
        <w:rPr>
          <w:rFonts w:ascii="TimesNewRomanPSMT" w:hAnsi="TimesNewRomanPSMT" w:cs="TimesNewRomanPSMT"/>
        </w:rPr>
        <w:t>Similar to</w:t>
      </w:r>
      <w:proofErr w:type="gramEnd"/>
      <w:r w:rsidRPr="00CF1BE7">
        <w:rPr>
          <w:rFonts w:ascii="TimesNewRomanPSMT" w:hAnsi="TimesNewRomanPSMT" w:cs="TimesNewRomanPSMT"/>
        </w:rPr>
        <w:t xml:space="preserve"> generalizability and external validity, this standard </w:t>
      </w:r>
      <w:r>
        <w:rPr>
          <w:rFonts w:ascii="TimesNewRomanPSMT" w:hAnsi="TimesNewRomanPSMT" w:cs="TimesNewRomanPSMT"/>
        </w:rPr>
        <w:t>specifies</w:t>
      </w:r>
      <w:r w:rsidRPr="00CF1BE7">
        <w:rPr>
          <w:rFonts w:ascii="TimesNewRomanPSMT" w:hAnsi="TimesNewRomanPSMT" w:cs="TimesNewRomanPSMT"/>
        </w:rPr>
        <w:t xml:space="preserve"> that the test should</w:t>
      </w:r>
      <w:r>
        <w:rPr>
          <w:rFonts w:ascii="TimesNewRomanPSMT" w:hAnsi="TimesNewRomanPSMT" w:cs="TimesNewRomanPSMT"/>
        </w:rPr>
        <w:t xml:space="preserve"> be generalizable across populations, occasions and tasks. Additional evidence should</w:t>
      </w:r>
      <w:r w:rsidRPr="00CF1BE7">
        <w:rPr>
          <w:rFonts w:ascii="TimesNewRomanPSMT" w:hAnsi="TimesNewRomanPSMT" w:cs="TimesNewRomanPSMT"/>
        </w:rPr>
        <w:t xml:space="preserve"> show relations with relevant criterion and diverge from irrelevant criteria.</w:t>
      </w:r>
      <w:r>
        <w:rPr>
          <w:rFonts w:ascii="TimesNewRomanPSMT" w:hAnsi="TimesNewRomanPSMT" w:cs="TimesNewRomanPSMT"/>
        </w:rPr>
        <w:t xml:space="preserve"> </w:t>
      </w:r>
      <w:r w:rsidRPr="00CF1BE7">
        <w:rPr>
          <w:rFonts w:ascii="TimesNewRomanPSMT" w:hAnsi="TimesNewRomanPSMT" w:cs="TimesNewRomanPSMT"/>
        </w:rPr>
        <w:t>Across the studies, I will provide evidence of the convergent, discriminant and predictive validity of the scale</w:t>
      </w:r>
      <w:r>
        <w:rPr>
          <w:rFonts w:ascii="TimesNewRomanPSMT" w:hAnsi="TimesNewRomanPSMT" w:cs="TimesNewRomanPSMT"/>
        </w:rPr>
        <w:t xml:space="preserve">. </w:t>
      </w:r>
    </w:p>
    <w:p w14:paraId="79FE6E2C" w14:textId="0B5F5545" w:rsidR="00767515" w:rsidRPr="00CF749C" w:rsidRDefault="00767515" w:rsidP="00767515">
      <w:pPr>
        <w:pStyle w:val="ListParagraph"/>
        <w:numPr>
          <w:ilvl w:val="0"/>
          <w:numId w:val="16"/>
        </w:numPr>
        <w:spacing w:line="480" w:lineRule="auto"/>
        <w:jc w:val="both"/>
      </w:pPr>
      <w:r w:rsidRPr="003418FA">
        <w:rPr>
          <w:rFonts w:ascii="TimesNewRomanPSMT" w:hAnsi="TimesNewRomanPSMT" w:cs="TimesNewRomanPSMT"/>
          <w:b/>
          <w:bCs/>
        </w:rPr>
        <w:t>Evidence based on consequences of testing.</w:t>
      </w:r>
      <w:r>
        <w:rPr>
          <w:rFonts w:ascii="TimesNewRomanPSMT" w:hAnsi="TimesNewRomanPSMT" w:cs="TimesNewRomanPSMT"/>
          <w:b/>
          <w:bCs/>
        </w:rPr>
        <w:t xml:space="preserve"> </w:t>
      </w:r>
      <w:r w:rsidRPr="00CF749C">
        <w:rPr>
          <w:rFonts w:ascii="TimesNewRomanPSMT" w:hAnsi="TimesNewRomanPSMT" w:cs="TimesNewRomanPSMT"/>
        </w:rPr>
        <w:t xml:space="preserve">This type of validity accords with consequential validity posited by Messick (1995) which appraises the value implications of the score interpretation as well as social consequences of the test use. This type of validity is often the most difficult to establish, </w:t>
      </w:r>
      <w:r w:rsidRPr="00CF749C">
        <w:rPr>
          <w:rFonts w:ascii="TimesNewRomanPSMT" w:hAnsi="TimesNewRomanPSMT" w:cs="TimesNewRomanPSMT"/>
        </w:rPr>
        <w:lastRenderedPageBreak/>
        <w:t xml:space="preserve">however, I will aim </w:t>
      </w:r>
      <w:r>
        <w:rPr>
          <w:rFonts w:ascii="TimesNewRomanPSMT" w:hAnsi="TimesNewRomanPSMT" w:cs="TimesNewRomanPSMT"/>
        </w:rPr>
        <w:t xml:space="preserve">to provide some evidence that the brief scale distilled in these studies can </w:t>
      </w:r>
      <w:r w:rsidR="00F41921">
        <w:rPr>
          <w:rFonts w:ascii="TimesNewRomanPSMT" w:hAnsi="TimesNewRomanPSMT" w:cs="TimesNewRomanPSMT"/>
        </w:rPr>
        <w:t xml:space="preserve">have some important implications </w:t>
      </w:r>
      <w:r>
        <w:rPr>
          <w:rFonts w:ascii="TimesNewRomanPSMT" w:hAnsi="TimesNewRomanPSMT" w:cs="TimesNewRomanPSMT"/>
        </w:rPr>
        <w:t xml:space="preserve">(i.e., it will be useful for risk perception researchers to measure individual differences in general risk perceptions). </w:t>
      </w:r>
    </w:p>
    <w:p w14:paraId="30D5863F" w14:textId="77777777" w:rsidR="00767515" w:rsidRDefault="00767515" w:rsidP="00767515">
      <w:pPr>
        <w:jc w:val="both"/>
      </w:pPr>
    </w:p>
    <w:p w14:paraId="0D95D6FA" w14:textId="07DD15F4" w:rsidR="00767515" w:rsidRDefault="006F36A4" w:rsidP="00767515">
      <w:pPr>
        <w:spacing w:line="480" w:lineRule="auto"/>
        <w:jc w:val="both"/>
      </w:pPr>
      <w:r>
        <w:t xml:space="preserve">Accordingly, </w:t>
      </w:r>
      <w:r w:rsidR="00767515" w:rsidRPr="00E56492">
        <w:t xml:space="preserve">Study 1 will attempt to replicate and extend the seminal research for assessing societal risk perceptions </w:t>
      </w:r>
      <w:r>
        <w:t xml:space="preserve">as developed </w:t>
      </w:r>
      <w:r w:rsidR="00767515" w:rsidRPr="00E56492">
        <w:t xml:space="preserve">by </w:t>
      </w:r>
      <w:proofErr w:type="spellStart"/>
      <w:r w:rsidR="00767515" w:rsidRPr="00E56492">
        <w:t>Fischhoff</w:t>
      </w:r>
      <w:proofErr w:type="spellEnd"/>
      <w:r w:rsidR="00767515" w:rsidRPr="00E56492">
        <w:t xml:space="preserve"> et al.</w:t>
      </w:r>
      <w:r w:rsidR="00A55F9A">
        <w:t xml:space="preserve"> </w:t>
      </w:r>
      <w:r w:rsidR="00767515" w:rsidRPr="00E56492">
        <w:t xml:space="preserve">(1978), </w:t>
      </w:r>
      <w:r>
        <w:t>supplementing the</w:t>
      </w:r>
      <w:r w:rsidR="00767515" w:rsidRPr="00E56492">
        <w:t xml:space="preserve"> factor analytic approach that was used in the original study, thereby obtaining individual differences within the general risk perception framework (dread versus unknown)</w:t>
      </w:r>
      <w:r w:rsidR="00F41921">
        <w:t>. Additionally, I will</w:t>
      </w:r>
      <w:r>
        <w:t xml:space="preserve"> </w:t>
      </w:r>
      <w:r w:rsidR="00F41921">
        <w:t xml:space="preserve">employ psychometric techniques such as Item Response Analyses </w:t>
      </w:r>
      <w:r>
        <w:t>to</w:t>
      </w:r>
      <w:r w:rsidR="00767515" w:rsidRPr="00E56492">
        <w:t xml:space="preserve"> distill a brief, efficient measure of general risk perceptions that could simulate the longer scale, using comparative analyses (i.e., SEM). Study 2 will conduct </w:t>
      </w:r>
      <w:r w:rsidR="00F41921">
        <w:t xml:space="preserve">an </w:t>
      </w:r>
      <w:r w:rsidR="00767515" w:rsidRPr="00E56492">
        <w:t>out of sample validation of the analyses in Study 1 using a larger set of emerging risks</w:t>
      </w:r>
      <w:r w:rsidR="00F41921">
        <w:t xml:space="preserve">, </w:t>
      </w:r>
      <w:r w:rsidR="00767515" w:rsidRPr="00E56492">
        <w:t xml:space="preserve">extend the scale to predict personal risk perceptions as well as establish longitudinal validity. Study 3 will conduct a practical validity and robustness </w:t>
      </w:r>
      <w:r w:rsidR="00F41921">
        <w:t xml:space="preserve">check </w:t>
      </w:r>
      <w:r w:rsidR="00767515" w:rsidRPr="00E56492">
        <w:t xml:space="preserve">of the brief scale to predict perceptions of specific societal and personal risks in a relatively more diverse sample to  predict a truly novel and emerging risk: COVID-19,  and test if the scale would meaningfully and uniquely explain differences in downstream consequences such as knowledge of expert consensus and behavioral intentions. </w:t>
      </w:r>
    </w:p>
    <w:p w14:paraId="3AD45AB6" w14:textId="77777777" w:rsidR="00AA7760" w:rsidRDefault="00AA7760">
      <w:pPr>
        <w:rPr>
          <w:rFonts w:eastAsiaTheme="majorEastAsia" w:cstheme="majorBidi"/>
          <w:b/>
          <w:szCs w:val="26"/>
        </w:rPr>
      </w:pPr>
      <w:r>
        <w:br w:type="page"/>
      </w:r>
    </w:p>
    <w:p w14:paraId="7D63C259" w14:textId="5C80233A" w:rsidR="006827C2" w:rsidRPr="006F7BF2" w:rsidRDefault="00EA7B40" w:rsidP="006F7BF2">
      <w:pPr>
        <w:pStyle w:val="Heading1"/>
      </w:pPr>
      <w:bookmarkStart w:id="14" w:name="_Toc108109860"/>
      <w:r w:rsidRPr="006F7BF2">
        <w:lastRenderedPageBreak/>
        <w:t>Chapter 2</w:t>
      </w:r>
      <w:r w:rsidR="00ED7FFB" w:rsidRPr="006F7BF2">
        <w:t xml:space="preserve">: </w:t>
      </w:r>
      <w:r w:rsidR="006827C2" w:rsidRPr="006F7BF2">
        <w:t>Study 1</w:t>
      </w:r>
      <w:bookmarkEnd w:id="14"/>
    </w:p>
    <w:p w14:paraId="21774F0D" w14:textId="1897E5E3" w:rsidR="00434C42" w:rsidRDefault="00125EC9" w:rsidP="0082725A">
      <w:pPr>
        <w:spacing w:before="100" w:beforeAutospacing="1" w:line="480" w:lineRule="auto"/>
        <w:ind w:firstLine="720"/>
        <w:jc w:val="both"/>
        <w:rPr>
          <w:rFonts w:ascii="TimesNewRomanPSMT" w:hAnsi="TimesNewRomanPSMT" w:cs="TimesNewRomanPSMT"/>
        </w:rPr>
      </w:pPr>
      <w:r w:rsidRPr="00125EC9">
        <w:rPr>
          <w:rFonts w:ascii="TimesNewRomanPSMT" w:hAnsi="TimesNewRomanPSMT" w:cs="TimesNewRomanPSMT"/>
        </w:rPr>
        <w:t xml:space="preserve">Study </w:t>
      </w:r>
      <w:r w:rsidR="008B7A78">
        <w:rPr>
          <w:rFonts w:ascii="TimesNewRomanPSMT" w:hAnsi="TimesNewRomanPSMT" w:cs="TimesNewRomanPSMT"/>
        </w:rPr>
        <w:t>1</w:t>
      </w:r>
      <w:r w:rsidRPr="00125EC9">
        <w:rPr>
          <w:rFonts w:ascii="TimesNewRomanPSMT" w:hAnsi="TimesNewRomanPSMT" w:cs="TimesNewRomanPSMT"/>
        </w:rPr>
        <w:t xml:space="preserve"> </w:t>
      </w:r>
      <w:r w:rsidR="00871C2B">
        <w:rPr>
          <w:rFonts w:ascii="TimesNewRomanPSMT" w:hAnsi="TimesNewRomanPSMT" w:cs="TimesNewRomanPSMT"/>
        </w:rPr>
        <w:t xml:space="preserve">primarily </w:t>
      </w:r>
      <w:r w:rsidRPr="00125EC9">
        <w:rPr>
          <w:rFonts w:ascii="TimesNewRomanPSMT" w:hAnsi="TimesNewRomanPSMT" w:cs="TimesNewRomanPSMT"/>
        </w:rPr>
        <w:t>focused on two objectives</w:t>
      </w:r>
      <w:r w:rsidR="006F1C31">
        <w:rPr>
          <w:rFonts w:ascii="TimesNewRomanPSMT" w:hAnsi="TimesNewRomanPSMT" w:cs="TimesNewRomanPSMT"/>
        </w:rPr>
        <w:t xml:space="preserve">. First, </w:t>
      </w:r>
      <w:r w:rsidR="006F1C31" w:rsidRPr="00125EC9">
        <w:rPr>
          <w:rFonts w:ascii="TimesNewRomanPSMT" w:hAnsi="TimesNewRomanPSMT" w:cs="TimesNewRomanPSMT"/>
        </w:rPr>
        <w:t xml:space="preserve">I attempted to replicate and extend the seminal research for assessing </w:t>
      </w:r>
      <w:r w:rsidR="0098038A">
        <w:rPr>
          <w:rFonts w:ascii="TimesNewRomanPSMT" w:hAnsi="TimesNewRomanPSMT" w:cs="TimesNewRomanPSMT"/>
        </w:rPr>
        <w:t xml:space="preserve">societal </w:t>
      </w:r>
      <w:r w:rsidR="006F1C31" w:rsidRPr="00125EC9">
        <w:rPr>
          <w:rFonts w:ascii="TimesNewRomanPSMT" w:hAnsi="TimesNewRomanPSMT" w:cs="TimesNewRomanPSMT"/>
        </w:rPr>
        <w:t xml:space="preserve">risk perceptions proposed by </w:t>
      </w:r>
      <w:proofErr w:type="spellStart"/>
      <w:r w:rsidR="006F1C31" w:rsidRPr="00125EC9">
        <w:rPr>
          <w:rFonts w:ascii="TimesNewRomanPSMT" w:hAnsi="TimesNewRomanPSMT" w:cs="TimesNewRomanPSMT"/>
        </w:rPr>
        <w:t>Fischhoff</w:t>
      </w:r>
      <w:proofErr w:type="spellEnd"/>
      <w:r w:rsidR="006F1C31" w:rsidRPr="00125EC9">
        <w:rPr>
          <w:rFonts w:ascii="TimesNewRomanPSMT" w:hAnsi="TimesNewRomanPSMT" w:cs="TimesNewRomanPSMT"/>
        </w:rPr>
        <w:t xml:space="preserve"> et al</w:t>
      </w:r>
      <w:r w:rsidR="00A55F9A">
        <w:rPr>
          <w:rFonts w:ascii="TimesNewRomanPSMT" w:hAnsi="TimesNewRomanPSMT" w:cs="TimesNewRomanPSMT"/>
        </w:rPr>
        <w:t xml:space="preserve">. </w:t>
      </w:r>
      <w:r w:rsidR="006F1C31" w:rsidRPr="00125EC9">
        <w:rPr>
          <w:rFonts w:ascii="TimesNewRomanPSMT" w:hAnsi="TimesNewRomanPSMT" w:cs="TimesNewRomanPSMT"/>
        </w:rPr>
        <w:t xml:space="preserve"> (1978), using the factor analytic approach that was used in the original study</w:t>
      </w:r>
      <w:r w:rsidR="0098038A">
        <w:rPr>
          <w:rFonts w:ascii="TimesNewRomanPSMT" w:hAnsi="TimesNewRomanPSMT" w:cs="TimesNewRomanPSMT"/>
        </w:rPr>
        <w:t xml:space="preserve">, </w:t>
      </w:r>
      <w:r w:rsidR="006F1C31">
        <w:rPr>
          <w:rFonts w:ascii="TimesNewRomanPSMT" w:hAnsi="TimesNewRomanPSMT" w:cs="TimesNewRomanPSMT"/>
        </w:rPr>
        <w:t>thereby distilling individual differences within the general risk perception framework</w:t>
      </w:r>
      <w:r w:rsidR="0098038A">
        <w:rPr>
          <w:rFonts w:ascii="TimesNewRomanPSMT" w:hAnsi="TimesNewRomanPSMT" w:cs="TimesNewRomanPSMT"/>
        </w:rPr>
        <w:t xml:space="preserve"> </w:t>
      </w:r>
      <w:r w:rsidR="0098038A" w:rsidRPr="00125EC9">
        <w:rPr>
          <w:rFonts w:ascii="TimesNewRomanPSMT" w:hAnsi="TimesNewRomanPSMT" w:cs="TimesNewRomanPSMT"/>
        </w:rPr>
        <w:t>(dread versus unknown)</w:t>
      </w:r>
      <w:r w:rsidR="006F1C31">
        <w:rPr>
          <w:rFonts w:ascii="TimesNewRomanPSMT" w:hAnsi="TimesNewRomanPSMT" w:cs="TimesNewRomanPSMT"/>
        </w:rPr>
        <w:t xml:space="preserve">.  </w:t>
      </w:r>
      <w:r w:rsidR="0098038A">
        <w:rPr>
          <w:rFonts w:ascii="TimesNewRomanPSMT" w:hAnsi="TimesNewRomanPSMT" w:cs="TimesNewRomanPSMT"/>
        </w:rPr>
        <w:t xml:space="preserve">Second, I used tests of psychometric robustness (i.e., Item Response Theory) to distill a brief, efficient measure of general risk perceptions that </w:t>
      </w:r>
      <w:r w:rsidR="00E373BC">
        <w:rPr>
          <w:rFonts w:ascii="TimesNewRomanPSMT" w:hAnsi="TimesNewRomanPSMT" w:cs="TimesNewRomanPSMT"/>
        </w:rPr>
        <w:t xml:space="preserve">would be representative of the underlying risk perception traits (dread v. unknown). </w:t>
      </w:r>
      <w:r w:rsidR="0098038A">
        <w:rPr>
          <w:rFonts w:ascii="TimesNewRomanPSMT" w:hAnsi="TimesNewRomanPSMT" w:cs="TimesNewRomanPSMT"/>
        </w:rPr>
        <w:t>Finally, I</w:t>
      </w:r>
      <w:r w:rsidR="00434C42">
        <w:rPr>
          <w:rFonts w:ascii="TimesNewRomanPSMT" w:hAnsi="TimesNewRomanPSMT" w:cs="TimesNewRomanPSMT"/>
        </w:rPr>
        <w:t xml:space="preserve"> </w:t>
      </w:r>
      <w:r w:rsidR="00E373BC">
        <w:rPr>
          <w:rFonts w:ascii="TimesNewRomanPSMT" w:hAnsi="TimesNewRomanPSMT" w:cs="TimesNewRomanPSMT"/>
        </w:rPr>
        <w:t>conducted several comparative analyses of</w:t>
      </w:r>
      <w:r w:rsidR="00434C42" w:rsidRPr="00125EC9">
        <w:rPr>
          <w:rFonts w:ascii="TimesNewRomanPSMT" w:hAnsi="TimesNewRomanPSMT" w:cs="TimesNewRomanPSMT"/>
        </w:rPr>
        <w:t xml:space="preserve"> structural </w:t>
      </w:r>
      <w:r w:rsidR="00E373BC">
        <w:rPr>
          <w:rFonts w:ascii="TimesNewRomanPSMT" w:hAnsi="TimesNewRomanPSMT" w:cs="TimesNewRomanPSMT"/>
        </w:rPr>
        <w:t xml:space="preserve">equation </w:t>
      </w:r>
      <w:r w:rsidR="00434C42" w:rsidRPr="00125EC9">
        <w:rPr>
          <w:rFonts w:ascii="TimesNewRomanPSMT" w:hAnsi="TimesNewRomanPSMT" w:cs="TimesNewRomanPSMT"/>
        </w:rPr>
        <w:t>model</w:t>
      </w:r>
      <w:r w:rsidR="00E373BC">
        <w:rPr>
          <w:rFonts w:ascii="TimesNewRomanPSMT" w:hAnsi="TimesNewRomanPSMT" w:cs="TimesNewRomanPSMT"/>
        </w:rPr>
        <w:t>s</w:t>
      </w:r>
      <w:r w:rsidR="00434C42" w:rsidRPr="00125EC9">
        <w:rPr>
          <w:rFonts w:ascii="TimesNewRomanPSMT" w:hAnsi="TimesNewRomanPSMT" w:cs="TimesNewRomanPSMT"/>
        </w:rPr>
        <w:t xml:space="preserve"> of the underlying relations between</w:t>
      </w:r>
      <w:r w:rsidR="00E373BC">
        <w:rPr>
          <w:rFonts w:ascii="TimesNewRomanPSMT" w:hAnsi="TimesNewRomanPSMT" w:cs="TimesNewRomanPSMT"/>
        </w:rPr>
        <w:t xml:space="preserve"> individual differences in skills known to be systematically related to risk judgments (i.e., statistical </w:t>
      </w:r>
      <w:r w:rsidR="00434C42" w:rsidRPr="00125EC9">
        <w:rPr>
          <w:rFonts w:ascii="TimesNewRomanPSMT" w:hAnsi="TimesNewRomanPSMT" w:cs="TimesNewRomanPSMT"/>
        </w:rPr>
        <w:t>numeracy</w:t>
      </w:r>
      <w:r w:rsidR="00E373BC">
        <w:rPr>
          <w:rFonts w:ascii="TimesNewRomanPSMT" w:hAnsi="TimesNewRomanPSMT" w:cs="TimesNewRomanPSMT"/>
        </w:rPr>
        <w:t xml:space="preserve"> and risk literacy) and people’s general and specific </w:t>
      </w:r>
      <w:r w:rsidR="00434C42" w:rsidRPr="00125EC9">
        <w:rPr>
          <w:rFonts w:ascii="TimesNewRomanPSMT" w:hAnsi="TimesNewRomanPSMT" w:cs="TimesNewRomanPSMT"/>
        </w:rPr>
        <w:t>risk perceptions</w:t>
      </w:r>
      <w:r w:rsidR="00E373BC">
        <w:rPr>
          <w:rFonts w:ascii="TimesNewRomanPSMT" w:hAnsi="TimesNewRomanPSMT" w:cs="TimesNewRomanPSMT"/>
        </w:rPr>
        <w:t xml:space="preserve"> on both long and short forms.</w:t>
      </w:r>
      <w:r w:rsidR="00434C42">
        <w:rPr>
          <w:rFonts w:ascii="TimesNewRomanPSMT" w:hAnsi="TimesNewRomanPSMT" w:cs="TimesNewRomanPSMT"/>
        </w:rPr>
        <w:t xml:space="preserve"> </w:t>
      </w:r>
    </w:p>
    <w:p w14:paraId="7723C96A" w14:textId="0BA092A8" w:rsidR="006827C2" w:rsidRPr="006F7BF2" w:rsidRDefault="006827C2" w:rsidP="006F7BF2">
      <w:pPr>
        <w:pStyle w:val="Heading2"/>
      </w:pPr>
      <w:bookmarkStart w:id="15" w:name="_Toc108109861"/>
      <w:r w:rsidRPr="006F7BF2">
        <w:t>Participants and Procedure</w:t>
      </w:r>
      <w:bookmarkEnd w:id="0"/>
      <w:bookmarkEnd w:id="15"/>
    </w:p>
    <w:p w14:paraId="32F2D5BA" w14:textId="47384ABA" w:rsidR="006827C2" w:rsidRPr="005F48FA" w:rsidRDefault="006827C2" w:rsidP="0082725A">
      <w:pPr>
        <w:spacing w:line="480" w:lineRule="auto"/>
        <w:jc w:val="both"/>
      </w:pPr>
      <w:r w:rsidRPr="007B3CCE">
        <w:t xml:space="preserve">There were </w:t>
      </w:r>
      <w:r>
        <w:t>250</w:t>
      </w:r>
      <w:r w:rsidRPr="007B3CCE">
        <w:t xml:space="preserve"> participants in this study. Participants were </w:t>
      </w:r>
      <w:r>
        <w:t xml:space="preserve">students at the University of Oklahoma, </w:t>
      </w:r>
      <w:r w:rsidRPr="007B3CCE">
        <w:t xml:space="preserve">recruited </w:t>
      </w:r>
      <w:r>
        <w:t>through</w:t>
      </w:r>
      <w:r w:rsidRPr="007B3CCE">
        <w:t xml:space="preserve"> SONA. </w:t>
      </w:r>
      <w:r w:rsidRPr="004123B5">
        <w:t>Over half the respondents were female (56%), and</w:t>
      </w:r>
      <w:r w:rsidR="00936FFD" w:rsidRPr="004123B5">
        <w:t xml:space="preserve"> </w:t>
      </w:r>
      <w:r w:rsidRPr="004123B5">
        <w:t xml:space="preserve">the age range of the participants </w:t>
      </w:r>
      <w:r w:rsidR="00957A2A" w:rsidRPr="004123B5">
        <w:t>was</w:t>
      </w:r>
      <w:r w:rsidRPr="004123B5">
        <w:t xml:space="preserve"> between 18-22 years old. The data came from an online portion of a larger study that involved data collection </w:t>
      </w:r>
      <w:r w:rsidR="00644EC4" w:rsidRPr="004123B5">
        <w:t>online</w:t>
      </w:r>
      <w:r w:rsidRPr="004123B5">
        <w:t xml:space="preserve"> in the lab</w:t>
      </w:r>
      <w:r w:rsidR="00957A2A" w:rsidRPr="004123B5">
        <w:t>oratory</w:t>
      </w:r>
      <w:r w:rsidRPr="004123B5">
        <w:t>. Participants were asked to first complete numeracy assessments, followed by risk perception measures</w:t>
      </w:r>
      <w:r>
        <w:t xml:space="preserve"> and ended with demographics.  </w:t>
      </w:r>
      <w:r w:rsidRPr="007B3CCE">
        <w:t xml:space="preserve">The </w:t>
      </w:r>
      <w:r>
        <w:t xml:space="preserve">online </w:t>
      </w:r>
      <w:r w:rsidRPr="007B3CCE">
        <w:t xml:space="preserve">survey took </w:t>
      </w:r>
      <w:r>
        <w:t xml:space="preserve">about </w:t>
      </w:r>
      <w:r w:rsidRPr="007B3CCE">
        <w:t>90 minutes on average to complete</w:t>
      </w:r>
      <w:r>
        <w:t>, and p</w:t>
      </w:r>
      <w:r w:rsidRPr="007B3CCE">
        <w:t xml:space="preserve">articipants were asked to complete it in one sitting. Participants signed up for the study as part of </w:t>
      </w:r>
      <w:r>
        <w:t>required</w:t>
      </w:r>
      <w:r w:rsidRPr="007B3CCE">
        <w:t xml:space="preserve"> course credit. All ethical standards as outlined by the IRB were followed.</w:t>
      </w:r>
    </w:p>
    <w:p w14:paraId="28FE21E7" w14:textId="77777777" w:rsidR="006827C2" w:rsidRPr="006F7BF2" w:rsidRDefault="006827C2" w:rsidP="006F7BF2">
      <w:pPr>
        <w:pStyle w:val="Heading2"/>
      </w:pPr>
      <w:bookmarkStart w:id="16" w:name="_Toc108109862"/>
      <w:r w:rsidRPr="006F7BF2">
        <w:t>Measures</w:t>
      </w:r>
      <w:bookmarkEnd w:id="16"/>
    </w:p>
    <w:p w14:paraId="386772E2" w14:textId="5597ADFE" w:rsidR="006827C2" w:rsidRDefault="006827C2" w:rsidP="0082725A">
      <w:pPr>
        <w:pStyle w:val="NormalWeb"/>
        <w:spacing w:line="480" w:lineRule="auto"/>
        <w:ind w:firstLine="720"/>
        <w:jc w:val="both"/>
        <w:rPr>
          <w:i/>
          <w:iCs/>
        </w:rPr>
      </w:pPr>
      <w:r w:rsidRPr="009357AC">
        <w:rPr>
          <w:i/>
          <w:iCs/>
        </w:rPr>
        <w:t>Berlin Numeracy Test</w:t>
      </w:r>
      <w:r w:rsidR="00EA7B40">
        <w:rPr>
          <w:i/>
          <w:iCs/>
        </w:rPr>
        <w:t xml:space="preserve">. </w:t>
      </w:r>
      <w:r>
        <w:t>In</w:t>
      </w:r>
      <w:r w:rsidRPr="008B3D8A">
        <w:t xml:space="preserve"> this study, numeracy was measured using the Berlin Numeracy Test (see RiskLiteracy.org).</w:t>
      </w:r>
      <w:r>
        <w:t xml:space="preserve"> </w:t>
      </w:r>
      <w:r w:rsidRPr="008B3D8A">
        <w:t xml:space="preserve">Following best-practice recommendations, </w:t>
      </w:r>
      <w:r>
        <w:t>I</w:t>
      </w:r>
      <w:r w:rsidRPr="008B3D8A">
        <w:t xml:space="preserve"> used the BNT- S form, </w:t>
      </w:r>
      <w:r w:rsidRPr="008B3D8A">
        <w:lastRenderedPageBreak/>
        <w:t>which includes three items taken from Schwartz et al. (1997</w:t>
      </w:r>
      <w:proofErr w:type="gramStart"/>
      <w:r w:rsidRPr="008B3D8A">
        <w:t>), and</w:t>
      </w:r>
      <w:proofErr w:type="gramEnd"/>
      <w:r w:rsidRPr="008B3D8A">
        <w:t xml:space="preserve"> provides increased sensitivity among less skilled and less educated individuals</w:t>
      </w:r>
      <w:r>
        <w:t>.</w:t>
      </w:r>
    </w:p>
    <w:p w14:paraId="73AF2B61" w14:textId="77777777" w:rsidR="006827C2" w:rsidRDefault="006827C2" w:rsidP="00E80AEB">
      <w:pPr>
        <w:pStyle w:val="Heading3"/>
      </w:pPr>
      <w:bookmarkStart w:id="17" w:name="_Toc108109863"/>
      <w:r>
        <w:t>Risk Perceptions</w:t>
      </w:r>
      <w:bookmarkEnd w:id="17"/>
    </w:p>
    <w:p w14:paraId="507BCE98" w14:textId="36FABCBF" w:rsidR="00C55FD8" w:rsidRPr="005C59C8" w:rsidRDefault="006827C2" w:rsidP="0082725A">
      <w:pPr>
        <w:spacing w:line="480" w:lineRule="auto"/>
        <w:jc w:val="both"/>
      </w:pPr>
      <w:r>
        <w:rPr>
          <w:i/>
          <w:iCs/>
        </w:rPr>
        <w:t xml:space="preserve">One Item Risk Perception Measure. </w:t>
      </w:r>
      <w:r>
        <w:t xml:space="preserve">Developed by Kahan et al. (2017), this measure consists of one item: “How much risk do the following pose for human health, </w:t>
      </w:r>
      <w:proofErr w:type="gramStart"/>
      <w:r>
        <w:t>safety</w:t>
      </w:r>
      <w:proofErr w:type="gramEnd"/>
      <w:r>
        <w:t xml:space="preserve"> and prosperity?”. The scale ranged from 0 (No Risk at All) to 7 (Extremely High Risk). Participants were asked to rate 39 (30 existing and 9 emerging) prevalent risks consisting of technology, activity, weather, </w:t>
      </w:r>
      <w:proofErr w:type="gramStart"/>
      <w:r>
        <w:t>health</w:t>
      </w:r>
      <w:proofErr w:type="gramEnd"/>
      <w:r>
        <w:t xml:space="preserve"> and cybersecurity risks. The risks asked are presented in </w:t>
      </w:r>
      <w:r w:rsidR="009E700A">
        <w:t>Tables 2.1 and 2.2</w:t>
      </w:r>
      <w:r>
        <w:t xml:space="preserve"> below.</w:t>
      </w:r>
    </w:p>
    <w:p w14:paraId="5761E875" w14:textId="77777777" w:rsidR="005C59C8" w:rsidRDefault="005C59C8" w:rsidP="0082725A">
      <w:pPr>
        <w:pStyle w:val="Caption"/>
        <w:jc w:val="both"/>
        <w:rPr>
          <w:b/>
          <w:bCs/>
          <w:i w:val="0"/>
          <w:iCs w:val="0"/>
          <w:color w:val="auto"/>
          <w:sz w:val="24"/>
          <w:szCs w:val="24"/>
        </w:rPr>
      </w:pPr>
    </w:p>
    <w:p w14:paraId="08F69E51" w14:textId="59F95F1D" w:rsidR="00431827" w:rsidRPr="00431827" w:rsidRDefault="00F96E50" w:rsidP="00F96E50">
      <w:pPr>
        <w:pStyle w:val="Caption"/>
        <w:jc w:val="both"/>
        <w:rPr>
          <w:b/>
          <w:bCs/>
          <w:i w:val="0"/>
          <w:iCs w:val="0"/>
          <w:color w:val="auto"/>
          <w:sz w:val="24"/>
          <w:szCs w:val="24"/>
        </w:rPr>
      </w:pPr>
      <w:bookmarkStart w:id="18" w:name="_Toc108107532"/>
      <w:r w:rsidRPr="00431827">
        <w:rPr>
          <w:b/>
          <w:bCs/>
          <w:i w:val="0"/>
          <w:iCs w:val="0"/>
          <w:color w:val="auto"/>
          <w:sz w:val="24"/>
          <w:szCs w:val="24"/>
        </w:rPr>
        <w:t xml:space="preserve">Table 2. </w:t>
      </w:r>
      <w:r w:rsidRPr="00431827">
        <w:rPr>
          <w:b/>
          <w:bCs/>
          <w:i w:val="0"/>
          <w:iCs w:val="0"/>
          <w:color w:val="auto"/>
          <w:sz w:val="24"/>
          <w:szCs w:val="24"/>
        </w:rPr>
        <w:fldChar w:fldCharType="begin"/>
      </w:r>
      <w:r w:rsidRPr="00431827">
        <w:rPr>
          <w:b/>
          <w:bCs/>
          <w:i w:val="0"/>
          <w:iCs w:val="0"/>
          <w:color w:val="auto"/>
          <w:sz w:val="24"/>
          <w:szCs w:val="24"/>
        </w:rPr>
        <w:instrText xml:space="preserve"> SEQ Table_2. \* ARABIC </w:instrText>
      </w:r>
      <w:r w:rsidRPr="00431827">
        <w:rPr>
          <w:b/>
          <w:bCs/>
          <w:i w:val="0"/>
          <w:iCs w:val="0"/>
          <w:color w:val="auto"/>
          <w:sz w:val="24"/>
          <w:szCs w:val="24"/>
        </w:rPr>
        <w:fldChar w:fldCharType="separate"/>
      </w:r>
      <w:r w:rsidR="00D9219B">
        <w:rPr>
          <w:b/>
          <w:bCs/>
          <w:i w:val="0"/>
          <w:iCs w:val="0"/>
          <w:noProof/>
          <w:color w:val="auto"/>
          <w:sz w:val="24"/>
          <w:szCs w:val="24"/>
        </w:rPr>
        <w:t>1</w:t>
      </w:r>
      <w:r w:rsidRPr="00431827">
        <w:rPr>
          <w:b/>
          <w:bCs/>
          <w:i w:val="0"/>
          <w:iCs w:val="0"/>
          <w:color w:val="auto"/>
          <w:sz w:val="24"/>
          <w:szCs w:val="24"/>
        </w:rPr>
        <w:fldChar w:fldCharType="end"/>
      </w:r>
      <w:r w:rsidRPr="00431827">
        <w:rPr>
          <w:b/>
          <w:bCs/>
          <w:i w:val="0"/>
          <w:iCs w:val="0"/>
          <w:color w:val="auto"/>
          <w:sz w:val="24"/>
          <w:szCs w:val="24"/>
        </w:rPr>
        <w:t xml:space="preserve"> </w:t>
      </w:r>
    </w:p>
    <w:p w14:paraId="74877113" w14:textId="165B03FE" w:rsidR="00F96E50" w:rsidRPr="00431827" w:rsidRDefault="00F96E50" w:rsidP="00F96E50">
      <w:pPr>
        <w:pStyle w:val="Caption"/>
        <w:jc w:val="both"/>
        <w:rPr>
          <w:color w:val="auto"/>
          <w:sz w:val="24"/>
          <w:szCs w:val="24"/>
        </w:rPr>
      </w:pPr>
      <w:r w:rsidRPr="00431827">
        <w:rPr>
          <w:color w:val="auto"/>
          <w:sz w:val="24"/>
          <w:szCs w:val="24"/>
        </w:rPr>
        <w:t xml:space="preserve">30 Risks Asked in </w:t>
      </w:r>
      <w:proofErr w:type="spellStart"/>
      <w:r w:rsidRPr="00431827">
        <w:rPr>
          <w:color w:val="auto"/>
          <w:sz w:val="24"/>
          <w:szCs w:val="24"/>
        </w:rPr>
        <w:t>Fischhoff</w:t>
      </w:r>
      <w:proofErr w:type="spellEnd"/>
      <w:r w:rsidRPr="00431827">
        <w:rPr>
          <w:color w:val="auto"/>
          <w:sz w:val="24"/>
          <w:szCs w:val="24"/>
        </w:rPr>
        <w:t xml:space="preserve"> et al. (1978)</w:t>
      </w:r>
      <w:bookmarkEnd w:id="18"/>
    </w:p>
    <w:tbl>
      <w:tblPr>
        <w:tblStyle w:val="TableGrid"/>
        <w:tblpPr w:leftFromText="180" w:rightFromText="180" w:vertAnchor="text" w:horzAnchor="margin" w:tblpXSpec="center" w:tblpY="47"/>
        <w:tblW w:w="799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2552"/>
        <w:gridCol w:w="2044"/>
      </w:tblGrid>
      <w:tr w:rsidR="006827C2" w:rsidRPr="002E46AC" w14:paraId="05ECBC3F" w14:textId="77777777" w:rsidTr="00A263D0">
        <w:trPr>
          <w:trHeight w:val="345"/>
        </w:trPr>
        <w:tc>
          <w:tcPr>
            <w:tcW w:w="7999" w:type="dxa"/>
            <w:gridSpan w:val="3"/>
          </w:tcPr>
          <w:p w14:paraId="788E4B54" w14:textId="77777777" w:rsidR="006827C2" w:rsidRPr="00E80AEB" w:rsidRDefault="006827C2" w:rsidP="00E80AEB">
            <w:pPr>
              <w:jc w:val="center"/>
              <w:rPr>
                <w:b/>
                <w:bCs/>
                <w:sz w:val="22"/>
                <w:szCs w:val="22"/>
              </w:rPr>
            </w:pPr>
            <w:r w:rsidRPr="00E80AEB">
              <w:rPr>
                <w:b/>
                <w:bCs/>
                <w:sz w:val="22"/>
                <w:szCs w:val="22"/>
              </w:rPr>
              <w:t>Risks</w:t>
            </w:r>
          </w:p>
        </w:tc>
      </w:tr>
      <w:tr w:rsidR="006827C2" w:rsidRPr="002E46AC" w14:paraId="495A18BC" w14:textId="77777777" w:rsidTr="00F96E50">
        <w:trPr>
          <w:trHeight w:val="345"/>
        </w:trPr>
        <w:tc>
          <w:tcPr>
            <w:tcW w:w="3403" w:type="dxa"/>
            <w:tcBorders>
              <w:top w:val="single" w:sz="4" w:space="0" w:color="000000" w:themeColor="text1"/>
            </w:tcBorders>
          </w:tcPr>
          <w:p w14:paraId="65FE718F" w14:textId="77777777" w:rsidR="006827C2" w:rsidRPr="002E46AC" w:rsidRDefault="006827C2" w:rsidP="0082725A">
            <w:pPr>
              <w:jc w:val="both"/>
              <w:rPr>
                <w:sz w:val="22"/>
                <w:szCs w:val="22"/>
              </w:rPr>
            </w:pPr>
            <w:r w:rsidRPr="002E46AC">
              <w:rPr>
                <w:sz w:val="22"/>
                <w:szCs w:val="22"/>
              </w:rPr>
              <w:t>Commercial Aviation</w:t>
            </w:r>
          </w:p>
        </w:tc>
        <w:tc>
          <w:tcPr>
            <w:tcW w:w="2552" w:type="dxa"/>
            <w:tcBorders>
              <w:top w:val="single" w:sz="4" w:space="0" w:color="000000" w:themeColor="text1"/>
            </w:tcBorders>
          </w:tcPr>
          <w:p w14:paraId="6D576F63" w14:textId="77777777" w:rsidR="006827C2" w:rsidRPr="002E46AC" w:rsidRDefault="006827C2" w:rsidP="0082725A">
            <w:pPr>
              <w:jc w:val="both"/>
              <w:rPr>
                <w:sz w:val="22"/>
                <w:szCs w:val="22"/>
              </w:rPr>
            </w:pPr>
            <w:r w:rsidRPr="002E46AC">
              <w:rPr>
                <w:sz w:val="22"/>
                <w:szCs w:val="22"/>
              </w:rPr>
              <w:t>Prescription Antibiotics</w:t>
            </w:r>
          </w:p>
        </w:tc>
        <w:tc>
          <w:tcPr>
            <w:tcW w:w="2044" w:type="dxa"/>
            <w:tcBorders>
              <w:top w:val="single" w:sz="4" w:space="0" w:color="000000" w:themeColor="text1"/>
            </w:tcBorders>
          </w:tcPr>
          <w:p w14:paraId="4E590D25" w14:textId="77777777" w:rsidR="006827C2" w:rsidRPr="002E46AC" w:rsidRDefault="006827C2" w:rsidP="0082725A">
            <w:pPr>
              <w:jc w:val="both"/>
              <w:rPr>
                <w:sz w:val="22"/>
                <w:szCs w:val="22"/>
              </w:rPr>
            </w:pPr>
            <w:r w:rsidRPr="002E46AC">
              <w:rPr>
                <w:sz w:val="22"/>
                <w:szCs w:val="22"/>
              </w:rPr>
              <w:t>Skiing</w:t>
            </w:r>
          </w:p>
        </w:tc>
      </w:tr>
      <w:tr w:rsidR="006827C2" w:rsidRPr="002E46AC" w14:paraId="0797BE2D" w14:textId="77777777" w:rsidTr="00F96E50">
        <w:trPr>
          <w:trHeight w:val="365"/>
        </w:trPr>
        <w:tc>
          <w:tcPr>
            <w:tcW w:w="3403" w:type="dxa"/>
          </w:tcPr>
          <w:p w14:paraId="2073CB67" w14:textId="77777777" w:rsidR="006827C2" w:rsidRPr="002E46AC" w:rsidRDefault="006827C2" w:rsidP="0082725A">
            <w:pPr>
              <w:jc w:val="both"/>
              <w:rPr>
                <w:sz w:val="22"/>
                <w:szCs w:val="22"/>
              </w:rPr>
            </w:pPr>
            <w:r w:rsidRPr="002E46AC">
              <w:rPr>
                <w:sz w:val="22"/>
                <w:szCs w:val="22"/>
              </w:rPr>
              <w:t>Contraceptives</w:t>
            </w:r>
          </w:p>
        </w:tc>
        <w:tc>
          <w:tcPr>
            <w:tcW w:w="2552" w:type="dxa"/>
          </w:tcPr>
          <w:p w14:paraId="154EDF80" w14:textId="77777777" w:rsidR="006827C2" w:rsidRPr="002E46AC" w:rsidRDefault="006827C2" w:rsidP="0082725A">
            <w:pPr>
              <w:jc w:val="both"/>
              <w:rPr>
                <w:sz w:val="22"/>
                <w:szCs w:val="22"/>
              </w:rPr>
            </w:pPr>
            <w:r w:rsidRPr="002E46AC">
              <w:rPr>
                <w:sz w:val="22"/>
                <w:szCs w:val="22"/>
              </w:rPr>
              <w:t>Railroads</w:t>
            </w:r>
          </w:p>
        </w:tc>
        <w:tc>
          <w:tcPr>
            <w:tcW w:w="2044" w:type="dxa"/>
          </w:tcPr>
          <w:p w14:paraId="0DE0E401" w14:textId="77777777" w:rsidR="006827C2" w:rsidRPr="002E46AC" w:rsidRDefault="006827C2" w:rsidP="0082725A">
            <w:pPr>
              <w:jc w:val="both"/>
              <w:rPr>
                <w:sz w:val="22"/>
                <w:szCs w:val="22"/>
              </w:rPr>
            </w:pPr>
            <w:r w:rsidRPr="002E46AC">
              <w:rPr>
                <w:sz w:val="22"/>
                <w:szCs w:val="22"/>
              </w:rPr>
              <w:t>Fire Fighting</w:t>
            </w:r>
          </w:p>
        </w:tc>
      </w:tr>
      <w:tr w:rsidR="006827C2" w:rsidRPr="002E46AC" w14:paraId="4D7222AA" w14:textId="77777777" w:rsidTr="00F96E50">
        <w:trPr>
          <w:trHeight w:val="365"/>
        </w:trPr>
        <w:tc>
          <w:tcPr>
            <w:tcW w:w="3403" w:type="dxa"/>
          </w:tcPr>
          <w:p w14:paraId="63678695" w14:textId="77777777" w:rsidR="006827C2" w:rsidRPr="002E46AC" w:rsidRDefault="006827C2" w:rsidP="0082725A">
            <w:pPr>
              <w:jc w:val="both"/>
              <w:rPr>
                <w:sz w:val="22"/>
                <w:szCs w:val="22"/>
              </w:rPr>
            </w:pPr>
            <w:r w:rsidRPr="002E46AC">
              <w:rPr>
                <w:sz w:val="22"/>
                <w:szCs w:val="22"/>
              </w:rPr>
              <w:t>Electric Power</w:t>
            </w:r>
          </w:p>
        </w:tc>
        <w:tc>
          <w:tcPr>
            <w:tcW w:w="2552" w:type="dxa"/>
          </w:tcPr>
          <w:p w14:paraId="15A2F1DA" w14:textId="77777777" w:rsidR="006827C2" w:rsidRPr="002E46AC" w:rsidRDefault="006827C2" w:rsidP="0082725A">
            <w:pPr>
              <w:jc w:val="both"/>
              <w:rPr>
                <w:sz w:val="22"/>
                <w:szCs w:val="22"/>
              </w:rPr>
            </w:pPr>
            <w:r w:rsidRPr="002E46AC">
              <w:rPr>
                <w:sz w:val="22"/>
                <w:szCs w:val="22"/>
              </w:rPr>
              <w:t>Spray Cans</w:t>
            </w:r>
          </w:p>
        </w:tc>
        <w:tc>
          <w:tcPr>
            <w:tcW w:w="2044" w:type="dxa"/>
          </w:tcPr>
          <w:p w14:paraId="2724E501" w14:textId="77777777" w:rsidR="006827C2" w:rsidRPr="002E46AC" w:rsidRDefault="006827C2" w:rsidP="0082725A">
            <w:pPr>
              <w:jc w:val="both"/>
              <w:rPr>
                <w:sz w:val="22"/>
                <w:szCs w:val="22"/>
              </w:rPr>
            </w:pPr>
            <w:r w:rsidRPr="002E46AC">
              <w:rPr>
                <w:sz w:val="22"/>
                <w:szCs w:val="22"/>
              </w:rPr>
              <w:t>Large Construction</w:t>
            </w:r>
          </w:p>
        </w:tc>
      </w:tr>
      <w:tr w:rsidR="006827C2" w:rsidRPr="002E46AC" w14:paraId="66F73090" w14:textId="77777777" w:rsidTr="00F96E50">
        <w:trPr>
          <w:trHeight w:val="365"/>
        </w:trPr>
        <w:tc>
          <w:tcPr>
            <w:tcW w:w="3403" w:type="dxa"/>
          </w:tcPr>
          <w:p w14:paraId="2EA8C2A7" w14:textId="77777777" w:rsidR="006827C2" w:rsidRPr="002E46AC" w:rsidRDefault="006827C2" w:rsidP="0082725A">
            <w:pPr>
              <w:jc w:val="both"/>
              <w:rPr>
                <w:sz w:val="22"/>
                <w:szCs w:val="22"/>
              </w:rPr>
            </w:pPr>
            <w:r w:rsidRPr="002E46AC">
              <w:rPr>
                <w:sz w:val="22"/>
                <w:szCs w:val="22"/>
              </w:rPr>
              <w:t>Food Coloring</w:t>
            </w:r>
          </w:p>
        </w:tc>
        <w:tc>
          <w:tcPr>
            <w:tcW w:w="2552" w:type="dxa"/>
          </w:tcPr>
          <w:p w14:paraId="1B4053EA" w14:textId="77777777" w:rsidR="006827C2" w:rsidRPr="002E46AC" w:rsidRDefault="006827C2" w:rsidP="0082725A">
            <w:pPr>
              <w:jc w:val="both"/>
              <w:rPr>
                <w:sz w:val="22"/>
                <w:szCs w:val="22"/>
              </w:rPr>
            </w:pPr>
            <w:r w:rsidRPr="002E46AC">
              <w:rPr>
                <w:sz w:val="22"/>
                <w:szCs w:val="22"/>
              </w:rPr>
              <w:t>Vaccinations</w:t>
            </w:r>
          </w:p>
        </w:tc>
        <w:tc>
          <w:tcPr>
            <w:tcW w:w="2044" w:type="dxa"/>
          </w:tcPr>
          <w:p w14:paraId="0DE00A48" w14:textId="77777777" w:rsidR="006827C2" w:rsidRPr="002E46AC" w:rsidRDefault="006827C2" w:rsidP="0082725A">
            <w:pPr>
              <w:jc w:val="both"/>
              <w:rPr>
                <w:sz w:val="22"/>
                <w:szCs w:val="22"/>
              </w:rPr>
            </w:pPr>
            <w:r w:rsidRPr="002E46AC">
              <w:rPr>
                <w:sz w:val="22"/>
                <w:szCs w:val="22"/>
              </w:rPr>
              <w:t>Motorcycles</w:t>
            </w:r>
          </w:p>
        </w:tc>
      </w:tr>
      <w:tr w:rsidR="006827C2" w:rsidRPr="002E46AC" w14:paraId="6D0D7159" w14:textId="77777777" w:rsidTr="00F96E50">
        <w:trPr>
          <w:trHeight w:val="365"/>
        </w:trPr>
        <w:tc>
          <w:tcPr>
            <w:tcW w:w="3403" w:type="dxa"/>
          </w:tcPr>
          <w:p w14:paraId="340EFE4C" w14:textId="77777777" w:rsidR="006827C2" w:rsidRPr="002E46AC" w:rsidRDefault="006827C2" w:rsidP="0082725A">
            <w:pPr>
              <w:jc w:val="both"/>
              <w:rPr>
                <w:sz w:val="22"/>
                <w:szCs w:val="22"/>
              </w:rPr>
            </w:pPr>
            <w:r w:rsidRPr="002E46AC">
              <w:rPr>
                <w:sz w:val="22"/>
                <w:szCs w:val="22"/>
              </w:rPr>
              <w:t>Food Preservatives</w:t>
            </w:r>
          </w:p>
        </w:tc>
        <w:tc>
          <w:tcPr>
            <w:tcW w:w="2552" w:type="dxa"/>
          </w:tcPr>
          <w:p w14:paraId="3E3E785C" w14:textId="77777777" w:rsidR="006827C2" w:rsidRPr="002E46AC" w:rsidRDefault="006827C2" w:rsidP="0082725A">
            <w:pPr>
              <w:jc w:val="both"/>
              <w:rPr>
                <w:sz w:val="22"/>
                <w:szCs w:val="22"/>
              </w:rPr>
            </w:pPr>
            <w:r w:rsidRPr="002E46AC">
              <w:rPr>
                <w:sz w:val="22"/>
                <w:szCs w:val="22"/>
              </w:rPr>
              <w:t>X-Rays</w:t>
            </w:r>
          </w:p>
        </w:tc>
        <w:tc>
          <w:tcPr>
            <w:tcW w:w="2044" w:type="dxa"/>
          </w:tcPr>
          <w:p w14:paraId="7D9C3796" w14:textId="77777777" w:rsidR="006827C2" w:rsidRPr="002E46AC" w:rsidRDefault="006827C2" w:rsidP="0082725A">
            <w:pPr>
              <w:jc w:val="both"/>
              <w:rPr>
                <w:sz w:val="22"/>
                <w:szCs w:val="22"/>
              </w:rPr>
            </w:pPr>
            <w:r w:rsidRPr="002E46AC">
              <w:rPr>
                <w:sz w:val="22"/>
                <w:szCs w:val="22"/>
              </w:rPr>
              <w:t>Mountain Climbing</w:t>
            </w:r>
          </w:p>
        </w:tc>
      </w:tr>
      <w:tr w:rsidR="006827C2" w:rsidRPr="002E46AC" w14:paraId="430DF1B6" w14:textId="77777777" w:rsidTr="00F96E50">
        <w:trPr>
          <w:trHeight w:val="361"/>
        </w:trPr>
        <w:tc>
          <w:tcPr>
            <w:tcW w:w="3403" w:type="dxa"/>
          </w:tcPr>
          <w:p w14:paraId="37C246EA" w14:textId="77777777" w:rsidR="006827C2" w:rsidRPr="002E46AC" w:rsidRDefault="006827C2" w:rsidP="0082725A">
            <w:pPr>
              <w:jc w:val="both"/>
              <w:rPr>
                <w:sz w:val="22"/>
                <w:szCs w:val="22"/>
              </w:rPr>
            </w:pPr>
            <w:r w:rsidRPr="002E46AC">
              <w:rPr>
                <w:sz w:val="22"/>
                <w:szCs w:val="22"/>
              </w:rPr>
              <w:t>High School and College Football</w:t>
            </w:r>
          </w:p>
        </w:tc>
        <w:tc>
          <w:tcPr>
            <w:tcW w:w="2552" w:type="dxa"/>
          </w:tcPr>
          <w:p w14:paraId="332741EB" w14:textId="77777777" w:rsidR="006827C2" w:rsidRPr="002E46AC" w:rsidRDefault="006827C2" w:rsidP="0082725A">
            <w:pPr>
              <w:jc w:val="both"/>
              <w:rPr>
                <w:sz w:val="22"/>
                <w:szCs w:val="22"/>
              </w:rPr>
            </w:pPr>
            <w:r w:rsidRPr="002E46AC">
              <w:rPr>
                <w:sz w:val="22"/>
                <w:szCs w:val="22"/>
              </w:rPr>
              <w:t>Bicycles</w:t>
            </w:r>
          </w:p>
        </w:tc>
        <w:tc>
          <w:tcPr>
            <w:tcW w:w="2044" w:type="dxa"/>
          </w:tcPr>
          <w:p w14:paraId="0418B615" w14:textId="77777777" w:rsidR="006827C2" w:rsidRPr="002E46AC" w:rsidRDefault="006827C2" w:rsidP="0082725A">
            <w:pPr>
              <w:jc w:val="both"/>
              <w:rPr>
                <w:sz w:val="22"/>
                <w:szCs w:val="22"/>
              </w:rPr>
            </w:pPr>
            <w:r w:rsidRPr="002E46AC">
              <w:rPr>
                <w:sz w:val="22"/>
                <w:szCs w:val="22"/>
              </w:rPr>
              <w:t>Railroads</w:t>
            </w:r>
          </w:p>
        </w:tc>
      </w:tr>
      <w:tr w:rsidR="006827C2" w:rsidRPr="002E46AC" w14:paraId="18CA562D" w14:textId="77777777" w:rsidTr="00F96E50">
        <w:trPr>
          <w:trHeight w:val="392"/>
        </w:trPr>
        <w:tc>
          <w:tcPr>
            <w:tcW w:w="3403" w:type="dxa"/>
          </w:tcPr>
          <w:p w14:paraId="08FEA1CC" w14:textId="77777777" w:rsidR="006827C2" w:rsidRPr="002E46AC" w:rsidRDefault="006827C2" w:rsidP="0082725A">
            <w:pPr>
              <w:jc w:val="both"/>
              <w:rPr>
                <w:sz w:val="22"/>
                <w:szCs w:val="22"/>
              </w:rPr>
            </w:pPr>
            <w:r w:rsidRPr="002E46AC">
              <w:rPr>
                <w:sz w:val="22"/>
                <w:szCs w:val="22"/>
              </w:rPr>
              <w:t>Swimming</w:t>
            </w:r>
          </w:p>
        </w:tc>
        <w:tc>
          <w:tcPr>
            <w:tcW w:w="2552" w:type="dxa"/>
          </w:tcPr>
          <w:p w14:paraId="2B91B7F2" w14:textId="77777777" w:rsidR="006827C2" w:rsidRPr="002E46AC" w:rsidRDefault="006827C2" w:rsidP="0082725A">
            <w:pPr>
              <w:jc w:val="both"/>
              <w:rPr>
                <w:sz w:val="22"/>
                <w:szCs w:val="22"/>
              </w:rPr>
            </w:pPr>
            <w:r w:rsidRPr="002E46AC">
              <w:rPr>
                <w:sz w:val="22"/>
                <w:szCs w:val="22"/>
              </w:rPr>
              <w:t>Smoking</w:t>
            </w:r>
          </w:p>
        </w:tc>
        <w:tc>
          <w:tcPr>
            <w:tcW w:w="2044" w:type="dxa"/>
          </w:tcPr>
          <w:p w14:paraId="104A9888" w14:textId="77777777" w:rsidR="006827C2" w:rsidRPr="002E46AC" w:rsidRDefault="006827C2" w:rsidP="0082725A">
            <w:pPr>
              <w:jc w:val="both"/>
              <w:rPr>
                <w:sz w:val="22"/>
                <w:szCs w:val="22"/>
              </w:rPr>
            </w:pPr>
            <w:r w:rsidRPr="002E46AC">
              <w:rPr>
                <w:sz w:val="22"/>
                <w:szCs w:val="22"/>
              </w:rPr>
              <w:t>Police Work</w:t>
            </w:r>
          </w:p>
        </w:tc>
      </w:tr>
      <w:tr w:rsidR="006827C2" w:rsidRPr="002E46AC" w14:paraId="359452F6" w14:textId="77777777" w:rsidTr="00F96E50">
        <w:trPr>
          <w:trHeight w:val="321"/>
        </w:trPr>
        <w:tc>
          <w:tcPr>
            <w:tcW w:w="3403" w:type="dxa"/>
          </w:tcPr>
          <w:p w14:paraId="2558BBBD" w14:textId="77777777" w:rsidR="006827C2" w:rsidRPr="002E46AC" w:rsidRDefault="006827C2" w:rsidP="0082725A">
            <w:pPr>
              <w:jc w:val="both"/>
              <w:rPr>
                <w:sz w:val="22"/>
                <w:szCs w:val="22"/>
              </w:rPr>
            </w:pPr>
            <w:r w:rsidRPr="002E46AC">
              <w:rPr>
                <w:sz w:val="22"/>
                <w:szCs w:val="22"/>
              </w:rPr>
              <w:t>Hunting</w:t>
            </w:r>
          </w:p>
        </w:tc>
        <w:tc>
          <w:tcPr>
            <w:tcW w:w="2552" w:type="dxa"/>
          </w:tcPr>
          <w:p w14:paraId="58270EC3" w14:textId="77777777" w:rsidR="006827C2" w:rsidRPr="002E46AC" w:rsidRDefault="006827C2" w:rsidP="0082725A">
            <w:pPr>
              <w:jc w:val="both"/>
              <w:rPr>
                <w:sz w:val="22"/>
                <w:szCs w:val="22"/>
              </w:rPr>
            </w:pPr>
            <w:r w:rsidRPr="002E46AC">
              <w:rPr>
                <w:sz w:val="22"/>
                <w:szCs w:val="22"/>
              </w:rPr>
              <w:t>Alcoholic Beverages</w:t>
            </w:r>
          </w:p>
        </w:tc>
        <w:tc>
          <w:tcPr>
            <w:tcW w:w="2044" w:type="dxa"/>
          </w:tcPr>
          <w:p w14:paraId="6D6E2528" w14:textId="77777777" w:rsidR="006827C2" w:rsidRPr="002E46AC" w:rsidRDefault="006827C2" w:rsidP="0082725A">
            <w:pPr>
              <w:jc w:val="both"/>
              <w:rPr>
                <w:sz w:val="22"/>
                <w:szCs w:val="22"/>
              </w:rPr>
            </w:pPr>
            <w:r w:rsidRPr="002E46AC">
              <w:rPr>
                <w:sz w:val="22"/>
                <w:szCs w:val="22"/>
              </w:rPr>
              <w:t>Surgery</w:t>
            </w:r>
          </w:p>
        </w:tc>
      </w:tr>
      <w:tr w:rsidR="006827C2" w:rsidRPr="002E46AC" w14:paraId="1F016DB1" w14:textId="77777777" w:rsidTr="00F96E50">
        <w:trPr>
          <w:trHeight w:val="365"/>
        </w:trPr>
        <w:tc>
          <w:tcPr>
            <w:tcW w:w="3403" w:type="dxa"/>
          </w:tcPr>
          <w:p w14:paraId="163F82B5" w14:textId="77777777" w:rsidR="006827C2" w:rsidRPr="002E46AC" w:rsidRDefault="006827C2" w:rsidP="0082725A">
            <w:pPr>
              <w:jc w:val="both"/>
              <w:rPr>
                <w:sz w:val="22"/>
                <w:szCs w:val="22"/>
              </w:rPr>
            </w:pPr>
            <w:r w:rsidRPr="002E46AC">
              <w:rPr>
                <w:sz w:val="22"/>
                <w:szCs w:val="22"/>
              </w:rPr>
              <w:t>Home Appliances</w:t>
            </w:r>
          </w:p>
        </w:tc>
        <w:tc>
          <w:tcPr>
            <w:tcW w:w="2552" w:type="dxa"/>
          </w:tcPr>
          <w:p w14:paraId="1D861D57" w14:textId="77777777" w:rsidR="006827C2" w:rsidRPr="002E46AC" w:rsidRDefault="006827C2" w:rsidP="0082725A">
            <w:pPr>
              <w:jc w:val="both"/>
              <w:rPr>
                <w:sz w:val="22"/>
                <w:szCs w:val="22"/>
              </w:rPr>
            </w:pPr>
            <w:r w:rsidRPr="002E46AC">
              <w:rPr>
                <w:sz w:val="22"/>
                <w:szCs w:val="22"/>
              </w:rPr>
              <w:t>Handguns</w:t>
            </w:r>
          </w:p>
        </w:tc>
        <w:tc>
          <w:tcPr>
            <w:tcW w:w="2044" w:type="dxa"/>
          </w:tcPr>
          <w:p w14:paraId="3D20664D" w14:textId="77777777" w:rsidR="006827C2" w:rsidRPr="002E46AC" w:rsidRDefault="006827C2" w:rsidP="0082725A">
            <w:pPr>
              <w:jc w:val="both"/>
              <w:rPr>
                <w:sz w:val="22"/>
                <w:szCs w:val="22"/>
              </w:rPr>
            </w:pPr>
            <w:r w:rsidRPr="002E46AC">
              <w:rPr>
                <w:sz w:val="22"/>
                <w:szCs w:val="22"/>
              </w:rPr>
              <w:t>Pesticides</w:t>
            </w:r>
          </w:p>
        </w:tc>
      </w:tr>
      <w:tr w:rsidR="006827C2" w:rsidRPr="002E46AC" w14:paraId="3ABEA437" w14:textId="77777777" w:rsidTr="00F96E50">
        <w:trPr>
          <w:trHeight w:val="365"/>
        </w:trPr>
        <w:tc>
          <w:tcPr>
            <w:tcW w:w="3403" w:type="dxa"/>
          </w:tcPr>
          <w:p w14:paraId="14D9F15A" w14:textId="77777777" w:rsidR="006827C2" w:rsidRPr="002E46AC" w:rsidRDefault="006827C2" w:rsidP="0082725A">
            <w:pPr>
              <w:jc w:val="both"/>
              <w:rPr>
                <w:sz w:val="22"/>
                <w:szCs w:val="22"/>
              </w:rPr>
            </w:pPr>
            <w:r w:rsidRPr="002E46AC">
              <w:rPr>
                <w:sz w:val="22"/>
                <w:szCs w:val="22"/>
              </w:rPr>
              <w:t>General Aviation</w:t>
            </w:r>
          </w:p>
        </w:tc>
        <w:tc>
          <w:tcPr>
            <w:tcW w:w="2552" w:type="dxa"/>
          </w:tcPr>
          <w:p w14:paraId="080CB934" w14:textId="77777777" w:rsidR="006827C2" w:rsidRPr="002E46AC" w:rsidRDefault="006827C2" w:rsidP="0082725A">
            <w:pPr>
              <w:jc w:val="both"/>
              <w:rPr>
                <w:sz w:val="22"/>
                <w:szCs w:val="22"/>
              </w:rPr>
            </w:pPr>
            <w:r w:rsidRPr="002E46AC">
              <w:rPr>
                <w:sz w:val="22"/>
                <w:szCs w:val="22"/>
              </w:rPr>
              <w:t>Motor Vehicles</w:t>
            </w:r>
          </w:p>
        </w:tc>
        <w:tc>
          <w:tcPr>
            <w:tcW w:w="2044" w:type="dxa"/>
          </w:tcPr>
          <w:p w14:paraId="6B29B982" w14:textId="77777777" w:rsidR="006827C2" w:rsidRPr="002E46AC" w:rsidRDefault="006827C2" w:rsidP="0082725A">
            <w:pPr>
              <w:jc w:val="both"/>
              <w:rPr>
                <w:sz w:val="22"/>
                <w:szCs w:val="22"/>
              </w:rPr>
            </w:pPr>
            <w:r w:rsidRPr="002E46AC">
              <w:rPr>
                <w:sz w:val="22"/>
                <w:szCs w:val="22"/>
              </w:rPr>
              <w:t>Nuclear Power</w:t>
            </w:r>
          </w:p>
        </w:tc>
      </w:tr>
    </w:tbl>
    <w:p w14:paraId="3EAEB2B7" w14:textId="77777777" w:rsidR="006827C2" w:rsidRPr="002E46AC" w:rsidRDefault="006827C2" w:rsidP="0082725A">
      <w:pPr>
        <w:spacing w:line="480" w:lineRule="auto"/>
        <w:jc w:val="both"/>
        <w:rPr>
          <w:sz w:val="22"/>
          <w:szCs w:val="22"/>
        </w:rPr>
      </w:pPr>
    </w:p>
    <w:p w14:paraId="4F0ADD10" w14:textId="77777777" w:rsidR="006827C2" w:rsidRPr="002E46AC" w:rsidRDefault="006827C2" w:rsidP="0082725A">
      <w:pPr>
        <w:pStyle w:val="Caption"/>
        <w:jc w:val="both"/>
        <w:rPr>
          <w:b/>
          <w:bCs/>
          <w:i w:val="0"/>
          <w:iCs w:val="0"/>
          <w:color w:val="auto"/>
          <w:sz w:val="22"/>
          <w:szCs w:val="22"/>
        </w:rPr>
      </w:pPr>
    </w:p>
    <w:p w14:paraId="6ECF8CB2" w14:textId="77777777" w:rsidR="006827C2" w:rsidRPr="002E46AC" w:rsidRDefault="006827C2" w:rsidP="0082725A">
      <w:pPr>
        <w:pStyle w:val="Caption"/>
        <w:jc w:val="both"/>
        <w:rPr>
          <w:b/>
          <w:bCs/>
          <w:i w:val="0"/>
          <w:iCs w:val="0"/>
          <w:color w:val="auto"/>
          <w:sz w:val="22"/>
          <w:szCs w:val="22"/>
        </w:rPr>
      </w:pPr>
    </w:p>
    <w:p w14:paraId="2B55795C" w14:textId="77777777" w:rsidR="006827C2" w:rsidRPr="002E46AC" w:rsidRDefault="006827C2" w:rsidP="0082725A">
      <w:pPr>
        <w:pStyle w:val="Caption"/>
        <w:jc w:val="both"/>
        <w:rPr>
          <w:b/>
          <w:bCs/>
          <w:i w:val="0"/>
          <w:iCs w:val="0"/>
          <w:color w:val="auto"/>
          <w:sz w:val="22"/>
          <w:szCs w:val="22"/>
        </w:rPr>
      </w:pPr>
    </w:p>
    <w:p w14:paraId="091D7918" w14:textId="77777777" w:rsidR="006827C2" w:rsidRPr="002E46AC" w:rsidRDefault="006827C2" w:rsidP="0082725A">
      <w:pPr>
        <w:pStyle w:val="Caption"/>
        <w:jc w:val="both"/>
        <w:rPr>
          <w:b/>
          <w:bCs/>
          <w:i w:val="0"/>
          <w:iCs w:val="0"/>
          <w:color w:val="auto"/>
          <w:sz w:val="22"/>
          <w:szCs w:val="22"/>
        </w:rPr>
      </w:pPr>
    </w:p>
    <w:p w14:paraId="4ABB49D0" w14:textId="77777777" w:rsidR="006827C2" w:rsidRPr="002E46AC" w:rsidRDefault="006827C2" w:rsidP="0082725A">
      <w:pPr>
        <w:pStyle w:val="Caption"/>
        <w:jc w:val="both"/>
        <w:rPr>
          <w:b/>
          <w:bCs/>
          <w:i w:val="0"/>
          <w:iCs w:val="0"/>
          <w:color w:val="auto"/>
          <w:sz w:val="22"/>
          <w:szCs w:val="22"/>
        </w:rPr>
      </w:pPr>
    </w:p>
    <w:p w14:paraId="0E0B7DF8" w14:textId="77777777" w:rsidR="006827C2" w:rsidRPr="002E46AC" w:rsidRDefault="006827C2" w:rsidP="0082725A">
      <w:pPr>
        <w:pStyle w:val="Caption"/>
        <w:jc w:val="both"/>
        <w:rPr>
          <w:b/>
          <w:bCs/>
          <w:i w:val="0"/>
          <w:iCs w:val="0"/>
          <w:color w:val="auto"/>
          <w:sz w:val="22"/>
          <w:szCs w:val="22"/>
        </w:rPr>
      </w:pPr>
    </w:p>
    <w:p w14:paraId="69EC388E" w14:textId="77777777" w:rsidR="006827C2" w:rsidRPr="002E46AC" w:rsidRDefault="006827C2" w:rsidP="0082725A">
      <w:pPr>
        <w:pStyle w:val="Caption"/>
        <w:jc w:val="both"/>
        <w:rPr>
          <w:b/>
          <w:bCs/>
          <w:i w:val="0"/>
          <w:iCs w:val="0"/>
          <w:color w:val="auto"/>
          <w:sz w:val="22"/>
          <w:szCs w:val="22"/>
        </w:rPr>
      </w:pPr>
    </w:p>
    <w:p w14:paraId="63F065F3" w14:textId="77777777" w:rsidR="006827C2" w:rsidRDefault="006827C2" w:rsidP="0082725A">
      <w:pPr>
        <w:pStyle w:val="Caption"/>
        <w:jc w:val="both"/>
        <w:rPr>
          <w:b/>
          <w:bCs/>
          <w:i w:val="0"/>
          <w:iCs w:val="0"/>
          <w:color w:val="auto"/>
          <w:sz w:val="24"/>
          <w:szCs w:val="24"/>
        </w:rPr>
      </w:pPr>
    </w:p>
    <w:p w14:paraId="339A8673" w14:textId="77777777" w:rsidR="007534C6" w:rsidRDefault="007534C6" w:rsidP="0082725A">
      <w:pPr>
        <w:pStyle w:val="Caption"/>
        <w:jc w:val="both"/>
        <w:rPr>
          <w:b/>
          <w:bCs/>
          <w:i w:val="0"/>
          <w:iCs w:val="0"/>
          <w:color w:val="auto"/>
          <w:sz w:val="24"/>
          <w:szCs w:val="24"/>
        </w:rPr>
      </w:pPr>
    </w:p>
    <w:p w14:paraId="7D0751DF" w14:textId="77777777" w:rsidR="007534C6" w:rsidRDefault="007534C6" w:rsidP="0082725A">
      <w:pPr>
        <w:pStyle w:val="Caption"/>
        <w:jc w:val="both"/>
        <w:rPr>
          <w:b/>
          <w:bCs/>
          <w:i w:val="0"/>
          <w:iCs w:val="0"/>
          <w:color w:val="auto"/>
          <w:sz w:val="24"/>
          <w:szCs w:val="24"/>
        </w:rPr>
      </w:pPr>
    </w:p>
    <w:p w14:paraId="5FDB223D" w14:textId="77777777" w:rsidR="007534C6" w:rsidRDefault="007534C6" w:rsidP="0082725A">
      <w:pPr>
        <w:pStyle w:val="Caption"/>
        <w:jc w:val="both"/>
        <w:rPr>
          <w:b/>
          <w:bCs/>
          <w:i w:val="0"/>
          <w:iCs w:val="0"/>
          <w:color w:val="auto"/>
          <w:sz w:val="24"/>
          <w:szCs w:val="24"/>
        </w:rPr>
      </w:pPr>
    </w:p>
    <w:p w14:paraId="231BB92D" w14:textId="77777777" w:rsidR="007534C6" w:rsidRDefault="007534C6" w:rsidP="0082725A">
      <w:pPr>
        <w:pStyle w:val="Caption"/>
        <w:jc w:val="both"/>
        <w:rPr>
          <w:b/>
          <w:bCs/>
          <w:i w:val="0"/>
          <w:iCs w:val="0"/>
          <w:color w:val="auto"/>
          <w:sz w:val="24"/>
          <w:szCs w:val="24"/>
        </w:rPr>
      </w:pPr>
    </w:p>
    <w:p w14:paraId="676C4F82" w14:textId="77777777" w:rsidR="007534C6" w:rsidRDefault="007534C6" w:rsidP="0082725A">
      <w:pPr>
        <w:pStyle w:val="Caption"/>
        <w:jc w:val="both"/>
        <w:rPr>
          <w:b/>
          <w:bCs/>
          <w:i w:val="0"/>
          <w:iCs w:val="0"/>
          <w:color w:val="auto"/>
          <w:sz w:val="24"/>
          <w:szCs w:val="24"/>
        </w:rPr>
      </w:pPr>
    </w:p>
    <w:p w14:paraId="34DA7FE1" w14:textId="77777777" w:rsidR="007534C6" w:rsidRDefault="007534C6" w:rsidP="0082725A">
      <w:pPr>
        <w:pStyle w:val="Caption"/>
        <w:jc w:val="both"/>
        <w:rPr>
          <w:b/>
          <w:bCs/>
          <w:i w:val="0"/>
          <w:iCs w:val="0"/>
          <w:color w:val="auto"/>
          <w:sz w:val="24"/>
          <w:szCs w:val="24"/>
        </w:rPr>
      </w:pPr>
    </w:p>
    <w:p w14:paraId="1879E02F" w14:textId="77777777" w:rsidR="00F96E50" w:rsidRDefault="00F96E50" w:rsidP="0082725A">
      <w:pPr>
        <w:pStyle w:val="Caption"/>
        <w:jc w:val="both"/>
        <w:rPr>
          <w:b/>
          <w:bCs/>
          <w:i w:val="0"/>
          <w:iCs w:val="0"/>
          <w:color w:val="auto"/>
          <w:sz w:val="24"/>
          <w:szCs w:val="24"/>
        </w:rPr>
      </w:pPr>
    </w:p>
    <w:p w14:paraId="75AE68CE" w14:textId="00E90F55" w:rsidR="00431827" w:rsidRPr="00431827" w:rsidRDefault="00F96E50" w:rsidP="00F96E50">
      <w:pPr>
        <w:pStyle w:val="Caption"/>
        <w:jc w:val="both"/>
        <w:rPr>
          <w:b/>
          <w:bCs/>
          <w:i w:val="0"/>
          <w:iCs w:val="0"/>
          <w:color w:val="auto"/>
          <w:sz w:val="24"/>
          <w:szCs w:val="24"/>
        </w:rPr>
      </w:pPr>
      <w:bookmarkStart w:id="19" w:name="_Toc108107533"/>
      <w:r w:rsidRPr="00431827">
        <w:rPr>
          <w:b/>
          <w:bCs/>
          <w:i w:val="0"/>
          <w:iCs w:val="0"/>
          <w:color w:val="auto"/>
          <w:sz w:val="24"/>
          <w:szCs w:val="24"/>
        </w:rPr>
        <w:t xml:space="preserve">Table 2. </w:t>
      </w:r>
      <w:r w:rsidRPr="00431827">
        <w:rPr>
          <w:b/>
          <w:bCs/>
          <w:i w:val="0"/>
          <w:iCs w:val="0"/>
          <w:color w:val="auto"/>
          <w:sz w:val="24"/>
          <w:szCs w:val="24"/>
        </w:rPr>
        <w:fldChar w:fldCharType="begin"/>
      </w:r>
      <w:r w:rsidRPr="00431827">
        <w:rPr>
          <w:b/>
          <w:bCs/>
          <w:i w:val="0"/>
          <w:iCs w:val="0"/>
          <w:color w:val="auto"/>
          <w:sz w:val="24"/>
          <w:szCs w:val="24"/>
        </w:rPr>
        <w:instrText xml:space="preserve"> SEQ Table_2. \* ARABIC </w:instrText>
      </w:r>
      <w:r w:rsidRPr="00431827">
        <w:rPr>
          <w:b/>
          <w:bCs/>
          <w:i w:val="0"/>
          <w:iCs w:val="0"/>
          <w:color w:val="auto"/>
          <w:sz w:val="24"/>
          <w:szCs w:val="24"/>
        </w:rPr>
        <w:fldChar w:fldCharType="separate"/>
      </w:r>
      <w:r w:rsidR="00D9219B">
        <w:rPr>
          <w:b/>
          <w:bCs/>
          <w:i w:val="0"/>
          <w:iCs w:val="0"/>
          <w:noProof/>
          <w:color w:val="auto"/>
          <w:sz w:val="24"/>
          <w:szCs w:val="24"/>
        </w:rPr>
        <w:t>2</w:t>
      </w:r>
      <w:r w:rsidRPr="00431827">
        <w:rPr>
          <w:b/>
          <w:bCs/>
          <w:i w:val="0"/>
          <w:iCs w:val="0"/>
          <w:color w:val="auto"/>
          <w:sz w:val="24"/>
          <w:szCs w:val="24"/>
        </w:rPr>
        <w:fldChar w:fldCharType="end"/>
      </w:r>
      <w:r w:rsidRPr="00431827">
        <w:rPr>
          <w:b/>
          <w:bCs/>
          <w:i w:val="0"/>
          <w:iCs w:val="0"/>
          <w:color w:val="auto"/>
          <w:sz w:val="24"/>
          <w:szCs w:val="24"/>
        </w:rPr>
        <w:t xml:space="preserve"> </w:t>
      </w:r>
    </w:p>
    <w:p w14:paraId="1884168A" w14:textId="7A56F97F" w:rsidR="006827C2" w:rsidRPr="00431827" w:rsidRDefault="00F96E50" w:rsidP="00F96E50">
      <w:pPr>
        <w:pStyle w:val="Caption"/>
        <w:jc w:val="both"/>
        <w:rPr>
          <w:color w:val="auto"/>
          <w:sz w:val="24"/>
          <w:szCs w:val="24"/>
        </w:rPr>
      </w:pPr>
      <w:r w:rsidRPr="00431827">
        <w:rPr>
          <w:color w:val="auto"/>
          <w:sz w:val="24"/>
          <w:szCs w:val="24"/>
        </w:rPr>
        <w:t>Domain Specific Risks.</w:t>
      </w:r>
      <w:bookmarkEnd w:id="19"/>
    </w:p>
    <w:tbl>
      <w:tblPr>
        <w:tblStyle w:val="TableGrid"/>
        <w:tblW w:w="0" w:type="auto"/>
        <w:tblInd w:w="190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5"/>
        <w:gridCol w:w="1645"/>
        <w:gridCol w:w="1500"/>
      </w:tblGrid>
      <w:tr w:rsidR="006827C2" w14:paraId="4AA5B4C3" w14:textId="77777777" w:rsidTr="005C59C8">
        <w:trPr>
          <w:trHeight w:val="134"/>
        </w:trPr>
        <w:tc>
          <w:tcPr>
            <w:tcW w:w="1645" w:type="dxa"/>
            <w:tcBorders>
              <w:bottom w:val="single" w:sz="4" w:space="0" w:color="000000"/>
            </w:tcBorders>
          </w:tcPr>
          <w:p w14:paraId="1E6157E5" w14:textId="77777777" w:rsidR="006827C2" w:rsidRPr="006F2064" w:rsidRDefault="006827C2" w:rsidP="0082725A">
            <w:pPr>
              <w:spacing w:line="480" w:lineRule="auto"/>
              <w:jc w:val="both"/>
              <w:rPr>
                <w:b/>
                <w:bCs/>
                <w:sz w:val="22"/>
                <w:szCs w:val="22"/>
              </w:rPr>
            </w:pPr>
            <w:r w:rsidRPr="006F2064">
              <w:rPr>
                <w:b/>
                <w:bCs/>
                <w:sz w:val="22"/>
                <w:szCs w:val="22"/>
              </w:rPr>
              <w:t>Weather</w:t>
            </w:r>
          </w:p>
        </w:tc>
        <w:tc>
          <w:tcPr>
            <w:tcW w:w="1645" w:type="dxa"/>
            <w:tcBorders>
              <w:bottom w:val="single" w:sz="4" w:space="0" w:color="000000"/>
            </w:tcBorders>
          </w:tcPr>
          <w:p w14:paraId="1775A2AB" w14:textId="77777777" w:rsidR="006827C2" w:rsidRPr="006F2064" w:rsidRDefault="006827C2" w:rsidP="0082725A">
            <w:pPr>
              <w:spacing w:line="480" w:lineRule="auto"/>
              <w:jc w:val="both"/>
              <w:rPr>
                <w:b/>
                <w:bCs/>
                <w:sz w:val="22"/>
                <w:szCs w:val="22"/>
              </w:rPr>
            </w:pPr>
            <w:r w:rsidRPr="006F2064">
              <w:rPr>
                <w:b/>
                <w:bCs/>
                <w:sz w:val="22"/>
                <w:szCs w:val="22"/>
              </w:rPr>
              <w:t>Cybersecurity</w:t>
            </w:r>
          </w:p>
        </w:tc>
        <w:tc>
          <w:tcPr>
            <w:tcW w:w="1489" w:type="dxa"/>
            <w:tcBorders>
              <w:bottom w:val="single" w:sz="4" w:space="0" w:color="000000"/>
            </w:tcBorders>
          </w:tcPr>
          <w:p w14:paraId="16EE2F9F" w14:textId="77777777" w:rsidR="006827C2" w:rsidRPr="006F2064" w:rsidRDefault="006827C2" w:rsidP="0082725A">
            <w:pPr>
              <w:spacing w:line="480" w:lineRule="auto"/>
              <w:jc w:val="both"/>
              <w:rPr>
                <w:b/>
                <w:bCs/>
                <w:sz w:val="22"/>
                <w:szCs w:val="22"/>
              </w:rPr>
            </w:pPr>
            <w:r w:rsidRPr="006F2064">
              <w:rPr>
                <w:b/>
                <w:bCs/>
                <w:sz w:val="22"/>
                <w:szCs w:val="22"/>
              </w:rPr>
              <w:t>Health</w:t>
            </w:r>
            <w:r>
              <w:rPr>
                <w:b/>
                <w:bCs/>
                <w:sz w:val="22"/>
                <w:szCs w:val="22"/>
              </w:rPr>
              <w:t>/Safety</w:t>
            </w:r>
          </w:p>
        </w:tc>
      </w:tr>
      <w:tr w:rsidR="006827C2" w14:paraId="7B1F9645" w14:textId="77777777" w:rsidTr="005C59C8">
        <w:trPr>
          <w:trHeight w:hRule="exact" w:val="334"/>
        </w:trPr>
        <w:tc>
          <w:tcPr>
            <w:tcW w:w="1645" w:type="dxa"/>
            <w:tcBorders>
              <w:top w:val="single" w:sz="4" w:space="0" w:color="000000"/>
            </w:tcBorders>
          </w:tcPr>
          <w:p w14:paraId="52147A0D" w14:textId="77777777" w:rsidR="006827C2" w:rsidRPr="006F2064" w:rsidRDefault="006827C2" w:rsidP="0082725A">
            <w:pPr>
              <w:spacing w:line="480" w:lineRule="auto"/>
              <w:jc w:val="both"/>
              <w:rPr>
                <w:sz w:val="22"/>
                <w:szCs w:val="22"/>
              </w:rPr>
            </w:pPr>
            <w:r w:rsidRPr="006F2064">
              <w:rPr>
                <w:sz w:val="22"/>
                <w:szCs w:val="22"/>
              </w:rPr>
              <w:t>Tornados</w:t>
            </w:r>
          </w:p>
        </w:tc>
        <w:tc>
          <w:tcPr>
            <w:tcW w:w="1645" w:type="dxa"/>
            <w:tcBorders>
              <w:top w:val="single" w:sz="4" w:space="0" w:color="000000"/>
            </w:tcBorders>
          </w:tcPr>
          <w:p w14:paraId="769B1D0F" w14:textId="77777777" w:rsidR="006827C2" w:rsidRPr="006F2064" w:rsidRDefault="006827C2" w:rsidP="0082725A">
            <w:pPr>
              <w:spacing w:line="480" w:lineRule="auto"/>
              <w:jc w:val="both"/>
              <w:rPr>
                <w:sz w:val="22"/>
                <w:szCs w:val="22"/>
              </w:rPr>
            </w:pPr>
            <w:r w:rsidRPr="006F2064">
              <w:rPr>
                <w:sz w:val="22"/>
                <w:szCs w:val="22"/>
              </w:rPr>
              <w:t>Phishing</w:t>
            </w:r>
          </w:p>
        </w:tc>
        <w:tc>
          <w:tcPr>
            <w:tcW w:w="1489" w:type="dxa"/>
            <w:tcBorders>
              <w:top w:val="single" w:sz="4" w:space="0" w:color="000000"/>
            </w:tcBorders>
          </w:tcPr>
          <w:p w14:paraId="37B6CE92" w14:textId="77777777" w:rsidR="006827C2" w:rsidRPr="006F2064" w:rsidRDefault="006827C2" w:rsidP="0082725A">
            <w:pPr>
              <w:spacing w:line="480" w:lineRule="auto"/>
              <w:jc w:val="both"/>
              <w:rPr>
                <w:sz w:val="22"/>
                <w:szCs w:val="22"/>
              </w:rPr>
            </w:pPr>
            <w:r w:rsidRPr="006F2064">
              <w:rPr>
                <w:sz w:val="22"/>
                <w:szCs w:val="22"/>
              </w:rPr>
              <w:t>Heart Attacks</w:t>
            </w:r>
          </w:p>
        </w:tc>
      </w:tr>
      <w:tr w:rsidR="006827C2" w14:paraId="36CD83BD" w14:textId="77777777" w:rsidTr="005C59C8">
        <w:trPr>
          <w:trHeight w:hRule="exact" w:val="324"/>
        </w:trPr>
        <w:tc>
          <w:tcPr>
            <w:tcW w:w="1645" w:type="dxa"/>
          </w:tcPr>
          <w:p w14:paraId="05D4D01A" w14:textId="77777777" w:rsidR="006827C2" w:rsidRPr="006F2064" w:rsidRDefault="006827C2" w:rsidP="0082725A">
            <w:pPr>
              <w:spacing w:line="480" w:lineRule="auto"/>
              <w:jc w:val="both"/>
              <w:rPr>
                <w:sz w:val="22"/>
                <w:szCs w:val="22"/>
              </w:rPr>
            </w:pPr>
            <w:r w:rsidRPr="006F2064">
              <w:rPr>
                <w:sz w:val="22"/>
                <w:szCs w:val="22"/>
              </w:rPr>
              <w:t>Hurricanes</w:t>
            </w:r>
          </w:p>
        </w:tc>
        <w:tc>
          <w:tcPr>
            <w:tcW w:w="1645" w:type="dxa"/>
          </w:tcPr>
          <w:p w14:paraId="504032D0" w14:textId="77777777" w:rsidR="006827C2" w:rsidRPr="006F2064" w:rsidRDefault="006827C2" w:rsidP="0082725A">
            <w:pPr>
              <w:spacing w:line="480" w:lineRule="auto"/>
              <w:jc w:val="both"/>
              <w:rPr>
                <w:sz w:val="22"/>
                <w:szCs w:val="22"/>
              </w:rPr>
            </w:pPr>
            <w:r w:rsidRPr="006F2064">
              <w:rPr>
                <w:sz w:val="22"/>
                <w:szCs w:val="22"/>
              </w:rPr>
              <w:t>Identity Theft</w:t>
            </w:r>
          </w:p>
        </w:tc>
        <w:tc>
          <w:tcPr>
            <w:tcW w:w="1489" w:type="dxa"/>
          </w:tcPr>
          <w:p w14:paraId="49EA2656" w14:textId="77777777" w:rsidR="006827C2" w:rsidRPr="006F2064" w:rsidRDefault="006827C2" w:rsidP="0082725A">
            <w:pPr>
              <w:spacing w:line="480" w:lineRule="auto"/>
              <w:jc w:val="both"/>
              <w:rPr>
                <w:sz w:val="22"/>
                <w:szCs w:val="22"/>
              </w:rPr>
            </w:pPr>
            <w:r w:rsidRPr="006F2064">
              <w:rPr>
                <w:sz w:val="22"/>
                <w:szCs w:val="22"/>
              </w:rPr>
              <w:t>HIV</w:t>
            </w:r>
          </w:p>
        </w:tc>
      </w:tr>
      <w:tr w:rsidR="006827C2" w14:paraId="6CA5DBAE" w14:textId="77777777" w:rsidTr="005C59C8">
        <w:trPr>
          <w:trHeight w:hRule="exact" w:val="324"/>
        </w:trPr>
        <w:tc>
          <w:tcPr>
            <w:tcW w:w="1645" w:type="dxa"/>
          </w:tcPr>
          <w:p w14:paraId="0543C2FB" w14:textId="77777777" w:rsidR="006827C2" w:rsidRPr="006F2064" w:rsidRDefault="006827C2" w:rsidP="0082725A">
            <w:pPr>
              <w:spacing w:line="480" w:lineRule="auto"/>
              <w:jc w:val="both"/>
              <w:rPr>
                <w:sz w:val="22"/>
                <w:szCs w:val="22"/>
              </w:rPr>
            </w:pPr>
            <w:r w:rsidRPr="006F2064">
              <w:rPr>
                <w:sz w:val="22"/>
                <w:szCs w:val="22"/>
              </w:rPr>
              <w:t>Severe Weather</w:t>
            </w:r>
          </w:p>
        </w:tc>
        <w:tc>
          <w:tcPr>
            <w:tcW w:w="1645" w:type="dxa"/>
          </w:tcPr>
          <w:p w14:paraId="139BB815" w14:textId="77777777" w:rsidR="006827C2" w:rsidRPr="006F2064" w:rsidRDefault="006827C2" w:rsidP="0082725A">
            <w:pPr>
              <w:spacing w:line="480" w:lineRule="auto"/>
              <w:jc w:val="both"/>
              <w:rPr>
                <w:sz w:val="22"/>
                <w:szCs w:val="22"/>
              </w:rPr>
            </w:pPr>
            <w:r w:rsidRPr="006F2064">
              <w:rPr>
                <w:sz w:val="22"/>
                <w:szCs w:val="22"/>
              </w:rPr>
              <w:t>Hacking</w:t>
            </w:r>
          </w:p>
        </w:tc>
        <w:tc>
          <w:tcPr>
            <w:tcW w:w="1489" w:type="dxa"/>
          </w:tcPr>
          <w:p w14:paraId="57F1A723" w14:textId="77777777" w:rsidR="006827C2" w:rsidRPr="006F2064" w:rsidRDefault="006827C2" w:rsidP="0082725A">
            <w:pPr>
              <w:spacing w:line="480" w:lineRule="auto"/>
              <w:jc w:val="both"/>
              <w:rPr>
                <w:sz w:val="22"/>
                <w:szCs w:val="22"/>
              </w:rPr>
            </w:pPr>
            <w:r>
              <w:rPr>
                <w:sz w:val="22"/>
                <w:szCs w:val="22"/>
              </w:rPr>
              <w:t>Terrorism</w:t>
            </w:r>
          </w:p>
        </w:tc>
      </w:tr>
    </w:tbl>
    <w:p w14:paraId="31E9869E" w14:textId="77777777" w:rsidR="006827C2" w:rsidRDefault="006827C2" w:rsidP="0082725A">
      <w:pPr>
        <w:spacing w:line="480" w:lineRule="auto"/>
        <w:jc w:val="both"/>
      </w:pPr>
    </w:p>
    <w:p w14:paraId="66DE1E28" w14:textId="2F6CED6D" w:rsidR="006827C2" w:rsidRPr="004123B5" w:rsidRDefault="006827C2" w:rsidP="0082725A">
      <w:pPr>
        <w:spacing w:line="480" w:lineRule="auto"/>
        <w:ind w:firstLine="720"/>
        <w:jc w:val="both"/>
      </w:pPr>
      <w:r>
        <w:t xml:space="preserve">In addition to these 30 risks, nine new and emerging risks were added to the list of 30 risks used by </w:t>
      </w:r>
      <w:proofErr w:type="spellStart"/>
      <w:r>
        <w:t>Fischhoff</w:t>
      </w:r>
      <w:proofErr w:type="spellEnd"/>
      <w:r>
        <w:t xml:space="preserve"> and colleagues (1978) in their original study. These were split into 3 </w:t>
      </w:r>
      <w:r w:rsidRPr="004123B5">
        <w:t xml:space="preserve">domains: health and safety, </w:t>
      </w:r>
      <w:proofErr w:type="gramStart"/>
      <w:r w:rsidRPr="004123B5">
        <w:t>weather</w:t>
      </w:r>
      <w:proofErr w:type="gramEnd"/>
      <w:r w:rsidRPr="004123B5">
        <w:t xml:space="preserve"> and cybersecurity (Table 2</w:t>
      </w:r>
      <w:r w:rsidR="00DD2EB3">
        <w:t>.2.</w:t>
      </w:r>
      <w:r w:rsidRPr="004123B5">
        <w:t xml:space="preserve">). </w:t>
      </w:r>
      <w:r w:rsidR="00936FFD" w:rsidRPr="004123B5">
        <w:t xml:space="preserve">These three domains were chosen </w:t>
      </w:r>
      <w:r w:rsidR="004123B5" w:rsidRPr="004123B5">
        <w:t>to represent a larger subset of domain specific risks</w:t>
      </w:r>
      <w:r w:rsidR="00936FFD" w:rsidRPr="004123B5">
        <w:t xml:space="preserve">. </w:t>
      </w:r>
      <w:r w:rsidRPr="004123B5">
        <w:t>For instance, over the last few years, extreme weather events have resulted in tremendous damages both economically (</w:t>
      </w:r>
      <w:r w:rsidR="00644EC4">
        <w:t>e.g.</w:t>
      </w:r>
      <w:r w:rsidRPr="004123B5">
        <w:t xml:space="preserve">, $4.3 billion on average per flooding event; NOAA, 2019) and socially (100 deaths in the wake of Hurricane Harvey; Blake &amp; </w:t>
      </w:r>
      <w:proofErr w:type="spellStart"/>
      <w:r w:rsidRPr="004123B5">
        <w:t>Zelinksy</w:t>
      </w:r>
      <w:proofErr w:type="spellEnd"/>
      <w:r w:rsidRPr="004123B5">
        <w:t xml:space="preserve">, 2018). Similarly, a relatively new substantial threat that individuals face today are risks related to cybersecurity, particularly for those active on social media platforms. As for the health and safety domain, these three risks represent emerging </w:t>
      </w:r>
      <w:r w:rsidR="008662F5" w:rsidRPr="004123B5">
        <w:t xml:space="preserve">vivid and highly salient </w:t>
      </w:r>
      <w:r w:rsidRPr="004123B5">
        <w:t xml:space="preserve">threats. Taken together, this sample of new and evolving risks were selected because they are often high priority issues for risk communication researchers.  </w:t>
      </w:r>
    </w:p>
    <w:p w14:paraId="7237DEA9" w14:textId="52949A89" w:rsidR="006827C2" w:rsidRDefault="006827C2" w:rsidP="0082725A">
      <w:pPr>
        <w:spacing w:line="480" w:lineRule="auto"/>
        <w:ind w:firstLine="720"/>
        <w:jc w:val="both"/>
      </w:pPr>
      <w:r w:rsidRPr="004123B5">
        <w:rPr>
          <w:i/>
          <w:iCs/>
        </w:rPr>
        <w:t>Nine Dimensions of Risk</w:t>
      </w:r>
      <w:r>
        <w:rPr>
          <w:i/>
          <w:iCs/>
        </w:rPr>
        <w:t xml:space="preserve">. </w:t>
      </w:r>
      <w:r>
        <w:t xml:space="preserve">In their 1978 study, </w:t>
      </w:r>
      <w:proofErr w:type="spellStart"/>
      <w:r>
        <w:t>Fischhoff</w:t>
      </w:r>
      <w:proofErr w:type="spellEnd"/>
      <w:r>
        <w:t xml:space="preserve"> and colleagues developed nine characteristics of risks that were asked for each risk. These were used in the current study. Table </w:t>
      </w:r>
      <w:r w:rsidR="00DD2EB3">
        <w:t>2.</w:t>
      </w:r>
      <w:r>
        <w:t>3 below presents the questions and scale labels.</w:t>
      </w:r>
    </w:p>
    <w:p w14:paraId="4A96DC97" w14:textId="77777777" w:rsidR="002765A8" w:rsidRDefault="002765A8" w:rsidP="0082725A">
      <w:pPr>
        <w:jc w:val="both"/>
        <w:rPr>
          <w:b/>
          <w:bCs/>
        </w:rPr>
      </w:pPr>
    </w:p>
    <w:p w14:paraId="388DEDCD" w14:textId="77777777" w:rsidR="00ED7FFB" w:rsidRDefault="00ED7FFB" w:rsidP="0082725A">
      <w:pPr>
        <w:jc w:val="both"/>
        <w:rPr>
          <w:b/>
          <w:bCs/>
        </w:rPr>
      </w:pPr>
    </w:p>
    <w:p w14:paraId="7514E151" w14:textId="77777777" w:rsidR="00ED7FFB" w:rsidRDefault="00ED7FFB" w:rsidP="0082725A">
      <w:pPr>
        <w:jc w:val="both"/>
        <w:rPr>
          <w:b/>
          <w:bCs/>
        </w:rPr>
      </w:pPr>
    </w:p>
    <w:p w14:paraId="631D27B4" w14:textId="77777777" w:rsidR="00ED7FFB" w:rsidRDefault="00ED7FFB" w:rsidP="0082725A">
      <w:pPr>
        <w:jc w:val="both"/>
        <w:rPr>
          <w:b/>
          <w:bCs/>
        </w:rPr>
      </w:pPr>
    </w:p>
    <w:p w14:paraId="5290CEFA" w14:textId="77777777" w:rsidR="00ED7FFB" w:rsidRDefault="00ED7FFB" w:rsidP="0082725A">
      <w:pPr>
        <w:jc w:val="both"/>
        <w:rPr>
          <w:b/>
          <w:bCs/>
        </w:rPr>
      </w:pPr>
    </w:p>
    <w:p w14:paraId="61687AD3" w14:textId="77777777" w:rsidR="00ED7FFB" w:rsidRDefault="00ED7FFB" w:rsidP="0082725A">
      <w:pPr>
        <w:jc w:val="both"/>
        <w:rPr>
          <w:b/>
          <w:bCs/>
        </w:rPr>
      </w:pPr>
    </w:p>
    <w:p w14:paraId="39AF38BC" w14:textId="77777777" w:rsidR="00ED7FFB" w:rsidRDefault="00ED7FFB" w:rsidP="0082725A">
      <w:pPr>
        <w:jc w:val="both"/>
        <w:rPr>
          <w:b/>
          <w:bCs/>
        </w:rPr>
      </w:pPr>
    </w:p>
    <w:p w14:paraId="7F973B75" w14:textId="77777777" w:rsidR="00ED7FFB" w:rsidRDefault="00ED7FFB" w:rsidP="0082725A">
      <w:pPr>
        <w:jc w:val="both"/>
        <w:rPr>
          <w:b/>
          <w:bCs/>
        </w:rPr>
      </w:pPr>
    </w:p>
    <w:p w14:paraId="488D6DC1" w14:textId="2ACC2278" w:rsidR="00431827" w:rsidRPr="00431827" w:rsidRDefault="00F96E50" w:rsidP="00F96E50">
      <w:pPr>
        <w:pStyle w:val="Caption"/>
        <w:jc w:val="both"/>
        <w:rPr>
          <w:b/>
          <w:bCs/>
          <w:i w:val="0"/>
          <w:iCs w:val="0"/>
          <w:color w:val="auto"/>
          <w:sz w:val="24"/>
          <w:szCs w:val="24"/>
        </w:rPr>
      </w:pPr>
      <w:bookmarkStart w:id="20" w:name="_Toc108107534"/>
      <w:r w:rsidRPr="00431827">
        <w:rPr>
          <w:b/>
          <w:bCs/>
          <w:i w:val="0"/>
          <w:iCs w:val="0"/>
          <w:color w:val="auto"/>
          <w:sz w:val="24"/>
          <w:szCs w:val="24"/>
        </w:rPr>
        <w:t xml:space="preserve">Table 2. </w:t>
      </w:r>
      <w:r w:rsidRPr="00431827">
        <w:rPr>
          <w:b/>
          <w:bCs/>
          <w:i w:val="0"/>
          <w:iCs w:val="0"/>
          <w:color w:val="auto"/>
          <w:sz w:val="24"/>
          <w:szCs w:val="24"/>
        </w:rPr>
        <w:fldChar w:fldCharType="begin"/>
      </w:r>
      <w:r w:rsidRPr="00431827">
        <w:rPr>
          <w:b/>
          <w:bCs/>
          <w:i w:val="0"/>
          <w:iCs w:val="0"/>
          <w:color w:val="auto"/>
          <w:sz w:val="24"/>
          <w:szCs w:val="24"/>
        </w:rPr>
        <w:instrText xml:space="preserve"> SEQ Table_2. \* ARABIC </w:instrText>
      </w:r>
      <w:r w:rsidRPr="00431827">
        <w:rPr>
          <w:b/>
          <w:bCs/>
          <w:i w:val="0"/>
          <w:iCs w:val="0"/>
          <w:color w:val="auto"/>
          <w:sz w:val="24"/>
          <w:szCs w:val="24"/>
        </w:rPr>
        <w:fldChar w:fldCharType="separate"/>
      </w:r>
      <w:r w:rsidR="00D9219B">
        <w:rPr>
          <w:b/>
          <w:bCs/>
          <w:i w:val="0"/>
          <w:iCs w:val="0"/>
          <w:noProof/>
          <w:color w:val="auto"/>
          <w:sz w:val="24"/>
          <w:szCs w:val="24"/>
        </w:rPr>
        <w:t>3</w:t>
      </w:r>
      <w:r w:rsidRPr="00431827">
        <w:rPr>
          <w:b/>
          <w:bCs/>
          <w:i w:val="0"/>
          <w:iCs w:val="0"/>
          <w:color w:val="auto"/>
          <w:sz w:val="24"/>
          <w:szCs w:val="24"/>
        </w:rPr>
        <w:fldChar w:fldCharType="end"/>
      </w:r>
      <w:r w:rsidRPr="00431827">
        <w:rPr>
          <w:b/>
          <w:bCs/>
          <w:i w:val="0"/>
          <w:iCs w:val="0"/>
          <w:color w:val="auto"/>
          <w:sz w:val="24"/>
          <w:szCs w:val="24"/>
        </w:rPr>
        <w:t xml:space="preserve"> </w:t>
      </w:r>
    </w:p>
    <w:p w14:paraId="7E46F842" w14:textId="4002DAB7" w:rsidR="00F96E50" w:rsidRPr="00431827" w:rsidRDefault="00F96E50" w:rsidP="00F96E50">
      <w:pPr>
        <w:pStyle w:val="Caption"/>
        <w:jc w:val="both"/>
        <w:rPr>
          <w:color w:val="auto"/>
          <w:sz w:val="24"/>
          <w:szCs w:val="24"/>
        </w:rPr>
      </w:pPr>
      <w:r w:rsidRPr="00431827">
        <w:rPr>
          <w:color w:val="auto"/>
          <w:sz w:val="24"/>
          <w:szCs w:val="24"/>
        </w:rPr>
        <w:t>Description of the Nine Dimensions of Risk Asked in the Current Study.</w:t>
      </w:r>
      <w:bookmarkEnd w:id="20"/>
    </w:p>
    <w:tbl>
      <w:tblPr>
        <w:tblStyle w:val="TableGrid"/>
        <w:tblpPr w:leftFromText="180" w:rightFromText="180" w:vertAnchor="text" w:horzAnchor="margin" w:tblpXSpec="center" w:tblpY="197"/>
        <w:tblW w:w="9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6120"/>
      </w:tblGrid>
      <w:tr w:rsidR="006827C2" w14:paraId="47DFF52F" w14:textId="77777777" w:rsidTr="00E7492A">
        <w:trPr>
          <w:trHeight w:val="609"/>
        </w:trPr>
        <w:tc>
          <w:tcPr>
            <w:tcW w:w="3240" w:type="dxa"/>
            <w:tcBorders>
              <w:bottom w:val="single" w:sz="4" w:space="0" w:color="000000" w:themeColor="text1"/>
            </w:tcBorders>
            <w:vAlign w:val="center"/>
          </w:tcPr>
          <w:p w14:paraId="37926F6A" w14:textId="77777777" w:rsidR="006827C2" w:rsidRPr="002E46AC" w:rsidRDefault="006827C2" w:rsidP="0082725A">
            <w:pPr>
              <w:jc w:val="both"/>
              <w:rPr>
                <w:sz w:val="22"/>
                <w:szCs w:val="22"/>
              </w:rPr>
            </w:pPr>
            <w:r w:rsidRPr="002E46AC">
              <w:rPr>
                <w:sz w:val="22"/>
                <w:szCs w:val="22"/>
              </w:rPr>
              <w:t>Dimensions</w:t>
            </w:r>
          </w:p>
        </w:tc>
        <w:tc>
          <w:tcPr>
            <w:tcW w:w="6120" w:type="dxa"/>
            <w:tcBorders>
              <w:bottom w:val="single" w:sz="4" w:space="0" w:color="000000" w:themeColor="text1"/>
            </w:tcBorders>
            <w:vAlign w:val="center"/>
          </w:tcPr>
          <w:p w14:paraId="07C912B9" w14:textId="77777777" w:rsidR="006827C2" w:rsidRPr="002E46AC" w:rsidRDefault="006827C2" w:rsidP="00835B4F">
            <w:pPr>
              <w:jc w:val="center"/>
              <w:rPr>
                <w:sz w:val="22"/>
                <w:szCs w:val="22"/>
              </w:rPr>
            </w:pPr>
            <w:r w:rsidRPr="002E46AC">
              <w:rPr>
                <w:sz w:val="22"/>
                <w:szCs w:val="22"/>
              </w:rPr>
              <w:t>Description</w:t>
            </w:r>
          </w:p>
        </w:tc>
      </w:tr>
      <w:tr w:rsidR="006827C2" w14:paraId="7B3F2922" w14:textId="77777777" w:rsidTr="00E7492A">
        <w:trPr>
          <w:trHeight w:val="609"/>
        </w:trPr>
        <w:tc>
          <w:tcPr>
            <w:tcW w:w="3240" w:type="dxa"/>
            <w:tcBorders>
              <w:top w:val="single" w:sz="4" w:space="0" w:color="000000" w:themeColor="text1"/>
            </w:tcBorders>
            <w:vAlign w:val="center"/>
          </w:tcPr>
          <w:p w14:paraId="75CDEBD4" w14:textId="77777777" w:rsidR="006827C2" w:rsidRPr="002E46AC" w:rsidRDefault="006827C2" w:rsidP="0082725A">
            <w:pPr>
              <w:jc w:val="both"/>
              <w:rPr>
                <w:sz w:val="22"/>
                <w:szCs w:val="22"/>
              </w:rPr>
            </w:pPr>
            <w:r w:rsidRPr="002E46AC">
              <w:rPr>
                <w:bCs/>
                <w:i/>
                <w:iCs/>
                <w:sz w:val="22"/>
                <w:szCs w:val="22"/>
              </w:rPr>
              <w:t>Voluntariness of risk</w:t>
            </w:r>
          </w:p>
        </w:tc>
        <w:tc>
          <w:tcPr>
            <w:tcW w:w="6120" w:type="dxa"/>
            <w:tcBorders>
              <w:top w:val="single" w:sz="4" w:space="0" w:color="000000" w:themeColor="text1"/>
            </w:tcBorders>
            <w:vAlign w:val="center"/>
          </w:tcPr>
          <w:p w14:paraId="77DD2976" w14:textId="77777777" w:rsidR="006827C2" w:rsidRDefault="006827C2" w:rsidP="00835B4F">
            <w:pPr>
              <w:jc w:val="center"/>
              <w:rPr>
                <w:sz w:val="22"/>
                <w:szCs w:val="22"/>
              </w:rPr>
            </w:pPr>
            <w:r w:rsidRPr="002E46AC">
              <w:rPr>
                <w:sz w:val="22"/>
                <w:szCs w:val="22"/>
              </w:rPr>
              <w:t>Do people get into these risky situations voluntarily?</w:t>
            </w:r>
          </w:p>
          <w:p w14:paraId="7A8C8109" w14:textId="77777777" w:rsidR="006827C2" w:rsidRPr="002E46AC" w:rsidRDefault="006827C2" w:rsidP="00835B4F">
            <w:pPr>
              <w:jc w:val="center"/>
              <w:rPr>
                <w:b/>
                <w:bCs/>
                <w:sz w:val="22"/>
                <w:szCs w:val="22"/>
              </w:rPr>
            </w:pPr>
            <w:r w:rsidRPr="002E46AC">
              <w:rPr>
                <w:b/>
                <w:bCs/>
                <w:sz w:val="22"/>
                <w:szCs w:val="22"/>
              </w:rPr>
              <w:t>(1 = voluntary; 7 = involuntary.)</w:t>
            </w:r>
          </w:p>
        </w:tc>
      </w:tr>
      <w:tr w:rsidR="006827C2" w14:paraId="673770E5" w14:textId="77777777" w:rsidTr="00E7492A">
        <w:trPr>
          <w:trHeight w:val="609"/>
        </w:trPr>
        <w:tc>
          <w:tcPr>
            <w:tcW w:w="3240" w:type="dxa"/>
            <w:vAlign w:val="center"/>
          </w:tcPr>
          <w:p w14:paraId="4119E8B9" w14:textId="77777777" w:rsidR="006827C2" w:rsidRPr="002E46AC" w:rsidRDefault="006827C2" w:rsidP="0082725A">
            <w:pPr>
              <w:jc w:val="both"/>
              <w:rPr>
                <w:sz w:val="22"/>
                <w:szCs w:val="22"/>
              </w:rPr>
            </w:pPr>
            <w:r w:rsidRPr="002E46AC">
              <w:rPr>
                <w:bCs/>
                <w:i/>
                <w:iCs/>
                <w:sz w:val="22"/>
                <w:szCs w:val="22"/>
              </w:rPr>
              <w:t>Immediacy of effect</w:t>
            </w:r>
          </w:p>
        </w:tc>
        <w:tc>
          <w:tcPr>
            <w:tcW w:w="6120" w:type="dxa"/>
            <w:vAlign w:val="center"/>
          </w:tcPr>
          <w:p w14:paraId="1A01E64A" w14:textId="77777777" w:rsidR="006827C2" w:rsidRPr="002E46AC" w:rsidRDefault="006827C2" w:rsidP="00835B4F">
            <w:pPr>
              <w:jc w:val="center"/>
              <w:rPr>
                <w:sz w:val="22"/>
                <w:szCs w:val="22"/>
              </w:rPr>
            </w:pPr>
            <w:r w:rsidRPr="002E46AC">
              <w:rPr>
                <w:sz w:val="22"/>
                <w:szCs w:val="22"/>
              </w:rPr>
              <w:t>To what extent is the risk of death immediate-or is death likely to occur at some later time?</w:t>
            </w:r>
          </w:p>
          <w:p w14:paraId="55EC59A2" w14:textId="77777777" w:rsidR="006827C2" w:rsidRPr="002E46AC" w:rsidRDefault="006827C2" w:rsidP="00835B4F">
            <w:pPr>
              <w:jc w:val="center"/>
              <w:rPr>
                <w:b/>
                <w:bCs/>
                <w:sz w:val="22"/>
                <w:szCs w:val="22"/>
              </w:rPr>
            </w:pPr>
            <w:r w:rsidRPr="002E46AC">
              <w:rPr>
                <w:b/>
                <w:bCs/>
                <w:sz w:val="22"/>
                <w:szCs w:val="22"/>
              </w:rPr>
              <w:t>(1 = immediate; 7 = delayed.)</w:t>
            </w:r>
          </w:p>
        </w:tc>
      </w:tr>
      <w:tr w:rsidR="006827C2" w14:paraId="335FC396" w14:textId="77777777" w:rsidTr="00E7492A">
        <w:trPr>
          <w:trHeight w:val="609"/>
        </w:trPr>
        <w:tc>
          <w:tcPr>
            <w:tcW w:w="3240" w:type="dxa"/>
            <w:vAlign w:val="center"/>
          </w:tcPr>
          <w:p w14:paraId="54F2E140" w14:textId="77777777" w:rsidR="006827C2" w:rsidRPr="002E46AC" w:rsidRDefault="006827C2" w:rsidP="0082725A">
            <w:pPr>
              <w:jc w:val="both"/>
              <w:rPr>
                <w:sz w:val="22"/>
                <w:szCs w:val="22"/>
              </w:rPr>
            </w:pPr>
            <w:r w:rsidRPr="002E46AC">
              <w:rPr>
                <w:bCs/>
                <w:i/>
                <w:iCs/>
                <w:sz w:val="22"/>
                <w:szCs w:val="22"/>
              </w:rPr>
              <w:t>Knowledge about risk</w:t>
            </w:r>
          </w:p>
        </w:tc>
        <w:tc>
          <w:tcPr>
            <w:tcW w:w="6120" w:type="dxa"/>
            <w:vAlign w:val="center"/>
          </w:tcPr>
          <w:p w14:paraId="04B828D9" w14:textId="77777777" w:rsidR="006827C2" w:rsidRPr="002E46AC" w:rsidRDefault="006827C2" w:rsidP="00835B4F">
            <w:pPr>
              <w:jc w:val="center"/>
              <w:rPr>
                <w:sz w:val="22"/>
                <w:szCs w:val="22"/>
              </w:rPr>
            </w:pPr>
            <w:r w:rsidRPr="002E46AC">
              <w:rPr>
                <w:sz w:val="22"/>
                <w:szCs w:val="22"/>
              </w:rPr>
              <w:t>To what extent are the risks known precisely by the persons who are exposed to those risks?</w:t>
            </w:r>
          </w:p>
          <w:p w14:paraId="2803C315" w14:textId="77777777" w:rsidR="006827C2" w:rsidRPr="002E46AC" w:rsidRDefault="006827C2" w:rsidP="00835B4F">
            <w:pPr>
              <w:jc w:val="center"/>
              <w:rPr>
                <w:b/>
                <w:bCs/>
                <w:sz w:val="22"/>
                <w:szCs w:val="22"/>
              </w:rPr>
            </w:pPr>
            <w:r w:rsidRPr="002E46AC">
              <w:rPr>
                <w:b/>
                <w:bCs/>
                <w:sz w:val="22"/>
                <w:szCs w:val="22"/>
              </w:rPr>
              <w:t>(1 = known precisely; 7 = not known.)</w:t>
            </w:r>
          </w:p>
        </w:tc>
      </w:tr>
      <w:tr w:rsidR="006827C2" w14:paraId="658B8D8C" w14:textId="77777777" w:rsidTr="00E7492A">
        <w:trPr>
          <w:trHeight w:val="609"/>
        </w:trPr>
        <w:tc>
          <w:tcPr>
            <w:tcW w:w="3240" w:type="dxa"/>
            <w:vAlign w:val="center"/>
          </w:tcPr>
          <w:p w14:paraId="7BDF2BDA" w14:textId="77777777" w:rsidR="006827C2" w:rsidRPr="002E46AC" w:rsidRDefault="006827C2" w:rsidP="0082725A">
            <w:pPr>
              <w:jc w:val="both"/>
              <w:rPr>
                <w:sz w:val="22"/>
                <w:szCs w:val="22"/>
              </w:rPr>
            </w:pPr>
            <w:r w:rsidRPr="002E46AC">
              <w:rPr>
                <w:bCs/>
                <w:i/>
                <w:iCs/>
                <w:sz w:val="22"/>
                <w:szCs w:val="22"/>
              </w:rPr>
              <w:t>Knowledge about risk</w:t>
            </w:r>
          </w:p>
        </w:tc>
        <w:tc>
          <w:tcPr>
            <w:tcW w:w="6120" w:type="dxa"/>
            <w:vAlign w:val="center"/>
          </w:tcPr>
          <w:p w14:paraId="3BA24CA5" w14:textId="77777777" w:rsidR="006827C2" w:rsidRPr="002E46AC" w:rsidRDefault="006827C2" w:rsidP="00835B4F">
            <w:pPr>
              <w:jc w:val="center"/>
              <w:rPr>
                <w:sz w:val="22"/>
                <w:szCs w:val="22"/>
              </w:rPr>
            </w:pPr>
            <w:r w:rsidRPr="002E46AC">
              <w:rPr>
                <w:sz w:val="22"/>
                <w:szCs w:val="22"/>
              </w:rPr>
              <w:t>To what extent are the risks known to science?</w:t>
            </w:r>
          </w:p>
          <w:p w14:paraId="5C6338EC" w14:textId="77777777" w:rsidR="006827C2" w:rsidRPr="002E46AC" w:rsidRDefault="006827C2" w:rsidP="00835B4F">
            <w:pPr>
              <w:jc w:val="center"/>
              <w:rPr>
                <w:b/>
                <w:bCs/>
                <w:sz w:val="22"/>
                <w:szCs w:val="22"/>
              </w:rPr>
            </w:pPr>
            <w:r w:rsidRPr="002E46AC">
              <w:rPr>
                <w:b/>
                <w:bCs/>
                <w:sz w:val="22"/>
                <w:szCs w:val="22"/>
              </w:rPr>
              <w:t>(1 = known precisely; 7 = not known.)</w:t>
            </w:r>
          </w:p>
        </w:tc>
      </w:tr>
      <w:tr w:rsidR="006827C2" w14:paraId="7EF1F3D1" w14:textId="77777777" w:rsidTr="00E7492A">
        <w:trPr>
          <w:trHeight w:val="609"/>
        </w:trPr>
        <w:tc>
          <w:tcPr>
            <w:tcW w:w="3240" w:type="dxa"/>
            <w:vAlign w:val="center"/>
          </w:tcPr>
          <w:p w14:paraId="35C22F91" w14:textId="77777777" w:rsidR="006827C2" w:rsidRPr="002E46AC" w:rsidRDefault="006827C2" w:rsidP="0082725A">
            <w:pPr>
              <w:jc w:val="both"/>
              <w:rPr>
                <w:sz w:val="22"/>
                <w:szCs w:val="22"/>
              </w:rPr>
            </w:pPr>
            <w:r w:rsidRPr="002E46AC">
              <w:rPr>
                <w:bCs/>
                <w:i/>
                <w:iCs/>
                <w:sz w:val="22"/>
                <w:szCs w:val="22"/>
              </w:rPr>
              <w:t>Control over risk</w:t>
            </w:r>
          </w:p>
        </w:tc>
        <w:tc>
          <w:tcPr>
            <w:tcW w:w="6120" w:type="dxa"/>
            <w:vAlign w:val="center"/>
          </w:tcPr>
          <w:p w14:paraId="75A7A33E" w14:textId="77777777" w:rsidR="006827C2" w:rsidRPr="002E46AC" w:rsidRDefault="006827C2" w:rsidP="00835B4F">
            <w:pPr>
              <w:jc w:val="center"/>
              <w:rPr>
                <w:sz w:val="22"/>
                <w:szCs w:val="22"/>
              </w:rPr>
            </w:pPr>
            <w:r w:rsidRPr="002E46AC">
              <w:rPr>
                <w:sz w:val="22"/>
                <w:szCs w:val="22"/>
              </w:rPr>
              <w:t>If you are exposed to the risk of each activity or technology, to what extent can you, by personal skill or diligence, avoid death while engaging in the activity?</w:t>
            </w:r>
          </w:p>
          <w:p w14:paraId="3B2E6BFF" w14:textId="77777777" w:rsidR="006827C2" w:rsidRPr="002E46AC" w:rsidRDefault="006827C2" w:rsidP="00835B4F">
            <w:pPr>
              <w:jc w:val="center"/>
              <w:rPr>
                <w:b/>
                <w:bCs/>
                <w:sz w:val="22"/>
                <w:szCs w:val="22"/>
              </w:rPr>
            </w:pPr>
            <w:r w:rsidRPr="002E46AC">
              <w:rPr>
                <w:b/>
                <w:bCs/>
                <w:sz w:val="22"/>
                <w:szCs w:val="22"/>
              </w:rPr>
              <w:t>(1 = uncontrollable; 7 = controllable.)</w:t>
            </w:r>
          </w:p>
        </w:tc>
      </w:tr>
      <w:tr w:rsidR="006827C2" w14:paraId="37E3B2B4" w14:textId="77777777" w:rsidTr="00E7492A">
        <w:trPr>
          <w:trHeight w:val="609"/>
        </w:trPr>
        <w:tc>
          <w:tcPr>
            <w:tcW w:w="3240" w:type="dxa"/>
            <w:vAlign w:val="center"/>
          </w:tcPr>
          <w:p w14:paraId="2323A57E" w14:textId="77777777" w:rsidR="006827C2" w:rsidRPr="002E46AC" w:rsidRDefault="006827C2" w:rsidP="0082725A">
            <w:pPr>
              <w:jc w:val="both"/>
              <w:rPr>
                <w:sz w:val="22"/>
                <w:szCs w:val="22"/>
              </w:rPr>
            </w:pPr>
            <w:r w:rsidRPr="002E46AC">
              <w:rPr>
                <w:bCs/>
                <w:i/>
                <w:iCs/>
                <w:sz w:val="22"/>
                <w:szCs w:val="22"/>
              </w:rPr>
              <w:t>Newness</w:t>
            </w:r>
          </w:p>
        </w:tc>
        <w:tc>
          <w:tcPr>
            <w:tcW w:w="6120" w:type="dxa"/>
            <w:vAlign w:val="center"/>
          </w:tcPr>
          <w:p w14:paraId="2990A353" w14:textId="77777777" w:rsidR="006827C2" w:rsidRPr="002E46AC" w:rsidRDefault="006827C2" w:rsidP="00835B4F">
            <w:pPr>
              <w:jc w:val="center"/>
              <w:rPr>
                <w:sz w:val="22"/>
                <w:szCs w:val="22"/>
              </w:rPr>
            </w:pPr>
            <w:r w:rsidRPr="002E46AC">
              <w:rPr>
                <w:sz w:val="22"/>
                <w:szCs w:val="22"/>
              </w:rPr>
              <w:t>Are these risks new, novel ones or old, familiar ones?</w:t>
            </w:r>
          </w:p>
          <w:p w14:paraId="2CD664BF" w14:textId="77777777" w:rsidR="006827C2" w:rsidRPr="002E46AC" w:rsidRDefault="006827C2" w:rsidP="00835B4F">
            <w:pPr>
              <w:jc w:val="center"/>
              <w:rPr>
                <w:b/>
                <w:bCs/>
                <w:sz w:val="22"/>
                <w:szCs w:val="22"/>
              </w:rPr>
            </w:pPr>
            <w:r w:rsidRPr="002E46AC">
              <w:rPr>
                <w:b/>
                <w:bCs/>
                <w:sz w:val="22"/>
                <w:szCs w:val="22"/>
              </w:rPr>
              <w:t>(1 =new; 7 = old.)</w:t>
            </w:r>
          </w:p>
        </w:tc>
      </w:tr>
      <w:tr w:rsidR="006827C2" w14:paraId="72B7606C" w14:textId="77777777" w:rsidTr="00E7492A">
        <w:trPr>
          <w:trHeight w:val="579"/>
        </w:trPr>
        <w:tc>
          <w:tcPr>
            <w:tcW w:w="3240" w:type="dxa"/>
            <w:vAlign w:val="center"/>
          </w:tcPr>
          <w:p w14:paraId="354B6986" w14:textId="77777777" w:rsidR="006827C2" w:rsidRPr="002E46AC" w:rsidRDefault="006827C2" w:rsidP="0082725A">
            <w:pPr>
              <w:jc w:val="both"/>
              <w:rPr>
                <w:sz w:val="22"/>
                <w:szCs w:val="22"/>
              </w:rPr>
            </w:pPr>
            <w:r w:rsidRPr="002E46AC">
              <w:rPr>
                <w:bCs/>
                <w:i/>
                <w:iCs/>
                <w:sz w:val="22"/>
                <w:szCs w:val="22"/>
              </w:rPr>
              <w:t>Chronic-catastrophic</w:t>
            </w:r>
          </w:p>
        </w:tc>
        <w:tc>
          <w:tcPr>
            <w:tcW w:w="6120" w:type="dxa"/>
            <w:vAlign w:val="center"/>
          </w:tcPr>
          <w:p w14:paraId="291C141F" w14:textId="77777777" w:rsidR="006827C2" w:rsidRPr="002E46AC" w:rsidRDefault="006827C2" w:rsidP="00835B4F">
            <w:pPr>
              <w:jc w:val="center"/>
              <w:rPr>
                <w:sz w:val="22"/>
                <w:szCs w:val="22"/>
              </w:rPr>
            </w:pPr>
            <w:r w:rsidRPr="002E46AC">
              <w:rPr>
                <w:sz w:val="22"/>
                <w:szCs w:val="22"/>
              </w:rPr>
              <w:t>Is this a risk that kills people one at a time (chronic risk) or a risk that kills large numbers of people at once (catastrophic risk)?</w:t>
            </w:r>
          </w:p>
          <w:p w14:paraId="353CA5F4" w14:textId="77777777" w:rsidR="006827C2" w:rsidRPr="002E46AC" w:rsidRDefault="006827C2" w:rsidP="00835B4F">
            <w:pPr>
              <w:jc w:val="center"/>
              <w:rPr>
                <w:b/>
                <w:bCs/>
                <w:sz w:val="22"/>
                <w:szCs w:val="22"/>
              </w:rPr>
            </w:pPr>
            <w:r w:rsidRPr="002E46AC">
              <w:rPr>
                <w:b/>
                <w:bCs/>
                <w:sz w:val="22"/>
                <w:szCs w:val="22"/>
              </w:rPr>
              <w:t>(1 =chronic; 7 = catastrophic.)</w:t>
            </w:r>
          </w:p>
        </w:tc>
      </w:tr>
      <w:tr w:rsidR="006827C2" w14:paraId="782EE156" w14:textId="77777777" w:rsidTr="00E7492A">
        <w:trPr>
          <w:trHeight w:val="609"/>
        </w:trPr>
        <w:tc>
          <w:tcPr>
            <w:tcW w:w="3240" w:type="dxa"/>
            <w:vAlign w:val="center"/>
          </w:tcPr>
          <w:p w14:paraId="7FFB06D1" w14:textId="77777777" w:rsidR="006827C2" w:rsidRPr="002E46AC" w:rsidRDefault="006827C2" w:rsidP="0082725A">
            <w:pPr>
              <w:jc w:val="both"/>
              <w:rPr>
                <w:sz w:val="22"/>
                <w:szCs w:val="22"/>
              </w:rPr>
            </w:pPr>
            <w:proofErr w:type="gramStart"/>
            <w:r w:rsidRPr="002E46AC">
              <w:rPr>
                <w:bCs/>
                <w:i/>
                <w:iCs/>
                <w:sz w:val="22"/>
                <w:szCs w:val="22"/>
              </w:rPr>
              <w:t>Common-dread</w:t>
            </w:r>
            <w:proofErr w:type="gramEnd"/>
          </w:p>
        </w:tc>
        <w:tc>
          <w:tcPr>
            <w:tcW w:w="6120" w:type="dxa"/>
            <w:vAlign w:val="center"/>
          </w:tcPr>
          <w:p w14:paraId="5C417C3B" w14:textId="77777777" w:rsidR="006827C2" w:rsidRPr="002E46AC" w:rsidRDefault="006827C2" w:rsidP="00835B4F">
            <w:pPr>
              <w:jc w:val="center"/>
              <w:rPr>
                <w:sz w:val="22"/>
                <w:szCs w:val="22"/>
              </w:rPr>
            </w:pPr>
            <w:r w:rsidRPr="002E46AC">
              <w:rPr>
                <w:sz w:val="22"/>
                <w:szCs w:val="22"/>
              </w:rPr>
              <w:t>Is this a risk that people have learned to live with and can think about reasonably calmly, or is it one that people have great dread for-on the level of a gut reaction?</w:t>
            </w:r>
          </w:p>
          <w:p w14:paraId="5747CA75" w14:textId="77777777" w:rsidR="006827C2" w:rsidRPr="002E46AC" w:rsidRDefault="006827C2" w:rsidP="00835B4F">
            <w:pPr>
              <w:jc w:val="center"/>
              <w:rPr>
                <w:b/>
                <w:bCs/>
                <w:sz w:val="22"/>
                <w:szCs w:val="22"/>
              </w:rPr>
            </w:pPr>
            <w:r w:rsidRPr="002E46AC">
              <w:rPr>
                <w:b/>
                <w:bCs/>
                <w:sz w:val="22"/>
                <w:szCs w:val="22"/>
              </w:rPr>
              <w:t>(1 = common; 7 = dread.)</w:t>
            </w:r>
          </w:p>
        </w:tc>
      </w:tr>
      <w:tr w:rsidR="006827C2" w14:paraId="79EE003B" w14:textId="77777777" w:rsidTr="00E7492A">
        <w:trPr>
          <w:trHeight w:val="609"/>
        </w:trPr>
        <w:tc>
          <w:tcPr>
            <w:tcW w:w="3240" w:type="dxa"/>
            <w:vAlign w:val="center"/>
          </w:tcPr>
          <w:p w14:paraId="3987A398" w14:textId="77777777" w:rsidR="006827C2" w:rsidRPr="002E46AC" w:rsidRDefault="006827C2" w:rsidP="0082725A">
            <w:pPr>
              <w:jc w:val="both"/>
              <w:rPr>
                <w:sz w:val="22"/>
                <w:szCs w:val="22"/>
              </w:rPr>
            </w:pPr>
            <w:r w:rsidRPr="002E46AC">
              <w:rPr>
                <w:bCs/>
                <w:i/>
                <w:iCs/>
                <w:sz w:val="22"/>
                <w:szCs w:val="22"/>
              </w:rPr>
              <w:t>Severity of consequences</w:t>
            </w:r>
          </w:p>
        </w:tc>
        <w:tc>
          <w:tcPr>
            <w:tcW w:w="6120" w:type="dxa"/>
            <w:vAlign w:val="center"/>
          </w:tcPr>
          <w:p w14:paraId="239BC1BB" w14:textId="77777777" w:rsidR="006827C2" w:rsidRPr="002E46AC" w:rsidRDefault="006827C2" w:rsidP="00835B4F">
            <w:pPr>
              <w:jc w:val="center"/>
              <w:rPr>
                <w:sz w:val="22"/>
                <w:szCs w:val="22"/>
              </w:rPr>
            </w:pPr>
            <w:r w:rsidRPr="002E46AC">
              <w:rPr>
                <w:sz w:val="22"/>
                <w:szCs w:val="22"/>
              </w:rPr>
              <w:t>When the risk from the activity is realized in the form of a mishap or illness, how likely is it that the consequence will be fatal?</w:t>
            </w:r>
          </w:p>
          <w:p w14:paraId="2963EFA9" w14:textId="37CF0611" w:rsidR="006827C2" w:rsidRPr="002E46AC" w:rsidRDefault="006827C2" w:rsidP="00835B4F">
            <w:pPr>
              <w:jc w:val="center"/>
              <w:rPr>
                <w:b/>
                <w:bCs/>
                <w:sz w:val="22"/>
                <w:szCs w:val="22"/>
              </w:rPr>
            </w:pPr>
            <w:r w:rsidRPr="002E46AC">
              <w:rPr>
                <w:b/>
                <w:bCs/>
                <w:sz w:val="22"/>
                <w:szCs w:val="22"/>
              </w:rPr>
              <w:t>(1 = certain not to be fatal; 7 =certain to be fatal</w:t>
            </w:r>
            <w:r w:rsidR="00644EC4">
              <w:rPr>
                <w:b/>
                <w:bCs/>
                <w:sz w:val="22"/>
                <w:szCs w:val="22"/>
              </w:rPr>
              <w:t>.)</w:t>
            </w:r>
          </w:p>
        </w:tc>
      </w:tr>
    </w:tbl>
    <w:p w14:paraId="3A8BCF78" w14:textId="77777777" w:rsidR="006827C2" w:rsidRDefault="006827C2" w:rsidP="0082725A">
      <w:pPr>
        <w:jc w:val="both"/>
        <w:rPr>
          <w:b/>
          <w:bCs/>
        </w:rPr>
      </w:pPr>
      <w:r>
        <w:rPr>
          <w:b/>
          <w:bCs/>
        </w:rPr>
        <w:br w:type="page"/>
      </w:r>
    </w:p>
    <w:p w14:paraId="20A30823" w14:textId="77777777" w:rsidR="006827C2" w:rsidRPr="000562E4" w:rsidRDefault="006827C2" w:rsidP="000562E4">
      <w:pPr>
        <w:pStyle w:val="Heading2"/>
      </w:pPr>
      <w:bookmarkStart w:id="21" w:name="_Toc108109864"/>
      <w:r w:rsidRPr="000562E4">
        <w:lastRenderedPageBreak/>
        <w:t>Results</w:t>
      </w:r>
      <w:bookmarkEnd w:id="21"/>
    </w:p>
    <w:p w14:paraId="297BDC84" w14:textId="77777777" w:rsidR="006827C2" w:rsidRPr="00BA73F2" w:rsidRDefault="006827C2" w:rsidP="000562E4">
      <w:pPr>
        <w:pStyle w:val="Heading3"/>
      </w:pPr>
      <w:bookmarkStart w:id="22" w:name="_Toc108109865"/>
      <w:r w:rsidRPr="00BA73F2">
        <w:t>Factor Structure of Original Risks Vs. New Risks.</w:t>
      </w:r>
      <w:bookmarkEnd w:id="22"/>
    </w:p>
    <w:p w14:paraId="70AF7CD7" w14:textId="5EA1D591" w:rsidR="006827C2" w:rsidRPr="008B40A8" w:rsidRDefault="00EA7B40" w:rsidP="0082725A">
      <w:pPr>
        <w:spacing w:line="480" w:lineRule="auto"/>
        <w:ind w:firstLine="720"/>
        <w:jc w:val="both"/>
      </w:pPr>
      <w:r>
        <w:t>I</w:t>
      </w:r>
      <w:r w:rsidR="006827C2">
        <w:t xml:space="preserve">n the current study, a factor analysis of the original 30 risks as proposed by </w:t>
      </w:r>
      <w:proofErr w:type="spellStart"/>
      <w:r w:rsidR="006827C2">
        <w:t>Fischhoff</w:t>
      </w:r>
      <w:proofErr w:type="spellEnd"/>
      <w:r w:rsidR="006827C2">
        <w:t xml:space="preserve"> and colleagues (1978) was conducted. </w:t>
      </w:r>
      <w:r w:rsidR="00BD0BCB">
        <w:t>T</w:t>
      </w:r>
      <w:r w:rsidR="006827C2">
        <w:t>he factor analysis was conducted by calculating an average score for each risk on each characteristic across all the participants, generating a 30x9 matrix. An Exploratory Factor Analysis (EFA) revealed two orthogonal factors: dread and unknown. In this study, the unknown factor consisted of risks known to persons, known to science, new and controllable, and the dread factor consisted of severity of consequences, dread, catastrophic, immedia</w:t>
      </w:r>
      <w:r w:rsidR="00BD0BCB">
        <w:t>cy</w:t>
      </w:r>
      <w:r w:rsidR="006827C2">
        <w:t xml:space="preserve"> and voluntary</w:t>
      </w:r>
      <w:r w:rsidR="00CE2864">
        <w:t xml:space="preserve"> (see Appendix A; Table 1)</w:t>
      </w:r>
      <w:r w:rsidR="006827C2">
        <w:t>. The unknown factor explain</w:t>
      </w:r>
      <w:r w:rsidR="00BD0BCB">
        <w:t>ed</w:t>
      </w:r>
      <w:r w:rsidR="006827C2">
        <w:t xml:space="preserve"> 38% of the variance, and the dread factor explain</w:t>
      </w:r>
      <w:r w:rsidR="00BD0BCB">
        <w:t>ed</w:t>
      </w:r>
      <w:r w:rsidR="006827C2">
        <w:t xml:space="preserve"> 31% of the variance in this analysis. </w:t>
      </w:r>
      <w:proofErr w:type="gramStart"/>
      <w:r w:rsidR="006827C2">
        <w:t>In an effort to</w:t>
      </w:r>
      <w:proofErr w:type="gramEnd"/>
      <w:r w:rsidR="006827C2">
        <w:t xml:space="preserve"> plot the risks on a </w:t>
      </w:r>
      <w:r w:rsidR="00BD0BCB">
        <w:t>two-dimensional</w:t>
      </w:r>
      <w:r w:rsidR="006827C2">
        <w:t xml:space="preserve"> space similar to </w:t>
      </w:r>
      <w:proofErr w:type="spellStart"/>
      <w:r w:rsidR="006827C2">
        <w:t>Fischhoff</w:t>
      </w:r>
      <w:proofErr w:type="spellEnd"/>
      <w:r w:rsidR="006827C2">
        <w:t xml:space="preserve"> and colleagues (1978), the current study used z</w:t>
      </w:r>
      <w:r w:rsidR="005C5282">
        <w:t>-</w:t>
      </w:r>
      <w:r w:rsidR="006827C2">
        <w:t>scores for both the unknown and dread factors (see Appendix</w:t>
      </w:r>
      <w:r w:rsidR="00B25C7D">
        <w:t xml:space="preserve"> A; Figure 1</w:t>
      </w:r>
      <w:r w:rsidR="006827C2">
        <w:t>). Additionally, another factor analysis was conducted, this time including the new risks (39x9 matrix). An orthogonal two factor solution was obtained, with similar factor loadings on both the dread and unknown factors. The dread factor explained 42% of the variance and the unknown factor explained 26% (summarized in Appendix</w:t>
      </w:r>
      <w:r w:rsidR="00B25C7D">
        <w:t xml:space="preserve"> A; Table 2</w:t>
      </w:r>
      <w:r w:rsidR="006827C2">
        <w:t>). The new risks are designated by red dots</w:t>
      </w:r>
      <w:r w:rsidR="009D46B3">
        <w:t>. E</w:t>
      </w:r>
      <w:r w:rsidR="006827C2">
        <w:t>ight of the nine new risks are in the quadrant that represents high dread and high unknown consistent with the hypothesis that the selected nine risks were suitable indicators of emerging and evolving characteristics of these risks. Taken together, the results suggest that consistent with the original study and the earlier replication (Fox-Glassman &amp; Weber, 2016), the present analyses provide a conceptual replication of the</w:t>
      </w:r>
      <w:r w:rsidR="00644EC4">
        <w:t xml:space="preserve"> previous</w:t>
      </w:r>
      <w:r w:rsidR="006827C2">
        <w:t xml:space="preserve"> findings with appropriate sensitivity. </w:t>
      </w:r>
      <w:r w:rsidR="006827C2">
        <w:br w:type="page"/>
      </w:r>
      <w:bookmarkStart w:id="23" w:name="_Toc38224496"/>
    </w:p>
    <w:p w14:paraId="17553C38" w14:textId="7F852FDA" w:rsidR="006827C2" w:rsidRDefault="006827C2" w:rsidP="000562E4">
      <w:pPr>
        <w:pStyle w:val="Heading3"/>
      </w:pPr>
      <w:bookmarkStart w:id="24" w:name="_Toc108109866"/>
      <w:r w:rsidRPr="00C46606">
        <w:lastRenderedPageBreak/>
        <w:t>Distilling a Brief Instrument: An Item Response Theory Approach</w:t>
      </w:r>
      <w:bookmarkEnd w:id="24"/>
    </w:p>
    <w:p w14:paraId="3BF3EA6A" w14:textId="5E5F20E6" w:rsidR="006827C2" w:rsidRDefault="004500FF" w:rsidP="0082725A">
      <w:pPr>
        <w:spacing w:line="480" w:lineRule="auto"/>
        <w:ind w:firstLine="720"/>
        <w:jc w:val="both"/>
      </w:pPr>
      <w:r w:rsidRPr="004500FF">
        <w:t xml:space="preserve">While previous research has noted that there tend to be individual differences within domain general societal risk perceptions (e.g., </w:t>
      </w:r>
      <w:proofErr w:type="spellStart"/>
      <w:r w:rsidRPr="004500FF">
        <w:t>Fischhoff</w:t>
      </w:r>
      <w:proofErr w:type="spellEnd"/>
      <w:r w:rsidRPr="004500FF">
        <w:t xml:space="preserve"> et al., 1978), to my knowledge there is no standardized brief scale that </w:t>
      </w:r>
      <w:r w:rsidR="004924F3">
        <w:t>has been validated for the measurement of</w:t>
      </w:r>
      <w:r w:rsidRPr="004500FF">
        <w:t xml:space="preserve"> these differences</w:t>
      </w:r>
      <w:r w:rsidR="00043F9C">
        <w:t xml:space="preserve">. As </w:t>
      </w:r>
      <w:r w:rsidR="006827C2">
        <w:t xml:space="preserve">such, </w:t>
      </w:r>
      <w:r>
        <w:t>I</w:t>
      </w:r>
      <w:r w:rsidR="006827C2">
        <w:t xml:space="preserve"> saw an opportunity to</w:t>
      </w:r>
      <w:r w:rsidR="004924F3">
        <w:t xml:space="preserve"> be the first to apply Item Response Theory</w:t>
      </w:r>
      <w:r w:rsidR="006827C2">
        <w:t xml:space="preserve"> </w:t>
      </w:r>
      <w:proofErr w:type="gramStart"/>
      <w:r w:rsidR="004924F3">
        <w:t>in order to</w:t>
      </w:r>
      <w:proofErr w:type="gramEnd"/>
      <w:r w:rsidR="004924F3">
        <w:t xml:space="preserve"> </w:t>
      </w:r>
      <w:r w:rsidR="006827C2">
        <w:t>distill a brief</w:t>
      </w:r>
      <w:r w:rsidR="004924F3">
        <w:t>, sample independent</w:t>
      </w:r>
      <w:r w:rsidR="006827C2">
        <w:t xml:space="preserve"> </w:t>
      </w:r>
      <w:r w:rsidR="004924F3">
        <w:t xml:space="preserve">latent-trait </w:t>
      </w:r>
      <w:r w:rsidR="006827C2">
        <w:t xml:space="preserve">measure of general risk perceptions. </w:t>
      </w:r>
    </w:p>
    <w:p w14:paraId="120B33DF" w14:textId="027DF0E0" w:rsidR="00056EC5" w:rsidRDefault="00056EC5" w:rsidP="0082725A">
      <w:pPr>
        <w:spacing w:line="480" w:lineRule="auto"/>
        <w:ind w:firstLine="720"/>
        <w:jc w:val="both"/>
      </w:pPr>
      <w:r>
        <w:t>Item Response Theory (IRT) is a psychometric technique that evolved from Classical Test Theory (CTT). CTT includes three concepts to describe a test score (</w:t>
      </w:r>
      <w:proofErr w:type="spellStart"/>
      <w:r>
        <w:t>i</w:t>
      </w:r>
      <w:proofErr w:type="spellEnd"/>
      <w:r>
        <w:t xml:space="preserve">) a true score, (ii) an observed score, and (iii) an error score. While CTT is valuable to understand the relationship between the test score and true score, a shortcoming of this theory is that it does not sufficiently delve into the relationship of the individual item scores with the true scores. As such, CTT is usually sample dependent (i.e., the properties of the test can be only generalized to the extent that the sample characteristics are </w:t>
      </w:r>
      <w:proofErr w:type="gramStart"/>
      <w:r>
        <w:t>similar to</w:t>
      </w:r>
      <w:proofErr w:type="gramEnd"/>
      <w:r>
        <w:t xml:space="preserve"> the population for which it was created; Hambleton &amp; Jones, 1993). </w:t>
      </w:r>
    </w:p>
    <w:p w14:paraId="54EF26FF" w14:textId="63AAD6D3" w:rsidR="00131785" w:rsidRDefault="00056EC5" w:rsidP="0082725A">
      <w:pPr>
        <w:spacing w:line="480" w:lineRule="auto"/>
        <w:ind w:firstLine="720"/>
        <w:jc w:val="both"/>
      </w:pPr>
      <w:r>
        <w:t xml:space="preserve">On the other hand, </w:t>
      </w:r>
      <w:r w:rsidR="00775306">
        <w:t xml:space="preserve">IRT is a statistical theory based on establishing a unique </w:t>
      </w:r>
      <w:r w:rsidR="004924F3">
        <w:t xml:space="preserve">measurement </w:t>
      </w:r>
      <w:r w:rsidR="00775306">
        <w:t xml:space="preserve">model for an outcome that specifies </w:t>
      </w:r>
      <w:r w:rsidR="005C5282">
        <w:t xml:space="preserve">the </w:t>
      </w:r>
      <w:r w:rsidR="00775306">
        <w:t>probability of observing th</w:t>
      </w:r>
      <w:r w:rsidR="00B2094B">
        <w:t>at</w:t>
      </w:r>
      <w:r w:rsidR="00775306">
        <w:t xml:space="preserve"> outcome as a function of a latent trait (Lord, 1980; Penfield, 2014). </w:t>
      </w:r>
      <w:r>
        <w:t xml:space="preserve">Thus, IRT can be considered sample independent, as the properties of the test can be generalized across samples and populations provided the model </w:t>
      </w:r>
      <w:r w:rsidR="004924F3">
        <w:t>accurately estimates the underlying latent trait from the sample data</w:t>
      </w:r>
      <w:r>
        <w:t>. Further</w:t>
      </w:r>
      <w:r w:rsidR="004924F3">
        <w:t>more</w:t>
      </w:r>
      <w:r>
        <w:t>, using IRT can also provide additional</w:t>
      </w:r>
      <w:r w:rsidR="004924F3">
        <w:t xml:space="preserve"> insights into the</w:t>
      </w:r>
      <w:r>
        <w:t xml:space="preserve"> parameters </w:t>
      </w:r>
      <w:r w:rsidR="004924F3">
        <w:t xml:space="preserve">of </w:t>
      </w:r>
      <w:r>
        <w:t xml:space="preserve">the </w:t>
      </w:r>
      <w:r w:rsidR="004924F3">
        <w:t xml:space="preserve">responses to individual </w:t>
      </w:r>
      <w:r>
        <w:t>items (</w:t>
      </w:r>
      <w:r w:rsidR="004924F3">
        <w:t>e.g.,</w:t>
      </w:r>
      <w:r>
        <w:t xml:space="preserve"> discriminability</w:t>
      </w:r>
      <w:r w:rsidR="004924F3">
        <w:t xml:space="preserve">, </w:t>
      </w:r>
      <w:r>
        <w:t>difficulty</w:t>
      </w:r>
      <w:r w:rsidR="004924F3">
        <w:t>, guessing</w:t>
      </w:r>
      <w:r>
        <w:t>)</w:t>
      </w:r>
      <w:r w:rsidR="004924F3">
        <w:t>,</w:t>
      </w:r>
      <w:r>
        <w:t xml:space="preserve"> as well as</w:t>
      </w:r>
      <w:r w:rsidR="004924F3">
        <w:t xml:space="preserve"> providing</w:t>
      </w:r>
      <w:r>
        <w:t xml:space="preserve"> information about the test </w:t>
      </w:r>
      <w:proofErr w:type="gramStart"/>
      <w:r>
        <w:t>as a whole across</w:t>
      </w:r>
      <w:proofErr w:type="gramEnd"/>
      <w:r>
        <w:t xml:space="preserve"> the range of </w:t>
      </w:r>
      <w:r w:rsidR="005C5282">
        <w:t>the trait</w:t>
      </w:r>
      <w:r>
        <w:t xml:space="preserve"> (Hambleton, 1989). For these </w:t>
      </w:r>
      <w:r w:rsidR="00C72518">
        <w:t xml:space="preserve">and other </w:t>
      </w:r>
      <w:r>
        <w:t xml:space="preserve">reasons, it was logical to use Item Response Theory to identify items that could be included in the brief risk perception measure across the risks themselves. </w:t>
      </w:r>
    </w:p>
    <w:p w14:paraId="50E5F126" w14:textId="24A137B9" w:rsidR="00056EC5" w:rsidRDefault="00056EC5" w:rsidP="0082725A">
      <w:pPr>
        <w:spacing w:line="480" w:lineRule="auto"/>
        <w:ind w:firstLine="720"/>
        <w:jc w:val="both"/>
      </w:pPr>
      <w:r>
        <w:lastRenderedPageBreak/>
        <w:t xml:space="preserve">IRT </w:t>
      </w:r>
      <w:r w:rsidR="00131785">
        <w:t xml:space="preserve">analyses </w:t>
      </w:r>
      <w:r>
        <w:t>can be conducted in different ways depending on the type</w:t>
      </w:r>
      <w:r w:rsidR="00131785">
        <w:t>s</w:t>
      </w:r>
      <w:r>
        <w:t xml:space="preserve"> of data</w:t>
      </w:r>
      <w:r w:rsidR="00131785">
        <w:t xml:space="preserve"> and other theoretical </w:t>
      </w:r>
      <w:r w:rsidR="00431827">
        <w:t>considerations</w:t>
      </w:r>
      <w:r w:rsidR="00131785">
        <w:t xml:space="preserve"> (e.g., unidimensional v. multidimensional traits)</w:t>
      </w:r>
      <w:r>
        <w:t xml:space="preserve">. For instance, with dichotomous data, logistic IRT such as the Rasch, 2PL and 3PL </w:t>
      </w:r>
      <w:r w:rsidR="00644EC4">
        <w:t xml:space="preserve">models </w:t>
      </w:r>
      <w:r>
        <w:t xml:space="preserve">can be </w:t>
      </w:r>
      <w:r w:rsidR="00131785">
        <w:t>developed</w:t>
      </w:r>
      <w:r>
        <w:t xml:space="preserve"> on a unidimensional set of items (</w:t>
      </w:r>
      <w:proofErr w:type="spellStart"/>
      <w:r>
        <w:t>Samejima</w:t>
      </w:r>
      <w:proofErr w:type="spellEnd"/>
      <w:r>
        <w:t xml:space="preserve">, 1999). However, as the risk perception items are measured on a Likert </w:t>
      </w:r>
      <w:r w:rsidR="00B2094B">
        <w:t>scale,</w:t>
      </w:r>
      <w:r>
        <w:t xml:space="preserve"> </w:t>
      </w:r>
      <w:r w:rsidR="00054907">
        <w:t>I</w:t>
      </w:r>
      <w:r>
        <w:t xml:space="preserve"> utilized a graded response model IRT, </w:t>
      </w:r>
      <w:r w:rsidR="00131785">
        <w:t xml:space="preserve">which involves testing </w:t>
      </w:r>
      <w:r>
        <w:t xml:space="preserve">a series of mathematical models that </w:t>
      </w:r>
      <w:r w:rsidR="00644EC4">
        <w:t>are</w:t>
      </w:r>
      <w:r>
        <w:t xml:space="preserve"> developed </w:t>
      </w:r>
      <w:r w:rsidR="00644EC4">
        <w:t xml:space="preserve">for </w:t>
      </w:r>
      <w:r>
        <w:t>polytomous data (</w:t>
      </w:r>
      <w:proofErr w:type="spellStart"/>
      <w:r>
        <w:t>ltm</w:t>
      </w:r>
      <w:proofErr w:type="spellEnd"/>
      <w:r>
        <w:t xml:space="preserve"> package in R; </w:t>
      </w:r>
      <w:proofErr w:type="spellStart"/>
      <w:r>
        <w:t>Rizupoulous</w:t>
      </w:r>
      <w:proofErr w:type="spellEnd"/>
      <w:r>
        <w:t>, 2006)</w:t>
      </w:r>
      <w:r w:rsidR="00580EA3">
        <w:t xml:space="preserve">. </w:t>
      </w:r>
      <w:r w:rsidR="00054907">
        <w:t xml:space="preserve">The graded response model is </w:t>
      </w:r>
      <w:r w:rsidR="00E01473">
        <w:t>widely recommended</w:t>
      </w:r>
      <w:r w:rsidR="00054907">
        <w:t xml:space="preserve"> </w:t>
      </w:r>
      <w:r w:rsidR="00131785">
        <w:t xml:space="preserve">for modeling </w:t>
      </w:r>
      <w:r w:rsidR="00054907">
        <w:t xml:space="preserve">Likert scale data </w:t>
      </w:r>
      <w:r w:rsidR="00131785">
        <w:t>when compared to</w:t>
      </w:r>
      <w:r w:rsidR="00054907">
        <w:t xml:space="preserve"> other models such as Nominal Response model (NR) </w:t>
      </w:r>
      <w:r w:rsidR="00131785">
        <w:t>or</w:t>
      </w:r>
      <w:r w:rsidR="00054907">
        <w:t xml:space="preserve"> the Generalized Partial Credit models (GPC; Cole et al., 2019).</w:t>
      </w:r>
    </w:p>
    <w:p w14:paraId="2CD555A9" w14:textId="2C005224" w:rsidR="00054907" w:rsidRDefault="00131785" w:rsidP="0082725A">
      <w:pPr>
        <w:spacing w:line="480" w:lineRule="auto"/>
        <w:ind w:firstLine="720"/>
        <w:jc w:val="both"/>
      </w:pPr>
      <w:r>
        <w:t>To develop and test my IRT model, first,</w:t>
      </w:r>
      <w:r w:rsidR="000E4640">
        <w:t xml:space="preserve"> I c</w:t>
      </w:r>
      <w:r>
        <w:t>onstructed</w:t>
      </w:r>
      <w:r w:rsidR="000E4640">
        <w:t xml:space="preserve"> a</w:t>
      </w:r>
      <w:r w:rsidR="00DB159D">
        <w:t xml:space="preserve"> </w:t>
      </w:r>
      <w:r w:rsidR="001B6CDE">
        <w:t>graded response</w:t>
      </w:r>
      <w:r w:rsidR="000E4640">
        <w:t xml:space="preserve"> IRT </w:t>
      </w:r>
      <w:r w:rsidR="001B6CDE">
        <w:t xml:space="preserve">model </w:t>
      </w:r>
      <w:r w:rsidR="000E4640">
        <w:t xml:space="preserve">on each dimension of risk to identify the representative </w:t>
      </w:r>
      <w:r w:rsidR="000E4640" w:rsidRPr="005C1A37">
        <w:t>risk</w:t>
      </w:r>
      <w:r w:rsidR="000E4640" w:rsidRPr="00A668C5">
        <w:rPr>
          <w:i/>
          <w:iCs/>
        </w:rPr>
        <w:t xml:space="preserve"> characteristics</w:t>
      </w:r>
      <w:r w:rsidR="000E4640">
        <w:t xml:space="preserve"> of the dread and unknown factors (e.g., catastrophic, known to persons). Characteristics were </w:t>
      </w:r>
      <w:r>
        <w:t xml:space="preserve">then </w:t>
      </w:r>
      <w:r w:rsidR="000E4640">
        <w:t>selected to be consistent with common Item Response Theory criteria</w:t>
      </w:r>
      <w:r>
        <w:t>, including</w:t>
      </w:r>
      <w:r w:rsidR="000E4640">
        <w:t>: (</w:t>
      </w:r>
      <w:proofErr w:type="spellStart"/>
      <w:r w:rsidR="000E4640">
        <w:t>i</w:t>
      </w:r>
      <w:proofErr w:type="spellEnd"/>
      <w:r w:rsidR="000E4640">
        <w:t xml:space="preserve">) </w:t>
      </w:r>
      <w:r w:rsidR="00580EA3">
        <w:t>model fit statistics like AIC and BIC</w:t>
      </w:r>
      <w:r w:rsidR="000E4640">
        <w:t>, and (ii) the item discrimination parameter of the constrained model for each dimension to estimate a separate general factor for dread and unknown (</w:t>
      </w:r>
      <w:proofErr w:type="spellStart"/>
      <w:r w:rsidR="000E4640">
        <w:t>Krabbe</w:t>
      </w:r>
      <w:proofErr w:type="spellEnd"/>
      <w:r w:rsidR="000E4640">
        <w:t>, 201</w:t>
      </w:r>
      <w:r w:rsidR="00B547F5">
        <w:t>6</w:t>
      </w:r>
      <w:r w:rsidR="000E4640">
        <w:t xml:space="preserve">). </w:t>
      </w:r>
      <w:r w:rsidR="001B6CDE">
        <w:t xml:space="preserve">The Akaike Information Criterion (AIC) and the Bayesian Information Criterion (BIC) represent fit statistics of the graded response model, and based on prior research, </w:t>
      </w:r>
      <w:r>
        <w:t xml:space="preserve">can be interpreted such that </w:t>
      </w:r>
      <w:r w:rsidR="001B6CDE">
        <w:t>smaller values</w:t>
      </w:r>
      <w:r>
        <w:t xml:space="preserve"> generally</w:t>
      </w:r>
      <w:r w:rsidR="001B6CDE">
        <w:t xml:space="preserve"> indicate better fitting models (Kenny 2015</w:t>
      </w:r>
      <w:r w:rsidR="003A1CA3">
        <w:t>). Similarly, the discrimination (slope) parameter was used because it reflects the strength of the relationship between the items and latent variable being measured (Edelen &amp; Reeve, 2007</w:t>
      </w:r>
      <w:r w:rsidR="00DB159D">
        <w:t>; Penfield, 2014)</w:t>
      </w:r>
      <w:r w:rsidR="003A1CA3">
        <w:t>. With 39 items in each scale, the</w:t>
      </w:r>
      <w:r w:rsidR="00DB159D">
        <w:t xml:space="preserve"> reduced IRT model with</w:t>
      </w:r>
      <w:r w:rsidR="003A1CA3">
        <w:t xml:space="preserve"> constrained discrimination parameter</w:t>
      </w:r>
      <w:r w:rsidR="00DB159D">
        <w:t xml:space="preserve">s </w:t>
      </w:r>
      <w:proofErr w:type="gramStart"/>
      <w:r w:rsidR="003A1CA3">
        <w:t>w</w:t>
      </w:r>
      <w:r>
        <w:t>as</w:t>
      </w:r>
      <w:r w:rsidR="00DB159D">
        <w:t xml:space="preserve"> considered to be</w:t>
      </w:r>
      <w:proofErr w:type="gramEnd"/>
      <w:r w:rsidR="00DB159D">
        <w:t xml:space="preserve"> </w:t>
      </w:r>
      <w:r w:rsidR="003A1CA3">
        <w:t>more parsimonious (Toland, 2014)</w:t>
      </w:r>
      <w:r w:rsidR="00DB159D">
        <w:t>. Based on these criteria (summarized in Table 2.4</w:t>
      </w:r>
      <w:r>
        <w:t>)</w:t>
      </w:r>
      <w:r w:rsidR="00DB159D">
        <w:t xml:space="preserve">, the most representative characteristics </w:t>
      </w:r>
      <w:r>
        <w:t>for</w:t>
      </w:r>
      <w:r w:rsidR="00DB159D">
        <w:t xml:space="preserve"> dread and unknown </w:t>
      </w:r>
      <w:r>
        <w:t xml:space="preserve">assessment </w:t>
      </w:r>
      <w:r w:rsidR="002B5BE1">
        <w:t xml:space="preserve">were selected. </w:t>
      </w:r>
      <w:r w:rsidR="000E4640">
        <w:t xml:space="preserve">With respect to my analysis of </w:t>
      </w:r>
      <w:r w:rsidR="000E4640">
        <w:lastRenderedPageBreak/>
        <w:t xml:space="preserve">the dread factor, although the </w:t>
      </w:r>
      <w:r w:rsidR="002B5BE1">
        <w:t>model fit</w:t>
      </w:r>
      <w:r w:rsidR="000E4640">
        <w:t xml:space="preserve"> and constrained discrimination parameter </w:t>
      </w:r>
      <w:r w:rsidR="002B5BE1">
        <w:t xml:space="preserve">was </w:t>
      </w:r>
      <w:r w:rsidR="000E4640">
        <w:t>better for Common – Dread scale</w:t>
      </w:r>
      <w:r w:rsidR="004F2CD4">
        <w:t xml:space="preserve"> than for the Severity of Consequences scale</w:t>
      </w:r>
      <w:r w:rsidR="000E4640">
        <w:t xml:space="preserve">, </w:t>
      </w:r>
      <w:r w:rsidR="00AB22C9">
        <w:t xml:space="preserve">my selection was also based on theoretical concerns.  Specifically, </w:t>
      </w:r>
      <w:r w:rsidR="000E4640">
        <w:t>I wanted to also focus on distilling estimators that could be considered objectively quantifiable</w:t>
      </w:r>
      <w:r w:rsidR="00AB22C9">
        <w:t xml:space="preserve"> (e.g., would likely generate high consistency in responses when rated by verifiable risk </w:t>
      </w:r>
      <w:r w:rsidR="000E4640">
        <w:t>experts</w:t>
      </w:r>
      <w:r w:rsidR="00AB22C9">
        <w:t>)</w:t>
      </w:r>
      <w:r w:rsidR="000E4640">
        <w:t>.</w:t>
      </w:r>
      <w:r w:rsidR="002B5BE1">
        <w:t xml:space="preserve"> The Common-Dread scale asked for the rating of dread </w:t>
      </w:r>
      <w:r w:rsidR="00AB22C9">
        <w:t>in a way that emphasizes the</w:t>
      </w:r>
      <w:r w:rsidR="002B5BE1">
        <w:t xml:space="preserve"> gut reaction</w:t>
      </w:r>
      <w:r w:rsidR="00AB22C9">
        <w:t xml:space="preserve"> of a lay person</w:t>
      </w:r>
      <w:r w:rsidR="002B5BE1">
        <w:t xml:space="preserve">, </w:t>
      </w:r>
      <w:r w:rsidR="00C576AE">
        <w:t>which</w:t>
      </w:r>
      <w:r w:rsidR="002B5BE1">
        <w:t xml:space="preserve"> </w:t>
      </w:r>
      <w:r w:rsidR="00AB22C9">
        <w:t xml:space="preserve">is seems qualitatively different that an objective estimate of the true risk (e.g., how many people typically die) and </w:t>
      </w:r>
      <w:r w:rsidR="002B5BE1">
        <w:t xml:space="preserve">may </w:t>
      </w:r>
      <w:r w:rsidR="00AB22C9">
        <w:t xml:space="preserve">also </w:t>
      </w:r>
      <w:r w:rsidR="00C576AE">
        <w:t xml:space="preserve">be </w:t>
      </w:r>
      <w:r w:rsidR="00DD4CD4">
        <w:t>highly variable</w:t>
      </w:r>
      <w:r w:rsidR="00AB22C9">
        <w:t xml:space="preserve"> depending on contextual variables</w:t>
      </w:r>
      <w:r w:rsidR="00DD4CD4">
        <w:t xml:space="preserve"> (i.e., how strong </w:t>
      </w:r>
      <w:r w:rsidR="00DD4CD4" w:rsidRPr="005C5282">
        <w:rPr>
          <w:i/>
          <w:iCs/>
        </w:rPr>
        <w:t>should</w:t>
      </w:r>
      <w:r w:rsidR="00DD4CD4">
        <w:t xml:space="preserve"> a gut reaction be to perceive a risk as dreaded?</w:t>
      </w:r>
      <w:r w:rsidR="00AB22C9">
        <w:t xml:space="preserve"> For whom, and why?</w:t>
      </w:r>
      <w:r w:rsidR="00DD4CD4">
        <w:t>)</w:t>
      </w:r>
      <w:r w:rsidR="00C576AE">
        <w:t>. In contrast,</w:t>
      </w:r>
      <w:r w:rsidR="002B5BE1">
        <w:t xml:space="preserve"> </w:t>
      </w:r>
      <w:r w:rsidR="00AB22C9">
        <w:t xml:space="preserve">the characteristic </w:t>
      </w:r>
      <w:r w:rsidR="002B5BE1" w:rsidRPr="005C5282">
        <w:t>Severity of Consequences</w:t>
      </w:r>
      <w:r w:rsidR="002B5BE1">
        <w:t xml:space="preserve"> asked for </w:t>
      </w:r>
      <w:r w:rsidR="00AB22C9">
        <w:t xml:space="preserve">a rating of </w:t>
      </w:r>
      <w:r w:rsidR="002B5BE1">
        <w:t xml:space="preserve">how certain one </w:t>
      </w:r>
      <w:r w:rsidR="00AB22C9">
        <w:t xml:space="preserve">is that the </w:t>
      </w:r>
      <w:r w:rsidR="002B5BE1">
        <w:t>consequences can be fatal (i.e., death)</w:t>
      </w:r>
      <w:r w:rsidR="00C576AE">
        <w:t xml:space="preserve">, which </w:t>
      </w:r>
      <w:r w:rsidR="00AB22C9">
        <w:t>seems likely to</w:t>
      </w:r>
      <w:r w:rsidR="00C576AE">
        <w:t xml:space="preserve"> </w:t>
      </w:r>
      <w:r w:rsidR="00DD4CD4">
        <w:t>produce more stable judgements across experts</w:t>
      </w:r>
      <w:r w:rsidR="002B5BE1">
        <w:t xml:space="preserve">.  </w:t>
      </w:r>
      <w:r w:rsidR="000E4640">
        <w:t>Taken together, the language of the questions pertaining to Catastrophic, and Severity of Consequences were deemed to be most suitable, and the cutoff for the constrained item discrimination was set at 0.80 (see Table 2.4). Similar criteria were used to evaluate the unknown factor. The item response criteria and item language indicated that Known to Persons and Known to Science were the most representative indicators</w:t>
      </w:r>
      <w:r w:rsidR="00DD4CD4">
        <w:t>. Test Information Functions (TIF) are displayed in Figure 2.</w:t>
      </w:r>
      <w:r w:rsidR="00CD2A2B">
        <w:t>1</w:t>
      </w:r>
      <w:r w:rsidR="00DD4CD4">
        <w:t xml:space="preserve"> for all 39 risks across nine dimensions. </w:t>
      </w:r>
    </w:p>
    <w:p w14:paraId="72F234BA" w14:textId="43985237" w:rsidR="000E4640" w:rsidRPr="00431827" w:rsidRDefault="00D16674" w:rsidP="00431827">
      <w:pPr>
        <w:rPr>
          <w:b/>
          <w:bCs/>
        </w:rPr>
      </w:pPr>
      <w:r>
        <w:rPr>
          <w:b/>
          <w:bCs/>
        </w:rPr>
        <w:br w:type="page"/>
      </w:r>
    </w:p>
    <w:p w14:paraId="4A78AEE8" w14:textId="50CBABE1" w:rsidR="00431827" w:rsidRPr="00431827" w:rsidRDefault="00F96E50" w:rsidP="00F96E50">
      <w:pPr>
        <w:pStyle w:val="Caption"/>
        <w:jc w:val="both"/>
        <w:rPr>
          <w:b/>
          <w:bCs/>
          <w:i w:val="0"/>
          <w:iCs w:val="0"/>
          <w:color w:val="auto"/>
          <w:sz w:val="24"/>
          <w:szCs w:val="24"/>
        </w:rPr>
      </w:pPr>
      <w:bookmarkStart w:id="25" w:name="_Toc108107535"/>
      <w:r w:rsidRPr="00431827">
        <w:rPr>
          <w:b/>
          <w:bCs/>
          <w:i w:val="0"/>
          <w:iCs w:val="0"/>
          <w:color w:val="auto"/>
          <w:sz w:val="24"/>
          <w:szCs w:val="24"/>
        </w:rPr>
        <w:lastRenderedPageBreak/>
        <w:t xml:space="preserve">Table 2. </w:t>
      </w:r>
      <w:r w:rsidRPr="00431827">
        <w:rPr>
          <w:b/>
          <w:bCs/>
          <w:i w:val="0"/>
          <w:iCs w:val="0"/>
          <w:color w:val="auto"/>
          <w:sz w:val="24"/>
          <w:szCs w:val="24"/>
        </w:rPr>
        <w:fldChar w:fldCharType="begin"/>
      </w:r>
      <w:r w:rsidRPr="00431827">
        <w:rPr>
          <w:b/>
          <w:bCs/>
          <w:i w:val="0"/>
          <w:iCs w:val="0"/>
          <w:color w:val="auto"/>
          <w:sz w:val="24"/>
          <w:szCs w:val="24"/>
        </w:rPr>
        <w:instrText xml:space="preserve"> SEQ Table_2. \* ARABIC </w:instrText>
      </w:r>
      <w:r w:rsidRPr="00431827">
        <w:rPr>
          <w:b/>
          <w:bCs/>
          <w:i w:val="0"/>
          <w:iCs w:val="0"/>
          <w:color w:val="auto"/>
          <w:sz w:val="24"/>
          <w:szCs w:val="24"/>
        </w:rPr>
        <w:fldChar w:fldCharType="separate"/>
      </w:r>
      <w:r w:rsidR="00D9219B">
        <w:rPr>
          <w:b/>
          <w:bCs/>
          <w:i w:val="0"/>
          <w:iCs w:val="0"/>
          <w:noProof/>
          <w:color w:val="auto"/>
          <w:sz w:val="24"/>
          <w:szCs w:val="24"/>
        </w:rPr>
        <w:t>4</w:t>
      </w:r>
      <w:r w:rsidRPr="00431827">
        <w:rPr>
          <w:b/>
          <w:bCs/>
          <w:i w:val="0"/>
          <w:iCs w:val="0"/>
          <w:color w:val="auto"/>
          <w:sz w:val="24"/>
          <w:szCs w:val="24"/>
        </w:rPr>
        <w:fldChar w:fldCharType="end"/>
      </w:r>
      <w:r w:rsidRPr="00431827">
        <w:rPr>
          <w:b/>
          <w:bCs/>
          <w:i w:val="0"/>
          <w:iCs w:val="0"/>
          <w:color w:val="auto"/>
          <w:sz w:val="24"/>
          <w:szCs w:val="24"/>
        </w:rPr>
        <w:t xml:space="preserve"> </w:t>
      </w:r>
    </w:p>
    <w:p w14:paraId="57692353" w14:textId="4596EFC2" w:rsidR="00F96E50" w:rsidRPr="00431827" w:rsidRDefault="00F96E50" w:rsidP="00F96E50">
      <w:pPr>
        <w:pStyle w:val="Caption"/>
        <w:jc w:val="both"/>
        <w:rPr>
          <w:color w:val="auto"/>
          <w:sz w:val="24"/>
          <w:szCs w:val="24"/>
        </w:rPr>
      </w:pPr>
      <w:r w:rsidRPr="00431827">
        <w:rPr>
          <w:color w:val="auto"/>
          <w:sz w:val="24"/>
          <w:szCs w:val="24"/>
        </w:rPr>
        <w:t>Criteria for Distilling Representative Dimensions of Unknown and Dread Factors.</w:t>
      </w:r>
      <w:bookmarkEnd w:id="25"/>
    </w:p>
    <w:tbl>
      <w:tblPr>
        <w:tblStyle w:val="TableGrid"/>
        <w:tblW w:w="828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2700"/>
        <w:gridCol w:w="1080"/>
        <w:gridCol w:w="1170"/>
        <w:gridCol w:w="1710"/>
      </w:tblGrid>
      <w:tr w:rsidR="000E4640" w:rsidRPr="007C27CB" w14:paraId="2E970B4D" w14:textId="77777777" w:rsidTr="00580EA3">
        <w:tc>
          <w:tcPr>
            <w:tcW w:w="1620" w:type="dxa"/>
            <w:tcBorders>
              <w:bottom w:val="single" w:sz="4" w:space="0" w:color="auto"/>
            </w:tcBorders>
          </w:tcPr>
          <w:p w14:paraId="50DDB204" w14:textId="77777777" w:rsidR="000E4640" w:rsidRPr="00B563A3" w:rsidRDefault="000E4640" w:rsidP="00835B4F">
            <w:pPr>
              <w:jc w:val="center"/>
              <w:rPr>
                <w:b/>
                <w:bCs/>
                <w:sz w:val="22"/>
                <w:szCs w:val="22"/>
              </w:rPr>
            </w:pPr>
            <w:r w:rsidRPr="00B563A3">
              <w:rPr>
                <w:b/>
                <w:bCs/>
                <w:sz w:val="22"/>
                <w:szCs w:val="22"/>
              </w:rPr>
              <w:t>Dimensions of Risk</w:t>
            </w:r>
          </w:p>
        </w:tc>
        <w:tc>
          <w:tcPr>
            <w:tcW w:w="2700" w:type="dxa"/>
            <w:tcBorders>
              <w:bottom w:val="single" w:sz="4" w:space="0" w:color="auto"/>
            </w:tcBorders>
          </w:tcPr>
          <w:p w14:paraId="64031366" w14:textId="77777777" w:rsidR="000E4640" w:rsidRPr="00B563A3" w:rsidRDefault="000E4640" w:rsidP="00835B4F">
            <w:pPr>
              <w:jc w:val="center"/>
              <w:rPr>
                <w:b/>
                <w:bCs/>
                <w:sz w:val="22"/>
                <w:szCs w:val="22"/>
              </w:rPr>
            </w:pPr>
            <w:r w:rsidRPr="00B563A3">
              <w:rPr>
                <w:b/>
                <w:bCs/>
                <w:sz w:val="22"/>
                <w:szCs w:val="22"/>
              </w:rPr>
              <w:t>Characteristics of Risk</w:t>
            </w:r>
          </w:p>
        </w:tc>
        <w:tc>
          <w:tcPr>
            <w:tcW w:w="2250" w:type="dxa"/>
            <w:gridSpan w:val="2"/>
            <w:tcBorders>
              <w:bottom w:val="single" w:sz="4" w:space="0" w:color="auto"/>
            </w:tcBorders>
          </w:tcPr>
          <w:p w14:paraId="650C28FD" w14:textId="512F1980" w:rsidR="000E4640" w:rsidRPr="00B563A3" w:rsidRDefault="00580EA3" w:rsidP="00835B4F">
            <w:pPr>
              <w:jc w:val="center"/>
              <w:rPr>
                <w:b/>
                <w:bCs/>
                <w:sz w:val="22"/>
                <w:szCs w:val="22"/>
              </w:rPr>
            </w:pPr>
            <w:r>
              <w:rPr>
                <w:b/>
                <w:bCs/>
                <w:sz w:val="22"/>
                <w:szCs w:val="22"/>
              </w:rPr>
              <w:t>Fit Statistics</w:t>
            </w:r>
          </w:p>
        </w:tc>
        <w:tc>
          <w:tcPr>
            <w:tcW w:w="1710" w:type="dxa"/>
            <w:tcBorders>
              <w:bottom w:val="single" w:sz="4" w:space="0" w:color="auto"/>
            </w:tcBorders>
          </w:tcPr>
          <w:p w14:paraId="1E8D5232" w14:textId="77777777" w:rsidR="000E4640" w:rsidRPr="00B563A3" w:rsidRDefault="000E4640" w:rsidP="00835B4F">
            <w:pPr>
              <w:jc w:val="center"/>
              <w:rPr>
                <w:b/>
                <w:bCs/>
                <w:sz w:val="22"/>
                <w:szCs w:val="22"/>
              </w:rPr>
            </w:pPr>
            <w:r>
              <w:rPr>
                <w:b/>
                <w:bCs/>
                <w:sz w:val="22"/>
                <w:szCs w:val="22"/>
              </w:rPr>
              <w:t>Discrimination Parameter</w:t>
            </w:r>
          </w:p>
        </w:tc>
      </w:tr>
      <w:tr w:rsidR="00580EA3" w:rsidRPr="007C27CB" w14:paraId="0B97FD2E" w14:textId="77777777" w:rsidTr="00580EA3">
        <w:tc>
          <w:tcPr>
            <w:tcW w:w="1620" w:type="dxa"/>
            <w:tcBorders>
              <w:top w:val="single" w:sz="4" w:space="0" w:color="auto"/>
              <w:bottom w:val="single" w:sz="4" w:space="0" w:color="000000"/>
            </w:tcBorders>
          </w:tcPr>
          <w:p w14:paraId="73995938" w14:textId="77777777" w:rsidR="00580EA3" w:rsidRPr="00B563A3" w:rsidRDefault="00580EA3" w:rsidP="0082725A">
            <w:pPr>
              <w:jc w:val="both"/>
              <w:rPr>
                <w:sz w:val="22"/>
                <w:szCs w:val="22"/>
              </w:rPr>
            </w:pPr>
          </w:p>
        </w:tc>
        <w:tc>
          <w:tcPr>
            <w:tcW w:w="2700" w:type="dxa"/>
            <w:tcBorders>
              <w:top w:val="single" w:sz="4" w:space="0" w:color="auto"/>
            </w:tcBorders>
          </w:tcPr>
          <w:p w14:paraId="5D00A7C9" w14:textId="77777777" w:rsidR="00580EA3" w:rsidRPr="00B563A3" w:rsidRDefault="00580EA3" w:rsidP="0082725A">
            <w:pPr>
              <w:jc w:val="both"/>
              <w:rPr>
                <w:sz w:val="22"/>
                <w:szCs w:val="22"/>
              </w:rPr>
            </w:pPr>
          </w:p>
        </w:tc>
        <w:tc>
          <w:tcPr>
            <w:tcW w:w="1080" w:type="dxa"/>
            <w:tcBorders>
              <w:top w:val="single" w:sz="4" w:space="0" w:color="auto"/>
              <w:bottom w:val="single" w:sz="4" w:space="0" w:color="auto"/>
            </w:tcBorders>
          </w:tcPr>
          <w:p w14:paraId="7D31C054" w14:textId="057054C4" w:rsidR="00580EA3" w:rsidRPr="00867776" w:rsidRDefault="00580EA3" w:rsidP="00835B4F">
            <w:pPr>
              <w:jc w:val="center"/>
              <w:rPr>
                <w:b/>
                <w:bCs/>
                <w:sz w:val="22"/>
                <w:szCs w:val="22"/>
              </w:rPr>
            </w:pPr>
            <w:r w:rsidRPr="00867776">
              <w:rPr>
                <w:b/>
                <w:bCs/>
                <w:sz w:val="22"/>
                <w:szCs w:val="22"/>
              </w:rPr>
              <w:t>AIC</w:t>
            </w:r>
          </w:p>
        </w:tc>
        <w:tc>
          <w:tcPr>
            <w:tcW w:w="1170" w:type="dxa"/>
            <w:tcBorders>
              <w:top w:val="single" w:sz="4" w:space="0" w:color="auto"/>
              <w:bottom w:val="single" w:sz="4" w:space="0" w:color="auto"/>
            </w:tcBorders>
          </w:tcPr>
          <w:p w14:paraId="78AC4F72" w14:textId="16A97FC9" w:rsidR="00580EA3" w:rsidRPr="00867776" w:rsidRDefault="00580EA3" w:rsidP="00835B4F">
            <w:pPr>
              <w:jc w:val="center"/>
              <w:rPr>
                <w:b/>
                <w:bCs/>
                <w:sz w:val="22"/>
                <w:szCs w:val="22"/>
              </w:rPr>
            </w:pPr>
            <w:r w:rsidRPr="00867776">
              <w:rPr>
                <w:b/>
                <w:bCs/>
                <w:sz w:val="22"/>
                <w:szCs w:val="22"/>
              </w:rPr>
              <w:t>BIC</w:t>
            </w:r>
          </w:p>
        </w:tc>
        <w:tc>
          <w:tcPr>
            <w:tcW w:w="1710" w:type="dxa"/>
            <w:tcBorders>
              <w:top w:val="single" w:sz="4" w:space="0" w:color="auto"/>
              <w:bottom w:val="single" w:sz="4" w:space="0" w:color="auto"/>
            </w:tcBorders>
          </w:tcPr>
          <w:p w14:paraId="53CA1BC3" w14:textId="77777777" w:rsidR="00580EA3" w:rsidRPr="00B563A3" w:rsidRDefault="00580EA3" w:rsidP="00835B4F">
            <w:pPr>
              <w:jc w:val="center"/>
              <w:rPr>
                <w:sz w:val="22"/>
                <w:szCs w:val="22"/>
              </w:rPr>
            </w:pPr>
            <w:r>
              <w:rPr>
                <w:sz w:val="22"/>
                <w:szCs w:val="22"/>
              </w:rPr>
              <w:t>Constrained</w:t>
            </w:r>
          </w:p>
        </w:tc>
      </w:tr>
      <w:tr w:rsidR="00580EA3" w:rsidRPr="007C27CB" w14:paraId="7FCF99BB" w14:textId="77777777" w:rsidTr="00580EA3">
        <w:tc>
          <w:tcPr>
            <w:tcW w:w="1620" w:type="dxa"/>
            <w:vMerge w:val="restart"/>
            <w:tcBorders>
              <w:top w:val="single" w:sz="4" w:space="0" w:color="000000"/>
              <w:bottom w:val="single" w:sz="4" w:space="0" w:color="auto"/>
            </w:tcBorders>
            <w:vAlign w:val="center"/>
          </w:tcPr>
          <w:p w14:paraId="60D8926B" w14:textId="77777777" w:rsidR="00580EA3" w:rsidRPr="00B563A3" w:rsidRDefault="00580EA3" w:rsidP="0082725A">
            <w:pPr>
              <w:jc w:val="both"/>
              <w:rPr>
                <w:b/>
                <w:bCs/>
                <w:sz w:val="22"/>
                <w:szCs w:val="22"/>
              </w:rPr>
            </w:pPr>
            <w:r w:rsidRPr="00B563A3">
              <w:rPr>
                <w:b/>
                <w:bCs/>
                <w:sz w:val="22"/>
                <w:szCs w:val="22"/>
              </w:rPr>
              <w:t>Dread</w:t>
            </w:r>
          </w:p>
        </w:tc>
        <w:tc>
          <w:tcPr>
            <w:tcW w:w="2700" w:type="dxa"/>
            <w:tcBorders>
              <w:top w:val="single" w:sz="4" w:space="0" w:color="000000"/>
            </w:tcBorders>
          </w:tcPr>
          <w:p w14:paraId="6F76025D" w14:textId="77777777" w:rsidR="00580EA3" w:rsidRPr="000D04BF" w:rsidRDefault="00580EA3" w:rsidP="0082725A">
            <w:pPr>
              <w:jc w:val="both"/>
              <w:rPr>
                <w:sz w:val="22"/>
                <w:szCs w:val="22"/>
              </w:rPr>
            </w:pPr>
            <w:r w:rsidRPr="000D04BF">
              <w:rPr>
                <w:sz w:val="22"/>
                <w:szCs w:val="22"/>
              </w:rPr>
              <w:t>Dread</w:t>
            </w:r>
          </w:p>
        </w:tc>
        <w:tc>
          <w:tcPr>
            <w:tcW w:w="1080" w:type="dxa"/>
            <w:tcBorders>
              <w:top w:val="single" w:sz="4" w:space="0" w:color="000000"/>
            </w:tcBorders>
          </w:tcPr>
          <w:p w14:paraId="1D458E6B" w14:textId="766556F4" w:rsidR="00580EA3" w:rsidRPr="000D04BF" w:rsidRDefault="00867776" w:rsidP="00835B4F">
            <w:pPr>
              <w:jc w:val="center"/>
              <w:rPr>
                <w:sz w:val="22"/>
                <w:szCs w:val="22"/>
              </w:rPr>
            </w:pPr>
            <w:r>
              <w:rPr>
                <w:sz w:val="22"/>
                <w:szCs w:val="22"/>
              </w:rPr>
              <w:t>31669.81</w:t>
            </w:r>
          </w:p>
        </w:tc>
        <w:tc>
          <w:tcPr>
            <w:tcW w:w="1170" w:type="dxa"/>
            <w:tcBorders>
              <w:top w:val="single" w:sz="4" w:space="0" w:color="000000"/>
            </w:tcBorders>
          </w:tcPr>
          <w:p w14:paraId="10755041" w14:textId="7CAC14C0" w:rsidR="00580EA3" w:rsidRPr="000D04BF" w:rsidRDefault="00867776" w:rsidP="00835B4F">
            <w:pPr>
              <w:jc w:val="center"/>
              <w:rPr>
                <w:sz w:val="22"/>
                <w:szCs w:val="22"/>
              </w:rPr>
            </w:pPr>
            <w:r>
              <w:rPr>
                <w:sz w:val="22"/>
                <w:szCs w:val="22"/>
              </w:rPr>
              <w:t>32497.36</w:t>
            </w:r>
          </w:p>
        </w:tc>
        <w:tc>
          <w:tcPr>
            <w:tcW w:w="1710" w:type="dxa"/>
            <w:tcBorders>
              <w:top w:val="single" w:sz="4" w:space="0" w:color="000000"/>
            </w:tcBorders>
          </w:tcPr>
          <w:p w14:paraId="7D7154D0" w14:textId="77777777" w:rsidR="00580EA3" w:rsidRPr="000D04BF" w:rsidRDefault="00580EA3" w:rsidP="00835B4F">
            <w:pPr>
              <w:jc w:val="center"/>
              <w:rPr>
                <w:sz w:val="22"/>
                <w:szCs w:val="22"/>
              </w:rPr>
            </w:pPr>
            <w:r w:rsidRPr="000D04BF">
              <w:rPr>
                <w:sz w:val="22"/>
                <w:szCs w:val="22"/>
              </w:rPr>
              <w:t>1.15</w:t>
            </w:r>
          </w:p>
        </w:tc>
      </w:tr>
      <w:tr w:rsidR="00580EA3" w:rsidRPr="007C27CB" w14:paraId="42B18027" w14:textId="77777777" w:rsidTr="00580EA3">
        <w:tc>
          <w:tcPr>
            <w:tcW w:w="1620" w:type="dxa"/>
            <w:vMerge/>
            <w:tcBorders>
              <w:top w:val="single" w:sz="4" w:space="0" w:color="auto"/>
              <w:bottom w:val="single" w:sz="4" w:space="0" w:color="auto"/>
            </w:tcBorders>
          </w:tcPr>
          <w:p w14:paraId="5A49A9F8" w14:textId="77777777" w:rsidR="00580EA3" w:rsidRPr="00B563A3" w:rsidRDefault="00580EA3" w:rsidP="0082725A">
            <w:pPr>
              <w:jc w:val="both"/>
              <w:rPr>
                <w:sz w:val="22"/>
                <w:szCs w:val="22"/>
              </w:rPr>
            </w:pPr>
          </w:p>
        </w:tc>
        <w:tc>
          <w:tcPr>
            <w:tcW w:w="2700" w:type="dxa"/>
          </w:tcPr>
          <w:p w14:paraId="570A85DB" w14:textId="77777777" w:rsidR="00580EA3" w:rsidRPr="002F7636" w:rsidRDefault="00580EA3" w:rsidP="0082725A">
            <w:pPr>
              <w:jc w:val="both"/>
              <w:rPr>
                <w:b/>
                <w:bCs/>
                <w:sz w:val="22"/>
                <w:szCs w:val="22"/>
              </w:rPr>
            </w:pPr>
            <w:r w:rsidRPr="002F7636">
              <w:rPr>
                <w:b/>
                <w:bCs/>
                <w:sz w:val="22"/>
                <w:szCs w:val="22"/>
              </w:rPr>
              <w:t>Catastrophic</w:t>
            </w:r>
          </w:p>
        </w:tc>
        <w:tc>
          <w:tcPr>
            <w:tcW w:w="1080" w:type="dxa"/>
          </w:tcPr>
          <w:p w14:paraId="49BDF893" w14:textId="4D74E755" w:rsidR="00580EA3" w:rsidRPr="002F7636" w:rsidRDefault="00867776" w:rsidP="00835B4F">
            <w:pPr>
              <w:jc w:val="center"/>
              <w:rPr>
                <w:b/>
                <w:bCs/>
                <w:sz w:val="22"/>
                <w:szCs w:val="22"/>
              </w:rPr>
            </w:pPr>
            <w:r>
              <w:rPr>
                <w:b/>
                <w:bCs/>
                <w:sz w:val="22"/>
                <w:szCs w:val="22"/>
              </w:rPr>
              <w:t>31524.91</w:t>
            </w:r>
          </w:p>
        </w:tc>
        <w:tc>
          <w:tcPr>
            <w:tcW w:w="1170" w:type="dxa"/>
          </w:tcPr>
          <w:p w14:paraId="17F60D53" w14:textId="248E0D0C" w:rsidR="00580EA3" w:rsidRPr="002F7636" w:rsidRDefault="00867776" w:rsidP="00835B4F">
            <w:pPr>
              <w:jc w:val="center"/>
              <w:rPr>
                <w:b/>
                <w:bCs/>
                <w:sz w:val="22"/>
                <w:szCs w:val="22"/>
              </w:rPr>
            </w:pPr>
            <w:r>
              <w:rPr>
                <w:b/>
                <w:bCs/>
                <w:sz w:val="22"/>
                <w:szCs w:val="22"/>
              </w:rPr>
              <w:t>32352.45</w:t>
            </w:r>
          </w:p>
        </w:tc>
        <w:tc>
          <w:tcPr>
            <w:tcW w:w="1710" w:type="dxa"/>
          </w:tcPr>
          <w:p w14:paraId="5BF0DF40" w14:textId="77777777" w:rsidR="00580EA3" w:rsidRPr="002F7636" w:rsidRDefault="00580EA3" w:rsidP="00835B4F">
            <w:pPr>
              <w:jc w:val="center"/>
              <w:rPr>
                <w:b/>
                <w:bCs/>
                <w:sz w:val="22"/>
                <w:szCs w:val="22"/>
              </w:rPr>
            </w:pPr>
            <w:r w:rsidRPr="002F7636">
              <w:rPr>
                <w:b/>
                <w:bCs/>
                <w:sz w:val="22"/>
                <w:szCs w:val="22"/>
              </w:rPr>
              <w:t>0.90</w:t>
            </w:r>
          </w:p>
        </w:tc>
      </w:tr>
      <w:tr w:rsidR="00580EA3" w:rsidRPr="007C27CB" w14:paraId="04AD8CEB" w14:textId="77777777" w:rsidTr="00580EA3">
        <w:tc>
          <w:tcPr>
            <w:tcW w:w="1620" w:type="dxa"/>
            <w:vMerge/>
            <w:tcBorders>
              <w:top w:val="single" w:sz="4" w:space="0" w:color="auto"/>
              <w:bottom w:val="single" w:sz="4" w:space="0" w:color="auto"/>
            </w:tcBorders>
          </w:tcPr>
          <w:p w14:paraId="2E8E3335" w14:textId="77777777" w:rsidR="00580EA3" w:rsidRPr="00B563A3" w:rsidRDefault="00580EA3" w:rsidP="0082725A">
            <w:pPr>
              <w:jc w:val="both"/>
              <w:rPr>
                <w:sz w:val="22"/>
                <w:szCs w:val="22"/>
              </w:rPr>
            </w:pPr>
          </w:p>
        </w:tc>
        <w:tc>
          <w:tcPr>
            <w:tcW w:w="2700" w:type="dxa"/>
          </w:tcPr>
          <w:p w14:paraId="204F4655" w14:textId="77777777" w:rsidR="00580EA3" w:rsidRPr="002F7636" w:rsidRDefault="00580EA3" w:rsidP="0082725A">
            <w:pPr>
              <w:jc w:val="both"/>
              <w:rPr>
                <w:b/>
                <w:bCs/>
                <w:sz w:val="22"/>
                <w:szCs w:val="22"/>
              </w:rPr>
            </w:pPr>
            <w:r w:rsidRPr="002F7636">
              <w:rPr>
                <w:b/>
                <w:bCs/>
                <w:sz w:val="22"/>
                <w:szCs w:val="22"/>
              </w:rPr>
              <w:t xml:space="preserve">Severity of Consequences </w:t>
            </w:r>
          </w:p>
        </w:tc>
        <w:tc>
          <w:tcPr>
            <w:tcW w:w="1080" w:type="dxa"/>
          </w:tcPr>
          <w:p w14:paraId="1C49E8B2" w14:textId="487F7AB1" w:rsidR="00580EA3" w:rsidRPr="002F7636" w:rsidRDefault="00867776" w:rsidP="00835B4F">
            <w:pPr>
              <w:jc w:val="center"/>
              <w:rPr>
                <w:b/>
                <w:bCs/>
                <w:sz w:val="22"/>
                <w:szCs w:val="22"/>
              </w:rPr>
            </w:pPr>
            <w:r>
              <w:rPr>
                <w:b/>
                <w:bCs/>
                <w:sz w:val="22"/>
                <w:szCs w:val="22"/>
              </w:rPr>
              <w:t>31937.61</w:t>
            </w:r>
          </w:p>
        </w:tc>
        <w:tc>
          <w:tcPr>
            <w:tcW w:w="1170" w:type="dxa"/>
          </w:tcPr>
          <w:p w14:paraId="5A70C8E2" w14:textId="1CD3D27D" w:rsidR="00580EA3" w:rsidRPr="002F7636" w:rsidRDefault="00867776" w:rsidP="00835B4F">
            <w:pPr>
              <w:jc w:val="center"/>
              <w:rPr>
                <w:b/>
                <w:bCs/>
                <w:sz w:val="22"/>
                <w:szCs w:val="22"/>
              </w:rPr>
            </w:pPr>
            <w:r>
              <w:rPr>
                <w:b/>
                <w:bCs/>
                <w:sz w:val="22"/>
                <w:szCs w:val="22"/>
              </w:rPr>
              <w:t>32758.11</w:t>
            </w:r>
          </w:p>
        </w:tc>
        <w:tc>
          <w:tcPr>
            <w:tcW w:w="1710" w:type="dxa"/>
          </w:tcPr>
          <w:p w14:paraId="6979E75B" w14:textId="77777777" w:rsidR="00580EA3" w:rsidRPr="002F7636" w:rsidRDefault="00580EA3" w:rsidP="00835B4F">
            <w:pPr>
              <w:jc w:val="center"/>
              <w:rPr>
                <w:b/>
                <w:bCs/>
                <w:sz w:val="22"/>
                <w:szCs w:val="22"/>
              </w:rPr>
            </w:pPr>
            <w:r w:rsidRPr="002F7636">
              <w:rPr>
                <w:b/>
                <w:bCs/>
                <w:sz w:val="22"/>
                <w:szCs w:val="22"/>
              </w:rPr>
              <w:t>0.87</w:t>
            </w:r>
          </w:p>
        </w:tc>
      </w:tr>
      <w:tr w:rsidR="00867776" w:rsidRPr="007C27CB" w14:paraId="607968C0" w14:textId="77777777" w:rsidTr="00580EA3">
        <w:tc>
          <w:tcPr>
            <w:tcW w:w="1620" w:type="dxa"/>
            <w:vMerge/>
            <w:tcBorders>
              <w:top w:val="single" w:sz="4" w:space="0" w:color="auto"/>
              <w:bottom w:val="single" w:sz="4" w:space="0" w:color="auto"/>
            </w:tcBorders>
          </w:tcPr>
          <w:p w14:paraId="1103B458" w14:textId="77777777" w:rsidR="00867776" w:rsidRPr="00B563A3" w:rsidRDefault="00867776" w:rsidP="0082725A">
            <w:pPr>
              <w:jc w:val="both"/>
              <w:rPr>
                <w:sz w:val="22"/>
                <w:szCs w:val="22"/>
              </w:rPr>
            </w:pPr>
          </w:p>
        </w:tc>
        <w:tc>
          <w:tcPr>
            <w:tcW w:w="2700" w:type="dxa"/>
          </w:tcPr>
          <w:p w14:paraId="562A4472" w14:textId="77777777" w:rsidR="00867776" w:rsidRPr="00B563A3" w:rsidRDefault="00867776" w:rsidP="0082725A">
            <w:pPr>
              <w:jc w:val="both"/>
              <w:rPr>
                <w:sz w:val="22"/>
                <w:szCs w:val="22"/>
              </w:rPr>
            </w:pPr>
            <w:r w:rsidRPr="00B563A3">
              <w:rPr>
                <w:sz w:val="22"/>
                <w:szCs w:val="22"/>
              </w:rPr>
              <w:t>Voluntary</w:t>
            </w:r>
          </w:p>
        </w:tc>
        <w:tc>
          <w:tcPr>
            <w:tcW w:w="1080" w:type="dxa"/>
          </w:tcPr>
          <w:p w14:paraId="2E90B743" w14:textId="714592BB" w:rsidR="00867776" w:rsidRPr="00B563A3" w:rsidRDefault="00867776" w:rsidP="00835B4F">
            <w:pPr>
              <w:jc w:val="center"/>
              <w:rPr>
                <w:sz w:val="22"/>
                <w:szCs w:val="22"/>
              </w:rPr>
            </w:pPr>
            <w:r>
              <w:rPr>
                <w:sz w:val="22"/>
                <w:szCs w:val="22"/>
              </w:rPr>
              <w:t>34002.17</w:t>
            </w:r>
          </w:p>
        </w:tc>
        <w:tc>
          <w:tcPr>
            <w:tcW w:w="1170" w:type="dxa"/>
          </w:tcPr>
          <w:p w14:paraId="00D343C2" w14:textId="46D46817" w:rsidR="00867776" w:rsidRPr="00B563A3" w:rsidRDefault="00867776" w:rsidP="00835B4F">
            <w:pPr>
              <w:jc w:val="center"/>
              <w:rPr>
                <w:sz w:val="22"/>
                <w:szCs w:val="22"/>
              </w:rPr>
            </w:pPr>
            <w:r w:rsidRPr="00867776">
              <w:rPr>
                <w:sz w:val="22"/>
                <w:szCs w:val="22"/>
              </w:rPr>
              <w:t>34829.72</w:t>
            </w:r>
          </w:p>
        </w:tc>
        <w:tc>
          <w:tcPr>
            <w:tcW w:w="1710" w:type="dxa"/>
          </w:tcPr>
          <w:p w14:paraId="49B5DA02" w14:textId="77777777" w:rsidR="00867776" w:rsidRPr="00B563A3" w:rsidRDefault="00867776" w:rsidP="00835B4F">
            <w:pPr>
              <w:jc w:val="center"/>
              <w:rPr>
                <w:sz w:val="22"/>
                <w:szCs w:val="22"/>
              </w:rPr>
            </w:pPr>
            <w:r>
              <w:rPr>
                <w:sz w:val="22"/>
                <w:szCs w:val="22"/>
              </w:rPr>
              <w:t>0.77</w:t>
            </w:r>
          </w:p>
        </w:tc>
      </w:tr>
      <w:tr w:rsidR="00580EA3" w:rsidRPr="007C27CB" w14:paraId="0CF317B2" w14:textId="77777777" w:rsidTr="00580EA3">
        <w:tc>
          <w:tcPr>
            <w:tcW w:w="1620" w:type="dxa"/>
            <w:vMerge/>
            <w:tcBorders>
              <w:top w:val="single" w:sz="4" w:space="0" w:color="auto"/>
              <w:bottom w:val="single" w:sz="4" w:space="0" w:color="auto"/>
            </w:tcBorders>
          </w:tcPr>
          <w:p w14:paraId="2CB4686A" w14:textId="77777777" w:rsidR="00580EA3" w:rsidRPr="00B563A3" w:rsidRDefault="00580EA3" w:rsidP="0082725A">
            <w:pPr>
              <w:jc w:val="both"/>
              <w:rPr>
                <w:sz w:val="22"/>
                <w:szCs w:val="22"/>
              </w:rPr>
            </w:pPr>
          </w:p>
        </w:tc>
        <w:tc>
          <w:tcPr>
            <w:tcW w:w="2700" w:type="dxa"/>
            <w:tcBorders>
              <w:bottom w:val="single" w:sz="4" w:space="0" w:color="auto"/>
            </w:tcBorders>
          </w:tcPr>
          <w:p w14:paraId="20167C1B" w14:textId="77777777" w:rsidR="00580EA3" w:rsidRPr="00B563A3" w:rsidRDefault="00580EA3" w:rsidP="0082725A">
            <w:pPr>
              <w:jc w:val="both"/>
              <w:rPr>
                <w:sz w:val="22"/>
                <w:szCs w:val="22"/>
              </w:rPr>
            </w:pPr>
            <w:r w:rsidRPr="00B563A3">
              <w:rPr>
                <w:sz w:val="22"/>
                <w:szCs w:val="22"/>
              </w:rPr>
              <w:t>Controllability</w:t>
            </w:r>
          </w:p>
        </w:tc>
        <w:tc>
          <w:tcPr>
            <w:tcW w:w="1080" w:type="dxa"/>
            <w:tcBorders>
              <w:bottom w:val="single" w:sz="4" w:space="0" w:color="auto"/>
            </w:tcBorders>
          </w:tcPr>
          <w:p w14:paraId="19A3EA3B" w14:textId="44A0E7CA" w:rsidR="00580EA3" w:rsidRPr="00B563A3" w:rsidRDefault="00867776" w:rsidP="00835B4F">
            <w:pPr>
              <w:jc w:val="center"/>
              <w:rPr>
                <w:sz w:val="22"/>
                <w:szCs w:val="22"/>
              </w:rPr>
            </w:pPr>
            <w:r>
              <w:rPr>
                <w:sz w:val="22"/>
                <w:szCs w:val="22"/>
              </w:rPr>
              <w:t>35425.50</w:t>
            </w:r>
          </w:p>
        </w:tc>
        <w:tc>
          <w:tcPr>
            <w:tcW w:w="1170" w:type="dxa"/>
            <w:tcBorders>
              <w:bottom w:val="single" w:sz="4" w:space="0" w:color="auto"/>
            </w:tcBorders>
          </w:tcPr>
          <w:p w14:paraId="405DABC8" w14:textId="3D9F730D" w:rsidR="00580EA3" w:rsidRPr="00B563A3" w:rsidRDefault="00867776" w:rsidP="00835B4F">
            <w:pPr>
              <w:jc w:val="center"/>
              <w:rPr>
                <w:sz w:val="22"/>
                <w:szCs w:val="22"/>
              </w:rPr>
            </w:pPr>
            <w:r>
              <w:rPr>
                <w:sz w:val="22"/>
                <w:szCs w:val="22"/>
              </w:rPr>
              <w:t>36253.04</w:t>
            </w:r>
          </w:p>
        </w:tc>
        <w:tc>
          <w:tcPr>
            <w:tcW w:w="1710" w:type="dxa"/>
            <w:tcBorders>
              <w:bottom w:val="single" w:sz="4" w:space="0" w:color="auto"/>
            </w:tcBorders>
          </w:tcPr>
          <w:p w14:paraId="18799FC5" w14:textId="77777777" w:rsidR="00580EA3" w:rsidRPr="00B563A3" w:rsidRDefault="00580EA3" w:rsidP="00835B4F">
            <w:pPr>
              <w:jc w:val="center"/>
              <w:rPr>
                <w:sz w:val="22"/>
                <w:szCs w:val="22"/>
              </w:rPr>
            </w:pPr>
            <w:r>
              <w:rPr>
                <w:sz w:val="22"/>
                <w:szCs w:val="22"/>
              </w:rPr>
              <w:t>0.76</w:t>
            </w:r>
          </w:p>
        </w:tc>
      </w:tr>
      <w:tr w:rsidR="00580EA3" w:rsidRPr="007C27CB" w14:paraId="5FBE7FEF" w14:textId="77777777" w:rsidTr="00580EA3">
        <w:tc>
          <w:tcPr>
            <w:tcW w:w="1620" w:type="dxa"/>
            <w:vMerge w:val="restart"/>
            <w:tcBorders>
              <w:top w:val="single" w:sz="4" w:space="0" w:color="auto"/>
              <w:bottom w:val="single" w:sz="4" w:space="0" w:color="auto"/>
            </w:tcBorders>
          </w:tcPr>
          <w:p w14:paraId="64E0B3F2" w14:textId="77777777" w:rsidR="00580EA3" w:rsidRPr="00B563A3" w:rsidRDefault="00580EA3" w:rsidP="0082725A">
            <w:pPr>
              <w:jc w:val="both"/>
              <w:rPr>
                <w:sz w:val="22"/>
                <w:szCs w:val="22"/>
              </w:rPr>
            </w:pPr>
            <w:r w:rsidRPr="00B563A3">
              <w:rPr>
                <w:b/>
                <w:bCs/>
                <w:sz w:val="22"/>
                <w:szCs w:val="22"/>
              </w:rPr>
              <w:t>Unknown</w:t>
            </w:r>
          </w:p>
        </w:tc>
        <w:tc>
          <w:tcPr>
            <w:tcW w:w="2700" w:type="dxa"/>
            <w:tcBorders>
              <w:top w:val="single" w:sz="4" w:space="0" w:color="auto"/>
              <w:bottom w:val="single" w:sz="4" w:space="0" w:color="FFFFFF" w:themeColor="background1"/>
            </w:tcBorders>
          </w:tcPr>
          <w:p w14:paraId="1B64322B" w14:textId="77777777" w:rsidR="00580EA3" w:rsidRPr="00B563A3" w:rsidRDefault="00580EA3" w:rsidP="0082725A">
            <w:pPr>
              <w:jc w:val="both"/>
              <w:rPr>
                <w:sz w:val="22"/>
                <w:szCs w:val="22"/>
              </w:rPr>
            </w:pPr>
            <w:r w:rsidRPr="006D14DF">
              <w:rPr>
                <w:b/>
                <w:bCs/>
                <w:sz w:val="22"/>
                <w:szCs w:val="22"/>
              </w:rPr>
              <w:t>Known to Science</w:t>
            </w:r>
          </w:p>
        </w:tc>
        <w:tc>
          <w:tcPr>
            <w:tcW w:w="1080" w:type="dxa"/>
            <w:tcBorders>
              <w:top w:val="single" w:sz="4" w:space="0" w:color="auto"/>
              <w:bottom w:val="single" w:sz="4" w:space="0" w:color="FFFFFF" w:themeColor="background1"/>
            </w:tcBorders>
          </w:tcPr>
          <w:p w14:paraId="6DE55AA2" w14:textId="13FC3E95" w:rsidR="00580EA3" w:rsidRDefault="00867776" w:rsidP="00835B4F">
            <w:pPr>
              <w:jc w:val="center"/>
              <w:rPr>
                <w:sz w:val="22"/>
                <w:szCs w:val="22"/>
              </w:rPr>
            </w:pPr>
            <w:r>
              <w:rPr>
                <w:b/>
                <w:bCs/>
                <w:sz w:val="22"/>
                <w:szCs w:val="22"/>
              </w:rPr>
              <w:t>30176.66</w:t>
            </w:r>
          </w:p>
        </w:tc>
        <w:tc>
          <w:tcPr>
            <w:tcW w:w="1170" w:type="dxa"/>
            <w:tcBorders>
              <w:top w:val="single" w:sz="4" w:space="0" w:color="auto"/>
              <w:bottom w:val="single" w:sz="4" w:space="0" w:color="FFFFFF" w:themeColor="background1"/>
            </w:tcBorders>
          </w:tcPr>
          <w:p w14:paraId="12D2EFD7" w14:textId="2C1A01E1" w:rsidR="00580EA3" w:rsidRDefault="00867776" w:rsidP="00835B4F">
            <w:pPr>
              <w:jc w:val="center"/>
              <w:rPr>
                <w:sz w:val="22"/>
                <w:szCs w:val="22"/>
              </w:rPr>
            </w:pPr>
            <w:r>
              <w:rPr>
                <w:b/>
                <w:bCs/>
                <w:sz w:val="22"/>
                <w:szCs w:val="22"/>
              </w:rPr>
              <w:t>31004.20</w:t>
            </w:r>
          </w:p>
        </w:tc>
        <w:tc>
          <w:tcPr>
            <w:tcW w:w="1710" w:type="dxa"/>
            <w:tcBorders>
              <w:top w:val="single" w:sz="4" w:space="0" w:color="auto"/>
              <w:bottom w:val="single" w:sz="4" w:space="0" w:color="FFFFFF" w:themeColor="background1"/>
            </w:tcBorders>
          </w:tcPr>
          <w:p w14:paraId="7AF68E50" w14:textId="77777777" w:rsidR="00580EA3" w:rsidRDefault="00580EA3" w:rsidP="00835B4F">
            <w:pPr>
              <w:jc w:val="center"/>
              <w:rPr>
                <w:sz w:val="22"/>
                <w:szCs w:val="22"/>
              </w:rPr>
            </w:pPr>
            <w:r w:rsidRPr="006D14DF">
              <w:rPr>
                <w:b/>
                <w:bCs/>
                <w:sz w:val="22"/>
                <w:szCs w:val="22"/>
              </w:rPr>
              <w:t>1.29</w:t>
            </w:r>
          </w:p>
        </w:tc>
      </w:tr>
      <w:tr w:rsidR="00580EA3" w:rsidRPr="007C27CB" w14:paraId="5F4CB7FA" w14:textId="77777777" w:rsidTr="00580EA3">
        <w:tc>
          <w:tcPr>
            <w:tcW w:w="1620" w:type="dxa"/>
            <w:vMerge/>
            <w:tcBorders>
              <w:top w:val="single" w:sz="4" w:space="0" w:color="auto"/>
              <w:bottom w:val="single" w:sz="4" w:space="0" w:color="auto"/>
            </w:tcBorders>
          </w:tcPr>
          <w:p w14:paraId="2A3ECAD1" w14:textId="77777777" w:rsidR="00580EA3" w:rsidRPr="00B563A3" w:rsidRDefault="00580EA3" w:rsidP="0082725A">
            <w:pPr>
              <w:jc w:val="both"/>
              <w:rPr>
                <w:sz w:val="22"/>
                <w:szCs w:val="22"/>
              </w:rPr>
            </w:pPr>
          </w:p>
        </w:tc>
        <w:tc>
          <w:tcPr>
            <w:tcW w:w="2700" w:type="dxa"/>
            <w:tcBorders>
              <w:top w:val="single" w:sz="4" w:space="0" w:color="FFFFFF" w:themeColor="background1"/>
              <w:bottom w:val="single" w:sz="4" w:space="0" w:color="FFFFFF" w:themeColor="background1"/>
            </w:tcBorders>
          </w:tcPr>
          <w:p w14:paraId="45F78958" w14:textId="77777777" w:rsidR="00580EA3" w:rsidRPr="00B563A3" w:rsidRDefault="00580EA3" w:rsidP="0082725A">
            <w:pPr>
              <w:jc w:val="both"/>
              <w:rPr>
                <w:b/>
                <w:bCs/>
                <w:sz w:val="22"/>
                <w:szCs w:val="22"/>
              </w:rPr>
            </w:pPr>
            <w:r w:rsidRPr="006D14DF">
              <w:rPr>
                <w:b/>
                <w:bCs/>
                <w:sz w:val="22"/>
                <w:szCs w:val="22"/>
              </w:rPr>
              <w:t>Known to Persons</w:t>
            </w:r>
          </w:p>
        </w:tc>
        <w:tc>
          <w:tcPr>
            <w:tcW w:w="1080" w:type="dxa"/>
            <w:tcBorders>
              <w:top w:val="single" w:sz="4" w:space="0" w:color="FFFFFF" w:themeColor="background1"/>
              <w:bottom w:val="single" w:sz="4" w:space="0" w:color="FFFFFF" w:themeColor="background1"/>
            </w:tcBorders>
          </w:tcPr>
          <w:p w14:paraId="445CD181" w14:textId="003701EB" w:rsidR="00580EA3" w:rsidRPr="006D14DF" w:rsidRDefault="00867776" w:rsidP="00835B4F">
            <w:pPr>
              <w:jc w:val="center"/>
              <w:rPr>
                <w:b/>
                <w:bCs/>
                <w:sz w:val="22"/>
                <w:szCs w:val="22"/>
              </w:rPr>
            </w:pPr>
            <w:r>
              <w:rPr>
                <w:b/>
                <w:bCs/>
                <w:sz w:val="22"/>
                <w:szCs w:val="22"/>
              </w:rPr>
              <w:t>32729.43</w:t>
            </w:r>
          </w:p>
        </w:tc>
        <w:tc>
          <w:tcPr>
            <w:tcW w:w="1170" w:type="dxa"/>
            <w:tcBorders>
              <w:top w:val="single" w:sz="4" w:space="0" w:color="FFFFFF" w:themeColor="background1"/>
              <w:bottom w:val="single" w:sz="4" w:space="0" w:color="FFFFFF" w:themeColor="background1"/>
            </w:tcBorders>
          </w:tcPr>
          <w:p w14:paraId="37DE2837" w14:textId="72365217" w:rsidR="00580EA3" w:rsidRPr="006D14DF" w:rsidRDefault="00081CAE" w:rsidP="00835B4F">
            <w:pPr>
              <w:jc w:val="center"/>
              <w:rPr>
                <w:b/>
                <w:bCs/>
                <w:sz w:val="22"/>
                <w:szCs w:val="22"/>
              </w:rPr>
            </w:pPr>
            <w:r>
              <w:rPr>
                <w:b/>
                <w:bCs/>
                <w:sz w:val="22"/>
                <w:szCs w:val="22"/>
              </w:rPr>
              <w:t>33556.98</w:t>
            </w:r>
          </w:p>
        </w:tc>
        <w:tc>
          <w:tcPr>
            <w:tcW w:w="1710" w:type="dxa"/>
            <w:tcBorders>
              <w:top w:val="single" w:sz="4" w:space="0" w:color="FFFFFF" w:themeColor="background1"/>
              <w:bottom w:val="single" w:sz="4" w:space="0" w:color="FFFFFF" w:themeColor="background1"/>
            </w:tcBorders>
          </w:tcPr>
          <w:p w14:paraId="4CE744F1" w14:textId="77777777" w:rsidR="00580EA3" w:rsidRPr="006D14DF" w:rsidRDefault="00580EA3" w:rsidP="00835B4F">
            <w:pPr>
              <w:jc w:val="center"/>
              <w:rPr>
                <w:b/>
                <w:bCs/>
                <w:sz w:val="22"/>
                <w:szCs w:val="22"/>
              </w:rPr>
            </w:pPr>
            <w:r w:rsidRPr="006D14DF">
              <w:rPr>
                <w:b/>
                <w:bCs/>
                <w:sz w:val="22"/>
                <w:szCs w:val="22"/>
              </w:rPr>
              <w:t>1.03</w:t>
            </w:r>
          </w:p>
        </w:tc>
      </w:tr>
      <w:tr w:rsidR="00580EA3" w:rsidRPr="007C27CB" w14:paraId="4C6793B1" w14:textId="77777777" w:rsidTr="00580EA3">
        <w:tc>
          <w:tcPr>
            <w:tcW w:w="1620" w:type="dxa"/>
            <w:vMerge/>
            <w:tcBorders>
              <w:top w:val="single" w:sz="4" w:space="0" w:color="auto"/>
              <w:bottom w:val="single" w:sz="4" w:space="0" w:color="auto"/>
            </w:tcBorders>
          </w:tcPr>
          <w:p w14:paraId="1D3AD747" w14:textId="77777777" w:rsidR="00580EA3" w:rsidRPr="00B563A3" w:rsidRDefault="00580EA3" w:rsidP="0082725A">
            <w:pPr>
              <w:jc w:val="both"/>
              <w:rPr>
                <w:sz w:val="22"/>
                <w:szCs w:val="22"/>
              </w:rPr>
            </w:pPr>
          </w:p>
        </w:tc>
        <w:tc>
          <w:tcPr>
            <w:tcW w:w="2700" w:type="dxa"/>
            <w:tcBorders>
              <w:top w:val="single" w:sz="4" w:space="0" w:color="FFFFFF" w:themeColor="background1"/>
              <w:bottom w:val="single" w:sz="4" w:space="0" w:color="FFFFFF" w:themeColor="background1"/>
            </w:tcBorders>
          </w:tcPr>
          <w:p w14:paraId="75617005" w14:textId="77777777" w:rsidR="00580EA3" w:rsidRPr="00B563A3" w:rsidRDefault="00580EA3" w:rsidP="0082725A">
            <w:pPr>
              <w:jc w:val="both"/>
              <w:rPr>
                <w:b/>
                <w:bCs/>
                <w:sz w:val="22"/>
                <w:szCs w:val="22"/>
              </w:rPr>
            </w:pPr>
            <w:r w:rsidRPr="00B563A3">
              <w:rPr>
                <w:sz w:val="22"/>
                <w:szCs w:val="22"/>
              </w:rPr>
              <w:t>Newness</w:t>
            </w:r>
          </w:p>
        </w:tc>
        <w:tc>
          <w:tcPr>
            <w:tcW w:w="1080" w:type="dxa"/>
            <w:tcBorders>
              <w:top w:val="single" w:sz="4" w:space="0" w:color="FFFFFF" w:themeColor="background1"/>
              <w:bottom w:val="single" w:sz="4" w:space="0" w:color="FFFFFF" w:themeColor="background1"/>
            </w:tcBorders>
          </w:tcPr>
          <w:p w14:paraId="3613569E" w14:textId="41E7C941" w:rsidR="00580EA3" w:rsidRPr="006D14DF" w:rsidRDefault="00081CAE" w:rsidP="00835B4F">
            <w:pPr>
              <w:jc w:val="center"/>
              <w:rPr>
                <w:b/>
                <w:bCs/>
                <w:sz w:val="22"/>
                <w:szCs w:val="22"/>
              </w:rPr>
            </w:pPr>
            <w:r>
              <w:rPr>
                <w:sz w:val="22"/>
                <w:szCs w:val="22"/>
              </w:rPr>
              <w:t>33833.44</w:t>
            </w:r>
          </w:p>
        </w:tc>
        <w:tc>
          <w:tcPr>
            <w:tcW w:w="1170" w:type="dxa"/>
            <w:tcBorders>
              <w:top w:val="single" w:sz="4" w:space="0" w:color="FFFFFF" w:themeColor="background1"/>
              <w:bottom w:val="single" w:sz="4" w:space="0" w:color="FFFFFF" w:themeColor="background1"/>
            </w:tcBorders>
          </w:tcPr>
          <w:p w14:paraId="1EEECD55" w14:textId="28B1DD79" w:rsidR="00580EA3" w:rsidRPr="006D14DF" w:rsidRDefault="00081CAE" w:rsidP="00835B4F">
            <w:pPr>
              <w:jc w:val="center"/>
              <w:rPr>
                <w:b/>
                <w:bCs/>
                <w:sz w:val="22"/>
                <w:szCs w:val="22"/>
              </w:rPr>
            </w:pPr>
            <w:r>
              <w:rPr>
                <w:sz w:val="22"/>
                <w:szCs w:val="22"/>
              </w:rPr>
              <w:t>34660.98</w:t>
            </w:r>
          </w:p>
        </w:tc>
        <w:tc>
          <w:tcPr>
            <w:tcW w:w="1710" w:type="dxa"/>
            <w:tcBorders>
              <w:top w:val="single" w:sz="4" w:space="0" w:color="FFFFFF" w:themeColor="background1"/>
              <w:bottom w:val="single" w:sz="4" w:space="0" w:color="FFFFFF" w:themeColor="background1"/>
            </w:tcBorders>
          </w:tcPr>
          <w:p w14:paraId="46231EF6" w14:textId="77777777" w:rsidR="00580EA3" w:rsidRPr="006D14DF" w:rsidRDefault="00580EA3" w:rsidP="00835B4F">
            <w:pPr>
              <w:jc w:val="center"/>
              <w:rPr>
                <w:b/>
                <w:bCs/>
                <w:sz w:val="22"/>
                <w:szCs w:val="22"/>
              </w:rPr>
            </w:pPr>
            <w:r>
              <w:rPr>
                <w:sz w:val="22"/>
                <w:szCs w:val="22"/>
              </w:rPr>
              <w:t>0.95</w:t>
            </w:r>
          </w:p>
        </w:tc>
      </w:tr>
      <w:tr w:rsidR="00580EA3" w:rsidRPr="007C27CB" w14:paraId="75F8F4B8" w14:textId="77777777" w:rsidTr="00580EA3">
        <w:tc>
          <w:tcPr>
            <w:tcW w:w="1620" w:type="dxa"/>
            <w:vMerge/>
            <w:tcBorders>
              <w:top w:val="single" w:sz="4" w:space="0" w:color="auto"/>
              <w:bottom w:val="single" w:sz="4" w:space="0" w:color="000000"/>
            </w:tcBorders>
          </w:tcPr>
          <w:p w14:paraId="3C99BC5A" w14:textId="77777777" w:rsidR="00580EA3" w:rsidRPr="00B563A3" w:rsidRDefault="00580EA3" w:rsidP="0082725A">
            <w:pPr>
              <w:jc w:val="both"/>
              <w:rPr>
                <w:sz w:val="22"/>
                <w:szCs w:val="22"/>
              </w:rPr>
            </w:pPr>
          </w:p>
        </w:tc>
        <w:tc>
          <w:tcPr>
            <w:tcW w:w="2700" w:type="dxa"/>
            <w:tcBorders>
              <w:top w:val="single" w:sz="4" w:space="0" w:color="FFFFFF" w:themeColor="background1"/>
              <w:bottom w:val="single" w:sz="4" w:space="0" w:color="000000"/>
            </w:tcBorders>
          </w:tcPr>
          <w:p w14:paraId="70DB945F" w14:textId="77777777" w:rsidR="00580EA3" w:rsidRPr="00B563A3" w:rsidRDefault="00580EA3" w:rsidP="0082725A">
            <w:pPr>
              <w:jc w:val="both"/>
              <w:rPr>
                <w:b/>
                <w:bCs/>
                <w:sz w:val="22"/>
                <w:szCs w:val="22"/>
              </w:rPr>
            </w:pPr>
            <w:r w:rsidRPr="00B563A3">
              <w:rPr>
                <w:sz w:val="22"/>
                <w:szCs w:val="22"/>
              </w:rPr>
              <w:t>Immediacy</w:t>
            </w:r>
          </w:p>
        </w:tc>
        <w:tc>
          <w:tcPr>
            <w:tcW w:w="1080" w:type="dxa"/>
            <w:tcBorders>
              <w:top w:val="single" w:sz="4" w:space="0" w:color="FFFFFF" w:themeColor="background1"/>
              <w:bottom w:val="single" w:sz="4" w:space="0" w:color="000000"/>
            </w:tcBorders>
          </w:tcPr>
          <w:p w14:paraId="32D7EBE3" w14:textId="45845081" w:rsidR="00580EA3" w:rsidRPr="00B563A3" w:rsidRDefault="00081CAE" w:rsidP="00835B4F">
            <w:pPr>
              <w:jc w:val="center"/>
              <w:rPr>
                <w:sz w:val="22"/>
                <w:szCs w:val="22"/>
              </w:rPr>
            </w:pPr>
            <w:r>
              <w:rPr>
                <w:sz w:val="22"/>
                <w:szCs w:val="22"/>
              </w:rPr>
              <w:t>33837.93</w:t>
            </w:r>
          </w:p>
        </w:tc>
        <w:tc>
          <w:tcPr>
            <w:tcW w:w="1170" w:type="dxa"/>
            <w:tcBorders>
              <w:top w:val="single" w:sz="4" w:space="0" w:color="FFFFFF" w:themeColor="background1"/>
              <w:bottom w:val="single" w:sz="4" w:space="0" w:color="000000"/>
            </w:tcBorders>
          </w:tcPr>
          <w:p w14:paraId="2081222F" w14:textId="7FD46A4C" w:rsidR="00580EA3" w:rsidRDefault="00081CAE" w:rsidP="00835B4F">
            <w:pPr>
              <w:jc w:val="center"/>
              <w:rPr>
                <w:sz w:val="22"/>
                <w:szCs w:val="22"/>
              </w:rPr>
            </w:pPr>
            <w:r>
              <w:rPr>
                <w:sz w:val="22"/>
                <w:szCs w:val="22"/>
              </w:rPr>
              <w:t>34665.47</w:t>
            </w:r>
          </w:p>
        </w:tc>
        <w:tc>
          <w:tcPr>
            <w:tcW w:w="1710" w:type="dxa"/>
            <w:tcBorders>
              <w:top w:val="single" w:sz="4" w:space="0" w:color="FFFFFF" w:themeColor="background1"/>
              <w:bottom w:val="single" w:sz="4" w:space="0" w:color="000000"/>
            </w:tcBorders>
          </w:tcPr>
          <w:p w14:paraId="193088B3" w14:textId="77777777" w:rsidR="00580EA3" w:rsidRDefault="00580EA3" w:rsidP="00835B4F">
            <w:pPr>
              <w:jc w:val="center"/>
              <w:rPr>
                <w:sz w:val="22"/>
                <w:szCs w:val="22"/>
              </w:rPr>
            </w:pPr>
            <w:r>
              <w:rPr>
                <w:sz w:val="22"/>
                <w:szCs w:val="22"/>
              </w:rPr>
              <w:t>0.77</w:t>
            </w:r>
          </w:p>
        </w:tc>
      </w:tr>
    </w:tbl>
    <w:p w14:paraId="2F0CF8B1" w14:textId="77777777" w:rsidR="000E4640" w:rsidRDefault="000E4640" w:rsidP="0082725A">
      <w:pPr>
        <w:spacing w:line="480" w:lineRule="auto"/>
        <w:ind w:firstLine="720"/>
        <w:jc w:val="both"/>
      </w:pPr>
    </w:p>
    <w:p w14:paraId="66D5CF77" w14:textId="262E5B55" w:rsidR="00DD4CD4" w:rsidRDefault="00DD4CD4" w:rsidP="00C92CA3">
      <w:pPr>
        <w:spacing w:line="480" w:lineRule="auto"/>
        <w:jc w:val="both"/>
      </w:pPr>
      <w:r>
        <w:br w:type="page"/>
      </w:r>
    </w:p>
    <w:p w14:paraId="263A325B" w14:textId="2ED349AA" w:rsidR="00431827" w:rsidRPr="00431827" w:rsidRDefault="00C92CA3" w:rsidP="00C92CA3">
      <w:pPr>
        <w:pStyle w:val="Caption"/>
        <w:jc w:val="both"/>
        <w:rPr>
          <w:b/>
          <w:bCs/>
          <w:i w:val="0"/>
          <w:iCs w:val="0"/>
          <w:color w:val="auto"/>
          <w:sz w:val="24"/>
          <w:szCs w:val="24"/>
        </w:rPr>
      </w:pPr>
      <w:bookmarkStart w:id="26" w:name="_Toc108106878"/>
      <w:r w:rsidRPr="00431827">
        <w:rPr>
          <w:b/>
          <w:bCs/>
          <w:i w:val="0"/>
          <w:iCs w:val="0"/>
          <w:color w:val="auto"/>
          <w:sz w:val="24"/>
          <w:szCs w:val="24"/>
        </w:rPr>
        <w:lastRenderedPageBreak/>
        <w:t xml:space="preserve">Figure 2. </w:t>
      </w:r>
      <w:r w:rsidRPr="00431827">
        <w:rPr>
          <w:b/>
          <w:bCs/>
          <w:i w:val="0"/>
          <w:iCs w:val="0"/>
          <w:color w:val="auto"/>
          <w:sz w:val="24"/>
          <w:szCs w:val="24"/>
        </w:rPr>
        <w:fldChar w:fldCharType="begin"/>
      </w:r>
      <w:r w:rsidRPr="00431827">
        <w:rPr>
          <w:b/>
          <w:bCs/>
          <w:i w:val="0"/>
          <w:iCs w:val="0"/>
          <w:color w:val="auto"/>
          <w:sz w:val="24"/>
          <w:szCs w:val="24"/>
        </w:rPr>
        <w:instrText xml:space="preserve"> SEQ Figure_2. \* ARABIC </w:instrText>
      </w:r>
      <w:r w:rsidRPr="00431827">
        <w:rPr>
          <w:b/>
          <w:bCs/>
          <w:i w:val="0"/>
          <w:iCs w:val="0"/>
          <w:color w:val="auto"/>
          <w:sz w:val="24"/>
          <w:szCs w:val="24"/>
        </w:rPr>
        <w:fldChar w:fldCharType="separate"/>
      </w:r>
      <w:r w:rsidR="00D9219B">
        <w:rPr>
          <w:b/>
          <w:bCs/>
          <w:i w:val="0"/>
          <w:iCs w:val="0"/>
          <w:noProof/>
          <w:color w:val="auto"/>
          <w:sz w:val="24"/>
          <w:szCs w:val="24"/>
        </w:rPr>
        <w:t>1</w:t>
      </w:r>
      <w:r w:rsidRPr="00431827">
        <w:rPr>
          <w:b/>
          <w:bCs/>
          <w:i w:val="0"/>
          <w:iCs w:val="0"/>
          <w:color w:val="auto"/>
          <w:sz w:val="24"/>
          <w:szCs w:val="24"/>
        </w:rPr>
        <w:fldChar w:fldCharType="end"/>
      </w:r>
      <w:r w:rsidRPr="00431827">
        <w:rPr>
          <w:b/>
          <w:bCs/>
          <w:i w:val="0"/>
          <w:iCs w:val="0"/>
          <w:color w:val="auto"/>
          <w:sz w:val="24"/>
          <w:szCs w:val="24"/>
        </w:rPr>
        <w:t xml:space="preserve"> </w:t>
      </w:r>
    </w:p>
    <w:p w14:paraId="0E098562" w14:textId="661FC0DF" w:rsidR="00DD4CD4" w:rsidRPr="00431827" w:rsidRDefault="00C92CA3" w:rsidP="00C92CA3">
      <w:pPr>
        <w:pStyle w:val="Caption"/>
        <w:jc w:val="both"/>
        <w:rPr>
          <w:color w:val="auto"/>
          <w:sz w:val="24"/>
          <w:szCs w:val="24"/>
        </w:rPr>
      </w:pPr>
      <w:r w:rsidRPr="00431827">
        <w:rPr>
          <w:color w:val="auto"/>
          <w:sz w:val="24"/>
          <w:szCs w:val="24"/>
        </w:rPr>
        <w:t>Test Information Curves for 39 Risks Across Nine Dimensions of Risk Perceptions</w:t>
      </w:r>
      <w:bookmarkEnd w:id="26"/>
    </w:p>
    <w:p w14:paraId="526D3FAC" w14:textId="668965DE" w:rsidR="00DD4CD4" w:rsidRDefault="00762312" w:rsidP="00762312">
      <w:pPr>
        <w:jc w:val="center"/>
      </w:pPr>
      <w:r>
        <w:rPr>
          <w:noProof/>
        </w:rPr>
        <w:drawing>
          <wp:inline distT="0" distB="0" distL="0" distR="0" wp14:anchorId="4015D94E" wp14:editId="3ABB5D17">
            <wp:extent cx="5600700" cy="4776751"/>
            <wp:effectExtent l="0" t="0" r="0" b="0"/>
            <wp:docPr id="62" name="Picture 62" descr="Shap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Shape, polygo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0735" cy="4785310"/>
                    </a:xfrm>
                    <a:prstGeom prst="rect">
                      <a:avLst/>
                    </a:prstGeom>
                  </pic:spPr>
                </pic:pic>
              </a:graphicData>
            </a:graphic>
          </wp:inline>
        </w:drawing>
      </w:r>
    </w:p>
    <w:p w14:paraId="6CE73A08" w14:textId="40EF1B0A" w:rsidR="004F2CD4" w:rsidRDefault="004F2CD4" w:rsidP="0082725A">
      <w:pPr>
        <w:jc w:val="both"/>
      </w:pPr>
    </w:p>
    <w:p w14:paraId="2FED26C0" w14:textId="77777777" w:rsidR="00762312" w:rsidRDefault="00762312" w:rsidP="0082725A">
      <w:pPr>
        <w:jc w:val="both"/>
      </w:pPr>
    </w:p>
    <w:p w14:paraId="21890B36" w14:textId="55C4289E" w:rsidR="00CD2A2B" w:rsidRPr="000562E4" w:rsidRDefault="00DD4CD4" w:rsidP="000562E4">
      <w:pPr>
        <w:spacing w:line="480" w:lineRule="auto"/>
        <w:ind w:firstLine="720"/>
        <w:jc w:val="both"/>
      </w:pPr>
      <w:r>
        <w:t xml:space="preserve">Following this, </w:t>
      </w:r>
      <w:r w:rsidR="006827C2">
        <w:t>I distilled a brief set of risks to be included the domain general risk perception scale</w:t>
      </w:r>
      <w:r w:rsidR="00056612">
        <w:t xml:space="preserve"> using the graded response IRT model</w:t>
      </w:r>
      <w:r w:rsidR="006827C2">
        <w:t xml:space="preserve">. </w:t>
      </w:r>
      <w:r w:rsidR="00762312">
        <w:t xml:space="preserve">In order to appropriately represent the </w:t>
      </w:r>
      <w:proofErr w:type="gramStart"/>
      <w:r w:rsidR="00762312">
        <w:t>two factor</w:t>
      </w:r>
      <w:proofErr w:type="gramEnd"/>
      <w:r w:rsidR="00762312">
        <w:t xml:space="preserve"> space,</w:t>
      </w:r>
      <w:r w:rsidR="006827C2">
        <w:t xml:space="preserve"> I wanted to select a risk from each quadrant (see Figure 2</w:t>
      </w:r>
      <w:r w:rsidR="00CE2864">
        <w:t>.</w:t>
      </w:r>
      <w:r w:rsidR="00762312">
        <w:t>2</w:t>
      </w:r>
      <w:r w:rsidR="006827C2">
        <w:t xml:space="preserve">).  Using polytomous Item Response Theory, with the unconstrained discrimination parameters, I selected four risks. According to </w:t>
      </w:r>
      <w:proofErr w:type="spellStart"/>
      <w:r w:rsidR="006827C2">
        <w:t>Reise</w:t>
      </w:r>
      <w:proofErr w:type="spellEnd"/>
      <w:r w:rsidR="006827C2">
        <w:t xml:space="preserve"> and Yu (1990), three levels of item discrimination were identified to cover items of poor (0.44 – 0.75), moderate (0.58 – 0.95) and good quality (0.98 – 1.35). As such, items (risks) corresponding to the cut off for </w:t>
      </w:r>
      <w:r w:rsidR="004F2CD4">
        <w:t xml:space="preserve">moderate to </w:t>
      </w:r>
      <w:r w:rsidR="006827C2">
        <w:t>good quality</w:t>
      </w:r>
      <w:r w:rsidR="004F2CD4">
        <w:t xml:space="preserve">, and position on the two-factor </w:t>
      </w:r>
      <w:r w:rsidR="004F2CD4">
        <w:lastRenderedPageBreak/>
        <w:t>space</w:t>
      </w:r>
      <w:r w:rsidR="006827C2">
        <w:t xml:space="preserve"> were shortlisted from the dread and unknown factors. </w:t>
      </w:r>
      <w:r w:rsidR="00580EA3">
        <w:t xml:space="preserve">Finally, items were compared across all nine characteristics of risk. These risks were: Heart Attacks, Motor Vehicles, Alcohol and Skiing. </w:t>
      </w:r>
      <w:r w:rsidR="00884639">
        <w:t>Tab</w:t>
      </w:r>
      <w:r w:rsidR="00580EA3">
        <w:t>l</w:t>
      </w:r>
      <w:r w:rsidR="00884639">
        <w:t xml:space="preserve">es 2.5 and 2.6 show the unconstrained discrimination parameters across the nine dimensions. </w:t>
      </w:r>
      <w:r w:rsidR="00CD2A2B">
        <w:t>Figure 2.2 displays the positions of the four risks across the dread-unknown space.</w:t>
      </w:r>
      <w:bookmarkStart w:id="27" w:name="_Toc39846745"/>
    </w:p>
    <w:p w14:paraId="3755F6BC" w14:textId="77777777" w:rsidR="00C92CA3" w:rsidRDefault="00C92CA3" w:rsidP="00C92CA3">
      <w:pPr>
        <w:pStyle w:val="Caption"/>
        <w:jc w:val="both"/>
      </w:pPr>
    </w:p>
    <w:p w14:paraId="357DAC3C" w14:textId="5DE03963" w:rsidR="00431827" w:rsidRPr="00431827" w:rsidRDefault="00C92CA3" w:rsidP="00C92CA3">
      <w:pPr>
        <w:pStyle w:val="Caption"/>
        <w:jc w:val="both"/>
        <w:rPr>
          <w:b/>
          <w:bCs/>
          <w:i w:val="0"/>
          <w:iCs w:val="0"/>
          <w:color w:val="auto"/>
          <w:sz w:val="24"/>
          <w:szCs w:val="24"/>
        </w:rPr>
      </w:pPr>
      <w:bookmarkStart w:id="28" w:name="_Toc108106879"/>
      <w:r w:rsidRPr="00431827">
        <w:rPr>
          <w:b/>
          <w:bCs/>
          <w:i w:val="0"/>
          <w:iCs w:val="0"/>
          <w:color w:val="auto"/>
          <w:sz w:val="24"/>
          <w:szCs w:val="24"/>
        </w:rPr>
        <w:t xml:space="preserve">Figure 2. </w:t>
      </w:r>
      <w:r w:rsidRPr="00431827">
        <w:rPr>
          <w:b/>
          <w:bCs/>
          <w:i w:val="0"/>
          <w:iCs w:val="0"/>
          <w:color w:val="auto"/>
          <w:sz w:val="24"/>
          <w:szCs w:val="24"/>
        </w:rPr>
        <w:fldChar w:fldCharType="begin"/>
      </w:r>
      <w:r w:rsidRPr="00431827">
        <w:rPr>
          <w:b/>
          <w:bCs/>
          <w:i w:val="0"/>
          <w:iCs w:val="0"/>
          <w:color w:val="auto"/>
          <w:sz w:val="24"/>
          <w:szCs w:val="24"/>
        </w:rPr>
        <w:instrText xml:space="preserve"> SEQ Figure_2. \* ARABIC </w:instrText>
      </w:r>
      <w:r w:rsidRPr="00431827">
        <w:rPr>
          <w:b/>
          <w:bCs/>
          <w:i w:val="0"/>
          <w:iCs w:val="0"/>
          <w:color w:val="auto"/>
          <w:sz w:val="24"/>
          <w:szCs w:val="24"/>
        </w:rPr>
        <w:fldChar w:fldCharType="separate"/>
      </w:r>
      <w:r w:rsidR="00D9219B">
        <w:rPr>
          <w:b/>
          <w:bCs/>
          <w:i w:val="0"/>
          <w:iCs w:val="0"/>
          <w:noProof/>
          <w:color w:val="auto"/>
          <w:sz w:val="24"/>
          <w:szCs w:val="24"/>
        </w:rPr>
        <w:t>2</w:t>
      </w:r>
      <w:r w:rsidRPr="00431827">
        <w:rPr>
          <w:b/>
          <w:bCs/>
          <w:i w:val="0"/>
          <w:iCs w:val="0"/>
          <w:color w:val="auto"/>
          <w:sz w:val="24"/>
          <w:szCs w:val="24"/>
        </w:rPr>
        <w:fldChar w:fldCharType="end"/>
      </w:r>
      <w:r w:rsidRPr="00431827">
        <w:rPr>
          <w:b/>
          <w:bCs/>
          <w:i w:val="0"/>
          <w:iCs w:val="0"/>
          <w:color w:val="auto"/>
          <w:sz w:val="24"/>
          <w:szCs w:val="24"/>
        </w:rPr>
        <w:t xml:space="preserve"> </w:t>
      </w:r>
    </w:p>
    <w:p w14:paraId="238B639F" w14:textId="2871EC29" w:rsidR="00C92CA3" w:rsidRPr="00431827" w:rsidRDefault="00C92CA3" w:rsidP="00C92CA3">
      <w:pPr>
        <w:pStyle w:val="Caption"/>
        <w:jc w:val="both"/>
        <w:rPr>
          <w:color w:val="auto"/>
          <w:sz w:val="24"/>
          <w:szCs w:val="24"/>
        </w:rPr>
      </w:pPr>
      <w:r w:rsidRPr="00431827">
        <w:rPr>
          <w:color w:val="auto"/>
          <w:sz w:val="24"/>
          <w:szCs w:val="24"/>
        </w:rPr>
        <w:t>Four Candidate Risks Across the Dread and Unknown Two Factor Space</w:t>
      </w:r>
      <w:bookmarkEnd w:id="28"/>
    </w:p>
    <w:p w14:paraId="07571630" w14:textId="7981EB27" w:rsidR="006827C2" w:rsidRDefault="006827C2" w:rsidP="000562E4">
      <w:pPr>
        <w:pStyle w:val="Caption"/>
        <w:jc w:val="center"/>
        <w:rPr>
          <w:b/>
          <w:bCs/>
          <w:i w:val="0"/>
          <w:iCs w:val="0"/>
          <w:color w:val="auto"/>
          <w:sz w:val="24"/>
          <w:szCs w:val="24"/>
        </w:rPr>
      </w:pPr>
      <w:r>
        <w:rPr>
          <w:noProof/>
        </w:rPr>
        <w:drawing>
          <wp:inline distT="0" distB="0" distL="0" distR="0" wp14:anchorId="0B6D2BFB" wp14:editId="5A7EC6DA">
            <wp:extent cx="5327374" cy="2897164"/>
            <wp:effectExtent l="0" t="0" r="0" b="0"/>
            <wp:docPr id="40" name="Picture 4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414552" cy="2944574"/>
                    </a:xfrm>
                    <a:prstGeom prst="rect">
                      <a:avLst/>
                    </a:prstGeom>
                  </pic:spPr>
                </pic:pic>
              </a:graphicData>
            </a:graphic>
          </wp:inline>
        </w:drawing>
      </w:r>
    </w:p>
    <w:p w14:paraId="1FBECDD6" w14:textId="77777777" w:rsidR="00291142" w:rsidRDefault="00291142" w:rsidP="0082725A">
      <w:pPr>
        <w:spacing w:line="480" w:lineRule="auto"/>
        <w:jc w:val="both"/>
        <w:rPr>
          <w:b/>
          <w:bCs/>
        </w:rPr>
      </w:pPr>
    </w:p>
    <w:p w14:paraId="483A5B65" w14:textId="35736510" w:rsidR="00291142" w:rsidRPr="00291142" w:rsidRDefault="00F96E50" w:rsidP="00F96E50">
      <w:pPr>
        <w:pStyle w:val="Caption"/>
        <w:jc w:val="both"/>
        <w:rPr>
          <w:b/>
          <w:bCs/>
          <w:i w:val="0"/>
          <w:iCs w:val="0"/>
          <w:color w:val="auto"/>
          <w:sz w:val="24"/>
          <w:szCs w:val="24"/>
        </w:rPr>
      </w:pPr>
      <w:bookmarkStart w:id="29" w:name="_Toc108107536"/>
      <w:r w:rsidRPr="00291142">
        <w:rPr>
          <w:b/>
          <w:bCs/>
          <w:i w:val="0"/>
          <w:iCs w:val="0"/>
          <w:color w:val="auto"/>
          <w:sz w:val="24"/>
          <w:szCs w:val="24"/>
        </w:rPr>
        <w:t xml:space="preserve">Table 2. </w:t>
      </w:r>
      <w:r w:rsidRPr="00291142">
        <w:rPr>
          <w:b/>
          <w:bCs/>
          <w:i w:val="0"/>
          <w:iCs w:val="0"/>
          <w:color w:val="auto"/>
          <w:sz w:val="24"/>
          <w:szCs w:val="24"/>
        </w:rPr>
        <w:fldChar w:fldCharType="begin"/>
      </w:r>
      <w:r w:rsidRPr="00291142">
        <w:rPr>
          <w:b/>
          <w:bCs/>
          <w:i w:val="0"/>
          <w:iCs w:val="0"/>
          <w:color w:val="auto"/>
          <w:sz w:val="24"/>
          <w:szCs w:val="24"/>
        </w:rPr>
        <w:instrText xml:space="preserve"> SEQ Table_2. \* ARABIC </w:instrText>
      </w:r>
      <w:r w:rsidRPr="00291142">
        <w:rPr>
          <w:b/>
          <w:bCs/>
          <w:i w:val="0"/>
          <w:iCs w:val="0"/>
          <w:color w:val="auto"/>
          <w:sz w:val="24"/>
          <w:szCs w:val="24"/>
        </w:rPr>
        <w:fldChar w:fldCharType="separate"/>
      </w:r>
      <w:r w:rsidR="00D9219B">
        <w:rPr>
          <w:b/>
          <w:bCs/>
          <w:i w:val="0"/>
          <w:iCs w:val="0"/>
          <w:noProof/>
          <w:color w:val="auto"/>
          <w:sz w:val="24"/>
          <w:szCs w:val="24"/>
        </w:rPr>
        <w:t>5</w:t>
      </w:r>
      <w:r w:rsidRPr="00291142">
        <w:rPr>
          <w:b/>
          <w:bCs/>
          <w:i w:val="0"/>
          <w:iCs w:val="0"/>
          <w:color w:val="auto"/>
          <w:sz w:val="24"/>
          <w:szCs w:val="24"/>
        </w:rPr>
        <w:fldChar w:fldCharType="end"/>
      </w:r>
      <w:r w:rsidRPr="00291142">
        <w:rPr>
          <w:b/>
          <w:bCs/>
          <w:i w:val="0"/>
          <w:iCs w:val="0"/>
          <w:color w:val="auto"/>
          <w:sz w:val="24"/>
          <w:szCs w:val="24"/>
        </w:rPr>
        <w:t xml:space="preserve"> </w:t>
      </w:r>
    </w:p>
    <w:p w14:paraId="5FAB0116" w14:textId="1F7435A2" w:rsidR="00F96E50" w:rsidRPr="00291142" w:rsidRDefault="00F96E50" w:rsidP="00F96E50">
      <w:pPr>
        <w:pStyle w:val="Caption"/>
        <w:jc w:val="both"/>
        <w:rPr>
          <w:color w:val="auto"/>
          <w:sz w:val="24"/>
          <w:szCs w:val="24"/>
        </w:rPr>
      </w:pPr>
      <w:r w:rsidRPr="00291142">
        <w:rPr>
          <w:color w:val="auto"/>
          <w:sz w:val="24"/>
          <w:szCs w:val="24"/>
        </w:rPr>
        <w:t>Unconstrained Discrimination Parameters for the Four Risks Across the Dread Factor.</w:t>
      </w:r>
      <w:bookmarkEnd w:id="29"/>
    </w:p>
    <w:bookmarkEnd w:id="27"/>
    <w:tbl>
      <w:tblPr>
        <w:tblStyle w:val="TableGrid"/>
        <w:tblW w:w="909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440"/>
        <w:gridCol w:w="2250"/>
        <w:gridCol w:w="900"/>
        <w:gridCol w:w="1260"/>
        <w:gridCol w:w="1620"/>
      </w:tblGrid>
      <w:tr w:rsidR="00056612" w:rsidRPr="00457687" w14:paraId="3C1F7363" w14:textId="77777777" w:rsidTr="00A263D0">
        <w:tc>
          <w:tcPr>
            <w:tcW w:w="1620" w:type="dxa"/>
            <w:tcBorders>
              <w:bottom w:val="single" w:sz="4" w:space="0" w:color="auto"/>
            </w:tcBorders>
          </w:tcPr>
          <w:p w14:paraId="1918DEBC" w14:textId="77777777" w:rsidR="00056612" w:rsidRPr="00457687" w:rsidRDefault="00056612" w:rsidP="0082725A">
            <w:pPr>
              <w:jc w:val="both"/>
              <w:rPr>
                <w:b/>
                <w:bCs/>
                <w:sz w:val="22"/>
                <w:szCs w:val="22"/>
              </w:rPr>
            </w:pPr>
          </w:p>
        </w:tc>
        <w:tc>
          <w:tcPr>
            <w:tcW w:w="7470" w:type="dxa"/>
            <w:gridSpan w:val="5"/>
            <w:tcBorders>
              <w:bottom w:val="single" w:sz="4" w:space="0" w:color="auto"/>
            </w:tcBorders>
          </w:tcPr>
          <w:p w14:paraId="6A2582FF" w14:textId="77777777" w:rsidR="00056612" w:rsidRPr="00457687" w:rsidRDefault="00056612" w:rsidP="0082725A">
            <w:pPr>
              <w:jc w:val="both"/>
              <w:rPr>
                <w:b/>
                <w:bCs/>
                <w:sz w:val="22"/>
                <w:szCs w:val="22"/>
              </w:rPr>
            </w:pPr>
            <w:r w:rsidRPr="00457687">
              <w:rPr>
                <w:b/>
                <w:bCs/>
                <w:sz w:val="22"/>
                <w:szCs w:val="22"/>
              </w:rPr>
              <w:t>Unconstrained Discrimination Parameter</w:t>
            </w:r>
          </w:p>
        </w:tc>
      </w:tr>
      <w:tr w:rsidR="00056612" w:rsidRPr="00457687" w14:paraId="4EEBBF6D" w14:textId="77777777" w:rsidTr="00A263D0">
        <w:tc>
          <w:tcPr>
            <w:tcW w:w="1620" w:type="dxa"/>
            <w:tcBorders>
              <w:top w:val="single" w:sz="4" w:space="0" w:color="auto"/>
            </w:tcBorders>
          </w:tcPr>
          <w:p w14:paraId="1D9A7562" w14:textId="77777777" w:rsidR="00056612" w:rsidRPr="00457687" w:rsidRDefault="00056612" w:rsidP="0082725A">
            <w:pPr>
              <w:jc w:val="both"/>
              <w:rPr>
                <w:sz w:val="22"/>
                <w:szCs w:val="22"/>
              </w:rPr>
            </w:pPr>
            <w:r w:rsidRPr="00457687">
              <w:rPr>
                <w:b/>
                <w:bCs/>
                <w:sz w:val="22"/>
                <w:szCs w:val="22"/>
              </w:rPr>
              <w:t>Risks</w:t>
            </w:r>
          </w:p>
        </w:tc>
        <w:tc>
          <w:tcPr>
            <w:tcW w:w="1440" w:type="dxa"/>
            <w:tcBorders>
              <w:top w:val="single" w:sz="4" w:space="0" w:color="auto"/>
              <w:bottom w:val="single" w:sz="4" w:space="0" w:color="auto"/>
            </w:tcBorders>
          </w:tcPr>
          <w:p w14:paraId="4995F0F7" w14:textId="77777777" w:rsidR="00056612" w:rsidRPr="00056612" w:rsidRDefault="00056612" w:rsidP="00835B4F">
            <w:pPr>
              <w:jc w:val="center"/>
              <w:rPr>
                <w:b/>
                <w:bCs/>
                <w:sz w:val="22"/>
                <w:szCs w:val="22"/>
              </w:rPr>
            </w:pPr>
            <w:r w:rsidRPr="00056612">
              <w:rPr>
                <w:b/>
                <w:bCs/>
                <w:sz w:val="22"/>
                <w:szCs w:val="22"/>
              </w:rPr>
              <w:t>Catastrophic</w:t>
            </w:r>
          </w:p>
        </w:tc>
        <w:tc>
          <w:tcPr>
            <w:tcW w:w="2250" w:type="dxa"/>
            <w:tcBorders>
              <w:top w:val="single" w:sz="4" w:space="0" w:color="auto"/>
              <w:bottom w:val="single" w:sz="4" w:space="0" w:color="auto"/>
            </w:tcBorders>
          </w:tcPr>
          <w:p w14:paraId="184A0EB2" w14:textId="77777777" w:rsidR="00056612" w:rsidRPr="00056612" w:rsidRDefault="00056612" w:rsidP="00835B4F">
            <w:pPr>
              <w:jc w:val="center"/>
              <w:rPr>
                <w:b/>
                <w:bCs/>
                <w:sz w:val="22"/>
                <w:szCs w:val="22"/>
              </w:rPr>
            </w:pPr>
            <w:r w:rsidRPr="00056612">
              <w:rPr>
                <w:b/>
                <w:bCs/>
                <w:sz w:val="22"/>
                <w:szCs w:val="22"/>
              </w:rPr>
              <w:t>Severity of Consequences (Fatal)</w:t>
            </w:r>
          </w:p>
        </w:tc>
        <w:tc>
          <w:tcPr>
            <w:tcW w:w="900" w:type="dxa"/>
            <w:tcBorders>
              <w:top w:val="single" w:sz="4" w:space="0" w:color="auto"/>
              <w:bottom w:val="single" w:sz="4" w:space="0" w:color="auto"/>
            </w:tcBorders>
          </w:tcPr>
          <w:p w14:paraId="6C2289C5" w14:textId="77777777" w:rsidR="00056612" w:rsidRPr="00056612" w:rsidRDefault="00056612" w:rsidP="00835B4F">
            <w:pPr>
              <w:jc w:val="center"/>
              <w:rPr>
                <w:sz w:val="22"/>
                <w:szCs w:val="22"/>
              </w:rPr>
            </w:pPr>
            <w:r w:rsidRPr="00056612">
              <w:rPr>
                <w:sz w:val="22"/>
                <w:szCs w:val="22"/>
              </w:rPr>
              <w:t>Dread</w:t>
            </w:r>
          </w:p>
        </w:tc>
        <w:tc>
          <w:tcPr>
            <w:tcW w:w="1260" w:type="dxa"/>
            <w:tcBorders>
              <w:top w:val="single" w:sz="4" w:space="0" w:color="auto"/>
              <w:bottom w:val="single" w:sz="4" w:space="0" w:color="auto"/>
            </w:tcBorders>
          </w:tcPr>
          <w:p w14:paraId="040C32DF" w14:textId="77777777" w:rsidR="00056612" w:rsidRPr="00056612" w:rsidRDefault="00056612" w:rsidP="00835B4F">
            <w:pPr>
              <w:jc w:val="center"/>
              <w:rPr>
                <w:sz w:val="22"/>
                <w:szCs w:val="22"/>
              </w:rPr>
            </w:pPr>
            <w:r w:rsidRPr="00056612">
              <w:rPr>
                <w:sz w:val="22"/>
                <w:szCs w:val="22"/>
              </w:rPr>
              <w:t>Voluntary</w:t>
            </w:r>
          </w:p>
        </w:tc>
        <w:tc>
          <w:tcPr>
            <w:tcW w:w="1620" w:type="dxa"/>
            <w:tcBorders>
              <w:top w:val="single" w:sz="4" w:space="0" w:color="auto"/>
              <w:bottom w:val="single" w:sz="4" w:space="0" w:color="auto"/>
            </w:tcBorders>
          </w:tcPr>
          <w:p w14:paraId="6308427E" w14:textId="77777777" w:rsidR="00056612" w:rsidRPr="00056612" w:rsidRDefault="00056612" w:rsidP="00835B4F">
            <w:pPr>
              <w:jc w:val="center"/>
              <w:rPr>
                <w:sz w:val="22"/>
                <w:szCs w:val="22"/>
              </w:rPr>
            </w:pPr>
            <w:r w:rsidRPr="00056612">
              <w:rPr>
                <w:sz w:val="22"/>
                <w:szCs w:val="22"/>
              </w:rPr>
              <w:t>Controllability</w:t>
            </w:r>
          </w:p>
        </w:tc>
      </w:tr>
      <w:tr w:rsidR="00056612" w:rsidRPr="00457687" w14:paraId="6CD71A36" w14:textId="77777777" w:rsidTr="00A263D0">
        <w:tc>
          <w:tcPr>
            <w:tcW w:w="1620" w:type="dxa"/>
            <w:tcBorders>
              <w:top w:val="single" w:sz="4" w:space="0" w:color="000000"/>
            </w:tcBorders>
          </w:tcPr>
          <w:p w14:paraId="451BA8C4" w14:textId="77777777" w:rsidR="00056612" w:rsidRPr="00457687" w:rsidRDefault="00056612" w:rsidP="0082725A">
            <w:pPr>
              <w:jc w:val="both"/>
              <w:rPr>
                <w:sz w:val="22"/>
                <w:szCs w:val="22"/>
              </w:rPr>
            </w:pPr>
            <w:r w:rsidRPr="00457687">
              <w:rPr>
                <w:sz w:val="22"/>
                <w:szCs w:val="22"/>
              </w:rPr>
              <w:t>Alcohol</w:t>
            </w:r>
          </w:p>
        </w:tc>
        <w:tc>
          <w:tcPr>
            <w:tcW w:w="1440" w:type="dxa"/>
            <w:tcBorders>
              <w:top w:val="single" w:sz="4" w:space="0" w:color="000000"/>
            </w:tcBorders>
          </w:tcPr>
          <w:p w14:paraId="51263DD2" w14:textId="77777777" w:rsidR="00056612" w:rsidRPr="00056612" w:rsidRDefault="00056612" w:rsidP="00835B4F">
            <w:pPr>
              <w:jc w:val="center"/>
              <w:rPr>
                <w:b/>
                <w:bCs/>
                <w:sz w:val="22"/>
                <w:szCs w:val="22"/>
              </w:rPr>
            </w:pPr>
            <w:r w:rsidRPr="00056612">
              <w:rPr>
                <w:b/>
                <w:bCs/>
                <w:sz w:val="22"/>
                <w:szCs w:val="22"/>
              </w:rPr>
              <w:t>1.48</w:t>
            </w:r>
          </w:p>
        </w:tc>
        <w:tc>
          <w:tcPr>
            <w:tcW w:w="2250" w:type="dxa"/>
            <w:tcBorders>
              <w:top w:val="single" w:sz="4" w:space="0" w:color="000000"/>
            </w:tcBorders>
          </w:tcPr>
          <w:p w14:paraId="431E7A3B" w14:textId="77777777" w:rsidR="00056612" w:rsidRPr="00056612" w:rsidRDefault="00056612" w:rsidP="00835B4F">
            <w:pPr>
              <w:jc w:val="center"/>
              <w:rPr>
                <w:b/>
                <w:bCs/>
                <w:sz w:val="22"/>
                <w:szCs w:val="22"/>
              </w:rPr>
            </w:pPr>
            <w:r w:rsidRPr="00056612">
              <w:rPr>
                <w:b/>
                <w:bCs/>
                <w:sz w:val="22"/>
                <w:szCs w:val="22"/>
              </w:rPr>
              <w:t>0.63</w:t>
            </w:r>
          </w:p>
        </w:tc>
        <w:tc>
          <w:tcPr>
            <w:tcW w:w="900" w:type="dxa"/>
            <w:tcBorders>
              <w:top w:val="single" w:sz="4" w:space="0" w:color="000000"/>
            </w:tcBorders>
          </w:tcPr>
          <w:p w14:paraId="0343F437" w14:textId="77777777" w:rsidR="00056612" w:rsidRPr="00457687" w:rsidRDefault="00056612" w:rsidP="00835B4F">
            <w:pPr>
              <w:jc w:val="center"/>
              <w:rPr>
                <w:sz w:val="22"/>
                <w:szCs w:val="22"/>
              </w:rPr>
            </w:pPr>
            <w:r w:rsidRPr="00457687">
              <w:rPr>
                <w:sz w:val="22"/>
                <w:szCs w:val="22"/>
              </w:rPr>
              <w:t>1.34</w:t>
            </w:r>
          </w:p>
        </w:tc>
        <w:tc>
          <w:tcPr>
            <w:tcW w:w="1260" w:type="dxa"/>
            <w:tcBorders>
              <w:top w:val="single" w:sz="4" w:space="0" w:color="000000"/>
            </w:tcBorders>
          </w:tcPr>
          <w:p w14:paraId="60FCA018" w14:textId="77777777" w:rsidR="00056612" w:rsidRPr="00457687" w:rsidRDefault="00056612" w:rsidP="00835B4F">
            <w:pPr>
              <w:jc w:val="center"/>
              <w:rPr>
                <w:sz w:val="22"/>
                <w:szCs w:val="22"/>
              </w:rPr>
            </w:pPr>
            <w:r w:rsidRPr="00457687">
              <w:rPr>
                <w:sz w:val="22"/>
                <w:szCs w:val="22"/>
              </w:rPr>
              <w:t>1.29</w:t>
            </w:r>
          </w:p>
        </w:tc>
        <w:tc>
          <w:tcPr>
            <w:tcW w:w="1620" w:type="dxa"/>
            <w:tcBorders>
              <w:top w:val="single" w:sz="4" w:space="0" w:color="000000"/>
            </w:tcBorders>
          </w:tcPr>
          <w:p w14:paraId="5696A8D0" w14:textId="77777777" w:rsidR="00056612" w:rsidRPr="00457687" w:rsidRDefault="00056612" w:rsidP="00835B4F">
            <w:pPr>
              <w:jc w:val="center"/>
              <w:rPr>
                <w:sz w:val="22"/>
                <w:szCs w:val="22"/>
              </w:rPr>
            </w:pPr>
            <w:r w:rsidRPr="00457687">
              <w:rPr>
                <w:sz w:val="22"/>
                <w:szCs w:val="22"/>
              </w:rPr>
              <w:t>0.88</w:t>
            </w:r>
          </w:p>
        </w:tc>
      </w:tr>
      <w:tr w:rsidR="00056612" w:rsidRPr="00457687" w14:paraId="4315D49D" w14:textId="77777777" w:rsidTr="00A263D0">
        <w:tc>
          <w:tcPr>
            <w:tcW w:w="1620" w:type="dxa"/>
          </w:tcPr>
          <w:p w14:paraId="131583FA" w14:textId="77777777" w:rsidR="00056612" w:rsidRPr="00457687" w:rsidRDefault="00056612" w:rsidP="0082725A">
            <w:pPr>
              <w:jc w:val="both"/>
              <w:rPr>
                <w:sz w:val="22"/>
                <w:szCs w:val="22"/>
              </w:rPr>
            </w:pPr>
            <w:r w:rsidRPr="00457687">
              <w:rPr>
                <w:sz w:val="22"/>
                <w:szCs w:val="22"/>
              </w:rPr>
              <w:t>Motor Vehicles</w:t>
            </w:r>
          </w:p>
        </w:tc>
        <w:tc>
          <w:tcPr>
            <w:tcW w:w="1440" w:type="dxa"/>
          </w:tcPr>
          <w:p w14:paraId="3B74D920" w14:textId="77777777" w:rsidR="00056612" w:rsidRPr="00056612" w:rsidRDefault="00056612" w:rsidP="00835B4F">
            <w:pPr>
              <w:jc w:val="center"/>
              <w:rPr>
                <w:b/>
                <w:bCs/>
                <w:sz w:val="22"/>
                <w:szCs w:val="22"/>
              </w:rPr>
            </w:pPr>
            <w:r w:rsidRPr="00056612">
              <w:rPr>
                <w:b/>
                <w:bCs/>
                <w:sz w:val="22"/>
                <w:szCs w:val="22"/>
              </w:rPr>
              <w:t>0.86</w:t>
            </w:r>
          </w:p>
        </w:tc>
        <w:tc>
          <w:tcPr>
            <w:tcW w:w="2250" w:type="dxa"/>
          </w:tcPr>
          <w:p w14:paraId="0CBA6929" w14:textId="15938FFE" w:rsidR="00056612" w:rsidRPr="00056612" w:rsidRDefault="00056612" w:rsidP="00835B4F">
            <w:pPr>
              <w:jc w:val="center"/>
              <w:rPr>
                <w:b/>
                <w:bCs/>
                <w:sz w:val="22"/>
                <w:szCs w:val="22"/>
              </w:rPr>
            </w:pPr>
            <w:r w:rsidRPr="00056612">
              <w:rPr>
                <w:b/>
                <w:bCs/>
                <w:sz w:val="22"/>
                <w:szCs w:val="22"/>
              </w:rPr>
              <w:t>0.</w:t>
            </w:r>
            <w:r>
              <w:rPr>
                <w:b/>
                <w:bCs/>
                <w:sz w:val="22"/>
                <w:szCs w:val="22"/>
              </w:rPr>
              <w:t>9</w:t>
            </w:r>
            <w:r w:rsidRPr="00056612">
              <w:rPr>
                <w:b/>
                <w:bCs/>
                <w:sz w:val="22"/>
                <w:szCs w:val="22"/>
              </w:rPr>
              <w:t>4</w:t>
            </w:r>
          </w:p>
        </w:tc>
        <w:tc>
          <w:tcPr>
            <w:tcW w:w="900" w:type="dxa"/>
          </w:tcPr>
          <w:p w14:paraId="6660F6C6" w14:textId="77777777" w:rsidR="00056612" w:rsidRPr="00457687" w:rsidRDefault="00056612" w:rsidP="00835B4F">
            <w:pPr>
              <w:jc w:val="center"/>
              <w:rPr>
                <w:sz w:val="22"/>
                <w:szCs w:val="22"/>
              </w:rPr>
            </w:pPr>
            <w:r w:rsidRPr="00457687">
              <w:rPr>
                <w:sz w:val="22"/>
                <w:szCs w:val="22"/>
              </w:rPr>
              <w:t>1.65</w:t>
            </w:r>
          </w:p>
        </w:tc>
        <w:tc>
          <w:tcPr>
            <w:tcW w:w="1260" w:type="dxa"/>
          </w:tcPr>
          <w:p w14:paraId="30E80291" w14:textId="77777777" w:rsidR="00056612" w:rsidRPr="00457687" w:rsidRDefault="00056612" w:rsidP="00835B4F">
            <w:pPr>
              <w:jc w:val="center"/>
              <w:rPr>
                <w:sz w:val="22"/>
                <w:szCs w:val="22"/>
              </w:rPr>
            </w:pPr>
            <w:r w:rsidRPr="00457687">
              <w:rPr>
                <w:sz w:val="22"/>
                <w:szCs w:val="22"/>
              </w:rPr>
              <w:t>1.00</w:t>
            </w:r>
          </w:p>
        </w:tc>
        <w:tc>
          <w:tcPr>
            <w:tcW w:w="1620" w:type="dxa"/>
          </w:tcPr>
          <w:p w14:paraId="4FB73916" w14:textId="77777777" w:rsidR="00056612" w:rsidRPr="00457687" w:rsidRDefault="00056612" w:rsidP="00835B4F">
            <w:pPr>
              <w:jc w:val="center"/>
              <w:rPr>
                <w:sz w:val="22"/>
                <w:szCs w:val="22"/>
              </w:rPr>
            </w:pPr>
            <w:r w:rsidRPr="00457687">
              <w:rPr>
                <w:sz w:val="22"/>
                <w:szCs w:val="22"/>
              </w:rPr>
              <w:t>0.44</w:t>
            </w:r>
          </w:p>
        </w:tc>
      </w:tr>
      <w:tr w:rsidR="00056612" w:rsidRPr="00457687" w14:paraId="4CD5B26E" w14:textId="77777777" w:rsidTr="00A263D0">
        <w:tc>
          <w:tcPr>
            <w:tcW w:w="1620" w:type="dxa"/>
          </w:tcPr>
          <w:p w14:paraId="378A59C9" w14:textId="77777777" w:rsidR="00056612" w:rsidRPr="00457687" w:rsidRDefault="00056612" w:rsidP="0082725A">
            <w:pPr>
              <w:jc w:val="both"/>
              <w:rPr>
                <w:sz w:val="22"/>
                <w:szCs w:val="22"/>
              </w:rPr>
            </w:pPr>
            <w:r w:rsidRPr="00457687">
              <w:rPr>
                <w:sz w:val="22"/>
                <w:szCs w:val="22"/>
              </w:rPr>
              <w:t>Skiing</w:t>
            </w:r>
          </w:p>
        </w:tc>
        <w:tc>
          <w:tcPr>
            <w:tcW w:w="1440" w:type="dxa"/>
          </w:tcPr>
          <w:p w14:paraId="51A34A30" w14:textId="77777777" w:rsidR="00056612" w:rsidRPr="00056612" w:rsidRDefault="00056612" w:rsidP="00835B4F">
            <w:pPr>
              <w:jc w:val="center"/>
              <w:rPr>
                <w:b/>
                <w:bCs/>
                <w:sz w:val="22"/>
                <w:szCs w:val="22"/>
              </w:rPr>
            </w:pPr>
            <w:r w:rsidRPr="00056612">
              <w:rPr>
                <w:b/>
                <w:bCs/>
                <w:sz w:val="22"/>
                <w:szCs w:val="22"/>
              </w:rPr>
              <w:t>2.04</w:t>
            </w:r>
          </w:p>
        </w:tc>
        <w:tc>
          <w:tcPr>
            <w:tcW w:w="2250" w:type="dxa"/>
          </w:tcPr>
          <w:p w14:paraId="0061E8EF" w14:textId="77777777" w:rsidR="00056612" w:rsidRPr="00056612" w:rsidRDefault="00056612" w:rsidP="00835B4F">
            <w:pPr>
              <w:jc w:val="center"/>
              <w:rPr>
                <w:b/>
                <w:bCs/>
                <w:sz w:val="22"/>
                <w:szCs w:val="22"/>
              </w:rPr>
            </w:pPr>
            <w:r w:rsidRPr="00056612">
              <w:rPr>
                <w:b/>
                <w:bCs/>
                <w:sz w:val="22"/>
                <w:szCs w:val="22"/>
              </w:rPr>
              <w:t>1.13</w:t>
            </w:r>
          </w:p>
        </w:tc>
        <w:tc>
          <w:tcPr>
            <w:tcW w:w="900" w:type="dxa"/>
          </w:tcPr>
          <w:p w14:paraId="4731D5F7" w14:textId="77777777" w:rsidR="00056612" w:rsidRPr="00457687" w:rsidRDefault="00056612" w:rsidP="00835B4F">
            <w:pPr>
              <w:jc w:val="center"/>
              <w:rPr>
                <w:sz w:val="22"/>
                <w:szCs w:val="22"/>
              </w:rPr>
            </w:pPr>
            <w:r w:rsidRPr="00457687">
              <w:rPr>
                <w:sz w:val="22"/>
                <w:szCs w:val="22"/>
              </w:rPr>
              <w:t>1.96</w:t>
            </w:r>
          </w:p>
        </w:tc>
        <w:tc>
          <w:tcPr>
            <w:tcW w:w="1260" w:type="dxa"/>
          </w:tcPr>
          <w:p w14:paraId="5DEA46F6" w14:textId="77777777" w:rsidR="00056612" w:rsidRPr="00457687" w:rsidRDefault="00056612" w:rsidP="00835B4F">
            <w:pPr>
              <w:jc w:val="center"/>
              <w:rPr>
                <w:sz w:val="22"/>
                <w:szCs w:val="22"/>
              </w:rPr>
            </w:pPr>
            <w:r w:rsidRPr="00457687">
              <w:rPr>
                <w:sz w:val="22"/>
                <w:szCs w:val="22"/>
              </w:rPr>
              <w:t>1.67</w:t>
            </w:r>
          </w:p>
        </w:tc>
        <w:tc>
          <w:tcPr>
            <w:tcW w:w="1620" w:type="dxa"/>
          </w:tcPr>
          <w:p w14:paraId="7FB1389C" w14:textId="155E3BA5" w:rsidR="00056612" w:rsidRPr="00457687" w:rsidRDefault="00CD2A2B" w:rsidP="00835B4F">
            <w:pPr>
              <w:jc w:val="center"/>
              <w:rPr>
                <w:sz w:val="22"/>
                <w:szCs w:val="22"/>
              </w:rPr>
            </w:pPr>
            <w:r>
              <w:rPr>
                <w:sz w:val="22"/>
                <w:szCs w:val="22"/>
              </w:rPr>
              <w:t>0</w:t>
            </w:r>
            <w:r w:rsidR="00056612" w:rsidRPr="00457687">
              <w:rPr>
                <w:sz w:val="22"/>
                <w:szCs w:val="22"/>
              </w:rPr>
              <w:t>.68</w:t>
            </w:r>
          </w:p>
        </w:tc>
      </w:tr>
      <w:tr w:rsidR="00056612" w:rsidRPr="00457687" w14:paraId="32C898D9" w14:textId="77777777" w:rsidTr="00A263D0">
        <w:tc>
          <w:tcPr>
            <w:tcW w:w="1620" w:type="dxa"/>
          </w:tcPr>
          <w:p w14:paraId="3D2B063F" w14:textId="77777777" w:rsidR="00056612" w:rsidRPr="00457687" w:rsidRDefault="00056612" w:rsidP="0082725A">
            <w:pPr>
              <w:jc w:val="both"/>
              <w:rPr>
                <w:sz w:val="22"/>
                <w:szCs w:val="22"/>
              </w:rPr>
            </w:pPr>
            <w:r w:rsidRPr="00457687">
              <w:rPr>
                <w:sz w:val="22"/>
                <w:szCs w:val="22"/>
              </w:rPr>
              <w:t>Heart Attacks</w:t>
            </w:r>
          </w:p>
        </w:tc>
        <w:tc>
          <w:tcPr>
            <w:tcW w:w="1440" w:type="dxa"/>
          </w:tcPr>
          <w:p w14:paraId="369B6206" w14:textId="77777777" w:rsidR="00056612" w:rsidRPr="00056612" w:rsidRDefault="00056612" w:rsidP="00835B4F">
            <w:pPr>
              <w:jc w:val="center"/>
              <w:rPr>
                <w:b/>
                <w:bCs/>
                <w:sz w:val="22"/>
                <w:szCs w:val="22"/>
              </w:rPr>
            </w:pPr>
            <w:r w:rsidRPr="00056612">
              <w:rPr>
                <w:b/>
                <w:bCs/>
                <w:sz w:val="22"/>
                <w:szCs w:val="22"/>
              </w:rPr>
              <w:t>1.48</w:t>
            </w:r>
          </w:p>
        </w:tc>
        <w:tc>
          <w:tcPr>
            <w:tcW w:w="2250" w:type="dxa"/>
          </w:tcPr>
          <w:p w14:paraId="020C506F" w14:textId="77777777" w:rsidR="00056612" w:rsidRPr="00056612" w:rsidRDefault="00056612" w:rsidP="00835B4F">
            <w:pPr>
              <w:jc w:val="center"/>
              <w:rPr>
                <w:b/>
                <w:bCs/>
                <w:sz w:val="22"/>
                <w:szCs w:val="22"/>
              </w:rPr>
            </w:pPr>
            <w:r w:rsidRPr="00056612">
              <w:rPr>
                <w:b/>
                <w:bCs/>
                <w:sz w:val="22"/>
                <w:szCs w:val="22"/>
              </w:rPr>
              <w:t>0.42</w:t>
            </w:r>
          </w:p>
        </w:tc>
        <w:tc>
          <w:tcPr>
            <w:tcW w:w="900" w:type="dxa"/>
          </w:tcPr>
          <w:p w14:paraId="2D76540B" w14:textId="77777777" w:rsidR="00056612" w:rsidRPr="00457687" w:rsidRDefault="00056612" w:rsidP="00835B4F">
            <w:pPr>
              <w:jc w:val="center"/>
              <w:rPr>
                <w:sz w:val="22"/>
                <w:szCs w:val="22"/>
              </w:rPr>
            </w:pPr>
            <w:r w:rsidRPr="00457687">
              <w:rPr>
                <w:sz w:val="22"/>
                <w:szCs w:val="22"/>
              </w:rPr>
              <w:t>0.50</w:t>
            </w:r>
          </w:p>
        </w:tc>
        <w:tc>
          <w:tcPr>
            <w:tcW w:w="1260" w:type="dxa"/>
          </w:tcPr>
          <w:p w14:paraId="2F82F9CC" w14:textId="77777777" w:rsidR="00056612" w:rsidRPr="00457687" w:rsidRDefault="00056612" w:rsidP="00835B4F">
            <w:pPr>
              <w:jc w:val="center"/>
              <w:rPr>
                <w:sz w:val="22"/>
                <w:szCs w:val="22"/>
              </w:rPr>
            </w:pPr>
            <w:r w:rsidRPr="00457687">
              <w:rPr>
                <w:sz w:val="22"/>
                <w:szCs w:val="22"/>
              </w:rPr>
              <w:t>-0.32</w:t>
            </w:r>
          </w:p>
        </w:tc>
        <w:tc>
          <w:tcPr>
            <w:tcW w:w="1620" w:type="dxa"/>
          </w:tcPr>
          <w:p w14:paraId="4EB5E2BF" w14:textId="77777777" w:rsidR="00056612" w:rsidRPr="00457687" w:rsidRDefault="00056612" w:rsidP="00835B4F">
            <w:pPr>
              <w:jc w:val="center"/>
              <w:rPr>
                <w:sz w:val="22"/>
                <w:szCs w:val="22"/>
              </w:rPr>
            </w:pPr>
            <w:r w:rsidRPr="00457687">
              <w:rPr>
                <w:sz w:val="22"/>
                <w:szCs w:val="22"/>
              </w:rPr>
              <w:t>-0.42</w:t>
            </w:r>
          </w:p>
        </w:tc>
      </w:tr>
    </w:tbl>
    <w:p w14:paraId="4410E08D" w14:textId="77777777" w:rsidR="006827C2" w:rsidRDefault="006827C2" w:rsidP="0082725A">
      <w:pPr>
        <w:spacing w:line="480" w:lineRule="auto"/>
        <w:jc w:val="both"/>
      </w:pPr>
    </w:p>
    <w:p w14:paraId="40C46351" w14:textId="77777777" w:rsidR="00291142" w:rsidRDefault="00291142" w:rsidP="00F96E50">
      <w:pPr>
        <w:pStyle w:val="Caption"/>
      </w:pPr>
      <w:bookmarkStart w:id="30" w:name="_Toc108107537"/>
    </w:p>
    <w:p w14:paraId="5D9B6F7E" w14:textId="1F356534" w:rsidR="00291142" w:rsidRPr="00291142" w:rsidRDefault="00F96E50" w:rsidP="00F96E50">
      <w:pPr>
        <w:pStyle w:val="Caption"/>
        <w:rPr>
          <w:b/>
          <w:bCs/>
          <w:i w:val="0"/>
          <w:iCs w:val="0"/>
          <w:color w:val="auto"/>
          <w:sz w:val="24"/>
          <w:szCs w:val="24"/>
        </w:rPr>
      </w:pPr>
      <w:r w:rsidRPr="00291142">
        <w:rPr>
          <w:b/>
          <w:bCs/>
          <w:i w:val="0"/>
          <w:iCs w:val="0"/>
          <w:color w:val="auto"/>
          <w:sz w:val="24"/>
          <w:szCs w:val="24"/>
        </w:rPr>
        <w:t xml:space="preserve">Table 2. </w:t>
      </w:r>
      <w:r w:rsidRPr="00291142">
        <w:rPr>
          <w:b/>
          <w:bCs/>
          <w:i w:val="0"/>
          <w:iCs w:val="0"/>
          <w:color w:val="auto"/>
          <w:sz w:val="24"/>
          <w:szCs w:val="24"/>
        </w:rPr>
        <w:fldChar w:fldCharType="begin"/>
      </w:r>
      <w:r w:rsidRPr="00291142">
        <w:rPr>
          <w:b/>
          <w:bCs/>
          <w:i w:val="0"/>
          <w:iCs w:val="0"/>
          <w:color w:val="auto"/>
          <w:sz w:val="24"/>
          <w:szCs w:val="24"/>
        </w:rPr>
        <w:instrText xml:space="preserve"> SEQ Table_2. \* ARABIC </w:instrText>
      </w:r>
      <w:r w:rsidRPr="00291142">
        <w:rPr>
          <w:b/>
          <w:bCs/>
          <w:i w:val="0"/>
          <w:iCs w:val="0"/>
          <w:color w:val="auto"/>
          <w:sz w:val="24"/>
          <w:szCs w:val="24"/>
        </w:rPr>
        <w:fldChar w:fldCharType="separate"/>
      </w:r>
      <w:r w:rsidR="00D9219B">
        <w:rPr>
          <w:b/>
          <w:bCs/>
          <w:i w:val="0"/>
          <w:iCs w:val="0"/>
          <w:noProof/>
          <w:color w:val="auto"/>
          <w:sz w:val="24"/>
          <w:szCs w:val="24"/>
        </w:rPr>
        <w:t>6</w:t>
      </w:r>
      <w:r w:rsidRPr="00291142">
        <w:rPr>
          <w:b/>
          <w:bCs/>
          <w:i w:val="0"/>
          <w:iCs w:val="0"/>
          <w:color w:val="auto"/>
          <w:sz w:val="24"/>
          <w:szCs w:val="24"/>
        </w:rPr>
        <w:fldChar w:fldCharType="end"/>
      </w:r>
      <w:r w:rsidRPr="00291142">
        <w:rPr>
          <w:b/>
          <w:bCs/>
          <w:i w:val="0"/>
          <w:iCs w:val="0"/>
          <w:color w:val="auto"/>
          <w:sz w:val="24"/>
          <w:szCs w:val="24"/>
        </w:rPr>
        <w:t xml:space="preserve"> </w:t>
      </w:r>
    </w:p>
    <w:p w14:paraId="12D8AC15" w14:textId="2F111B5A" w:rsidR="00056612" w:rsidRPr="00291142" w:rsidRDefault="00F96E50" w:rsidP="00291142">
      <w:pPr>
        <w:pStyle w:val="Caption"/>
        <w:rPr>
          <w:b/>
          <w:bCs/>
          <w:color w:val="auto"/>
          <w:sz w:val="24"/>
          <w:szCs w:val="24"/>
        </w:rPr>
      </w:pPr>
      <w:r w:rsidRPr="00291142">
        <w:rPr>
          <w:color w:val="auto"/>
          <w:sz w:val="24"/>
          <w:szCs w:val="24"/>
        </w:rPr>
        <w:lastRenderedPageBreak/>
        <w:t>Unconstrained Discrimination Parameters for the Four Risks Across the Unknown Factor.</w:t>
      </w:r>
      <w:bookmarkEnd w:id="30"/>
      <w:r w:rsidR="00056612" w:rsidRPr="00291142">
        <w:rPr>
          <w:b/>
          <w:bCs/>
          <w:color w:val="auto"/>
          <w:sz w:val="24"/>
          <w:szCs w:val="24"/>
        </w:rPr>
        <w:t xml:space="preserve"> </w:t>
      </w:r>
    </w:p>
    <w:tbl>
      <w:tblPr>
        <w:tblStyle w:val="TableGrid"/>
        <w:tblW w:w="7110"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1350"/>
        <w:gridCol w:w="1620"/>
        <w:gridCol w:w="1350"/>
        <w:gridCol w:w="1170"/>
      </w:tblGrid>
      <w:tr w:rsidR="00056612" w:rsidRPr="00457687" w14:paraId="733BAB98" w14:textId="77777777" w:rsidTr="00A263D0">
        <w:tc>
          <w:tcPr>
            <w:tcW w:w="1620" w:type="dxa"/>
            <w:tcBorders>
              <w:bottom w:val="single" w:sz="4" w:space="0" w:color="auto"/>
            </w:tcBorders>
          </w:tcPr>
          <w:p w14:paraId="5812CD75" w14:textId="77777777" w:rsidR="00056612" w:rsidRPr="00457687" w:rsidRDefault="00056612" w:rsidP="0082725A">
            <w:pPr>
              <w:jc w:val="both"/>
              <w:rPr>
                <w:b/>
                <w:bCs/>
                <w:sz w:val="22"/>
                <w:szCs w:val="22"/>
              </w:rPr>
            </w:pPr>
          </w:p>
        </w:tc>
        <w:tc>
          <w:tcPr>
            <w:tcW w:w="5490" w:type="dxa"/>
            <w:gridSpan w:val="4"/>
            <w:tcBorders>
              <w:bottom w:val="single" w:sz="4" w:space="0" w:color="auto"/>
            </w:tcBorders>
          </w:tcPr>
          <w:p w14:paraId="6460DE43" w14:textId="77777777" w:rsidR="00056612" w:rsidRPr="00457687" w:rsidRDefault="00056612" w:rsidP="0082725A">
            <w:pPr>
              <w:jc w:val="both"/>
              <w:rPr>
                <w:b/>
                <w:bCs/>
                <w:sz w:val="22"/>
                <w:szCs w:val="22"/>
              </w:rPr>
            </w:pPr>
            <w:r w:rsidRPr="00457687">
              <w:rPr>
                <w:b/>
                <w:bCs/>
                <w:sz w:val="22"/>
                <w:szCs w:val="22"/>
              </w:rPr>
              <w:t>Unconstrained Discrimination Parameter</w:t>
            </w:r>
          </w:p>
        </w:tc>
      </w:tr>
      <w:tr w:rsidR="00056612" w:rsidRPr="00056612" w14:paraId="2CF5ABA1" w14:textId="77777777" w:rsidTr="00A263D0">
        <w:tc>
          <w:tcPr>
            <w:tcW w:w="1620" w:type="dxa"/>
            <w:tcBorders>
              <w:top w:val="single" w:sz="4" w:space="0" w:color="auto"/>
            </w:tcBorders>
          </w:tcPr>
          <w:p w14:paraId="5332DEB4" w14:textId="77777777" w:rsidR="00056612" w:rsidRPr="00056612" w:rsidRDefault="00056612" w:rsidP="0082725A">
            <w:pPr>
              <w:jc w:val="both"/>
              <w:rPr>
                <w:sz w:val="22"/>
                <w:szCs w:val="22"/>
              </w:rPr>
            </w:pPr>
            <w:r w:rsidRPr="00056612">
              <w:rPr>
                <w:sz w:val="22"/>
                <w:szCs w:val="22"/>
              </w:rPr>
              <w:t>Risks</w:t>
            </w:r>
          </w:p>
        </w:tc>
        <w:tc>
          <w:tcPr>
            <w:tcW w:w="1350" w:type="dxa"/>
            <w:tcBorders>
              <w:top w:val="single" w:sz="4" w:space="0" w:color="auto"/>
              <w:bottom w:val="single" w:sz="4" w:space="0" w:color="auto"/>
            </w:tcBorders>
          </w:tcPr>
          <w:p w14:paraId="61967C3A" w14:textId="77777777" w:rsidR="00056612" w:rsidRPr="00056612" w:rsidRDefault="00056612" w:rsidP="00835B4F">
            <w:pPr>
              <w:jc w:val="center"/>
              <w:rPr>
                <w:b/>
                <w:bCs/>
                <w:sz w:val="22"/>
                <w:szCs w:val="22"/>
              </w:rPr>
            </w:pPr>
            <w:r w:rsidRPr="00056612">
              <w:rPr>
                <w:b/>
                <w:bCs/>
                <w:sz w:val="22"/>
                <w:szCs w:val="22"/>
              </w:rPr>
              <w:t>Known to Persons</w:t>
            </w:r>
          </w:p>
        </w:tc>
        <w:tc>
          <w:tcPr>
            <w:tcW w:w="1620" w:type="dxa"/>
            <w:tcBorders>
              <w:top w:val="single" w:sz="4" w:space="0" w:color="auto"/>
              <w:bottom w:val="single" w:sz="4" w:space="0" w:color="auto"/>
            </w:tcBorders>
          </w:tcPr>
          <w:p w14:paraId="652898EE" w14:textId="77777777" w:rsidR="00056612" w:rsidRPr="00056612" w:rsidRDefault="00056612" w:rsidP="00835B4F">
            <w:pPr>
              <w:jc w:val="center"/>
              <w:rPr>
                <w:b/>
                <w:bCs/>
                <w:sz w:val="22"/>
                <w:szCs w:val="22"/>
              </w:rPr>
            </w:pPr>
            <w:r w:rsidRPr="00056612">
              <w:rPr>
                <w:b/>
                <w:bCs/>
                <w:sz w:val="22"/>
                <w:szCs w:val="22"/>
              </w:rPr>
              <w:t>Known to Science</w:t>
            </w:r>
          </w:p>
        </w:tc>
        <w:tc>
          <w:tcPr>
            <w:tcW w:w="1350" w:type="dxa"/>
            <w:tcBorders>
              <w:top w:val="single" w:sz="4" w:space="0" w:color="auto"/>
              <w:bottom w:val="single" w:sz="4" w:space="0" w:color="auto"/>
            </w:tcBorders>
          </w:tcPr>
          <w:p w14:paraId="617FD6D3" w14:textId="77777777" w:rsidR="00056612" w:rsidRPr="00056612" w:rsidRDefault="00056612" w:rsidP="00835B4F">
            <w:pPr>
              <w:jc w:val="center"/>
              <w:rPr>
                <w:sz w:val="22"/>
                <w:szCs w:val="22"/>
              </w:rPr>
            </w:pPr>
            <w:r w:rsidRPr="00056612">
              <w:rPr>
                <w:sz w:val="22"/>
                <w:szCs w:val="22"/>
              </w:rPr>
              <w:t>Immediacy</w:t>
            </w:r>
          </w:p>
        </w:tc>
        <w:tc>
          <w:tcPr>
            <w:tcW w:w="1170" w:type="dxa"/>
            <w:tcBorders>
              <w:top w:val="single" w:sz="4" w:space="0" w:color="auto"/>
              <w:bottom w:val="single" w:sz="4" w:space="0" w:color="auto"/>
            </w:tcBorders>
          </w:tcPr>
          <w:p w14:paraId="006139DE" w14:textId="77777777" w:rsidR="00056612" w:rsidRPr="00056612" w:rsidRDefault="00056612" w:rsidP="00835B4F">
            <w:pPr>
              <w:jc w:val="center"/>
              <w:rPr>
                <w:sz w:val="22"/>
                <w:szCs w:val="22"/>
              </w:rPr>
            </w:pPr>
            <w:r w:rsidRPr="00056612">
              <w:rPr>
                <w:sz w:val="22"/>
                <w:szCs w:val="22"/>
              </w:rPr>
              <w:t>Newness</w:t>
            </w:r>
          </w:p>
        </w:tc>
      </w:tr>
      <w:tr w:rsidR="00056612" w:rsidRPr="00056612" w14:paraId="791D7420" w14:textId="77777777" w:rsidTr="00A263D0">
        <w:tc>
          <w:tcPr>
            <w:tcW w:w="1620" w:type="dxa"/>
            <w:tcBorders>
              <w:top w:val="single" w:sz="4" w:space="0" w:color="000000"/>
            </w:tcBorders>
          </w:tcPr>
          <w:p w14:paraId="67C5F8E2" w14:textId="77777777" w:rsidR="00056612" w:rsidRPr="00056612" w:rsidRDefault="00056612" w:rsidP="0082725A">
            <w:pPr>
              <w:jc w:val="both"/>
              <w:rPr>
                <w:sz w:val="22"/>
                <w:szCs w:val="22"/>
              </w:rPr>
            </w:pPr>
            <w:r w:rsidRPr="00056612">
              <w:rPr>
                <w:sz w:val="22"/>
                <w:szCs w:val="22"/>
              </w:rPr>
              <w:t>Alcohol</w:t>
            </w:r>
          </w:p>
        </w:tc>
        <w:tc>
          <w:tcPr>
            <w:tcW w:w="1350" w:type="dxa"/>
            <w:tcBorders>
              <w:top w:val="single" w:sz="4" w:space="0" w:color="000000"/>
            </w:tcBorders>
          </w:tcPr>
          <w:p w14:paraId="30E9E393" w14:textId="77777777" w:rsidR="00056612" w:rsidRPr="00056612" w:rsidRDefault="00056612" w:rsidP="00835B4F">
            <w:pPr>
              <w:jc w:val="center"/>
              <w:rPr>
                <w:b/>
                <w:bCs/>
                <w:sz w:val="22"/>
                <w:szCs w:val="22"/>
              </w:rPr>
            </w:pPr>
            <w:r w:rsidRPr="00056612">
              <w:rPr>
                <w:b/>
                <w:bCs/>
                <w:sz w:val="22"/>
                <w:szCs w:val="22"/>
              </w:rPr>
              <w:t>1.63</w:t>
            </w:r>
          </w:p>
        </w:tc>
        <w:tc>
          <w:tcPr>
            <w:tcW w:w="1620" w:type="dxa"/>
            <w:tcBorders>
              <w:top w:val="single" w:sz="4" w:space="0" w:color="000000"/>
            </w:tcBorders>
          </w:tcPr>
          <w:p w14:paraId="17CC4058" w14:textId="77777777" w:rsidR="00056612" w:rsidRPr="00056612" w:rsidRDefault="00056612" w:rsidP="00835B4F">
            <w:pPr>
              <w:jc w:val="center"/>
              <w:rPr>
                <w:b/>
                <w:bCs/>
                <w:sz w:val="22"/>
                <w:szCs w:val="22"/>
              </w:rPr>
            </w:pPr>
            <w:r w:rsidRPr="00056612">
              <w:rPr>
                <w:b/>
                <w:bCs/>
                <w:sz w:val="22"/>
                <w:szCs w:val="22"/>
              </w:rPr>
              <w:t>1.90</w:t>
            </w:r>
          </w:p>
        </w:tc>
        <w:tc>
          <w:tcPr>
            <w:tcW w:w="1350" w:type="dxa"/>
            <w:tcBorders>
              <w:top w:val="single" w:sz="4" w:space="0" w:color="000000"/>
            </w:tcBorders>
          </w:tcPr>
          <w:p w14:paraId="11CD1D74" w14:textId="77777777" w:rsidR="00056612" w:rsidRPr="00056612" w:rsidRDefault="00056612" w:rsidP="00835B4F">
            <w:pPr>
              <w:jc w:val="center"/>
              <w:rPr>
                <w:sz w:val="22"/>
                <w:szCs w:val="22"/>
              </w:rPr>
            </w:pPr>
            <w:r w:rsidRPr="00056612">
              <w:rPr>
                <w:sz w:val="22"/>
                <w:szCs w:val="22"/>
              </w:rPr>
              <w:t>0.14</w:t>
            </w:r>
          </w:p>
        </w:tc>
        <w:tc>
          <w:tcPr>
            <w:tcW w:w="1170" w:type="dxa"/>
            <w:tcBorders>
              <w:top w:val="single" w:sz="4" w:space="0" w:color="000000"/>
            </w:tcBorders>
          </w:tcPr>
          <w:p w14:paraId="04EFA870" w14:textId="77777777" w:rsidR="00056612" w:rsidRPr="00056612" w:rsidRDefault="00056612" w:rsidP="00835B4F">
            <w:pPr>
              <w:jc w:val="center"/>
              <w:rPr>
                <w:sz w:val="22"/>
                <w:szCs w:val="22"/>
              </w:rPr>
            </w:pPr>
            <w:r w:rsidRPr="00056612">
              <w:rPr>
                <w:sz w:val="22"/>
                <w:szCs w:val="22"/>
              </w:rPr>
              <w:t>1.85</w:t>
            </w:r>
          </w:p>
        </w:tc>
      </w:tr>
      <w:tr w:rsidR="00056612" w:rsidRPr="00056612" w14:paraId="2B232963" w14:textId="77777777" w:rsidTr="00A263D0">
        <w:tc>
          <w:tcPr>
            <w:tcW w:w="1620" w:type="dxa"/>
          </w:tcPr>
          <w:p w14:paraId="79FCEC9A" w14:textId="77777777" w:rsidR="00056612" w:rsidRPr="00056612" w:rsidRDefault="00056612" w:rsidP="0082725A">
            <w:pPr>
              <w:jc w:val="both"/>
              <w:rPr>
                <w:sz w:val="22"/>
                <w:szCs w:val="22"/>
              </w:rPr>
            </w:pPr>
            <w:r w:rsidRPr="00056612">
              <w:rPr>
                <w:sz w:val="22"/>
                <w:szCs w:val="22"/>
              </w:rPr>
              <w:t>Motor Vehicles</w:t>
            </w:r>
          </w:p>
        </w:tc>
        <w:tc>
          <w:tcPr>
            <w:tcW w:w="1350" w:type="dxa"/>
          </w:tcPr>
          <w:p w14:paraId="770DCF3F" w14:textId="77777777" w:rsidR="00056612" w:rsidRPr="00056612" w:rsidRDefault="00056612" w:rsidP="00835B4F">
            <w:pPr>
              <w:jc w:val="center"/>
              <w:rPr>
                <w:b/>
                <w:bCs/>
                <w:sz w:val="22"/>
                <w:szCs w:val="22"/>
              </w:rPr>
            </w:pPr>
            <w:r w:rsidRPr="00056612">
              <w:rPr>
                <w:b/>
                <w:bCs/>
                <w:sz w:val="22"/>
                <w:szCs w:val="22"/>
              </w:rPr>
              <w:t>1.72</w:t>
            </w:r>
          </w:p>
        </w:tc>
        <w:tc>
          <w:tcPr>
            <w:tcW w:w="1620" w:type="dxa"/>
          </w:tcPr>
          <w:p w14:paraId="67D4951A" w14:textId="77777777" w:rsidR="00056612" w:rsidRPr="00056612" w:rsidRDefault="00056612" w:rsidP="00835B4F">
            <w:pPr>
              <w:jc w:val="center"/>
              <w:rPr>
                <w:b/>
                <w:bCs/>
                <w:sz w:val="22"/>
                <w:szCs w:val="22"/>
              </w:rPr>
            </w:pPr>
            <w:r w:rsidRPr="00056612">
              <w:rPr>
                <w:b/>
                <w:bCs/>
                <w:sz w:val="22"/>
                <w:szCs w:val="22"/>
              </w:rPr>
              <w:t>1.80</w:t>
            </w:r>
          </w:p>
        </w:tc>
        <w:tc>
          <w:tcPr>
            <w:tcW w:w="1350" w:type="dxa"/>
          </w:tcPr>
          <w:p w14:paraId="6168F1F7" w14:textId="77777777" w:rsidR="00056612" w:rsidRPr="00056612" w:rsidRDefault="00056612" w:rsidP="00835B4F">
            <w:pPr>
              <w:jc w:val="center"/>
              <w:rPr>
                <w:sz w:val="22"/>
                <w:szCs w:val="22"/>
              </w:rPr>
            </w:pPr>
            <w:r w:rsidRPr="00056612">
              <w:rPr>
                <w:sz w:val="22"/>
                <w:szCs w:val="22"/>
              </w:rPr>
              <w:t>2.11</w:t>
            </w:r>
          </w:p>
        </w:tc>
        <w:tc>
          <w:tcPr>
            <w:tcW w:w="1170" w:type="dxa"/>
          </w:tcPr>
          <w:p w14:paraId="121783AC" w14:textId="77777777" w:rsidR="00056612" w:rsidRPr="00056612" w:rsidRDefault="00056612" w:rsidP="00835B4F">
            <w:pPr>
              <w:jc w:val="center"/>
              <w:rPr>
                <w:sz w:val="22"/>
                <w:szCs w:val="22"/>
              </w:rPr>
            </w:pPr>
            <w:r w:rsidRPr="00056612">
              <w:rPr>
                <w:sz w:val="22"/>
                <w:szCs w:val="22"/>
              </w:rPr>
              <w:t>1.00</w:t>
            </w:r>
          </w:p>
        </w:tc>
      </w:tr>
      <w:tr w:rsidR="00056612" w:rsidRPr="00056612" w14:paraId="65D4FCB7" w14:textId="77777777" w:rsidTr="00A263D0">
        <w:trPr>
          <w:trHeight w:val="71"/>
        </w:trPr>
        <w:tc>
          <w:tcPr>
            <w:tcW w:w="1620" w:type="dxa"/>
          </w:tcPr>
          <w:p w14:paraId="7EF794E0" w14:textId="77777777" w:rsidR="00056612" w:rsidRPr="00056612" w:rsidRDefault="00056612" w:rsidP="0082725A">
            <w:pPr>
              <w:jc w:val="both"/>
              <w:rPr>
                <w:sz w:val="22"/>
                <w:szCs w:val="22"/>
              </w:rPr>
            </w:pPr>
            <w:r w:rsidRPr="00056612">
              <w:rPr>
                <w:sz w:val="22"/>
                <w:szCs w:val="22"/>
              </w:rPr>
              <w:t>Skiing</w:t>
            </w:r>
          </w:p>
        </w:tc>
        <w:tc>
          <w:tcPr>
            <w:tcW w:w="1350" w:type="dxa"/>
          </w:tcPr>
          <w:p w14:paraId="7B175460" w14:textId="77777777" w:rsidR="00056612" w:rsidRPr="00056612" w:rsidRDefault="00056612" w:rsidP="00835B4F">
            <w:pPr>
              <w:jc w:val="center"/>
              <w:rPr>
                <w:b/>
                <w:bCs/>
                <w:sz w:val="22"/>
                <w:szCs w:val="22"/>
              </w:rPr>
            </w:pPr>
            <w:r w:rsidRPr="00056612">
              <w:rPr>
                <w:b/>
                <w:bCs/>
                <w:sz w:val="22"/>
                <w:szCs w:val="22"/>
              </w:rPr>
              <w:t>1.40</w:t>
            </w:r>
          </w:p>
        </w:tc>
        <w:tc>
          <w:tcPr>
            <w:tcW w:w="1620" w:type="dxa"/>
          </w:tcPr>
          <w:p w14:paraId="490CE295" w14:textId="77777777" w:rsidR="00056612" w:rsidRPr="00056612" w:rsidRDefault="00056612" w:rsidP="00835B4F">
            <w:pPr>
              <w:jc w:val="center"/>
              <w:rPr>
                <w:b/>
                <w:bCs/>
                <w:sz w:val="22"/>
                <w:szCs w:val="22"/>
              </w:rPr>
            </w:pPr>
            <w:r w:rsidRPr="00056612">
              <w:rPr>
                <w:b/>
                <w:bCs/>
                <w:sz w:val="22"/>
                <w:szCs w:val="22"/>
              </w:rPr>
              <w:t>1.16</w:t>
            </w:r>
          </w:p>
        </w:tc>
        <w:tc>
          <w:tcPr>
            <w:tcW w:w="1350" w:type="dxa"/>
          </w:tcPr>
          <w:p w14:paraId="0E5D43C6" w14:textId="77777777" w:rsidR="00056612" w:rsidRPr="00056612" w:rsidRDefault="00056612" w:rsidP="00835B4F">
            <w:pPr>
              <w:jc w:val="center"/>
              <w:rPr>
                <w:sz w:val="22"/>
                <w:szCs w:val="22"/>
              </w:rPr>
            </w:pPr>
            <w:r w:rsidRPr="00056612">
              <w:rPr>
                <w:sz w:val="22"/>
                <w:szCs w:val="22"/>
              </w:rPr>
              <w:t>1.49</w:t>
            </w:r>
          </w:p>
        </w:tc>
        <w:tc>
          <w:tcPr>
            <w:tcW w:w="1170" w:type="dxa"/>
          </w:tcPr>
          <w:p w14:paraId="2AFDCE02" w14:textId="77777777" w:rsidR="00056612" w:rsidRPr="00056612" w:rsidRDefault="00056612" w:rsidP="00835B4F">
            <w:pPr>
              <w:jc w:val="center"/>
              <w:rPr>
                <w:sz w:val="22"/>
                <w:szCs w:val="22"/>
              </w:rPr>
            </w:pPr>
            <w:r w:rsidRPr="00056612">
              <w:rPr>
                <w:sz w:val="22"/>
                <w:szCs w:val="22"/>
              </w:rPr>
              <w:t>1.98</w:t>
            </w:r>
          </w:p>
        </w:tc>
      </w:tr>
      <w:tr w:rsidR="00056612" w:rsidRPr="00056612" w14:paraId="645402B6" w14:textId="77777777" w:rsidTr="00A263D0">
        <w:trPr>
          <w:trHeight w:val="71"/>
        </w:trPr>
        <w:tc>
          <w:tcPr>
            <w:tcW w:w="1620" w:type="dxa"/>
          </w:tcPr>
          <w:p w14:paraId="36EFD817" w14:textId="77777777" w:rsidR="00056612" w:rsidRPr="00056612" w:rsidRDefault="00056612" w:rsidP="0082725A">
            <w:pPr>
              <w:jc w:val="both"/>
              <w:rPr>
                <w:sz w:val="22"/>
                <w:szCs w:val="22"/>
              </w:rPr>
            </w:pPr>
            <w:r w:rsidRPr="00056612">
              <w:rPr>
                <w:sz w:val="22"/>
                <w:szCs w:val="22"/>
              </w:rPr>
              <w:t>Heart Attacks</w:t>
            </w:r>
          </w:p>
        </w:tc>
        <w:tc>
          <w:tcPr>
            <w:tcW w:w="1350" w:type="dxa"/>
          </w:tcPr>
          <w:p w14:paraId="2A41BB81" w14:textId="77777777" w:rsidR="00056612" w:rsidRPr="00056612" w:rsidRDefault="00056612" w:rsidP="00835B4F">
            <w:pPr>
              <w:jc w:val="center"/>
              <w:rPr>
                <w:b/>
                <w:bCs/>
                <w:sz w:val="22"/>
                <w:szCs w:val="22"/>
              </w:rPr>
            </w:pPr>
            <w:r w:rsidRPr="00056612">
              <w:rPr>
                <w:b/>
                <w:bCs/>
                <w:sz w:val="22"/>
                <w:szCs w:val="22"/>
              </w:rPr>
              <w:t>1.28</w:t>
            </w:r>
          </w:p>
        </w:tc>
        <w:tc>
          <w:tcPr>
            <w:tcW w:w="1620" w:type="dxa"/>
          </w:tcPr>
          <w:p w14:paraId="36C312D7" w14:textId="77777777" w:rsidR="00056612" w:rsidRPr="00056612" w:rsidRDefault="00056612" w:rsidP="00835B4F">
            <w:pPr>
              <w:jc w:val="center"/>
              <w:rPr>
                <w:b/>
                <w:bCs/>
                <w:sz w:val="22"/>
                <w:szCs w:val="22"/>
              </w:rPr>
            </w:pPr>
            <w:r w:rsidRPr="00056612">
              <w:rPr>
                <w:b/>
                <w:bCs/>
                <w:sz w:val="22"/>
                <w:szCs w:val="22"/>
              </w:rPr>
              <w:t>1.60</w:t>
            </w:r>
          </w:p>
        </w:tc>
        <w:tc>
          <w:tcPr>
            <w:tcW w:w="1350" w:type="dxa"/>
          </w:tcPr>
          <w:p w14:paraId="74B686D0" w14:textId="77777777" w:rsidR="00056612" w:rsidRPr="00056612" w:rsidRDefault="00056612" w:rsidP="00835B4F">
            <w:pPr>
              <w:jc w:val="center"/>
              <w:rPr>
                <w:sz w:val="22"/>
                <w:szCs w:val="22"/>
              </w:rPr>
            </w:pPr>
            <w:r w:rsidRPr="00056612">
              <w:rPr>
                <w:sz w:val="22"/>
                <w:szCs w:val="22"/>
              </w:rPr>
              <w:t>1.27</w:t>
            </w:r>
          </w:p>
        </w:tc>
        <w:tc>
          <w:tcPr>
            <w:tcW w:w="1170" w:type="dxa"/>
          </w:tcPr>
          <w:p w14:paraId="195EC90F" w14:textId="77777777" w:rsidR="00056612" w:rsidRPr="00056612" w:rsidRDefault="00056612" w:rsidP="00835B4F">
            <w:pPr>
              <w:jc w:val="center"/>
              <w:rPr>
                <w:sz w:val="22"/>
                <w:szCs w:val="22"/>
              </w:rPr>
            </w:pPr>
            <w:r w:rsidRPr="00056612">
              <w:rPr>
                <w:sz w:val="22"/>
                <w:szCs w:val="22"/>
              </w:rPr>
              <w:t>1.34</w:t>
            </w:r>
          </w:p>
        </w:tc>
      </w:tr>
    </w:tbl>
    <w:p w14:paraId="568362B4" w14:textId="77777777" w:rsidR="006827C2" w:rsidRPr="00056612" w:rsidRDefault="006827C2" w:rsidP="0082725A">
      <w:pPr>
        <w:jc w:val="both"/>
      </w:pPr>
    </w:p>
    <w:p w14:paraId="096E794C" w14:textId="77777777" w:rsidR="006827C2" w:rsidRDefault="006827C2" w:rsidP="0082725A">
      <w:pPr>
        <w:jc w:val="both"/>
      </w:pPr>
    </w:p>
    <w:p w14:paraId="447A7798" w14:textId="1014AA25" w:rsidR="006827C2" w:rsidRDefault="00CD2A2B" w:rsidP="0082725A">
      <w:pPr>
        <w:spacing w:line="480" w:lineRule="auto"/>
        <w:jc w:val="both"/>
      </w:pPr>
      <w:r>
        <w:tab/>
        <w:t>Finally, I conducted another graded response model for the four risks across four dimensions. Test Information Functions for the brief scale are presented in Figure 2.3</w:t>
      </w:r>
      <w:r w:rsidR="00143D90">
        <w:t xml:space="preserve">, and </w:t>
      </w:r>
      <w:r w:rsidR="00C36EA6">
        <w:t xml:space="preserve">the </w:t>
      </w:r>
      <w:r w:rsidR="00143D90">
        <w:t>final scale is displayed in Figure 2.4.</w:t>
      </w:r>
    </w:p>
    <w:p w14:paraId="294AE68D" w14:textId="27DF2ADA" w:rsidR="006827C2" w:rsidRDefault="006827C2" w:rsidP="0082725A">
      <w:pPr>
        <w:jc w:val="both"/>
      </w:pPr>
    </w:p>
    <w:p w14:paraId="2B116C9B" w14:textId="44F552DF" w:rsidR="00291142" w:rsidRPr="00291142" w:rsidRDefault="00C92CA3" w:rsidP="00C92CA3">
      <w:pPr>
        <w:pStyle w:val="Caption"/>
        <w:jc w:val="both"/>
        <w:rPr>
          <w:b/>
          <w:bCs/>
          <w:i w:val="0"/>
          <w:iCs w:val="0"/>
          <w:color w:val="auto"/>
          <w:sz w:val="24"/>
          <w:szCs w:val="24"/>
        </w:rPr>
      </w:pPr>
      <w:bookmarkStart w:id="31" w:name="_Toc108106880"/>
      <w:r w:rsidRPr="00291142">
        <w:rPr>
          <w:b/>
          <w:bCs/>
          <w:i w:val="0"/>
          <w:iCs w:val="0"/>
          <w:color w:val="auto"/>
          <w:sz w:val="24"/>
          <w:szCs w:val="24"/>
        </w:rPr>
        <w:t xml:space="preserve">Figure 2. </w:t>
      </w:r>
      <w:r w:rsidRPr="00291142">
        <w:rPr>
          <w:b/>
          <w:bCs/>
          <w:i w:val="0"/>
          <w:iCs w:val="0"/>
          <w:color w:val="auto"/>
          <w:sz w:val="24"/>
          <w:szCs w:val="24"/>
        </w:rPr>
        <w:fldChar w:fldCharType="begin"/>
      </w:r>
      <w:r w:rsidRPr="00291142">
        <w:rPr>
          <w:b/>
          <w:bCs/>
          <w:i w:val="0"/>
          <w:iCs w:val="0"/>
          <w:color w:val="auto"/>
          <w:sz w:val="24"/>
          <w:szCs w:val="24"/>
        </w:rPr>
        <w:instrText xml:space="preserve"> SEQ Figure_2. \* ARABIC </w:instrText>
      </w:r>
      <w:r w:rsidRPr="00291142">
        <w:rPr>
          <w:b/>
          <w:bCs/>
          <w:i w:val="0"/>
          <w:iCs w:val="0"/>
          <w:color w:val="auto"/>
          <w:sz w:val="24"/>
          <w:szCs w:val="24"/>
        </w:rPr>
        <w:fldChar w:fldCharType="separate"/>
      </w:r>
      <w:r w:rsidR="00D9219B">
        <w:rPr>
          <w:b/>
          <w:bCs/>
          <w:i w:val="0"/>
          <w:iCs w:val="0"/>
          <w:noProof/>
          <w:color w:val="auto"/>
          <w:sz w:val="24"/>
          <w:szCs w:val="24"/>
        </w:rPr>
        <w:t>3</w:t>
      </w:r>
      <w:r w:rsidRPr="00291142">
        <w:rPr>
          <w:b/>
          <w:bCs/>
          <w:i w:val="0"/>
          <w:iCs w:val="0"/>
          <w:color w:val="auto"/>
          <w:sz w:val="24"/>
          <w:szCs w:val="24"/>
        </w:rPr>
        <w:fldChar w:fldCharType="end"/>
      </w:r>
      <w:r w:rsidRPr="00291142">
        <w:rPr>
          <w:b/>
          <w:bCs/>
          <w:i w:val="0"/>
          <w:iCs w:val="0"/>
          <w:color w:val="auto"/>
          <w:sz w:val="24"/>
          <w:szCs w:val="24"/>
        </w:rPr>
        <w:t xml:space="preserve"> </w:t>
      </w:r>
    </w:p>
    <w:p w14:paraId="79A25862" w14:textId="2D016F23" w:rsidR="00C92CA3" w:rsidRPr="00291142" w:rsidRDefault="00C92CA3" w:rsidP="00C92CA3">
      <w:pPr>
        <w:pStyle w:val="Caption"/>
        <w:jc w:val="both"/>
        <w:rPr>
          <w:color w:val="auto"/>
          <w:sz w:val="24"/>
          <w:szCs w:val="24"/>
        </w:rPr>
      </w:pPr>
      <w:r w:rsidRPr="00291142">
        <w:rPr>
          <w:color w:val="auto"/>
          <w:sz w:val="24"/>
          <w:szCs w:val="24"/>
        </w:rPr>
        <w:t>Four Candidate Risks Across the Dread and Unknown Two Factor Space</w:t>
      </w:r>
      <w:bookmarkEnd w:id="31"/>
    </w:p>
    <w:p w14:paraId="59C2040A" w14:textId="55F48AC7" w:rsidR="00143D90" w:rsidRPr="00884639" w:rsidRDefault="00960699" w:rsidP="00FC538A">
      <w:pPr>
        <w:spacing w:line="480" w:lineRule="auto"/>
        <w:jc w:val="center"/>
        <w:rPr>
          <w:i/>
          <w:iCs/>
        </w:rPr>
      </w:pPr>
      <w:r>
        <w:rPr>
          <w:i/>
          <w:iCs/>
          <w:noProof/>
        </w:rPr>
        <w:drawing>
          <wp:inline distT="0" distB="0" distL="0" distR="0" wp14:anchorId="217CC598" wp14:editId="21445D37">
            <wp:extent cx="4457700" cy="3186113"/>
            <wp:effectExtent l="0" t="0" r="0" b="1905"/>
            <wp:docPr id="63" name="Picture 63" descr="Diagram, shape, engineering drawing, rectangle, poly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Diagram, shape, engineering drawing, rectangle, polyg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68618" cy="3193917"/>
                    </a:xfrm>
                    <a:prstGeom prst="rect">
                      <a:avLst/>
                    </a:prstGeom>
                  </pic:spPr>
                </pic:pic>
              </a:graphicData>
            </a:graphic>
          </wp:inline>
        </w:drawing>
      </w:r>
    </w:p>
    <w:p w14:paraId="108B6C43" w14:textId="77777777" w:rsidR="004F2CD4" w:rsidRDefault="004F2CD4" w:rsidP="0082725A">
      <w:pPr>
        <w:pStyle w:val="Caption"/>
        <w:jc w:val="both"/>
        <w:rPr>
          <w:b/>
          <w:bCs/>
          <w:i w:val="0"/>
          <w:iCs w:val="0"/>
          <w:color w:val="auto"/>
          <w:sz w:val="24"/>
          <w:szCs w:val="24"/>
        </w:rPr>
      </w:pPr>
    </w:p>
    <w:p w14:paraId="512924A9" w14:textId="77777777" w:rsidR="00C36EA6" w:rsidRDefault="00C36EA6" w:rsidP="0082725A">
      <w:pPr>
        <w:pStyle w:val="Caption"/>
        <w:jc w:val="both"/>
        <w:rPr>
          <w:b/>
          <w:bCs/>
          <w:i w:val="0"/>
          <w:iCs w:val="0"/>
          <w:color w:val="auto"/>
          <w:sz w:val="24"/>
          <w:szCs w:val="24"/>
        </w:rPr>
      </w:pPr>
    </w:p>
    <w:p w14:paraId="7BE68B51" w14:textId="77777777" w:rsidR="00C92CA3" w:rsidRDefault="00C92CA3">
      <w:pPr>
        <w:rPr>
          <w:b/>
          <w:bCs/>
        </w:rPr>
      </w:pPr>
      <w:r>
        <w:rPr>
          <w:b/>
          <w:bCs/>
          <w:i/>
          <w:iCs/>
        </w:rPr>
        <w:br w:type="page"/>
      </w:r>
    </w:p>
    <w:p w14:paraId="2231C9E7" w14:textId="32B955D2" w:rsidR="00291142" w:rsidRPr="00291142" w:rsidRDefault="00C92CA3" w:rsidP="00C92CA3">
      <w:pPr>
        <w:pStyle w:val="Caption"/>
        <w:rPr>
          <w:b/>
          <w:bCs/>
          <w:i w:val="0"/>
          <w:iCs w:val="0"/>
          <w:color w:val="auto"/>
          <w:sz w:val="24"/>
          <w:szCs w:val="24"/>
        </w:rPr>
      </w:pPr>
      <w:bookmarkStart w:id="32" w:name="_Toc108106881"/>
      <w:r w:rsidRPr="00291142">
        <w:rPr>
          <w:b/>
          <w:bCs/>
          <w:i w:val="0"/>
          <w:iCs w:val="0"/>
          <w:color w:val="auto"/>
          <w:sz w:val="24"/>
          <w:szCs w:val="24"/>
        </w:rPr>
        <w:lastRenderedPageBreak/>
        <w:t xml:space="preserve">Figure 2. </w:t>
      </w:r>
      <w:r w:rsidRPr="00291142">
        <w:rPr>
          <w:b/>
          <w:bCs/>
          <w:i w:val="0"/>
          <w:iCs w:val="0"/>
          <w:color w:val="auto"/>
          <w:sz w:val="24"/>
          <w:szCs w:val="24"/>
        </w:rPr>
        <w:fldChar w:fldCharType="begin"/>
      </w:r>
      <w:r w:rsidRPr="00291142">
        <w:rPr>
          <w:b/>
          <w:bCs/>
          <w:i w:val="0"/>
          <w:iCs w:val="0"/>
          <w:color w:val="auto"/>
          <w:sz w:val="24"/>
          <w:szCs w:val="24"/>
        </w:rPr>
        <w:instrText xml:space="preserve"> SEQ Figure_2. \* ARABIC </w:instrText>
      </w:r>
      <w:r w:rsidRPr="00291142">
        <w:rPr>
          <w:b/>
          <w:bCs/>
          <w:i w:val="0"/>
          <w:iCs w:val="0"/>
          <w:color w:val="auto"/>
          <w:sz w:val="24"/>
          <w:szCs w:val="24"/>
        </w:rPr>
        <w:fldChar w:fldCharType="separate"/>
      </w:r>
      <w:r w:rsidR="00D9219B">
        <w:rPr>
          <w:b/>
          <w:bCs/>
          <w:i w:val="0"/>
          <w:iCs w:val="0"/>
          <w:noProof/>
          <w:color w:val="auto"/>
          <w:sz w:val="24"/>
          <w:szCs w:val="24"/>
        </w:rPr>
        <w:t>4</w:t>
      </w:r>
      <w:r w:rsidRPr="00291142">
        <w:rPr>
          <w:b/>
          <w:bCs/>
          <w:i w:val="0"/>
          <w:iCs w:val="0"/>
          <w:color w:val="auto"/>
          <w:sz w:val="24"/>
          <w:szCs w:val="24"/>
        </w:rPr>
        <w:fldChar w:fldCharType="end"/>
      </w:r>
      <w:r w:rsidRPr="00291142">
        <w:rPr>
          <w:b/>
          <w:bCs/>
          <w:i w:val="0"/>
          <w:iCs w:val="0"/>
          <w:color w:val="auto"/>
          <w:sz w:val="24"/>
          <w:szCs w:val="24"/>
        </w:rPr>
        <w:t xml:space="preserve"> </w:t>
      </w:r>
    </w:p>
    <w:p w14:paraId="53F004F4" w14:textId="626A46FA" w:rsidR="00884639" w:rsidRPr="00291142" w:rsidRDefault="00C92CA3" w:rsidP="00C92CA3">
      <w:pPr>
        <w:pStyle w:val="Caption"/>
        <w:rPr>
          <w:i w:val="0"/>
          <w:iCs w:val="0"/>
          <w:color w:val="auto"/>
          <w:sz w:val="24"/>
          <w:szCs w:val="24"/>
        </w:rPr>
      </w:pPr>
      <w:r w:rsidRPr="00291142">
        <w:rPr>
          <w:color w:val="auto"/>
          <w:sz w:val="24"/>
          <w:szCs w:val="24"/>
        </w:rPr>
        <w:t>The Berlin Risk Perception Inventory</w:t>
      </w:r>
      <w:bookmarkEnd w:id="32"/>
    </w:p>
    <w:p w14:paraId="4EC55058" w14:textId="6DEF3439" w:rsidR="006827C2" w:rsidRDefault="00C431D2" w:rsidP="0082725A">
      <w:pPr>
        <w:jc w:val="both"/>
      </w:pPr>
      <w:r>
        <w:rPr>
          <w:noProof/>
        </w:rPr>
        <w:drawing>
          <wp:inline distT="0" distB="0" distL="0" distR="0" wp14:anchorId="1473B32E" wp14:editId="34ABB8AF">
            <wp:extent cx="5263849" cy="3652638"/>
            <wp:effectExtent l="0" t="0" r="0" b="5080"/>
            <wp:docPr id="65" name="Picture 6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Tabl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301327" cy="3678645"/>
                    </a:xfrm>
                    <a:prstGeom prst="rect">
                      <a:avLst/>
                    </a:prstGeom>
                  </pic:spPr>
                </pic:pic>
              </a:graphicData>
            </a:graphic>
          </wp:inline>
        </w:drawing>
      </w:r>
    </w:p>
    <w:p w14:paraId="02A81C49" w14:textId="79F6534E" w:rsidR="006827C2" w:rsidRDefault="00073231" w:rsidP="0082725A">
      <w:pPr>
        <w:jc w:val="both"/>
      </w:pPr>
      <w:r>
        <w:rPr>
          <w:noProof/>
        </w:rPr>
        <w:drawing>
          <wp:inline distT="0" distB="0" distL="0" distR="0" wp14:anchorId="79E6E0D3" wp14:editId="0F86D9AF">
            <wp:extent cx="5231876" cy="3745599"/>
            <wp:effectExtent l="0" t="0" r="635" b="1270"/>
            <wp:docPr id="66" name="Picture 6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Table&#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245851" cy="3755604"/>
                    </a:xfrm>
                    <a:prstGeom prst="rect">
                      <a:avLst/>
                    </a:prstGeom>
                  </pic:spPr>
                </pic:pic>
              </a:graphicData>
            </a:graphic>
          </wp:inline>
        </w:drawing>
      </w:r>
    </w:p>
    <w:p w14:paraId="082F02E8" w14:textId="77777777" w:rsidR="004F2CD4" w:rsidRDefault="004F2CD4" w:rsidP="0082725A">
      <w:pPr>
        <w:spacing w:line="480" w:lineRule="auto"/>
        <w:jc w:val="both"/>
        <w:rPr>
          <w:b/>
          <w:bCs/>
        </w:rPr>
      </w:pPr>
    </w:p>
    <w:p w14:paraId="41928CE5" w14:textId="33E2FCDC" w:rsidR="006827C2" w:rsidRPr="0077417F" w:rsidRDefault="009E2992" w:rsidP="000562E4">
      <w:pPr>
        <w:pStyle w:val="Heading3"/>
      </w:pPr>
      <w:bookmarkStart w:id="33" w:name="_Toc108109867"/>
      <w:bookmarkStart w:id="34" w:name="_Toc39846741"/>
      <w:r>
        <w:lastRenderedPageBreak/>
        <w:t xml:space="preserve">Comparing Short </w:t>
      </w:r>
      <w:r w:rsidR="00641D3B">
        <w:t>v.</w:t>
      </w:r>
      <w:r>
        <w:t xml:space="preserve"> Long Form</w:t>
      </w:r>
      <w:r w:rsidR="00641D3B">
        <w:t>s: A Structural Predictive Modeling Approach</w:t>
      </w:r>
      <w:bookmarkEnd w:id="33"/>
    </w:p>
    <w:p w14:paraId="2E3410B3" w14:textId="08898ED3" w:rsidR="006827C2" w:rsidRPr="00DA2BD1" w:rsidRDefault="006827C2" w:rsidP="0082725A">
      <w:pPr>
        <w:spacing w:line="480" w:lineRule="auto"/>
        <w:ind w:firstLine="720"/>
        <w:jc w:val="both"/>
        <w:rPr>
          <w:b/>
          <w:bCs/>
        </w:rPr>
      </w:pPr>
      <w:r>
        <w:t xml:space="preserve">Following </w:t>
      </w:r>
      <w:r w:rsidR="00641D3B">
        <w:t>my</w:t>
      </w:r>
      <w:r>
        <w:t xml:space="preserve"> analytical plan, I started by testing a model of the new, specific risk perceptions represented as </w:t>
      </w:r>
      <w:r w:rsidR="00352F5C">
        <w:t xml:space="preserve">a </w:t>
      </w:r>
      <w:r>
        <w:t>latent trait from the three domains</w:t>
      </w:r>
      <w:r w:rsidR="00960699">
        <w:t xml:space="preserve"> (Table 2.2)</w:t>
      </w:r>
      <w:r>
        <w:t>. Structural models were constructed to test whether numeracy was related to each of the latent traits of risk perceptions, controlling for the influence of general risk perceptions. General dread and unknown factors were estimated as follows: based on the factor analysis (</w:t>
      </w:r>
      <w:r w:rsidR="00CB7B96">
        <w:t>Appendix A; Table 2</w:t>
      </w:r>
      <w:r>
        <w:t xml:space="preserve">) a composite </w:t>
      </w:r>
      <w:r w:rsidR="00960699">
        <w:t xml:space="preserve">standardized </w:t>
      </w:r>
      <w:r>
        <w:t>dread and unknown score was created across the 30 risks from the psychometric paradigm (</w:t>
      </w:r>
      <w:proofErr w:type="spellStart"/>
      <w:r>
        <w:t>Fischhoff</w:t>
      </w:r>
      <w:proofErr w:type="spellEnd"/>
      <w:r>
        <w:t xml:space="preserve"> et al., 1978</w:t>
      </w:r>
      <w:r w:rsidRPr="00341D59">
        <w:t xml:space="preserve">). The </w:t>
      </w:r>
      <w:r w:rsidR="00352F5C" w:rsidRPr="00341D59">
        <w:t>d</w:t>
      </w:r>
      <w:r w:rsidRPr="00341D59">
        <w:t>read score included the</w:t>
      </w:r>
      <w:r>
        <w:t xml:space="preserve"> </w:t>
      </w:r>
      <w:r w:rsidR="00352F5C">
        <w:t>characteristics</w:t>
      </w:r>
      <w:r>
        <w:t xml:space="preserve"> of Severity of Consequences, Chronic-Catastrophic, Common-Dread, Controllability and Voluntariness. Similarly, </w:t>
      </w:r>
      <w:r w:rsidR="00352F5C">
        <w:t>the composite u</w:t>
      </w:r>
      <w:r>
        <w:t xml:space="preserve">nknown score included the </w:t>
      </w:r>
      <w:r w:rsidR="00352F5C">
        <w:t xml:space="preserve">characteristics </w:t>
      </w:r>
      <w:r>
        <w:t>of Immediacy, Newness, Known to Persons and Known to Science. These composite scores were then standardized such that each participant had one z-score for the dread and unknown factor respectively</w:t>
      </w:r>
      <w:r w:rsidR="00352F5C">
        <w:t>.</w:t>
      </w:r>
    </w:p>
    <w:p w14:paraId="303A5489" w14:textId="219F12E8" w:rsidR="00C55FD8" w:rsidRPr="00EE00F2" w:rsidRDefault="006827C2" w:rsidP="0082725A">
      <w:pPr>
        <w:spacing w:line="480" w:lineRule="auto"/>
        <w:ind w:firstLine="720"/>
        <w:jc w:val="both"/>
      </w:pPr>
      <w:r>
        <w:t>For each model, at least three candidate structures were tested, based on theory. Results present the models that were above the threshold according to standard fit statistics</w:t>
      </w:r>
      <w:r w:rsidR="00352F5C">
        <w:t xml:space="preserve"> </w:t>
      </w:r>
      <w:r w:rsidR="00352F5C" w:rsidRPr="001E148B">
        <w:t>(</w:t>
      </w:r>
      <w:r w:rsidR="001E148B">
        <w:t>Kline, 2015</w:t>
      </w:r>
      <w:r w:rsidR="00352F5C">
        <w:t>)</w:t>
      </w:r>
      <w:r>
        <w:t>. However, specific relationships between numeracy, general risk perceptions and specific risk perceptions were determined in an iterative process considering three candidate models. For each domain, the first model</w:t>
      </w:r>
      <w:r w:rsidR="00B2094B">
        <w:t>s</w:t>
      </w:r>
      <w:r>
        <w:t xml:space="preserve"> show the influence of numeracy</w:t>
      </w:r>
      <w:r w:rsidR="00352F5C">
        <w:t>,</w:t>
      </w:r>
      <w:r>
        <w:t xml:space="preserve"> dread and unknown factors as estimated by </w:t>
      </w:r>
      <w:proofErr w:type="spellStart"/>
      <w:r>
        <w:t>Fischhoff</w:t>
      </w:r>
      <w:proofErr w:type="spellEnd"/>
      <w:r>
        <w:t xml:space="preserve"> et al., (1978) on specific risk perceptions. The second model </w:t>
      </w:r>
      <w:r w:rsidR="004262FD">
        <w:t>was</w:t>
      </w:r>
      <w:r>
        <w:t xml:space="preserve"> </w:t>
      </w:r>
      <w:proofErr w:type="gramStart"/>
      <w:r>
        <w:t>similar to</w:t>
      </w:r>
      <w:proofErr w:type="gramEnd"/>
      <w:r>
        <w:t xml:space="preserve"> the first, however, the dread and unknown factors </w:t>
      </w:r>
      <w:r w:rsidR="00641D3B">
        <w:t>were</w:t>
      </w:r>
      <w:r>
        <w:t xml:space="preserve"> estimated using a restricted approach: </w:t>
      </w:r>
      <w:r w:rsidR="00641D3B">
        <w:t xml:space="preserve">to make measurement more similar between the model using 39 risk and the new short form model using only 4 risks, </w:t>
      </w:r>
      <w:r>
        <w:t xml:space="preserve">only known to persons and known to science dimensions were used across the 30 risks for the unknown factor, while catastrophic and severity of consequences were used for the dread factor. </w:t>
      </w:r>
      <w:r w:rsidR="001E148B">
        <w:t xml:space="preserve">The </w:t>
      </w:r>
      <w:r w:rsidR="001E148B" w:rsidRPr="00E25A33">
        <w:rPr>
          <w:i/>
          <w:iCs/>
        </w:rPr>
        <w:t>restricted models</w:t>
      </w:r>
      <w:r w:rsidR="001E148B">
        <w:t xml:space="preserve"> were used as an intermediate between the long and short form </w:t>
      </w:r>
      <w:r w:rsidR="001E148B">
        <w:lastRenderedPageBreak/>
        <w:t xml:space="preserve">of the scale, to </w:t>
      </w:r>
      <w:r w:rsidR="00641D3B">
        <w:t>examine</w:t>
      </w:r>
      <w:r w:rsidR="001E148B">
        <w:t xml:space="preserve"> the robustness of the dread and unknown factors across a wider range of risks. </w:t>
      </w:r>
      <w:r>
        <w:t xml:space="preserve">The third model used the brief measure </w:t>
      </w:r>
      <w:r w:rsidR="00641D3B">
        <w:t xml:space="preserve">(short form) </w:t>
      </w:r>
      <w:r>
        <w:t xml:space="preserve">to estimate dread and unknown factors. The models for the three domains of risk perceptions are presented below, with fit statistics for each model in Tables </w:t>
      </w:r>
      <w:r w:rsidR="00DD2EB3">
        <w:t>2.</w:t>
      </w:r>
      <w:r w:rsidR="007E523F">
        <w:t>7 – 2.9.</w:t>
      </w:r>
      <w:r>
        <w:t xml:space="preserve"> </w:t>
      </w:r>
      <w:r w:rsidR="00960699">
        <w:t xml:space="preserve">Influences of other relevant variables such as gender were tested on all models, however, none of the relationships were significant. </w:t>
      </w:r>
    </w:p>
    <w:p w14:paraId="7809A415" w14:textId="77777777" w:rsidR="008F46C0" w:rsidRDefault="008F46C0" w:rsidP="0082725A">
      <w:pPr>
        <w:spacing w:line="480" w:lineRule="auto"/>
        <w:jc w:val="both"/>
        <w:rPr>
          <w:i/>
          <w:iCs/>
        </w:rPr>
      </w:pPr>
    </w:p>
    <w:p w14:paraId="6360952E" w14:textId="1FFFF185" w:rsidR="001E148B" w:rsidRDefault="0034482F" w:rsidP="0082725A">
      <w:pPr>
        <w:spacing w:line="480" w:lineRule="auto"/>
        <w:jc w:val="both"/>
      </w:pPr>
      <w:r>
        <w:rPr>
          <w:i/>
          <w:iCs/>
        </w:rPr>
        <w:t xml:space="preserve">Comparing </w:t>
      </w:r>
      <w:r w:rsidR="006827C2" w:rsidRPr="00344CED">
        <w:rPr>
          <w:i/>
          <w:iCs/>
        </w:rPr>
        <w:t>Weather</w:t>
      </w:r>
      <w:r>
        <w:rPr>
          <w:i/>
          <w:iCs/>
        </w:rPr>
        <w:t xml:space="preserve"> Risk Perceptions</w:t>
      </w:r>
      <w:r w:rsidR="006827C2" w:rsidRPr="00344CED">
        <w:rPr>
          <w:i/>
          <w:iCs/>
        </w:rPr>
        <w:t xml:space="preserve">. </w:t>
      </w:r>
      <w:r w:rsidR="006827C2">
        <w:rPr>
          <w:color w:val="222222"/>
          <w:shd w:val="clear" w:color="auto" w:fill="FFFFFF"/>
        </w:rPr>
        <w:t xml:space="preserve">Figures </w:t>
      </w:r>
      <w:r w:rsidR="00606758">
        <w:rPr>
          <w:color w:val="222222"/>
          <w:shd w:val="clear" w:color="auto" w:fill="FFFFFF"/>
        </w:rPr>
        <w:t>2.5</w:t>
      </w:r>
      <w:r w:rsidR="00783B3C">
        <w:rPr>
          <w:color w:val="222222"/>
          <w:shd w:val="clear" w:color="auto" w:fill="FFFFFF"/>
        </w:rPr>
        <w:t xml:space="preserve"> -2.</w:t>
      </w:r>
      <w:r w:rsidR="00847F62">
        <w:rPr>
          <w:color w:val="222222"/>
          <w:shd w:val="clear" w:color="auto" w:fill="FFFFFF"/>
        </w:rPr>
        <w:t>7</w:t>
      </w:r>
      <w:r w:rsidR="006827C2">
        <w:rPr>
          <w:color w:val="222222"/>
          <w:shd w:val="clear" w:color="auto" w:fill="FFFFFF"/>
        </w:rPr>
        <w:t xml:space="preserve"> show the structural models predicting weather risk perceptions. With each iteration of the model, the variance explained improved (See Table </w:t>
      </w:r>
      <w:r w:rsidR="00DD2EB3">
        <w:rPr>
          <w:color w:val="222222"/>
          <w:shd w:val="clear" w:color="auto" w:fill="FFFFFF"/>
        </w:rPr>
        <w:t>2.</w:t>
      </w:r>
      <w:r w:rsidR="007E523F">
        <w:rPr>
          <w:color w:val="222222"/>
          <w:shd w:val="clear" w:color="auto" w:fill="FFFFFF"/>
        </w:rPr>
        <w:t>7</w:t>
      </w:r>
      <w:r w:rsidR="006827C2">
        <w:rPr>
          <w:color w:val="222222"/>
          <w:shd w:val="clear" w:color="auto" w:fill="FFFFFF"/>
        </w:rPr>
        <w:t xml:space="preserve">), indicating that the brief measure </w:t>
      </w:r>
      <w:r w:rsidR="004262FD">
        <w:rPr>
          <w:color w:val="222222"/>
          <w:shd w:val="clear" w:color="auto" w:fill="FFFFFF"/>
        </w:rPr>
        <w:t>tends to</w:t>
      </w:r>
      <w:r w:rsidR="006827C2">
        <w:rPr>
          <w:color w:val="222222"/>
          <w:shd w:val="clear" w:color="auto" w:fill="FFFFFF"/>
        </w:rPr>
        <w:t xml:space="preserve"> be robust and efficient. </w:t>
      </w:r>
    </w:p>
    <w:p w14:paraId="37BC08EA" w14:textId="677D3151" w:rsidR="006827C2" w:rsidRPr="00E755E9" w:rsidRDefault="006827C2" w:rsidP="00C92CA3">
      <w:pPr>
        <w:keepNext/>
        <w:spacing w:line="480" w:lineRule="auto"/>
        <w:jc w:val="both"/>
        <w:rPr>
          <w:b/>
          <w:bCs/>
        </w:rPr>
      </w:pPr>
    </w:p>
    <w:p w14:paraId="692E01F9" w14:textId="435F91D8" w:rsidR="00291142" w:rsidRPr="00291142" w:rsidRDefault="00C92CA3" w:rsidP="00C92CA3">
      <w:pPr>
        <w:pStyle w:val="Caption"/>
        <w:jc w:val="both"/>
        <w:rPr>
          <w:b/>
          <w:bCs/>
          <w:i w:val="0"/>
          <w:iCs w:val="0"/>
          <w:color w:val="auto"/>
          <w:sz w:val="24"/>
          <w:szCs w:val="24"/>
        </w:rPr>
      </w:pPr>
      <w:bookmarkStart w:id="35" w:name="_Toc108106882"/>
      <w:r w:rsidRPr="00291142">
        <w:rPr>
          <w:b/>
          <w:bCs/>
          <w:i w:val="0"/>
          <w:iCs w:val="0"/>
          <w:color w:val="auto"/>
          <w:sz w:val="24"/>
          <w:szCs w:val="24"/>
        </w:rPr>
        <w:t xml:space="preserve">Figure 2. </w:t>
      </w:r>
      <w:r w:rsidRPr="00291142">
        <w:rPr>
          <w:b/>
          <w:bCs/>
          <w:i w:val="0"/>
          <w:iCs w:val="0"/>
          <w:color w:val="auto"/>
          <w:sz w:val="24"/>
          <w:szCs w:val="24"/>
        </w:rPr>
        <w:fldChar w:fldCharType="begin"/>
      </w:r>
      <w:r w:rsidRPr="00291142">
        <w:rPr>
          <w:b/>
          <w:bCs/>
          <w:i w:val="0"/>
          <w:iCs w:val="0"/>
          <w:color w:val="auto"/>
          <w:sz w:val="24"/>
          <w:szCs w:val="24"/>
        </w:rPr>
        <w:instrText xml:space="preserve"> SEQ Figure_2. \* ARABIC </w:instrText>
      </w:r>
      <w:r w:rsidRPr="00291142">
        <w:rPr>
          <w:b/>
          <w:bCs/>
          <w:i w:val="0"/>
          <w:iCs w:val="0"/>
          <w:color w:val="auto"/>
          <w:sz w:val="24"/>
          <w:szCs w:val="24"/>
        </w:rPr>
        <w:fldChar w:fldCharType="separate"/>
      </w:r>
      <w:r w:rsidR="00D9219B">
        <w:rPr>
          <w:b/>
          <w:bCs/>
          <w:i w:val="0"/>
          <w:iCs w:val="0"/>
          <w:noProof/>
          <w:color w:val="auto"/>
          <w:sz w:val="24"/>
          <w:szCs w:val="24"/>
        </w:rPr>
        <w:t>5</w:t>
      </w:r>
      <w:r w:rsidRPr="00291142">
        <w:rPr>
          <w:b/>
          <w:bCs/>
          <w:i w:val="0"/>
          <w:iCs w:val="0"/>
          <w:color w:val="auto"/>
          <w:sz w:val="24"/>
          <w:szCs w:val="24"/>
        </w:rPr>
        <w:fldChar w:fldCharType="end"/>
      </w:r>
      <w:r w:rsidRPr="00291142">
        <w:rPr>
          <w:b/>
          <w:bCs/>
          <w:i w:val="0"/>
          <w:iCs w:val="0"/>
          <w:color w:val="auto"/>
          <w:sz w:val="24"/>
          <w:szCs w:val="24"/>
        </w:rPr>
        <w:t xml:space="preserve"> </w:t>
      </w:r>
    </w:p>
    <w:p w14:paraId="4804E65E" w14:textId="48D9DE32" w:rsidR="00C92CA3" w:rsidRPr="00291142" w:rsidRDefault="00C92CA3" w:rsidP="00C92CA3">
      <w:pPr>
        <w:pStyle w:val="Caption"/>
        <w:jc w:val="both"/>
        <w:rPr>
          <w:color w:val="auto"/>
          <w:sz w:val="24"/>
          <w:szCs w:val="24"/>
        </w:rPr>
      </w:pPr>
      <w:r w:rsidRPr="00291142">
        <w:rPr>
          <w:color w:val="auto"/>
          <w:sz w:val="24"/>
          <w:szCs w:val="24"/>
        </w:rPr>
        <w:t>Structural Equation Model for Weather Risk Perception (Long Form).</w:t>
      </w:r>
      <w:bookmarkEnd w:id="35"/>
    </w:p>
    <w:p w14:paraId="5F774129" w14:textId="77777777" w:rsidR="00291142" w:rsidRDefault="006827C2" w:rsidP="00291142">
      <w:pPr>
        <w:spacing w:line="480" w:lineRule="auto"/>
        <w:jc w:val="center"/>
      </w:pPr>
      <w:r>
        <w:rPr>
          <w:noProof/>
        </w:rPr>
        <w:drawing>
          <wp:inline distT="0" distB="0" distL="0" distR="0" wp14:anchorId="7EE34C2D" wp14:editId="70EE60C4">
            <wp:extent cx="4103827" cy="1830060"/>
            <wp:effectExtent l="0" t="0" r="0" b="0"/>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142855" cy="1847464"/>
                    </a:xfrm>
                    <a:prstGeom prst="rect">
                      <a:avLst/>
                    </a:prstGeom>
                  </pic:spPr>
                </pic:pic>
              </a:graphicData>
            </a:graphic>
          </wp:inline>
        </w:drawing>
      </w:r>
      <w:bookmarkStart w:id="36" w:name="_Toc38489132"/>
    </w:p>
    <w:p w14:paraId="44508B37" w14:textId="77777777" w:rsidR="00291142" w:rsidRDefault="00291142" w:rsidP="00291142">
      <w:pPr>
        <w:spacing w:line="480" w:lineRule="auto"/>
        <w:jc w:val="center"/>
      </w:pPr>
    </w:p>
    <w:p w14:paraId="61D6CB10" w14:textId="77777777" w:rsidR="00291142" w:rsidRDefault="00291142" w:rsidP="00291142">
      <w:pPr>
        <w:spacing w:line="480" w:lineRule="auto"/>
        <w:jc w:val="center"/>
      </w:pPr>
    </w:p>
    <w:p w14:paraId="10CFB8D7" w14:textId="77777777" w:rsidR="00291142" w:rsidRDefault="00291142" w:rsidP="00291142">
      <w:pPr>
        <w:spacing w:line="480" w:lineRule="auto"/>
        <w:jc w:val="center"/>
      </w:pPr>
    </w:p>
    <w:p w14:paraId="7A5487A9" w14:textId="77777777" w:rsidR="00291142" w:rsidRDefault="00291142" w:rsidP="00291142">
      <w:pPr>
        <w:spacing w:line="480" w:lineRule="auto"/>
        <w:jc w:val="center"/>
      </w:pPr>
    </w:p>
    <w:p w14:paraId="557C248D" w14:textId="77777777" w:rsidR="00291142" w:rsidRDefault="00291142" w:rsidP="00291142">
      <w:pPr>
        <w:spacing w:line="480" w:lineRule="auto"/>
        <w:jc w:val="center"/>
      </w:pPr>
    </w:p>
    <w:p w14:paraId="25BAE7B3" w14:textId="77777777" w:rsidR="00291142" w:rsidRDefault="00291142" w:rsidP="00291142">
      <w:pPr>
        <w:spacing w:line="480" w:lineRule="auto"/>
        <w:jc w:val="center"/>
      </w:pPr>
    </w:p>
    <w:p w14:paraId="4C314D75" w14:textId="77777777" w:rsidR="00291142" w:rsidRDefault="00291142" w:rsidP="00291142">
      <w:pPr>
        <w:spacing w:line="480" w:lineRule="auto"/>
        <w:jc w:val="center"/>
      </w:pPr>
    </w:p>
    <w:p w14:paraId="22E4F4A7" w14:textId="0B1A3094" w:rsidR="00291142" w:rsidRPr="00291142" w:rsidRDefault="00C92CA3" w:rsidP="00C92CA3">
      <w:pPr>
        <w:pStyle w:val="Caption"/>
        <w:jc w:val="both"/>
        <w:rPr>
          <w:b/>
          <w:bCs/>
          <w:i w:val="0"/>
          <w:iCs w:val="0"/>
          <w:color w:val="auto"/>
          <w:sz w:val="24"/>
          <w:szCs w:val="24"/>
        </w:rPr>
      </w:pPr>
      <w:bookmarkStart w:id="37" w:name="_Toc108106883"/>
      <w:bookmarkEnd w:id="36"/>
      <w:r w:rsidRPr="00291142">
        <w:rPr>
          <w:b/>
          <w:bCs/>
          <w:i w:val="0"/>
          <w:iCs w:val="0"/>
          <w:color w:val="auto"/>
          <w:sz w:val="24"/>
          <w:szCs w:val="24"/>
        </w:rPr>
        <w:t xml:space="preserve">Figure 2. </w:t>
      </w:r>
      <w:r w:rsidRPr="00291142">
        <w:rPr>
          <w:b/>
          <w:bCs/>
          <w:i w:val="0"/>
          <w:iCs w:val="0"/>
          <w:color w:val="auto"/>
          <w:sz w:val="24"/>
          <w:szCs w:val="24"/>
        </w:rPr>
        <w:fldChar w:fldCharType="begin"/>
      </w:r>
      <w:r w:rsidRPr="00291142">
        <w:rPr>
          <w:b/>
          <w:bCs/>
          <w:i w:val="0"/>
          <w:iCs w:val="0"/>
          <w:color w:val="auto"/>
          <w:sz w:val="24"/>
          <w:szCs w:val="24"/>
        </w:rPr>
        <w:instrText xml:space="preserve"> SEQ Figure_2. \* ARABIC </w:instrText>
      </w:r>
      <w:r w:rsidRPr="00291142">
        <w:rPr>
          <w:b/>
          <w:bCs/>
          <w:i w:val="0"/>
          <w:iCs w:val="0"/>
          <w:color w:val="auto"/>
          <w:sz w:val="24"/>
          <w:szCs w:val="24"/>
        </w:rPr>
        <w:fldChar w:fldCharType="separate"/>
      </w:r>
      <w:r w:rsidR="00D9219B">
        <w:rPr>
          <w:b/>
          <w:bCs/>
          <w:i w:val="0"/>
          <w:iCs w:val="0"/>
          <w:noProof/>
          <w:color w:val="auto"/>
          <w:sz w:val="24"/>
          <w:szCs w:val="24"/>
        </w:rPr>
        <w:t>6</w:t>
      </w:r>
      <w:r w:rsidRPr="00291142">
        <w:rPr>
          <w:b/>
          <w:bCs/>
          <w:i w:val="0"/>
          <w:iCs w:val="0"/>
          <w:color w:val="auto"/>
          <w:sz w:val="24"/>
          <w:szCs w:val="24"/>
        </w:rPr>
        <w:fldChar w:fldCharType="end"/>
      </w:r>
      <w:r w:rsidRPr="00291142">
        <w:rPr>
          <w:b/>
          <w:bCs/>
          <w:i w:val="0"/>
          <w:iCs w:val="0"/>
          <w:color w:val="auto"/>
          <w:sz w:val="24"/>
          <w:szCs w:val="24"/>
        </w:rPr>
        <w:t xml:space="preserve"> </w:t>
      </w:r>
    </w:p>
    <w:p w14:paraId="17683DA0" w14:textId="1A755906" w:rsidR="00C92CA3" w:rsidRPr="00291142" w:rsidRDefault="00C92CA3" w:rsidP="00C92CA3">
      <w:pPr>
        <w:pStyle w:val="Caption"/>
        <w:jc w:val="both"/>
        <w:rPr>
          <w:color w:val="auto"/>
          <w:sz w:val="24"/>
          <w:szCs w:val="24"/>
        </w:rPr>
      </w:pPr>
      <w:r w:rsidRPr="00291142">
        <w:rPr>
          <w:color w:val="auto"/>
          <w:sz w:val="24"/>
          <w:szCs w:val="24"/>
        </w:rPr>
        <w:t>Structural Equation Model for Weather Risk Perception (Restricted Scale).</w:t>
      </w:r>
      <w:bookmarkEnd w:id="37"/>
    </w:p>
    <w:p w14:paraId="2A39511A" w14:textId="24E8A90D" w:rsidR="00D17078" w:rsidRDefault="006827C2" w:rsidP="008F46C0">
      <w:pPr>
        <w:spacing w:line="480" w:lineRule="auto"/>
        <w:jc w:val="center"/>
        <w:rPr>
          <w:b/>
          <w:bCs/>
        </w:rPr>
      </w:pPr>
      <w:r>
        <w:rPr>
          <w:b/>
          <w:bCs/>
          <w:noProof/>
        </w:rPr>
        <w:drawing>
          <wp:inline distT="0" distB="0" distL="0" distR="0" wp14:anchorId="04033A50" wp14:editId="0AE0D353">
            <wp:extent cx="4027043" cy="1747205"/>
            <wp:effectExtent l="0" t="0" r="0" b="5715"/>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087614" cy="1773485"/>
                    </a:xfrm>
                    <a:prstGeom prst="rect">
                      <a:avLst/>
                    </a:prstGeom>
                  </pic:spPr>
                </pic:pic>
              </a:graphicData>
            </a:graphic>
          </wp:inline>
        </w:drawing>
      </w:r>
    </w:p>
    <w:p w14:paraId="34840B60" w14:textId="46B478F7" w:rsidR="00291142" w:rsidRPr="00291142" w:rsidRDefault="00C92CA3" w:rsidP="00C92CA3">
      <w:pPr>
        <w:pStyle w:val="Caption"/>
        <w:jc w:val="both"/>
        <w:rPr>
          <w:b/>
          <w:bCs/>
          <w:i w:val="0"/>
          <w:iCs w:val="0"/>
          <w:color w:val="auto"/>
          <w:sz w:val="24"/>
          <w:szCs w:val="24"/>
        </w:rPr>
      </w:pPr>
      <w:bookmarkStart w:id="38" w:name="_Toc108106884"/>
      <w:r w:rsidRPr="00291142">
        <w:rPr>
          <w:b/>
          <w:bCs/>
          <w:i w:val="0"/>
          <w:iCs w:val="0"/>
          <w:color w:val="auto"/>
          <w:sz w:val="24"/>
          <w:szCs w:val="24"/>
        </w:rPr>
        <w:t xml:space="preserve">Figure 2. </w:t>
      </w:r>
      <w:r w:rsidRPr="00291142">
        <w:rPr>
          <w:b/>
          <w:bCs/>
          <w:i w:val="0"/>
          <w:iCs w:val="0"/>
          <w:color w:val="auto"/>
          <w:sz w:val="24"/>
          <w:szCs w:val="24"/>
        </w:rPr>
        <w:fldChar w:fldCharType="begin"/>
      </w:r>
      <w:r w:rsidRPr="00291142">
        <w:rPr>
          <w:b/>
          <w:bCs/>
          <w:i w:val="0"/>
          <w:iCs w:val="0"/>
          <w:color w:val="auto"/>
          <w:sz w:val="24"/>
          <w:szCs w:val="24"/>
        </w:rPr>
        <w:instrText xml:space="preserve"> SEQ Figure_2. \* ARABIC </w:instrText>
      </w:r>
      <w:r w:rsidRPr="00291142">
        <w:rPr>
          <w:b/>
          <w:bCs/>
          <w:i w:val="0"/>
          <w:iCs w:val="0"/>
          <w:color w:val="auto"/>
          <w:sz w:val="24"/>
          <w:szCs w:val="24"/>
        </w:rPr>
        <w:fldChar w:fldCharType="separate"/>
      </w:r>
      <w:r w:rsidR="00D9219B">
        <w:rPr>
          <w:b/>
          <w:bCs/>
          <w:i w:val="0"/>
          <w:iCs w:val="0"/>
          <w:noProof/>
          <w:color w:val="auto"/>
          <w:sz w:val="24"/>
          <w:szCs w:val="24"/>
        </w:rPr>
        <w:t>7</w:t>
      </w:r>
      <w:r w:rsidRPr="00291142">
        <w:rPr>
          <w:b/>
          <w:bCs/>
          <w:i w:val="0"/>
          <w:iCs w:val="0"/>
          <w:color w:val="auto"/>
          <w:sz w:val="24"/>
          <w:szCs w:val="24"/>
        </w:rPr>
        <w:fldChar w:fldCharType="end"/>
      </w:r>
      <w:r w:rsidRPr="00291142">
        <w:rPr>
          <w:b/>
          <w:bCs/>
          <w:i w:val="0"/>
          <w:iCs w:val="0"/>
          <w:color w:val="auto"/>
          <w:sz w:val="24"/>
          <w:szCs w:val="24"/>
        </w:rPr>
        <w:t xml:space="preserve"> </w:t>
      </w:r>
    </w:p>
    <w:p w14:paraId="43DFA006" w14:textId="7B6A3519" w:rsidR="00C92CA3" w:rsidRPr="00291142" w:rsidRDefault="00C92CA3" w:rsidP="00C92CA3">
      <w:pPr>
        <w:pStyle w:val="Caption"/>
        <w:jc w:val="both"/>
        <w:rPr>
          <w:color w:val="auto"/>
          <w:sz w:val="24"/>
          <w:szCs w:val="24"/>
        </w:rPr>
      </w:pPr>
      <w:r w:rsidRPr="00291142">
        <w:rPr>
          <w:color w:val="auto"/>
          <w:sz w:val="24"/>
          <w:szCs w:val="24"/>
        </w:rPr>
        <w:t>Structural Equation Model for Weather Risk Perception (Short form).</w:t>
      </w:r>
      <w:bookmarkEnd w:id="38"/>
    </w:p>
    <w:p w14:paraId="1BEE6A0C" w14:textId="0F02CCB1" w:rsidR="00E628CA" w:rsidRPr="00432A2A" w:rsidRDefault="006827C2" w:rsidP="00D17078">
      <w:pPr>
        <w:spacing w:line="480" w:lineRule="auto"/>
        <w:jc w:val="center"/>
        <w:rPr>
          <w:i/>
          <w:iCs/>
        </w:rPr>
      </w:pPr>
      <w:r>
        <w:rPr>
          <w:noProof/>
        </w:rPr>
        <w:drawing>
          <wp:inline distT="0" distB="0" distL="0" distR="0" wp14:anchorId="6E17DCD5" wp14:editId="247FD4BC">
            <wp:extent cx="4100700" cy="1836115"/>
            <wp:effectExtent l="0" t="0" r="1905" b="5715"/>
            <wp:docPr id="53" name="Picture 5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62233" cy="1863667"/>
                    </a:xfrm>
                    <a:prstGeom prst="rect">
                      <a:avLst/>
                    </a:prstGeom>
                  </pic:spPr>
                </pic:pic>
              </a:graphicData>
            </a:graphic>
          </wp:inline>
        </w:drawing>
      </w:r>
    </w:p>
    <w:p w14:paraId="7A1EBC1B" w14:textId="68EEB493" w:rsidR="00291142" w:rsidRPr="00291142" w:rsidRDefault="00F96E50" w:rsidP="00F96E50">
      <w:pPr>
        <w:pStyle w:val="Caption"/>
        <w:jc w:val="both"/>
        <w:rPr>
          <w:b/>
          <w:bCs/>
          <w:i w:val="0"/>
          <w:iCs w:val="0"/>
          <w:color w:val="auto"/>
          <w:sz w:val="24"/>
          <w:szCs w:val="24"/>
        </w:rPr>
      </w:pPr>
      <w:bookmarkStart w:id="39" w:name="_Toc108107538"/>
      <w:r w:rsidRPr="00291142">
        <w:rPr>
          <w:b/>
          <w:bCs/>
          <w:i w:val="0"/>
          <w:iCs w:val="0"/>
          <w:color w:val="auto"/>
          <w:sz w:val="24"/>
          <w:szCs w:val="24"/>
        </w:rPr>
        <w:t xml:space="preserve">Table 2. </w:t>
      </w:r>
      <w:r w:rsidRPr="00291142">
        <w:rPr>
          <w:b/>
          <w:bCs/>
          <w:i w:val="0"/>
          <w:iCs w:val="0"/>
          <w:color w:val="auto"/>
          <w:sz w:val="24"/>
          <w:szCs w:val="24"/>
        </w:rPr>
        <w:fldChar w:fldCharType="begin"/>
      </w:r>
      <w:r w:rsidRPr="00291142">
        <w:rPr>
          <w:b/>
          <w:bCs/>
          <w:i w:val="0"/>
          <w:iCs w:val="0"/>
          <w:color w:val="auto"/>
          <w:sz w:val="24"/>
          <w:szCs w:val="24"/>
        </w:rPr>
        <w:instrText xml:space="preserve"> SEQ Table_2. \* ARABIC </w:instrText>
      </w:r>
      <w:r w:rsidRPr="00291142">
        <w:rPr>
          <w:b/>
          <w:bCs/>
          <w:i w:val="0"/>
          <w:iCs w:val="0"/>
          <w:color w:val="auto"/>
          <w:sz w:val="24"/>
          <w:szCs w:val="24"/>
        </w:rPr>
        <w:fldChar w:fldCharType="separate"/>
      </w:r>
      <w:r w:rsidR="00D9219B">
        <w:rPr>
          <w:b/>
          <w:bCs/>
          <w:i w:val="0"/>
          <w:iCs w:val="0"/>
          <w:noProof/>
          <w:color w:val="auto"/>
          <w:sz w:val="24"/>
          <w:szCs w:val="24"/>
        </w:rPr>
        <w:t>7</w:t>
      </w:r>
      <w:r w:rsidRPr="00291142">
        <w:rPr>
          <w:b/>
          <w:bCs/>
          <w:i w:val="0"/>
          <w:iCs w:val="0"/>
          <w:color w:val="auto"/>
          <w:sz w:val="24"/>
          <w:szCs w:val="24"/>
        </w:rPr>
        <w:fldChar w:fldCharType="end"/>
      </w:r>
      <w:r w:rsidRPr="00291142">
        <w:rPr>
          <w:b/>
          <w:bCs/>
          <w:i w:val="0"/>
          <w:iCs w:val="0"/>
          <w:color w:val="auto"/>
          <w:sz w:val="24"/>
          <w:szCs w:val="24"/>
        </w:rPr>
        <w:t xml:space="preserve"> </w:t>
      </w:r>
    </w:p>
    <w:p w14:paraId="78F5D3EC" w14:textId="7B8A0CEC" w:rsidR="00F96E50" w:rsidRPr="00291142" w:rsidRDefault="00F96E50" w:rsidP="00F96E50">
      <w:pPr>
        <w:pStyle w:val="Caption"/>
        <w:jc w:val="both"/>
        <w:rPr>
          <w:color w:val="auto"/>
          <w:sz w:val="24"/>
          <w:szCs w:val="24"/>
        </w:rPr>
      </w:pPr>
      <w:r w:rsidRPr="00291142">
        <w:rPr>
          <w:color w:val="auto"/>
          <w:sz w:val="24"/>
          <w:szCs w:val="24"/>
        </w:rPr>
        <w:t>Fit Indices and Explained Variance for Weather Risk Perceptions</w:t>
      </w:r>
      <w:bookmarkEnd w:id="39"/>
    </w:p>
    <w:tbl>
      <w:tblPr>
        <w:tblStyle w:val="TableGrid"/>
        <w:tblpPr w:leftFromText="180" w:rightFromText="180" w:vertAnchor="text" w:horzAnchor="margin" w:tblpXSpec="center" w:tblpY="18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800"/>
        <w:gridCol w:w="1800"/>
        <w:gridCol w:w="2250"/>
      </w:tblGrid>
      <w:tr w:rsidR="006827C2" w:rsidRPr="004B32B2" w14:paraId="18EBA5CE" w14:textId="77777777" w:rsidTr="00A263D0">
        <w:trPr>
          <w:trHeight w:val="368"/>
        </w:trPr>
        <w:tc>
          <w:tcPr>
            <w:tcW w:w="2250" w:type="dxa"/>
            <w:tcBorders>
              <w:bottom w:val="single" w:sz="4" w:space="0" w:color="auto"/>
            </w:tcBorders>
          </w:tcPr>
          <w:p w14:paraId="79F376C3" w14:textId="77777777" w:rsidR="006827C2" w:rsidRPr="004B32B2" w:rsidRDefault="006827C2" w:rsidP="0082725A">
            <w:pPr>
              <w:jc w:val="both"/>
              <w:rPr>
                <w:sz w:val="22"/>
                <w:szCs w:val="22"/>
              </w:rPr>
            </w:pPr>
          </w:p>
        </w:tc>
        <w:tc>
          <w:tcPr>
            <w:tcW w:w="1800" w:type="dxa"/>
            <w:tcBorders>
              <w:bottom w:val="single" w:sz="4" w:space="0" w:color="auto"/>
            </w:tcBorders>
          </w:tcPr>
          <w:p w14:paraId="0C1FFF12" w14:textId="5D64F74E" w:rsidR="006827C2" w:rsidRPr="00D17078" w:rsidRDefault="006827C2" w:rsidP="00835B4F">
            <w:pPr>
              <w:jc w:val="center"/>
              <w:rPr>
                <w:b/>
                <w:bCs/>
                <w:sz w:val="22"/>
                <w:szCs w:val="22"/>
              </w:rPr>
            </w:pPr>
            <w:r w:rsidRPr="00D17078">
              <w:rPr>
                <w:b/>
                <w:bCs/>
                <w:sz w:val="22"/>
                <w:szCs w:val="22"/>
              </w:rPr>
              <w:t>Full Scale</w:t>
            </w:r>
          </w:p>
          <w:p w14:paraId="4288FC21" w14:textId="77777777" w:rsidR="006827C2" w:rsidRPr="00D17078" w:rsidRDefault="006827C2" w:rsidP="00835B4F">
            <w:pPr>
              <w:jc w:val="center"/>
              <w:rPr>
                <w:b/>
                <w:bCs/>
                <w:sz w:val="22"/>
                <w:szCs w:val="22"/>
              </w:rPr>
            </w:pPr>
            <w:r w:rsidRPr="00D17078">
              <w:rPr>
                <w:b/>
                <w:bCs/>
                <w:sz w:val="22"/>
                <w:szCs w:val="22"/>
              </w:rPr>
              <w:t>(30 risks)</w:t>
            </w:r>
          </w:p>
        </w:tc>
        <w:tc>
          <w:tcPr>
            <w:tcW w:w="1800" w:type="dxa"/>
            <w:tcBorders>
              <w:bottom w:val="single" w:sz="4" w:space="0" w:color="auto"/>
            </w:tcBorders>
          </w:tcPr>
          <w:p w14:paraId="1C3D465F" w14:textId="77777777" w:rsidR="006827C2" w:rsidRPr="00D17078" w:rsidRDefault="006827C2" w:rsidP="00835B4F">
            <w:pPr>
              <w:jc w:val="center"/>
              <w:rPr>
                <w:b/>
                <w:bCs/>
                <w:sz w:val="22"/>
                <w:szCs w:val="22"/>
              </w:rPr>
            </w:pPr>
            <w:r w:rsidRPr="00D17078">
              <w:rPr>
                <w:b/>
                <w:bCs/>
                <w:sz w:val="22"/>
                <w:szCs w:val="22"/>
              </w:rPr>
              <w:t>Restricted Scale (30 risks)</w:t>
            </w:r>
          </w:p>
        </w:tc>
        <w:tc>
          <w:tcPr>
            <w:tcW w:w="2250" w:type="dxa"/>
            <w:tcBorders>
              <w:bottom w:val="single" w:sz="4" w:space="0" w:color="auto"/>
            </w:tcBorders>
          </w:tcPr>
          <w:p w14:paraId="75C16FD1" w14:textId="77777777" w:rsidR="006827C2" w:rsidRPr="00D17078" w:rsidRDefault="006827C2" w:rsidP="00835B4F">
            <w:pPr>
              <w:jc w:val="center"/>
              <w:rPr>
                <w:b/>
                <w:bCs/>
                <w:sz w:val="22"/>
                <w:szCs w:val="22"/>
              </w:rPr>
            </w:pPr>
            <w:r w:rsidRPr="00D17078">
              <w:rPr>
                <w:b/>
                <w:bCs/>
                <w:sz w:val="22"/>
                <w:szCs w:val="22"/>
              </w:rPr>
              <w:t>Short Scale</w:t>
            </w:r>
          </w:p>
        </w:tc>
      </w:tr>
      <w:tr w:rsidR="006827C2" w:rsidRPr="004B32B2" w14:paraId="2FAB0F12" w14:textId="77777777" w:rsidTr="00A263D0">
        <w:trPr>
          <w:trHeight w:val="193"/>
        </w:trPr>
        <w:tc>
          <w:tcPr>
            <w:tcW w:w="2250" w:type="dxa"/>
            <w:tcBorders>
              <w:bottom w:val="single" w:sz="4" w:space="0" w:color="auto"/>
            </w:tcBorders>
          </w:tcPr>
          <w:p w14:paraId="23449380" w14:textId="77777777" w:rsidR="006827C2" w:rsidRPr="004B32B2" w:rsidRDefault="006827C2" w:rsidP="0082725A">
            <w:pPr>
              <w:jc w:val="both"/>
              <w:rPr>
                <w:sz w:val="22"/>
                <w:szCs w:val="22"/>
              </w:rPr>
            </w:pPr>
          </w:p>
        </w:tc>
        <w:tc>
          <w:tcPr>
            <w:tcW w:w="5850" w:type="dxa"/>
            <w:gridSpan w:val="3"/>
            <w:tcBorders>
              <w:bottom w:val="single" w:sz="4" w:space="0" w:color="auto"/>
            </w:tcBorders>
          </w:tcPr>
          <w:p w14:paraId="18DB49CD" w14:textId="77777777" w:rsidR="006827C2" w:rsidRPr="00D17078" w:rsidRDefault="006827C2" w:rsidP="00835B4F">
            <w:pPr>
              <w:jc w:val="center"/>
              <w:rPr>
                <w:b/>
                <w:bCs/>
                <w:sz w:val="22"/>
                <w:szCs w:val="22"/>
              </w:rPr>
            </w:pPr>
            <w:r w:rsidRPr="00D17078">
              <w:rPr>
                <w:b/>
                <w:bCs/>
                <w:sz w:val="22"/>
                <w:szCs w:val="22"/>
              </w:rPr>
              <w:t>Weather Risk Perceptions</w:t>
            </w:r>
          </w:p>
        </w:tc>
      </w:tr>
      <w:tr w:rsidR="006827C2" w:rsidRPr="004B32B2" w14:paraId="304E8A6F" w14:textId="77777777" w:rsidTr="00A263D0">
        <w:trPr>
          <w:trHeight w:val="283"/>
        </w:trPr>
        <w:tc>
          <w:tcPr>
            <w:tcW w:w="2250" w:type="dxa"/>
            <w:tcBorders>
              <w:top w:val="single" w:sz="4" w:space="0" w:color="auto"/>
            </w:tcBorders>
          </w:tcPr>
          <w:p w14:paraId="506DF7F6" w14:textId="77777777" w:rsidR="006827C2" w:rsidRPr="004B32B2" w:rsidRDefault="006827C2" w:rsidP="0082725A">
            <w:pPr>
              <w:jc w:val="both"/>
              <w:rPr>
                <w:sz w:val="22"/>
                <w:szCs w:val="22"/>
              </w:rPr>
            </w:pPr>
            <w:r w:rsidRPr="00344CED">
              <w:rPr>
                <w:lang w:val="el-GR"/>
              </w:rPr>
              <w:t>χ</w:t>
            </w:r>
            <w:r w:rsidRPr="00344CED">
              <w:rPr>
                <w:vertAlign w:val="superscript"/>
                <w:lang w:val="el-GR"/>
              </w:rPr>
              <w:t>2</w:t>
            </w:r>
            <w:r>
              <w:rPr>
                <w:sz w:val="22"/>
                <w:szCs w:val="22"/>
              </w:rPr>
              <w:t>(</w:t>
            </w:r>
            <w:proofErr w:type="spellStart"/>
            <w:r>
              <w:rPr>
                <w:sz w:val="22"/>
                <w:szCs w:val="22"/>
              </w:rPr>
              <w:t>df</w:t>
            </w:r>
            <w:proofErr w:type="spellEnd"/>
            <w:r>
              <w:rPr>
                <w:sz w:val="22"/>
                <w:szCs w:val="22"/>
              </w:rPr>
              <w:t xml:space="preserve">) </w:t>
            </w:r>
          </w:p>
        </w:tc>
        <w:tc>
          <w:tcPr>
            <w:tcW w:w="1800" w:type="dxa"/>
            <w:tcBorders>
              <w:top w:val="single" w:sz="4" w:space="0" w:color="auto"/>
            </w:tcBorders>
          </w:tcPr>
          <w:p w14:paraId="25CE6AB7" w14:textId="77777777" w:rsidR="006827C2" w:rsidRPr="004B32B2" w:rsidRDefault="006827C2" w:rsidP="00835B4F">
            <w:pPr>
              <w:jc w:val="center"/>
              <w:rPr>
                <w:sz w:val="22"/>
                <w:szCs w:val="22"/>
              </w:rPr>
            </w:pPr>
            <w:r w:rsidRPr="00344CED">
              <w:rPr>
                <w:lang w:val="el-GR"/>
              </w:rPr>
              <w:t>χ</w:t>
            </w:r>
            <w:r w:rsidRPr="00344CED">
              <w:rPr>
                <w:vertAlign w:val="superscript"/>
                <w:lang w:val="el-GR"/>
              </w:rPr>
              <w:t>2</w:t>
            </w:r>
            <w:r w:rsidRPr="00804DD3">
              <w:t>(</w:t>
            </w:r>
            <w:r>
              <w:t>8</w:t>
            </w:r>
            <w:r w:rsidRPr="00804DD3">
              <w:t>)</w:t>
            </w:r>
            <w:r w:rsidRPr="00804DD3">
              <w:rPr>
                <w:vertAlign w:val="superscript"/>
              </w:rPr>
              <w:t xml:space="preserve"> </w:t>
            </w:r>
            <w:r w:rsidRPr="00804DD3">
              <w:t xml:space="preserve">= </w:t>
            </w:r>
            <w:r>
              <w:t>22.18</w:t>
            </w:r>
          </w:p>
        </w:tc>
        <w:tc>
          <w:tcPr>
            <w:tcW w:w="1800" w:type="dxa"/>
            <w:tcBorders>
              <w:top w:val="single" w:sz="4" w:space="0" w:color="auto"/>
            </w:tcBorders>
          </w:tcPr>
          <w:p w14:paraId="7AE0B9DB" w14:textId="77777777" w:rsidR="006827C2" w:rsidRPr="004B32B2" w:rsidRDefault="006827C2" w:rsidP="00835B4F">
            <w:pPr>
              <w:jc w:val="center"/>
              <w:rPr>
                <w:sz w:val="22"/>
                <w:szCs w:val="22"/>
              </w:rPr>
            </w:pPr>
            <w:r w:rsidRPr="002B2DDA">
              <w:rPr>
                <w:lang w:val="el-GR"/>
              </w:rPr>
              <w:t>χ</w:t>
            </w:r>
            <w:r w:rsidRPr="002B2DDA">
              <w:rPr>
                <w:vertAlign w:val="superscript"/>
                <w:lang w:val="el-GR"/>
              </w:rPr>
              <w:t>2</w:t>
            </w:r>
            <w:r w:rsidRPr="002B2DDA">
              <w:t>(</w:t>
            </w:r>
            <w:r>
              <w:t>8</w:t>
            </w:r>
            <w:r w:rsidRPr="002B2DDA">
              <w:t>)</w:t>
            </w:r>
            <w:r w:rsidRPr="002B2DDA">
              <w:rPr>
                <w:vertAlign w:val="superscript"/>
              </w:rPr>
              <w:t xml:space="preserve"> </w:t>
            </w:r>
            <w:r w:rsidRPr="002B2DDA">
              <w:t xml:space="preserve">= </w:t>
            </w:r>
            <w:r>
              <w:t>16.70</w:t>
            </w:r>
          </w:p>
        </w:tc>
        <w:tc>
          <w:tcPr>
            <w:tcW w:w="2250" w:type="dxa"/>
            <w:tcBorders>
              <w:top w:val="single" w:sz="4" w:space="0" w:color="auto"/>
            </w:tcBorders>
          </w:tcPr>
          <w:p w14:paraId="1A46FC6C" w14:textId="77777777" w:rsidR="006827C2" w:rsidRPr="004B32B2" w:rsidRDefault="006827C2" w:rsidP="00835B4F">
            <w:pPr>
              <w:jc w:val="center"/>
              <w:rPr>
                <w:sz w:val="22"/>
                <w:szCs w:val="22"/>
              </w:rPr>
            </w:pPr>
            <w:r w:rsidRPr="002B2DDA">
              <w:rPr>
                <w:lang w:val="el-GR"/>
              </w:rPr>
              <w:t>χ</w:t>
            </w:r>
            <w:r w:rsidRPr="002B2DDA">
              <w:rPr>
                <w:vertAlign w:val="superscript"/>
                <w:lang w:val="el-GR"/>
              </w:rPr>
              <w:t>2</w:t>
            </w:r>
            <w:r w:rsidRPr="002B2DDA">
              <w:t>(</w:t>
            </w:r>
            <w:r>
              <w:t>8</w:t>
            </w:r>
            <w:r w:rsidRPr="002B2DDA">
              <w:t>)</w:t>
            </w:r>
            <w:r w:rsidRPr="002B2DDA">
              <w:rPr>
                <w:vertAlign w:val="superscript"/>
              </w:rPr>
              <w:t xml:space="preserve"> </w:t>
            </w:r>
            <w:r w:rsidRPr="002B2DDA">
              <w:t>= 24.72</w:t>
            </w:r>
          </w:p>
        </w:tc>
      </w:tr>
      <w:tr w:rsidR="006827C2" w:rsidRPr="004B32B2" w14:paraId="48C6CEE1" w14:textId="77777777" w:rsidTr="00A263D0">
        <w:trPr>
          <w:trHeight w:val="266"/>
        </w:trPr>
        <w:tc>
          <w:tcPr>
            <w:tcW w:w="2250" w:type="dxa"/>
          </w:tcPr>
          <w:p w14:paraId="50219DF0" w14:textId="77777777" w:rsidR="006827C2" w:rsidRPr="004B32B2" w:rsidRDefault="006827C2" w:rsidP="0082725A">
            <w:pPr>
              <w:jc w:val="both"/>
              <w:rPr>
                <w:sz w:val="22"/>
                <w:szCs w:val="22"/>
              </w:rPr>
            </w:pPr>
            <w:r>
              <w:rPr>
                <w:sz w:val="22"/>
                <w:szCs w:val="22"/>
              </w:rPr>
              <w:t>CFI</w:t>
            </w:r>
          </w:p>
        </w:tc>
        <w:tc>
          <w:tcPr>
            <w:tcW w:w="1800" w:type="dxa"/>
          </w:tcPr>
          <w:p w14:paraId="34B4E352" w14:textId="77777777" w:rsidR="006827C2" w:rsidRPr="004B32B2" w:rsidRDefault="006827C2" w:rsidP="00835B4F">
            <w:pPr>
              <w:jc w:val="center"/>
              <w:rPr>
                <w:sz w:val="22"/>
                <w:szCs w:val="22"/>
              </w:rPr>
            </w:pPr>
            <w:r>
              <w:rPr>
                <w:sz w:val="22"/>
                <w:szCs w:val="22"/>
              </w:rPr>
              <w:t>.97</w:t>
            </w:r>
          </w:p>
        </w:tc>
        <w:tc>
          <w:tcPr>
            <w:tcW w:w="1800" w:type="dxa"/>
          </w:tcPr>
          <w:p w14:paraId="1A81802E" w14:textId="77777777" w:rsidR="006827C2" w:rsidRPr="004B32B2" w:rsidRDefault="006827C2" w:rsidP="00835B4F">
            <w:pPr>
              <w:jc w:val="center"/>
              <w:rPr>
                <w:sz w:val="22"/>
                <w:szCs w:val="22"/>
              </w:rPr>
            </w:pPr>
            <w:r>
              <w:rPr>
                <w:sz w:val="22"/>
                <w:szCs w:val="22"/>
              </w:rPr>
              <w:t>.96</w:t>
            </w:r>
          </w:p>
        </w:tc>
        <w:tc>
          <w:tcPr>
            <w:tcW w:w="2250" w:type="dxa"/>
          </w:tcPr>
          <w:p w14:paraId="751F31CF" w14:textId="77777777" w:rsidR="006827C2" w:rsidRPr="004B32B2" w:rsidRDefault="006827C2" w:rsidP="00835B4F">
            <w:pPr>
              <w:jc w:val="center"/>
              <w:rPr>
                <w:sz w:val="22"/>
                <w:szCs w:val="22"/>
              </w:rPr>
            </w:pPr>
            <w:r>
              <w:rPr>
                <w:sz w:val="22"/>
                <w:szCs w:val="22"/>
              </w:rPr>
              <w:t>.96</w:t>
            </w:r>
          </w:p>
        </w:tc>
      </w:tr>
      <w:tr w:rsidR="006827C2" w:rsidRPr="006D37E8" w14:paraId="1E2C30C3" w14:textId="77777777" w:rsidTr="00A263D0">
        <w:trPr>
          <w:trHeight w:val="297"/>
        </w:trPr>
        <w:tc>
          <w:tcPr>
            <w:tcW w:w="2250" w:type="dxa"/>
          </w:tcPr>
          <w:p w14:paraId="0DFB712C" w14:textId="77777777" w:rsidR="006827C2" w:rsidRPr="006D37E8" w:rsidRDefault="006827C2" w:rsidP="0082725A">
            <w:pPr>
              <w:jc w:val="both"/>
              <w:rPr>
                <w:sz w:val="22"/>
                <w:szCs w:val="22"/>
              </w:rPr>
            </w:pPr>
            <w:r w:rsidRPr="006D37E8">
              <w:rPr>
                <w:sz w:val="22"/>
                <w:szCs w:val="22"/>
              </w:rPr>
              <w:t>TLI</w:t>
            </w:r>
          </w:p>
        </w:tc>
        <w:tc>
          <w:tcPr>
            <w:tcW w:w="1800" w:type="dxa"/>
          </w:tcPr>
          <w:p w14:paraId="023159E3" w14:textId="77777777" w:rsidR="006827C2" w:rsidRPr="006D37E8" w:rsidRDefault="006827C2" w:rsidP="00835B4F">
            <w:pPr>
              <w:jc w:val="center"/>
              <w:rPr>
                <w:sz w:val="22"/>
                <w:szCs w:val="22"/>
              </w:rPr>
            </w:pPr>
            <w:r w:rsidRPr="006D37E8">
              <w:rPr>
                <w:sz w:val="22"/>
                <w:szCs w:val="22"/>
              </w:rPr>
              <w:t>.94</w:t>
            </w:r>
          </w:p>
        </w:tc>
        <w:tc>
          <w:tcPr>
            <w:tcW w:w="1800" w:type="dxa"/>
          </w:tcPr>
          <w:p w14:paraId="3A521615" w14:textId="77777777" w:rsidR="006827C2" w:rsidRPr="006D37E8" w:rsidRDefault="006827C2" w:rsidP="00835B4F">
            <w:pPr>
              <w:jc w:val="center"/>
              <w:rPr>
                <w:sz w:val="22"/>
                <w:szCs w:val="22"/>
              </w:rPr>
            </w:pPr>
            <w:r w:rsidRPr="006D37E8">
              <w:rPr>
                <w:sz w:val="22"/>
                <w:szCs w:val="22"/>
              </w:rPr>
              <w:t>.92</w:t>
            </w:r>
          </w:p>
        </w:tc>
        <w:tc>
          <w:tcPr>
            <w:tcW w:w="2250" w:type="dxa"/>
          </w:tcPr>
          <w:p w14:paraId="7A25FB72" w14:textId="77777777" w:rsidR="006827C2" w:rsidRPr="006D37E8" w:rsidRDefault="006827C2" w:rsidP="00835B4F">
            <w:pPr>
              <w:jc w:val="center"/>
              <w:rPr>
                <w:sz w:val="22"/>
                <w:szCs w:val="22"/>
              </w:rPr>
            </w:pPr>
            <w:r w:rsidRPr="006D37E8">
              <w:rPr>
                <w:sz w:val="22"/>
                <w:szCs w:val="22"/>
              </w:rPr>
              <w:t>.93</w:t>
            </w:r>
          </w:p>
        </w:tc>
      </w:tr>
      <w:tr w:rsidR="006827C2" w:rsidRPr="006D37E8" w14:paraId="2B85EFD0" w14:textId="77777777" w:rsidTr="00A263D0">
        <w:trPr>
          <w:trHeight w:val="297"/>
        </w:trPr>
        <w:tc>
          <w:tcPr>
            <w:tcW w:w="2250" w:type="dxa"/>
          </w:tcPr>
          <w:p w14:paraId="2057757E" w14:textId="77777777" w:rsidR="006827C2" w:rsidRPr="006D37E8" w:rsidRDefault="006827C2" w:rsidP="0082725A">
            <w:pPr>
              <w:jc w:val="both"/>
              <w:rPr>
                <w:sz w:val="22"/>
                <w:szCs w:val="22"/>
              </w:rPr>
            </w:pPr>
            <w:r w:rsidRPr="006D37E8">
              <w:rPr>
                <w:sz w:val="22"/>
                <w:szCs w:val="22"/>
              </w:rPr>
              <w:t>RMSEA (90% CI)</w:t>
            </w:r>
          </w:p>
        </w:tc>
        <w:tc>
          <w:tcPr>
            <w:tcW w:w="1800" w:type="dxa"/>
          </w:tcPr>
          <w:p w14:paraId="564335A5" w14:textId="77777777" w:rsidR="006827C2" w:rsidRPr="006D37E8" w:rsidRDefault="006827C2" w:rsidP="00835B4F">
            <w:pPr>
              <w:jc w:val="center"/>
              <w:rPr>
                <w:sz w:val="22"/>
                <w:szCs w:val="22"/>
              </w:rPr>
            </w:pPr>
            <w:r w:rsidRPr="006D37E8">
              <w:t>.07 (0.03– 0.11)</w:t>
            </w:r>
          </w:p>
        </w:tc>
        <w:tc>
          <w:tcPr>
            <w:tcW w:w="1800" w:type="dxa"/>
          </w:tcPr>
          <w:p w14:paraId="6B6DD0BB" w14:textId="77777777" w:rsidR="006827C2" w:rsidRPr="006D37E8" w:rsidRDefault="006827C2" w:rsidP="00835B4F">
            <w:pPr>
              <w:jc w:val="center"/>
              <w:rPr>
                <w:sz w:val="22"/>
                <w:szCs w:val="22"/>
              </w:rPr>
            </w:pPr>
            <w:r w:rsidRPr="006D37E8">
              <w:t>.07 (0.03– 0.12)</w:t>
            </w:r>
          </w:p>
        </w:tc>
        <w:tc>
          <w:tcPr>
            <w:tcW w:w="2250" w:type="dxa"/>
          </w:tcPr>
          <w:p w14:paraId="6EED954F" w14:textId="77777777" w:rsidR="006827C2" w:rsidRPr="006D37E8" w:rsidRDefault="006827C2" w:rsidP="00835B4F">
            <w:pPr>
              <w:jc w:val="center"/>
              <w:rPr>
                <w:sz w:val="22"/>
                <w:szCs w:val="22"/>
              </w:rPr>
            </w:pPr>
            <w:r w:rsidRPr="006D37E8">
              <w:t>.07 (0.03– 0.11)</w:t>
            </w:r>
          </w:p>
        </w:tc>
      </w:tr>
      <w:tr w:rsidR="006827C2" w:rsidRPr="006D37E8" w14:paraId="2BEEB756" w14:textId="77777777" w:rsidTr="00A263D0">
        <w:trPr>
          <w:trHeight w:val="297"/>
        </w:trPr>
        <w:tc>
          <w:tcPr>
            <w:tcW w:w="2250" w:type="dxa"/>
            <w:tcBorders>
              <w:bottom w:val="single" w:sz="4" w:space="0" w:color="auto"/>
            </w:tcBorders>
          </w:tcPr>
          <w:p w14:paraId="4C4DB8A2" w14:textId="77777777" w:rsidR="006827C2" w:rsidRPr="006D37E8" w:rsidRDefault="006827C2" w:rsidP="0082725A">
            <w:pPr>
              <w:jc w:val="both"/>
              <w:rPr>
                <w:sz w:val="22"/>
                <w:szCs w:val="22"/>
              </w:rPr>
            </w:pPr>
            <w:r w:rsidRPr="006D37E8">
              <w:rPr>
                <w:sz w:val="22"/>
                <w:szCs w:val="22"/>
              </w:rPr>
              <w:t>SRMR</w:t>
            </w:r>
          </w:p>
        </w:tc>
        <w:tc>
          <w:tcPr>
            <w:tcW w:w="1800" w:type="dxa"/>
            <w:tcBorders>
              <w:bottom w:val="single" w:sz="4" w:space="0" w:color="auto"/>
            </w:tcBorders>
          </w:tcPr>
          <w:p w14:paraId="5CB0EFEC" w14:textId="77777777" w:rsidR="006827C2" w:rsidRPr="006D37E8" w:rsidRDefault="006827C2" w:rsidP="00835B4F">
            <w:pPr>
              <w:jc w:val="center"/>
              <w:rPr>
                <w:sz w:val="22"/>
                <w:szCs w:val="22"/>
              </w:rPr>
            </w:pPr>
            <w:r w:rsidRPr="006D37E8">
              <w:rPr>
                <w:sz w:val="22"/>
                <w:szCs w:val="22"/>
              </w:rPr>
              <w:t>0.05</w:t>
            </w:r>
          </w:p>
        </w:tc>
        <w:tc>
          <w:tcPr>
            <w:tcW w:w="1800" w:type="dxa"/>
            <w:tcBorders>
              <w:bottom w:val="single" w:sz="4" w:space="0" w:color="auto"/>
            </w:tcBorders>
          </w:tcPr>
          <w:p w14:paraId="0AF11F1B" w14:textId="77777777" w:rsidR="006827C2" w:rsidRPr="006D37E8" w:rsidRDefault="006827C2" w:rsidP="00835B4F">
            <w:pPr>
              <w:jc w:val="center"/>
              <w:rPr>
                <w:sz w:val="22"/>
                <w:szCs w:val="22"/>
              </w:rPr>
            </w:pPr>
            <w:r w:rsidRPr="006D37E8">
              <w:rPr>
                <w:sz w:val="22"/>
                <w:szCs w:val="22"/>
              </w:rPr>
              <w:t>0.05</w:t>
            </w:r>
          </w:p>
        </w:tc>
        <w:tc>
          <w:tcPr>
            <w:tcW w:w="2250" w:type="dxa"/>
            <w:tcBorders>
              <w:bottom w:val="single" w:sz="4" w:space="0" w:color="auto"/>
            </w:tcBorders>
          </w:tcPr>
          <w:p w14:paraId="5F4317A3" w14:textId="77777777" w:rsidR="006827C2" w:rsidRPr="006D37E8" w:rsidRDefault="006827C2" w:rsidP="00835B4F">
            <w:pPr>
              <w:jc w:val="center"/>
              <w:rPr>
                <w:sz w:val="22"/>
                <w:szCs w:val="22"/>
              </w:rPr>
            </w:pPr>
            <w:r w:rsidRPr="006D37E8">
              <w:rPr>
                <w:sz w:val="22"/>
                <w:szCs w:val="22"/>
              </w:rPr>
              <w:t>0.06</w:t>
            </w:r>
          </w:p>
        </w:tc>
      </w:tr>
      <w:tr w:rsidR="006827C2" w:rsidRPr="004B32B2" w14:paraId="3B86E74A" w14:textId="77777777" w:rsidTr="00A263D0">
        <w:trPr>
          <w:trHeight w:val="297"/>
        </w:trPr>
        <w:tc>
          <w:tcPr>
            <w:tcW w:w="2250" w:type="dxa"/>
            <w:tcBorders>
              <w:top w:val="single" w:sz="4" w:space="0" w:color="auto"/>
            </w:tcBorders>
          </w:tcPr>
          <w:p w14:paraId="7FFC2007" w14:textId="77777777" w:rsidR="006827C2" w:rsidRDefault="006827C2" w:rsidP="0082725A">
            <w:pPr>
              <w:jc w:val="both"/>
              <w:rPr>
                <w:sz w:val="22"/>
                <w:szCs w:val="22"/>
              </w:rPr>
            </w:pPr>
            <w:r>
              <w:rPr>
                <w:sz w:val="22"/>
                <w:szCs w:val="22"/>
              </w:rPr>
              <w:t>Variance Explained R</w:t>
            </w:r>
            <w:r w:rsidRPr="00E32DBA">
              <w:rPr>
                <w:sz w:val="22"/>
                <w:szCs w:val="22"/>
                <w:vertAlign w:val="superscript"/>
              </w:rPr>
              <w:t>2</w:t>
            </w:r>
          </w:p>
        </w:tc>
        <w:tc>
          <w:tcPr>
            <w:tcW w:w="1800" w:type="dxa"/>
            <w:tcBorders>
              <w:top w:val="single" w:sz="4" w:space="0" w:color="auto"/>
            </w:tcBorders>
          </w:tcPr>
          <w:p w14:paraId="066598D1" w14:textId="77777777" w:rsidR="006827C2" w:rsidRDefault="006827C2" w:rsidP="00835B4F">
            <w:pPr>
              <w:jc w:val="center"/>
              <w:rPr>
                <w:sz w:val="22"/>
                <w:szCs w:val="22"/>
              </w:rPr>
            </w:pPr>
            <w:r>
              <w:rPr>
                <w:sz w:val="22"/>
                <w:szCs w:val="22"/>
              </w:rPr>
              <w:t>4.2%</w:t>
            </w:r>
          </w:p>
        </w:tc>
        <w:tc>
          <w:tcPr>
            <w:tcW w:w="1800" w:type="dxa"/>
            <w:tcBorders>
              <w:top w:val="single" w:sz="4" w:space="0" w:color="auto"/>
            </w:tcBorders>
          </w:tcPr>
          <w:p w14:paraId="02A44F8A" w14:textId="77777777" w:rsidR="006827C2" w:rsidRDefault="006827C2" w:rsidP="00835B4F">
            <w:pPr>
              <w:jc w:val="center"/>
              <w:rPr>
                <w:sz w:val="22"/>
                <w:szCs w:val="22"/>
              </w:rPr>
            </w:pPr>
            <w:r>
              <w:rPr>
                <w:sz w:val="22"/>
                <w:szCs w:val="22"/>
              </w:rPr>
              <w:t>5%</w:t>
            </w:r>
          </w:p>
        </w:tc>
        <w:tc>
          <w:tcPr>
            <w:tcW w:w="2250" w:type="dxa"/>
            <w:tcBorders>
              <w:top w:val="single" w:sz="4" w:space="0" w:color="auto"/>
            </w:tcBorders>
          </w:tcPr>
          <w:p w14:paraId="748C0ACA" w14:textId="77777777" w:rsidR="006827C2" w:rsidRDefault="006827C2" w:rsidP="00835B4F">
            <w:pPr>
              <w:jc w:val="center"/>
              <w:rPr>
                <w:sz w:val="22"/>
                <w:szCs w:val="22"/>
              </w:rPr>
            </w:pPr>
            <w:r>
              <w:rPr>
                <w:sz w:val="22"/>
                <w:szCs w:val="22"/>
              </w:rPr>
              <w:t>8.1%</w:t>
            </w:r>
          </w:p>
        </w:tc>
      </w:tr>
    </w:tbl>
    <w:p w14:paraId="296C508E" w14:textId="77777777" w:rsidR="00C55FD8" w:rsidRDefault="00C55FD8" w:rsidP="0082725A">
      <w:pPr>
        <w:jc w:val="both"/>
        <w:rPr>
          <w:i/>
          <w:iCs/>
        </w:rPr>
      </w:pPr>
    </w:p>
    <w:p w14:paraId="2FBFC6AC" w14:textId="77777777" w:rsidR="00C55FD8" w:rsidRDefault="00C55FD8" w:rsidP="0082725A">
      <w:pPr>
        <w:jc w:val="both"/>
        <w:rPr>
          <w:i/>
          <w:iCs/>
        </w:rPr>
      </w:pPr>
    </w:p>
    <w:p w14:paraId="7D96DADE" w14:textId="77777777" w:rsidR="00C55FD8" w:rsidRDefault="00C55FD8" w:rsidP="0082725A">
      <w:pPr>
        <w:jc w:val="both"/>
        <w:rPr>
          <w:i/>
          <w:iCs/>
        </w:rPr>
      </w:pPr>
    </w:p>
    <w:p w14:paraId="7A0CD437" w14:textId="77777777" w:rsidR="00C55FD8" w:rsidRDefault="00C55FD8" w:rsidP="0082725A">
      <w:pPr>
        <w:jc w:val="both"/>
        <w:rPr>
          <w:i/>
          <w:iCs/>
        </w:rPr>
      </w:pPr>
    </w:p>
    <w:p w14:paraId="0F319272" w14:textId="77777777" w:rsidR="00C55FD8" w:rsidRDefault="00C55FD8" w:rsidP="0082725A">
      <w:pPr>
        <w:jc w:val="both"/>
        <w:rPr>
          <w:i/>
          <w:iCs/>
        </w:rPr>
      </w:pPr>
    </w:p>
    <w:p w14:paraId="56BC571C" w14:textId="77777777" w:rsidR="00C55FD8" w:rsidRDefault="00C55FD8" w:rsidP="0082725A">
      <w:pPr>
        <w:jc w:val="both"/>
        <w:rPr>
          <w:i/>
          <w:iCs/>
        </w:rPr>
      </w:pPr>
    </w:p>
    <w:p w14:paraId="55094C09" w14:textId="77777777" w:rsidR="00EE00F2" w:rsidRDefault="00EE00F2" w:rsidP="0082725A">
      <w:pPr>
        <w:jc w:val="both"/>
        <w:rPr>
          <w:i/>
          <w:iCs/>
        </w:rPr>
      </w:pPr>
    </w:p>
    <w:p w14:paraId="6208C1C3" w14:textId="77777777" w:rsidR="00EE00F2" w:rsidRDefault="00EE00F2" w:rsidP="0082725A">
      <w:pPr>
        <w:jc w:val="both"/>
        <w:rPr>
          <w:i/>
          <w:iCs/>
        </w:rPr>
      </w:pPr>
    </w:p>
    <w:p w14:paraId="2EE87004" w14:textId="77777777" w:rsidR="00DD2EB3" w:rsidRDefault="00DD2EB3" w:rsidP="0082725A">
      <w:pPr>
        <w:jc w:val="both"/>
        <w:rPr>
          <w:i/>
          <w:iCs/>
        </w:rPr>
      </w:pPr>
    </w:p>
    <w:p w14:paraId="6C73A5F9" w14:textId="77777777" w:rsidR="00DD2EB3" w:rsidRDefault="00DD2EB3" w:rsidP="0082725A">
      <w:pPr>
        <w:jc w:val="both"/>
        <w:rPr>
          <w:i/>
          <w:iCs/>
        </w:rPr>
      </w:pPr>
    </w:p>
    <w:p w14:paraId="54A0840D" w14:textId="00E3E17B" w:rsidR="00DD2EB3" w:rsidRDefault="00DD2EB3" w:rsidP="0082725A">
      <w:pPr>
        <w:jc w:val="both"/>
        <w:rPr>
          <w:i/>
          <w:iCs/>
        </w:rPr>
      </w:pPr>
    </w:p>
    <w:p w14:paraId="50E8D366" w14:textId="77777777" w:rsidR="00D17078" w:rsidRDefault="00D17078">
      <w:pPr>
        <w:rPr>
          <w:i/>
          <w:iCs/>
        </w:rPr>
      </w:pPr>
      <w:r>
        <w:rPr>
          <w:i/>
          <w:iCs/>
        </w:rPr>
        <w:br w:type="page"/>
      </w:r>
    </w:p>
    <w:p w14:paraId="28658AEF" w14:textId="5E71EA78" w:rsidR="006827C2" w:rsidRDefault="006827C2" w:rsidP="00D17078">
      <w:pPr>
        <w:jc w:val="both"/>
      </w:pPr>
      <w:r w:rsidRPr="00BC33FC">
        <w:rPr>
          <w:i/>
          <w:iCs/>
        </w:rPr>
        <w:lastRenderedPageBreak/>
        <w:t>Cybersecurity.</w:t>
      </w:r>
      <w:r>
        <w:t xml:space="preserve"> </w:t>
      </w:r>
      <w:r w:rsidR="006C6EDA">
        <w:t>S</w:t>
      </w:r>
      <w:r>
        <w:t>imilar model</w:t>
      </w:r>
      <w:r w:rsidR="00835B4F">
        <w:t xml:space="preserve">s were </w:t>
      </w:r>
      <w:r>
        <w:t>specified as</w:t>
      </w:r>
      <w:r w:rsidR="00847F62">
        <w:t xml:space="preserve"> seen in</w:t>
      </w:r>
      <w:r>
        <w:t xml:space="preserve"> Figures </w:t>
      </w:r>
      <w:r w:rsidR="00847F62">
        <w:t>2.8</w:t>
      </w:r>
      <w:r w:rsidR="00835B4F">
        <w:t xml:space="preserve"> - </w:t>
      </w:r>
      <w:r w:rsidR="00847F62">
        <w:t>2.10</w:t>
      </w:r>
      <w:r>
        <w:t xml:space="preserve">, for the cybersecurity domain. </w:t>
      </w:r>
    </w:p>
    <w:p w14:paraId="477E21C8" w14:textId="4CE2E23A" w:rsidR="00D17078" w:rsidRDefault="00D17078" w:rsidP="00D17078">
      <w:pPr>
        <w:jc w:val="both"/>
      </w:pPr>
    </w:p>
    <w:p w14:paraId="370DB7F1" w14:textId="77777777" w:rsidR="00D17078" w:rsidRPr="00D17078" w:rsidRDefault="00D17078" w:rsidP="00D17078">
      <w:pPr>
        <w:jc w:val="both"/>
      </w:pPr>
    </w:p>
    <w:p w14:paraId="6190CC88" w14:textId="299EB19C" w:rsidR="00291142" w:rsidRPr="00291142" w:rsidRDefault="00C92CA3" w:rsidP="00C92CA3">
      <w:pPr>
        <w:pStyle w:val="Caption"/>
        <w:jc w:val="both"/>
        <w:rPr>
          <w:b/>
          <w:bCs/>
          <w:i w:val="0"/>
          <w:iCs w:val="0"/>
          <w:color w:val="auto"/>
          <w:sz w:val="24"/>
          <w:szCs w:val="24"/>
        </w:rPr>
      </w:pPr>
      <w:bookmarkStart w:id="40" w:name="_Toc108106885"/>
      <w:r w:rsidRPr="00291142">
        <w:rPr>
          <w:b/>
          <w:bCs/>
          <w:i w:val="0"/>
          <w:iCs w:val="0"/>
          <w:color w:val="auto"/>
          <w:sz w:val="24"/>
          <w:szCs w:val="24"/>
        </w:rPr>
        <w:t xml:space="preserve">Figure 2. </w:t>
      </w:r>
      <w:r w:rsidRPr="00291142">
        <w:rPr>
          <w:b/>
          <w:bCs/>
          <w:i w:val="0"/>
          <w:iCs w:val="0"/>
          <w:color w:val="auto"/>
          <w:sz w:val="24"/>
          <w:szCs w:val="24"/>
        </w:rPr>
        <w:fldChar w:fldCharType="begin"/>
      </w:r>
      <w:r w:rsidRPr="00291142">
        <w:rPr>
          <w:b/>
          <w:bCs/>
          <w:i w:val="0"/>
          <w:iCs w:val="0"/>
          <w:color w:val="auto"/>
          <w:sz w:val="24"/>
          <w:szCs w:val="24"/>
        </w:rPr>
        <w:instrText xml:space="preserve"> SEQ Figure_2. \* ARABIC </w:instrText>
      </w:r>
      <w:r w:rsidRPr="00291142">
        <w:rPr>
          <w:b/>
          <w:bCs/>
          <w:i w:val="0"/>
          <w:iCs w:val="0"/>
          <w:color w:val="auto"/>
          <w:sz w:val="24"/>
          <w:szCs w:val="24"/>
        </w:rPr>
        <w:fldChar w:fldCharType="separate"/>
      </w:r>
      <w:r w:rsidR="00D9219B">
        <w:rPr>
          <w:b/>
          <w:bCs/>
          <w:i w:val="0"/>
          <w:iCs w:val="0"/>
          <w:noProof/>
          <w:color w:val="auto"/>
          <w:sz w:val="24"/>
          <w:szCs w:val="24"/>
        </w:rPr>
        <w:t>8</w:t>
      </w:r>
      <w:r w:rsidRPr="00291142">
        <w:rPr>
          <w:b/>
          <w:bCs/>
          <w:i w:val="0"/>
          <w:iCs w:val="0"/>
          <w:color w:val="auto"/>
          <w:sz w:val="24"/>
          <w:szCs w:val="24"/>
        </w:rPr>
        <w:fldChar w:fldCharType="end"/>
      </w:r>
      <w:r w:rsidRPr="00291142">
        <w:rPr>
          <w:b/>
          <w:bCs/>
          <w:i w:val="0"/>
          <w:iCs w:val="0"/>
          <w:color w:val="auto"/>
          <w:sz w:val="24"/>
          <w:szCs w:val="24"/>
        </w:rPr>
        <w:t xml:space="preserve"> </w:t>
      </w:r>
    </w:p>
    <w:p w14:paraId="2323C6D0" w14:textId="045C3CB0" w:rsidR="00C92CA3" w:rsidRPr="00291142" w:rsidRDefault="00C92CA3" w:rsidP="00C92CA3">
      <w:pPr>
        <w:pStyle w:val="Caption"/>
        <w:jc w:val="both"/>
        <w:rPr>
          <w:color w:val="auto"/>
          <w:sz w:val="24"/>
          <w:szCs w:val="24"/>
        </w:rPr>
      </w:pPr>
      <w:r w:rsidRPr="00291142">
        <w:rPr>
          <w:color w:val="auto"/>
          <w:sz w:val="24"/>
          <w:szCs w:val="24"/>
        </w:rPr>
        <w:t>Structural Equation Model for Cybersecurity Risk Perception (Long Form).</w:t>
      </w:r>
      <w:bookmarkEnd w:id="40"/>
    </w:p>
    <w:p w14:paraId="576C814B" w14:textId="77777777" w:rsidR="006827C2" w:rsidRDefault="006827C2" w:rsidP="00D17078">
      <w:pPr>
        <w:spacing w:line="480" w:lineRule="auto"/>
        <w:jc w:val="center"/>
      </w:pPr>
      <w:r>
        <w:rPr>
          <w:noProof/>
        </w:rPr>
        <w:drawing>
          <wp:inline distT="0" distB="0" distL="0" distR="0" wp14:anchorId="571105CA" wp14:editId="4317F9E3">
            <wp:extent cx="4213556" cy="1791211"/>
            <wp:effectExtent l="0" t="0" r="3175" b="0"/>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239463" cy="1802224"/>
                    </a:xfrm>
                    <a:prstGeom prst="rect">
                      <a:avLst/>
                    </a:prstGeom>
                  </pic:spPr>
                </pic:pic>
              </a:graphicData>
            </a:graphic>
          </wp:inline>
        </w:drawing>
      </w:r>
    </w:p>
    <w:p w14:paraId="78E82244" w14:textId="77777777" w:rsidR="00C92CA3" w:rsidRDefault="00C92CA3" w:rsidP="00C92CA3">
      <w:pPr>
        <w:pStyle w:val="Caption"/>
        <w:jc w:val="both"/>
      </w:pPr>
    </w:p>
    <w:p w14:paraId="1D6A5941" w14:textId="3387E4E2" w:rsidR="00291142" w:rsidRPr="00291142" w:rsidRDefault="00C92CA3" w:rsidP="00C92CA3">
      <w:pPr>
        <w:pStyle w:val="Caption"/>
        <w:jc w:val="both"/>
        <w:rPr>
          <w:b/>
          <w:bCs/>
          <w:i w:val="0"/>
          <w:iCs w:val="0"/>
          <w:color w:val="auto"/>
          <w:sz w:val="24"/>
          <w:szCs w:val="24"/>
        </w:rPr>
      </w:pPr>
      <w:bookmarkStart w:id="41" w:name="_Toc108106886"/>
      <w:r w:rsidRPr="00291142">
        <w:rPr>
          <w:b/>
          <w:bCs/>
          <w:i w:val="0"/>
          <w:iCs w:val="0"/>
          <w:color w:val="auto"/>
          <w:sz w:val="24"/>
          <w:szCs w:val="24"/>
        </w:rPr>
        <w:t xml:space="preserve">Figure 2. </w:t>
      </w:r>
      <w:r w:rsidRPr="00291142">
        <w:rPr>
          <w:b/>
          <w:bCs/>
          <w:i w:val="0"/>
          <w:iCs w:val="0"/>
          <w:color w:val="auto"/>
          <w:sz w:val="24"/>
          <w:szCs w:val="24"/>
        </w:rPr>
        <w:fldChar w:fldCharType="begin"/>
      </w:r>
      <w:r w:rsidRPr="00291142">
        <w:rPr>
          <w:b/>
          <w:bCs/>
          <w:i w:val="0"/>
          <w:iCs w:val="0"/>
          <w:color w:val="auto"/>
          <w:sz w:val="24"/>
          <w:szCs w:val="24"/>
        </w:rPr>
        <w:instrText xml:space="preserve"> SEQ Figure_2. \* ARABIC </w:instrText>
      </w:r>
      <w:r w:rsidRPr="00291142">
        <w:rPr>
          <w:b/>
          <w:bCs/>
          <w:i w:val="0"/>
          <w:iCs w:val="0"/>
          <w:color w:val="auto"/>
          <w:sz w:val="24"/>
          <w:szCs w:val="24"/>
        </w:rPr>
        <w:fldChar w:fldCharType="separate"/>
      </w:r>
      <w:r w:rsidR="00D9219B">
        <w:rPr>
          <w:b/>
          <w:bCs/>
          <w:i w:val="0"/>
          <w:iCs w:val="0"/>
          <w:noProof/>
          <w:color w:val="auto"/>
          <w:sz w:val="24"/>
          <w:szCs w:val="24"/>
        </w:rPr>
        <w:t>9</w:t>
      </w:r>
      <w:r w:rsidRPr="00291142">
        <w:rPr>
          <w:b/>
          <w:bCs/>
          <w:i w:val="0"/>
          <w:iCs w:val="0"/>
          <w:color w:val="auto"/>
          <w:sz w:val="24"/>
          <w:szCs w:val="24"/>
        </w:rPr>
        <w:fldChar w:fldCharType="end"/>
      </w:r>
      <w:r w:rsidRPr="00291142">
        <w:rPr>
          <w:b/>
          <w:bCs/>
          <w:i w:val="0"/>
          <w:iCs w:val="0"/>
          <w:color w:val="auto"/>
          <w:sz w:val="24"/>
          <w:szCs w:val="24"/>
        </w:rPr>
        <w:t xml:space="preserve"> </w:t>
      </w:r>
    </w:p>
    <w:p w14:paraId="22596429" w14:textId="49CB7593" w:rsidR="00C92CA3" w:rsidRPr="00291142" w:rsidRDefault="00C92CA3" w:rsidP="00C92CA3">
      <w:pPr>
        <w:pStyle w:val="Caption"/>
        <w:jc w:val="both"/>
        <w:rPr>
          <w:color w:val="auto"/>
          <w:sz w:val="24"/>
          <w:szCs w:val="24"/>
        </w:rPr>
      </w:pPr>
      <w:r w:rsidRPr="00291142">
        <w:rPr>
          <w:color w:val="auto"/>
          <w:sz w:val="24"/>
          <w:szCs w:val="24"/>
        </w:rPr>
        <w:t>Structural Equation Model for Cybersecurity Risk Perception (Restricted Scale).</w:t>
      </w:r>
      <w:bookmarkEnd w:id="41"/>
    </w:p>
    <w:p w14:paraId="3C30D7F3" w14:textId="11462A8D" w:rsidR="00C36EA6" w:rsidRDefault="006827C2" w:rsidP="00D17078">
      <w:pPr>
        <w:spacing w:line="480" w:lineRule="auto"/>
        <w:jc w:val="center"/>
        <w:rPr>
          <w:b/>
          <w:bCs/>
        </w:rPr>
      </w:pPr>
      <w:r>
        <w:rPr>
          <w:b/>
          <w:bCs/>
          <w:noProof/>
        </w:rPr>
        <w:drawing>
          <wp:inline distT="0" distB="0" distL="0" distR="0" wp14:anchorId="09DA5BB3" wp14:editId="18FC9A87">
            <wp:extent cx="4140404" cy="1796387"/>
            <wp:effectExtent l="0" t="0" r="0" b="0"/>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98291" cy="1821502"/>
                    </a:xfrm>
                    <a:prstGeom prst="rect">
                      <a:avLst/>
                    </a:prstGeom>
                  </pic:spPr>
                </pic:pic>
              </a:graphicData>
            </a:graphic>
          </wp:inline>
        </w:drawing>
      </w:r>
    </w:p>
    <w:p w14:paraId="22FF1D0C" w14:textId="77777777" w:rsidR="00D17078" w:rsidRDefault="00D17078">
      <w:pPr>
        <w:rPr>
          <w:b/>
          <w:bCs/>
        </w:rPr>
      </w:pPr>
      <w:r>
        <w:rPr>
          <w:b/>
          <w:bCs/>
        </w:rPr>
        <w:br w:type="page"/>
      </w:r>
    </w:p>
    <w:p w14:paraId="0D10810A" w14:textId="4782EB95" w:rsidR="00291142" w:rsidRPr="00291142" w:rsidRDefault="00C92CA3" w:rsidP="00C92CA3">
      <w:pPr>
        <w:pStyle w:val="Caption"/>
        <w:jc w:val="both"/>
        <w:rPr>
          <w:b/>
          <w:bCs/>
          <w:i w:val="0"/>
          <w:iCs w:val="0"/>
          <w:color w:val="auto"/>
          <w:sz w:val="24"/>
          <w:szCs w:val="24"/>
        </w:rPr>
      </w:pPr>
      <w:bookmarkStart w:id="42" w:name="_Toc108106887"/>
      <w:r w:rsidRPr="00291142">
        <w:rPr>
          <w:b/>
          <w:bCs/>
          <w:i w:val="0"/>
          <w:iCs w:val="0"/>
          <w:color w:val="auto"/>
          <w:sz w:val="24"/>
          <w:szCs w:val="24"/>
        </w:rPr>
        <w:lastRenderedPageBreak/>
        <w:t xml:space="preserve">Figure 2. </w:t>
      </w:r>
      <w:r w:rsidRPr="00291142">
        <w:rPr>
          <w:b/>
          <w:bCs/>
          <w:i w:val="0"/>
          <w:iCs w:val="0"/>
          <w:color w:val="auto"/>
          <w:sz w:val="24"/>
          <w:szCs w:val="24"/>
        </w:rPr>
        <w:fldChar w:fldCharType="begin"/>
      </w:r>
      <w:r w:rsidRPr="00291142">
        <w:rPr>
          <w:b/>
          <w:bCs/>
          <w:i w:val="0"/>
          <w:iCs w:val="0"/>
          <w:color w:val="auto"/>
          <w:sz w:val="24"/>
          <w:szCs w:val="24"/>
        </w:rPr>
        <w:instrText xml:space="preserve"> SEQ Figure_2. \* ARABIC </w:instrText>
      </w:r>
      <w:r w:rsidRPr="00291142">
        <w:rPr>
          <w:b/>
          <w:bCs/>
          <w:i w:val="0"/>
          <w:iCs w:val="0"/>
          <w:color w:val="auto"/>
          <w:sz w:val="24"/>
          <w:szCs w:val="24"/>
        </w:rPr>
        <w:fldChar w:fldCharType="separate"/>
      </w:r>
      <w:r w:rsidR="00D9219B">
        <w:rPr>
          <w:b/>
          <w:bCs/>
          <w:i w:val="0"/>
          <w:iCs w:val="0"/>
          <w:noProof/>
          <w:color w:val="auto"/>
          <w:sz w:val="24"/>
          <w:szCs w:val="24"/>
        </w:rPr>
        <w:t>10</w:t>
      </w:r>
      <w:r w:rsidRPr="00291142">
        <w:rPr>
          <w:b/>
          <w:bCs/>
          <w:i w:val="0"/>
          <w:iCs w:val="0"/>
          <w:color w:val="auto"/>
          <w:sz w:val="24"/>
          <w:szCs w:val="24"/>
        </w:rPr>
        <w:fldChar w:fldCharType="end"/>
      </w:r>
      <w:r w:rsidRPr="00291142">
        <w:rPr>
          <w:b/>
          <w:bCs/>
          <w:i w:val="0"/>
          <w:iCs w:val="0"/>
          <w:color w:val="auto"/>
          <w:sz w:val="24"/>
          <w:szCs w:val="24"/>
        </w:rPr>
        <w:t xml:space="preserve"> </w:t>
      </w:r>
    </w:p>
    <w:p w14:paraId="584CC683" w14:textId="5B55FE7A" w:rsidR="00C92CA3" w:rsidRPr="00291142" w:rsidRDefault="00C92CA3" w:rsidP="00C92CA3">
      <w:pPr>
        <w:pStyle w:val="Caption"/>
        <w:jc w:val="both"/>
        <w:rPr>
          <w:color w:val="auto"/>
          <w:sz w:val="24"/>
          <w:szCs w:val="24"/>
        </w:rPr>
      </w:pPr>
      <w:r w:rsidRPr="00291142">
        <w:rPr>
          <w:color w:val="auto"/>
          <w:sz w:val="24"/>
          <w:szCs w:val="24"/>
        </w:rPr>
        <w:t>Structural Equation Model for Cybersecurity Risk Perception (Short form).</w:t>
      </w:r>
      <w:bookmarkEnd w:id="42"/>
    </w:p>
    <w:p w14:paraId="4BC74147" w14:textId="4BDB2BC1" w:rsidR="006827C2" w:rsidRDefault="006827C2" w:rsidP="00D17078">
      <w:pPr>
        <w:spacing w:line="480" w:lineRule="auto"/>
        <w:jc w:val="center"/>
        <w:rPr>
          <w:b/>
          <w:bCs/>
        </w:rPr>
      </w:pPr>
      <w:r>
        <w:rPr>
          <w:b/>
          <w:bCs/>
          <w:noProof/>
        </w:rPr>
        <w:drawing>
          <wp:inline distT="0" distB="0" distL="0" distR="0" wp14:anchorId="2DC0DEDF" wp14:editId="5B32E2D5">
            <wp:extent cx="4501051" cy="1972576"/>
            <wp:effectExtent l="0" t="0" r="0" b="0"/>
            <wp:docPr id="22" name="Picture 2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agra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44058" cy="1991424"/>
                    </a:xfrm>
                    <a:prstGeom prst="rect">
                      <a:avLst/>
                    </a:prstGeom>
                  </pic:spPr>
                </pic:pic>
              </a:graphicData>
            </a:graphic>
          </wp:inline>
        </w:drawing>
      </w:r>
    </w:p>
    <w:p w14:paraId="0967D4AD" w14:textId="77777777" w:rsidR="00291142" w:rsidRDefault="00291142" w:rsidP="00F96E50">
      <w:pPr>
        <w:pStyle w:val="Caption"/>
        <w:jc w:val="both"/>
        <w:rPr>
          <w:b/>
          <w:bCs/>
          <w:i w:val="0"/>
          <w:iCs w:val="0"/>
          <w:color w:val="auto"/>
          <w:sz w:val="24"/>
          <w:szCs w:val="24"/>
        </w:rPr>
      </w:pPr>
      <w:bookmarkStart w:id="43" w:name="_Toc108107539"/>
    </w:p>
    <w:p w14:paraId="1B8743FA" w14:textId="50CAB45F" w:rsidR="00291142" w:rsidRPr="00291142" w:rsidRDefault="00F96E50" w:rsidP="00F96E50">
      <w:pPr>
        <w:pStyle w:val="Caption"/>
        <w:jc w:val="both"/>
        <w:rPr>
          <w:b/>
          <w:bCs/>
          <w:i w:val="0"/>
          <w:iCs w:val="0"/>
          <w:color w:val="auto"/>
          <w:sz w:val="24"/>
          <w:szCs w:val="24"/>
        </w:rPr>
      </w:pPr>
      <w:r w:rsidRPr="00291142">
        <w:rPr>
          <w:b/>
          <w:bCs/>
          <w:i w:val="0"/>
          <w:iCs w:val="0"/>
          <w:color w:val="auto"/>
          <w:sz w:val="24"/>
          <w:szCs w:val="24"/>
        </w:rPr>
        <w:t xml:space="preserve">Table 2. </w:t>
      </w:r>
      <w:r w:rsidRPr="00291142">
        <w:rPr>
          <w:b/>
          <w:bCs/>
          <w:i w:val="0"/>
          <w:iCs w:val="0"/>
          <w:color w:val="auto"/>
          <w:sz w:val="24"/>
          <w:szCs w:val="24"/>
        </w:rPr>
        <w:fldChar w:fldCharType="begin"/>
      </w:r>
      <w:r w:rsidRPr="00291142">
        <w:rPr>
          <w:b/>
          <w:bCs/>
          <w:i w:val="0"/>
          <w:iCs w:val="0"/>
          <w:color w:val="auto"/>
          <w:sz w:val="24"/>
          <w:szCs w:val="24"/>
        </w:rPr>
        <w:instrText xml:space="preserve"> SEQ Table_2. \* ARABIC </w:instrText>
      </w:r>
      <w:r w:rsidRPr="00291142">
        <w:rPr>
          <w:b/>
          <w:bCs/>
          <w:i w:val="0"/>
          <w:iCs w:val="0"/>
          <w:color w:val="auto"/>
          <w:sz w:val="24"/>
          <w:szCs w:val="24"/>
        </w:rPr>
        <w:fldChar w:fldCharType="separate"/>
      </w:r>
      <w:r w:rsidR="00D9219B">
        <w:rPr>
          <w:b/>
          <w:bCs/>
          <w:i w:val="0"/>
          <w:iCs w:val="0"/>
          <w:noProof/>
          <w:color w:val="auto"/>
          <w:sz w:val="24"/>
          <w:szCs w:val="24"/>
        </w:rPr>
        <w:t>8</w:t>
      </w:r>
      <w:r w:rsidRPr="00291142">
        <w:rPr>
          <w:b/>
          <w:bCs/>
          <w:i w:val="0"/>
          <w:iCs w:val="0"/>
          <w:color w:val="auto"/>
          <w:sz w:val="24"/>
          <w:szCs w:val="24"/>
        </w:rPr>
        <w:fldChar w:fldCharType="end"/>
      </w:r>
      <w:r w:rsidRPr="00291142">
        <w:rPr>
          <w:b/>
          <w:bCs/>
          <w:i w:val="0"/>
          <w:iCs w:val="0"/>
          <w:color w:val="auto"/>
          <w:sz w:val="24"/>
          <w:szCs w:val="24"/>
        </w:rPr>
        <w:t xml:space="preserve"> </w:t>
      </w:r>
    </w:p>
    <w:p w14:paraId="457347DC" w14:textId="6ED925AD" w:rsidR="00F96E50" w:rsidRPr="00291142" w:rsidRDefault="00F96E50" w:rsidP="00F96E50">
      <w:pPr>
        <w:pStyle w:val="Caption"/>
        <w:jc w:val="both"/>
        <w:rPr>
          <w:color w:val="auto"/>
          <w:sz w:val="24"/>
          <w:szCs w:val="24"/>
        </w:rPr>
      </w:pPr>
      <w:r w:rsidRPr="00291142">
        <w:rPr>
          <w:color w:val="auto"/>
          <w:sz w:val="24"/>
          <w:szCs w:val="24"/>
        </w:rPr>
        <w:t>Fit Indices and Explained Variance for Cybersecurity Risk Perceptions</w:t>
      </w:r>
      <w:bookmarkEnd w:id="43"/>
    </w:p>
    <w:tbl>
      <w:tblPr>
        <w:tblStyle w:val="TableGrid"/>
        <w:tblpPr w:leftFromText="180" w:rightFromText="180" w:vertAnchor="text" w:horzAnchor="margin" w:tblpXSpec="center" w:tblpY="18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800"/>
        <w:gridCol w:w="1800"/>
        <w:gridCol w:w="2250"/>
      </w:tblGrid>
      <w:tr w:rsidR="006827C2" w:rsidRPr="004B32B2" w14:paraId="42A783C4" w14:textId="77777777" w:rsidTr="00A263D0">
        <w:trPr>
          <w:trHeight w:val="368"/>
        </w:trPr>
        <w:tc>
          <w:tcPr>
            <w:tcW w:w="2250" w:type="dxa"/>
            <w:tcBorders>
              <w:bottom w:val="single" w:sz="4" w:space="0" w:color="auto"/>
            </w:tcBorders>
          </w:tcPr>
          <w:p w14:paraId="08CA291B" w14:textId="77777777" w:rsidR="006827C2" w:rsidRPr="004B32B2" w:rsidRDefault="006827C2" w:rsidP="0082725A">
            <w:pPr>
              <w:jc w:val="both"/>
              <w:rPr>
                <w:sz w:val="22"/>
                <w:szCs w:val="22"/>
              </w:rPr>
            </w:pPr>
          </w:p>
        </w:tc>
        <w:tc>
          <w:tcPr>
            <w:tcW w:w="1800" w:type="dxa"/>
            <w:tcBorders>
              <w:bottom w:val="single" w:sz="4" w:space="0" w:color="auto"/>
            </w:tcBorders>
          </w:tcPr>
          <w:p w14:paraId="4E979CDE" w14:textId="322A5E5C" w:rsidR="006827C2" w:rsidRPr="00D17078" w:rsidRDefault="006827C2" w:rsidP="00835B4F">
            <w:pPr>
              <w:jc w:val="center"/>
              <w:rPr>
                <w:b/>
                <w:bCs/>
                <w:sz w:val="22"/>
                <w:szCs w:val="22"/>
              </w:rPr>
            </w:pPr>
            <w:r w:rsidRPr="00D17078">
              <w:rPr>
                <w:b/>
                <w:bCs/>
                <w:sz w:val="22"/>
                <w:szCs w:val="22"/>
              </w:rPr>
              <w:t>Full Scale</w:t>
            </w:r>
          </w:p>
          <w:p w14:paraId="2969C2FF" w14:textId="77777777" w:rsidR="006827C2" w:rsidRPr="00D17078" w:rsidRDefault="006827C2" w:rsidP="00835B4F">
            <w:pPr>
              <w:jc w:val="center"/>
              <w:rPr>
                <w:b/>
                <w:bCs/>
                <w:sz w:val="22"/>
                <w:szCs w:val="22"/>
              </w:rPr>
            </w:pPr>
            <w:r w:rsidRPr="00D17078">
              <w:rPr>
                <w:b/>
                <w:bCs/>
                <w:sz w:val="22"/>
                <w:szCs w:val="22"/>
              </w:rPr>
              <w:t>(30 risks)</w:t>
            </w:r>
          </w:p>
        </w:tc>
        <w:tc>
          <w:tcPr>
            <w:tcW w:w="1800" w:type="dxa"/>
            <w:tcBorders>
              <w:bottom w:val="single" w:sz="4" w:space="0" w:color="auto"/>
            </w:tcBorders>
          </w:tcPr>
          <w:p w14:paraId="596A7C03" w14:textId="77777777" w:rsidR="006827C2" w:rsidRPr="00D17078" w:rsidRDefault="006827C2" w:rsidP="00835B4F">
            <w:pPr>
              <w:jc w:val="center"/>
              <w:rPr>
                <w:b/>
                <w:bCs/>
                <w:sz w:val="22"/>
                <w:szCs w:val="22"/>
              </w:rPr>
            </w:pPr>
            <w:r w:rsidRPr="00D17078">
              <w:rPr>
                <w:b/>
                <w:bCs/>
                <w:sz w:val="22"/>
                <w:szCs w:val="22"/>
              </w:rPr>
              <w:t>Restricted Scale (30 risks)</w:t>
            </w:r>
          </w:p>
        </w:tc>
        <w:tc>
          <w:tcPr>
            <w:tcW w:w="2250" w:type="dxa"/>
            <w:tcBorders>
              <w:bottom w:val="single" w:sz="4" w:space="0" w:color="auto"/>
            </w:tcBorders>
          </w:tcPr>
          <w:p w14:paraId="652474F3" w14:textId="77777777" w:rsidR="006827C2" w:rsidRPr="00D17078" w:rsidRDefault="006827C2" w:rsidP="00835B4F">
            <w:pPr>
              <w:jc w:val="center"/>
              <w:rPr>
                <w:b/>
                <w:bCs/>
                <w:sz w:val="22"/>
                <w:szCs w:val="22"/>
              </w:rPr>
            </w:pPr>
            <w:r w:rsidRPr="00D17078">
              <w:rPr>
                <w:b/>
                <w:bCs/>
                <w:sz w:val="22"/>
                <w:szCs w:val="22"/>
              </w:rPr>
              <w:t>Short Scale</w:t>
            </w:r>
          </w:p>
        </w:tc>
      </w:tr>
      <w:tr w:rsidR="006827C2" w:rsidRPr="004B32B2" w14:paraId="66834F01" w14:textId="77777777" w:rsidTr="00A263D0">
        <w:trPr>
          <w:trHeight w:val="193"/>
        </w:trPr>
        <w:tc>
          <w:tcPr>
            <w:tcW w:w="2250" w:type="dxa"/>
            <w:tcBorders>
              <w:bottom w:val="single" w:sz="4" w:space="0" w:color="auto"/>
            </w:tcBorders>
          </w:tcPr>
          <w:p w14:paraId="2F76C8DA" w14:textId="77777777" w:rsidR="006827C2" w:rsidRPr="004B32B2" w:rsidRDefault="006827C2" w:rsidP="0082725A">
            <w:pPr>
              <w:jc w:val="both"/>
              <w:rPr>
                <w:sz w:val="22"/>
                <w:szCs w:val="22"/>
              </w:rPr>
            </w:pPr>
          </w:p>
        </w:tc>
        <w:tc>
          <w:tcPr>
            <w:tcW w:w="5850" w:type="dxa"/>
            <w:gridSpan w:val="3"/>
            <w:tcBorders>
              <w:bottom w:val="single" w:sz="4" w:space="0" w:color="auto"/>
            </w:tcBorders>
          </w:tcPr>
          <w:p w14:paraId="7B041414" w14:textId="77777777" w:rsidR="006827C2" w:rsidRPr="00D17078" w:rsidRDefault="006827C2" w:rsidP="00835B4F">
            <w:pPr>
              <w:jc w:val="center"/>
              <w:rPr>
                <w:b/>
                <w:bCs/>
                <w:sz w:val="22"/>
                <w:szCs w:val="22"/>
              </w:rPr>
            </w:pPr>
            <w:r w:rsidRPr="00D17078">
              <w:rPr>
                <w:b/>
                <w:bCs/>
                <w:sz w:val="22"/>
                <w:szCs w:val="22"/>
              </w:rPr>
              <w:t>Cybersecurity Risk Perceptions</w:t>
            </w:r>
          </w:p>
        </w:tc>
      </w:tr>
      <w:tr w:rsidR="006827C2" w:rsidRPr="004B32B2" w14:paraId="1222A210" w14:textId="77777777" w:rsidTr="00A263D0">
        <w:trPr>
          <w:trHeight w:val="283"/>
        </w:trPr>
        <w:tc>
          <w:tcPr>
            <w:tcW w:w="2250" w:type="dxa"/>
            <w:tcBorders>
              <w:top w:val="single" w:sz="4" w:space="0" w:color="auto"/>
            </w:tcBorders>
          </w:tcPr>
          <w:p w14:paraId="567AD06C" w14:textId="77777777" w:rsidR="006827C2" w:rsidRPr="004B32B2" w:rsidRDefault="006827C2" w:rsidP="0082725A">
            <w:pPr>
              <w:jc w:val="both"/>
              <w:rPr>
                <w:sz w:val="22"/>
                <w:szCs w:val="22"/>
              </w:rPr>
            </w:pPr>
            <w:r w:rsidRPr="00344CED">
              <w:rPr>
                <w:lang w:val="el-GR"/>
              </w:rPr>
              <w:t>χ</w:t>
            </w:r>
            <w:r w:rsidRPr="00344CED">
              <w:rPr>
                <w:vertAlign w:val="superscript"/>
                <w:lang w:val="el-GR"/>
              </w:rPr>
              <w:t>2</w:t>
            </w:r>
            <w:r>
              <w:rPr>
                <w:sz w:val="22"/>
                <w:szCs w:val="22"/>
              </w:rPr>
              <w:t>(</w:t>
            </w:r>
            <w:proofErr w:type="spellStart"/>
            <w:r>
              <w:rPr>
                <w:sz w:val="22"/>
                <w:szCs w:val="22"/>
              </w:rPr>
              <w:t>df</w:t>
            </w:r>
            <w:proofErr w:type="spellEnd"/>
            <w:r>
              <w:rPr>
                <w:sz w:val="22"/>
                <w:szCs w:val="22"/>
              </w:rPr>
              <w:t xml:space="preserve">) </w:t>
            </w:r>
          </w:p>
        </w:tc>
        <w:tc>
          <w:tcPr>
            <w:tcW w:w="1800" w:type="dxa"/>
            <w:tcBorders>
              <w:top w:val="single" w:sz="4" w:space="0" w:color="auto"/>
            </w:tcBorders>
          </w:tcPr>
          <w:p w14:paraId="409AB120" w14:textId="77777777" w:rsidR="006827C2" w:rsidRPr="004B32B2" w:rsidRDefault="006827C2" w:rsidP="00835B4F">
            <w:pPr>
              <w:jc w:val="center"/>
              <w:rPr>
                <w:sz w:val="22"/>
                <w:szCs w:val="22"/>
              </w:rPr>
            </w:pPr>
            <w:r w:rsidRPr="00344CED">
              <w:rPr>
                <w:lang w:val="el-GR"/>
              </w:rPr>
              <w:t>χ</w:t>
            </w:r>
            <w:r w:rsidRPr="00344CED">
              <w:rPr>
                <w:vertAlign w:val="superscript"/>
                <w:lang w:val="el-GR"/>
              </w:rPr>
              <w:t>2</w:t>
            </w:r>
            <w:r w:rsidRPr="00804DD3">
              <w:t>(</w:t>
            </w:r>
            <w:r>
              <w:t>8</w:t>
            </w:r>
            <w:r w:rsidRPr="00804DD3">
              <w:t>)</w:t>
            </w:r>
            <w:r w:rsidRPr="00804DD3">
              <w:rPr>
                <w:vertAlign w:val="superscript"/>
              </w:rPr>
              <w:t xml:space="preserve"> </w:t>
            </w:r>
            <w:r w:rsidRPr="00804DD3">
              <w:t xml:space="preserve">= </w:t>
            </w:r>
            <w:r>
              <w:t>15.39</w:t>
            </w:r>
          </w:p>
        </w:tc>
        <w:tc>
          <w:tcPr>
            <w:tcW w:w="1800" w:type="dxa"/>
            <w:tcBorders>
              <w:top w:val="single" w:sz="4" w:space="0" w:color="auto"/>
            </w:tcBorders>
          </w:tcPr>
          <w:p w14:paraId="0989F610" w14:textId="77777777" w:rsidR="006827C2" w:rsidRPr="004B32B2" w:rsidRDefault="006827C2" w:rsidP="00835B4F">
            <w:pPr>
              <w:jc w:val="center"/>
              <w:rPr>
                <w:sz w:val="22"/>
                <w:szCs w:val="22"/>
              </w:rPr>
            </w:pPr>
            <w:r w:rsidRPr="002B2DDA">
              <w:rPr>
                <w:lang w:val="el-GR"/>
              </w:rPr>
              <w:t>χ</w:t>
            </w:r>
            <w:r w:rsidRPr="002B2DDA">
              <w:rPr>
                <w:vertAlign w:val="superscript"/>
                <w:lang w:val="el-GR"/>
              </w:rPr>
              <w:t>2</w:t>
            </w:r>
            <w:r w:rsidRPr="002B2DDA">
              <w:t>(</w:t>
            </w:r>
            <w:r>
              <w:t>8</w:t>
            </w:r>
            <w:r w:rsidRPr="002B2DDA">
              <w:t>)</w:t>
            </w:r>
            <w:r w:rsidRPr="002B2DDA">
              <w:rPr>
                <w:vertAlign w:val="superscript"/>
              </w:rPr>
              <w:t xml:space="preserve"> </w:t>
            </w:r>
            <w:r w:rsidRPr="002B2DDA">
              <w:t xml:space="preserve">= </w:t>
            </w:r>
            <w:r>
              <w:t>12.67</w:t>
            </w:r>
          </w:p>
        </w:tc>
        <w:tc>
          <w:tcPr>
            <w:tcW w:w="2250" w:type="dxa"/>
            <w:tcBorders>
              <w:top w:val="single" w:sz="4" w:space="0" w:color="auto"/>
            </w:tcBorders>
          </w:tcPr>
          <w:p w14:paraId="0CB18AB3" w14:textId="77777777" w:rsidR="006827C2" w:rsidRPr="004B32B2" w:rsidRDefault="006827C2" w:rsidP="00835B4F">
            <w:pPr>
              <w:jc w:val="center"/>
              <w:rPr>
                <w:sz w:val="22"/>
                <w:szCs w:val="22"/>
              </w:rPr>
            </w:pPr>
            <w:r w:rsidRPr="002B2DDA">
              <w:rPr>
                <w:lang w:val="el-GR"/>
              </w:rPr>
              <w:t>χ</w:t>
            </w:r>
            <w:r w:rsidRPr="002B2DDA">
              <w:rPr>
                <w:vertAlign w:val="superscript"/>
                <w:lang w:val="el-GR"/>
              </w:rPr>
              <w:t>2</w:t>
            </w:r>
            <w:r w:rsidRPr="002B2DDA">
              <w:t>(</w:t>
            </w:r>
            <w:r>
              <w:t>8</w:t>
            </w:r>
            <w:r w:rsidRPr="002B2DDA">
              <w:t>)</w:t>
            </w:r>
            <w:r w:rsidRPr="002B2DDA">
              <w:rPr>
                <w:vertAlign w:val="superscript"/>
              </w:rPr>
              <w:t xml:space="preserve"> </w:t>
            </w:r>
            <w:r w:rsidRPr="002B2DDA">
              <w:t xml:space="preserve">= </w:t>
            </w:r>
            <w:r>
              <w:t>16</w:t>
            </w:r>
            <w:r w:rsidRPr="002B2DDA">
              <w:t>.72</w:t>
            </w:r>
          </w:p>
        </w:tc>
      </w:tr>
      <w:tr w:rsidR="006827C2" w:rsidRPr="004B32B2" w14:paraId="1184367B" w14:textId="77777777" w:rsidTr="00A263D0">
        <w:trPr>
          <w:trHeight w:val="266"/>
        </w:trPr>
        <w:tc>
          <w:tcPr>
            <w:tcW w:w="2250" w:type="dxa"/>
          </w:tcPr>
          <w:p w14:paraId="55AFF9A8" w14:textId="77777777" w:rsidR="006827C2" w:rsidRPr="004B32B2" w:rsidRDefault="006827C2" w:rsidP="0082725A">
            <w:pPr>
              <w:jc w:val="both"/>
              <w:rPr>
                <w:sz w:val="22"/>
                <w:szCs w:val="22"/>
              </w:rPr>
            </w:pPr>
            <w:r>
              <w:rPr>
                <w:sz w:val="22"/>
                <w:szCs w:val="22"/>
              </w:rPr>
              <w:t>CFI</w:t>
            </w:r>
          </w:p>
        </w:tc>
        <w:tc>
          <w:tcPr>
            <w:tcW w:w="1800" w:type="dxa"/>
          </w:tcPr>
          <w:p w14:paraId="5B098490" w14:textId="77777777" w:rsidR="006827C2" w:rsidRPr="004B32B2" w:rsidRDefault="006827C2" w:rsidP="00835B4F">
            <w:pPr>
              <w:jc w:val="center"/>
              <w:rPr>
                <w:sz w:val="22"/>
                <w:szCs w:val="22"/>
              </w:rPr>
            </w:pPr>
            <w:r>
              <w:rPr>
                <w:sz w:val="22"/>
                <w:szCs w:val="22"/>
              </w:rPr>
              <w:t>1.00</w:t>
            </w:r>
          </w:p>
        </w:tc>
        <w:tc>
          <w:tcPr>
            <w:tcW w:w="1800" w:type="dxa"/>
          </w:tcPr>
          <w:p w14:paraId="172F5CAF" w14:textId="77777777" w:rsidR="006827C2" w:rsidRPr="004B32B2" w:rsidRDefault="006827C2" w:rsidP="00835B4F">
            <w:pPr>
              <w:jc w:val="center"/>
              <w:rPr>
                <w:sz w:val="22"/>
                <w:szCs w:val="22"/>
              </w:rPr>
            </w:pPr>
            <w:r>
              <w:rPr>
                <w:sz w:val="22"/>
                <w:szCs w:val="22"/>
              </w:rPr>
              <w:t>.98</w:t>
            </w:r>
          </w:p>
        </w:tc>
        <w:tc>
          <w:tcPr>
            <w:tcW w:w="2250" w:type="dxa"/>
          </w:tcPr>
          <w:p w14:paraId="0F036D49" w14:textId="77777777" w:rsidR="006827C2" w:rsidRPr="004B32B2" w:rsidRDefault="006827C2" w:rsidP="00835B4F">
            <w:pPr>
              <w:jc w:val="center"/>
              <w:rPr>
                <w:sz w:val="22"/>
                <w:szCs w:val="22"/>
              </w:rPr>
            </w:pPr>
            <w:r>
              <w:rPr>
                <w:sz w:val="22"/>
                <w:szCs w:val="22"/>
              </w:rPr>
              <w:t>.96</w:t>
            </w:r>
          </w:p>
        </w:tc>
      </w:tr>
      <w:tr w:rsidR="006827C2" w:rsidRPr="004B32B2" w14:paraId="4B24F438" w14:textId="77777777" w:rsidTr="00A263D0">
        <w:trPr>
          <w:trHeight w:val="297"/>
        </w:trPr>
        <w:tc>
          <w:tcPr>
            <w:tcW w:w="2250" w:type="dxa"/>
          </w:tcPr>
          <w:p w14:paraId="182ABF90" w14:textId="77777777" w:rsidR="006827C2" w:rsidRPr="004B32B2" w:rsidRDefault="006827C2" w:rsidP="0082725A">
            <w:pPr>
              <w:jc w:val="both"/>
              <w:rPr>
                <w:sz w:val="22"/>
                <w:szCs w:val="22"/>
              </w:rPr>
            </w:pPr>
            <w:r>
              <w:rPr>
                <w:sz w:val="22"/>
                <w:szCs w:val="22"/>
              </w:rPr>
              <w:t>TLI</w:t>
            </w:r>
          </w:p>
        </w:tc>
        <w:tc>
          <w:tcPr>
            <w:tcW w:w="1800" w:type="dxa"/>
          </w:tcPr>
          <w:p w14:paraId="3B03B79A" w14:textId="77777777" w:rsidR="006827C2" w:rsidRPr="004B32B2" w:rsidRDefault="006827C2" w:rsidP="00835B4F">
            <w:pPr>
              <w:jc w:val="center"/>
              <w:rPr>
                <w:sz w:val="22"/>
                <w:szCs w:val="22"/>
              </w:rPr>
            </w:pPr>
            <w:r>
              <w:rPr>
                <w:sz w:val="22"/>
                <w:szCs w:val="22"/>
              </w:rPr>
              <w:t>1.00</w:t>
            </w:r>
          </w:p>
        </w:tc>
        <w:tc>
          <w:tcPr>
            <w:tcW w:w="1800" w:type="dxa"/>
          </w:tcPr>
          <w:p w14:paraId="18A762F1" w14:textId="77777777" w:rsidR="006827C2" w:rsidRPr="004B32B2" w:rsidRDefault="006827C2" w:rsidP="00835B4F">
            <w:pPr>
              <w:jc w:val="center"/>
              <w:rPr>
                <w:sz w:val="22"/>
                <w:szCs w:val="22"/>
              </w:rPr>
            </w:pPr>
            <w:r>
              <w:rPr>
                <w:sz w:val="22"/>
                <w:szCs w:val="22"/>
              </w:rPr>
              <w:t>.95</w:t>
            </w:r>
          </w:p>
        </w:tc>
        <w:tc>
          <w:tcPr>
            <w:tcW w:w="2250" w:type="dxa"/>
          </w:tcPr>
          <w:p w14:paraId="688B82C7" w14:textId="77777777" w:rsidR="006827C2" w:rsidRPr="004B32B2" w:rsidRDefault="006827C2" w:rsidP="00835B4F">
            <w:pPr>
              <w:jc w:val="center"/>
              <w:rPr>
                <w:sz w:val="22"/>
                <w:szCs w:val="22"/>
              </w:rPr>
            </w:pPr>
            <w:r>
              <w:rPr>
                <w:sz w:val="22"/>
                <w:szCs w:val="22"/>
              </w:rPr>
              <w:t>.94</w:t>
            </w:r>
          </w:p>
        </w:tc>
      </w:tr>
      <w:tr w:rsidR="006827C2" w:rsidRPr="004B32B2" w14:paraId="3FBB1CE4" w14:textId="77777777" w:rsidTr="00A263D0">
        <w:trPr>
          <w:trHeight w:val="297"/>
        </w:trPr>
        <w:tc>
          <w:tcPr>
            <w:tcW w:w="2250" w:type="dxa"/>
          </w:tcPr>
          <w:p w14:paraId="63B9DFB5" w14:textId="77777777" w:rsidR="006827C2" w:rsidRDefault="006827C2" w:rsidP="0082725A">
            <w:pPr>
              <w:jc w:val="both"/>
              <w:rPr>
                <w:sz w:val="22"/>
                <w:szCs w:val="22"/>
              </w:rPr>
            </w:pPr>
            <w:r>
              <w:rPr>
                <w:sz w:val="22"/>
                <w:szCs w:val="22"/>
              </w:rPr>
              <w:t>RMSEA (90% CI)</w:t>
            </w:r>
          </w:p>
        </w:tc>
        <w:tc>
          <w:tcPr>
            <w:tcW w:w="1800" w:type="dxa"/>
          </w:tcPr>
          <w:p w14:paraId="6CC81B03" w14:textId="77777777" w:rsidR="006827C2" w:rsidRPr="004B32B2" w:rsidRDefault="006827C2" w:rsidP="00835B4F">
            <w:pPr>
              <w:jc w:val="center"/>
              <w:rPr>
                <w:sz w:val="22"/>
                <w:szCs w:val="22"/>
              </w:rPr>
            </w:pPr>
            <w:r>
              <w:t>.</w:t>
            </w:r>
            <w:r w:rsidRPr="00804DD3">
              <w:t>0</w:t>
            </w:r>
            <w:r>
              <w:t>0</w:t>
            </w:r>
            <w:r w:rsidRPr="00804DD3">
              <w:t xml:space="preserve"> (0.0</w:t>
            </w:r>
            <w:r>
              <w:t>0</w:t>
            </w:r>
            <w:r w:rsidRPr="00804DD3">
              <w:t>– 0.</w:t>
            </w:r>
            <w:r>
              <w:t>07)</w:t>
            </w:r>
          </w:p>
        </w:tc>
        <w:tc>
          <w:tcPr>
            <w:tcW w:w="1800" w:type="dxa"/>
          </w:tcPr>
          <w:p w14:paraId="53C13062" w14:textId="77777777" w:rsidR="006827C2" w:rsidRPr="004B32B2" w:rsidRDefault="006827C2" w:rsidP="00835B4F">
            <w:pPr>
              <w:jc w:val="center"/>
              <w:rPr>
                <w:sz w:val="22"/>
                <w:szCs w:val="22"/>
              </w:rPr>
            </w:pPr>
            <w:r>
              <w:t>.</w:t>
            </w:r>
            <w:r w:rsidRPr="002B2DDA">
              <w:t>0</w:t>
            </w:r>
            <w:r>
              <w:t>6</w:t>
            </w:r>
            <w:r w:rsidRPr="002B2DDA">
              <w:t xml:space="preserve"> (0.0</w:t>
            </w:r>
            <w:r>
              <w:t>0</w:t>
            </w:r>
            <w:r w:rsidRPr="002B2DDA">
              <w:t>– 0.1</w:t>
            </w:r>
            <w:r>
              <w:t>0</w:t>
            </w:r>
            <w:r w:rsidRPr="002B2DDA">
              <w:t>)</w:t>
            </w:r>
          </w:p>
        </w:tc>
        <w:tc>
          <w:tcPr>
            <w:tcW w:w="2250" w:type="dxa"/>
          </w:tcPr>
          <w:p w14:paraId="356A07D4" w14:textId="77777777" w:rsidR="006827C2" w:rsidRPr="004B32B2" w:rsidRDefault="006827C2" w:rsidP="00835B4F">
            <w:pPr>
              <w:jc w:val="center"/>
              <w:rPr>
                <w:sz w:val="22"/>
                <w:szCs w:val="22"/>
              </w:rPr>
            </w:pPr>
            <w:r>
              <w:t>.</w:t>
            </w:r>
            <w:r w:rsidRPr="002B2DDA">
              <w:t>0</w:t>
            </w:r>
            <w:r>
              <w:t>5</w:t>
            </w:r>
            <w:r w:rsidRPr="002B2DDA">
              <w:t xml:space="preserve"> (0.03– 0.11)</w:t>
            </w:r>
          </w:p>
        </w:tc>
      </w:tr>
      <w:tr w:rsidR="006827C2" w:rsidRPr="004B32B2" w14:paraId="711D51EF" w14:textId="77777777" w:rsidTr="00A263D0">
        <w:trPr>
          <w:trHeight w:val="297"/>
        </w:trPr>
        <w:tc>
          <w:tcPr>
            <w:tcW w:w="2250" w:type="dxa"/>
            <w:tcBorders>
              <w:bottom w:val="single" w:sz="4" w:space="0" w:color="auto"/>
            </w:tcBorders>
          </w:tcPr>
          <w:p w14:paraId="08503E9C" w14:textId="77777777" w:rsidR="006827C2" w:rsidRDefault="006827C2" w:rsidP="0082725A">
            <w:pPr>
              <w:jc w:val="both"/>
              <w:rPr>
                <w:sz w:val="22"/>
                <w:szCs w:val="22"/>
              </w:rPr>
            </w:pPr>
            <w:r>
              <w:rPr>
                <w:sz w:val="22"/>
                <w:szCs w:val="22"/>
              </w:rPr>
              <w:t>SRMR</w:t>
            </w:r>
          </w:p>
        </w:tc>
        <w:tc>
          <w:tcPr>
            <w:tcW w:w="1800" w:type="dxa"/>
            <w:tcBorders>
              <w:bottom w:val="single" w:sz="4" w:space="0" w:color="auto"/>
            </w:tcBorders>
          </w:tcPr>
          <w:p w14:paraId="097E89BE" w14:textId="77777777" w:rsidR="006827C2" w:rsidRPr="004B32B2" w:rsidRDefault="006827C2" w:rsidP="00835B4F">
            <w:pPr>
              <w:jc w:val="center"/>
              <w:rPr>
                <w:sz w:val="22"/>
                <w:szCs w:val="22"/>
              </w:rPr>
            </w:pPr>
            <w:r>
              <w:rPr>
                <w:sz w:val="22"/>
                <w:szCs w:val="22"/>
              </w:rPr>
              <w:t>0.03</w:t>
            </w:r>
          </w:p>
        </w:tc>
        <w:tc>
          <w:tcPr>
            <w:tcW w:w="1800" w:type="dxa"/>
            <w:tcBorders>
              <w:bottom w:val="single" w:sz="4" w:space="0" w:color="auto"/>
            </w:tcBorders>
          </w:tcPr>
          <w:p w14:paraId="5676F1CC" w14:textId="77777777" w:rsidR="006827C2" w:rsidRPr="004B32B2" w:rsidRDefault="006827C2" w:rsidP="00835B4F">
            <w:pPr>
              <w:jc w:val="center"/>
              <w:rPr>
                <w:sz w:val="22"/>
                <w:szCs w:val="22"/>
              </w:rPr>
            </w:pPr>
            <w:r>
              <w:rPr>
                <w:sz w:val="22"/>
                <w:szCs w:val="22"/>
              </w:rPr>
              <w:t>0.03</w:t>
            </w:r>
          </w:p>
        </w:tc>
        <w:tc>
          <w:tcPr>
            <w:tcW w:w="2250" w:type="dxa"/>
            <w:tcBorders>
              <w:bottom w:val="single" w:sz="4" w:space="0" w:color="auto"/>
            </w:tcBorders>
          </w:tcPr>
          <w:p w14:paraId="2C270CA8" w14:textId="77777777" w:rsidR="006827C2" w:rsidRPr="004B32B2" w:rsidRDefault="006827C2" w:rsidP="00835B4F">
            <w:pPr>
              <w:jc w:val="center"/>
              <w:rPr>
                <w:sz w:val="22"/>
                <w:szCs w:val="22"/>
              </w:rPr>
            </w:pPr>
            <w:r>
              <w:rPr>
                <w:sz w:val="22"/>
                <w:szCs w:val="22"/>
              </w:rPr>
              <w:t>0.04</w:t>
            </w:r>
          </w:p>
        </w:tc>
      </w:tr>
      <w:tr w:rsidR="006827C2" w:rsidRPr="004B32B2" w14:paraId="1277309A" w14:textId="77777777" w:rsidTr="00A263D0">
        <w:trPr>
          <w:trHeight w:val="297"/>
        </w:trPr>
        <w:tc>
          <w:tcPr>
            <w:tcW w:w="2250" w:type="dxa"/>
            <w:tcBorders>
              <w:top w:val="single" w:sz="4" w:space="0" w:color="auto"/>
            </w:tcBorders>
          </w:tcPr>
          <w:p w14:paraId="0CDD33EA" w14:textId="77777777" w:rsidR="006827C2" w:rsidRDefault="006827C2" w:rsidP="0082725A">
            <w:pPr>
              <w:jc w:val="both"/>
              <w:rPr>
                <w:sz w:val="22"/>
                <w:szCs w:val="22"/>
              </w:rPr>
            </w:pPr>
            <w:r>
              <w:rPr>
                <w:sz w:val="22"/>
                <w:szCs w:val="22"/>
              </w:rPr>
              <w:t>Variance Explained R</w:t>
            </w:r>
            <w:r w:rsidRPr="00E32DBA">
              <w:rPr>
                <w:sz w:val="22"/>
                <w:szCs w:val="22"/>
                <w:vertAlign w:val="superscript"/>
              </w:rPr>
              <w:t>2</w:t>
            </w:r>
          </w:p>
        </w:tc>
        <w:tc>
          <w:tcPr>
            <w:tcW w:w="1800" w:type="dxa"/>
            <w:tcBorders>
              <w:top w:val="single" w:sz="4" w:space="0" w:color="auto"/>
            </w:tcBorders>
          </w:tcPr>
          <w:p w14:paraId="1D1D55AD" w14:textId="77777777" w:rsidR="006827C2" w:rsidRDefault="006827C2" w:rsidP="00835B4F">
            <w:pPr>
              <w:jc w:val="center"/>
              <w:rPr>
                <w:sz w:val="22"/>
                <w:szCs w:val="22"/>
              </w:rPr>
            </w:pPr>
            <w:r w:rsidRPr="004B32B2">
              <w:rPr>
                <w:sz w:val="22"/>
                <w:szCs w:val="22"/>
              </w:rPr>
              <w:t>3%</w:t>
            </w:r>
          </w:p>
        </w:tc>
        <w:tc>
          <w:tcPr>
            <w:tcW w:w="1800" w:type="dxa"/>
            <w:tcBorders>
              <w:top w:val="single" w:sz="4" w:space="0" w:color="auto"/>
            </w:tcBorders>
          </w:tcPr>
          <w:p w14:paraId="096C9422" w14:textId="77777777" w:rsidR="006827C2" w:rsidRDefault="006827C2" w:rsidP="00835B4F">
            <w:pPr>
              <w:jc w:val="center"/>
              <w:rPr>
                <w:sz w:val="22"/>
                <w:szCs w:val="22"/>
              </w:rPr>
            </w:pPr>
            <w:r w:rsidRPr="004B32B2">
              <w:rPr>
                <w:sz w:val="22"/>
                <w:szCs w:val="22"/>
              </w:rPr>
              <w:t>5.2%</w:t>
            </w:r>
          </w:p>
        </w:tc>
        <w:tc>
          <w:tcPr>
            <w:tcW w:w="2250" w:type="dxa"/>
            <w:tcBorders>
              <w:top w:val="single" w:sz="4" w:space="0" w:color="auto"/>
            </w:tcBorders>
          </w:tcPr>
          <w:p w14:paraId="257B9E5E" w14:textId="77777777" w:rsidR="006827C2" w:rsidRDefault="006827C2" w:rsidP="00835B4F">
            <w:pPr>
              <w:jc w:val="center"/>
              <w:rPr>
                <w:sz w:val="22"/>
                <w:szCs w:val="22"/>
              </w:rPr>
            </w:pPr>
            <w:r w:rsidRPr="004B32B2">
              <w:rPr>
                <w:sz w:val="22"/>
                <w:szCs w:val="22"/>
              </w:rPr>
              <w:t>11%</w:t>
            </w:r>
          </w:p>
        </w:tc>
      </w:tr>
    </w:tbl>
    <w:p w14:paraId="01903D1F" w14:textId="77777777" w:rsidR="006827C2" w:rsidRDefault="006827C2" w:rsidP="0082725A">
      <w:pPr>
        <w:jc w:val="both"/>
        <w:rPr>
          <w:b/>
          <w:bCs/>
        </w:rPr>
      </w:pPr>
    </w:p>
    <w:p w14:paraId="15857215" w14:textId="77777777" w:rsidR="006827C2" w:rsidRDefault="006827C2" w:rsidP="0082725A">
      <w:pPr>
        <w:jc w:val="both"/>
        <w:rPr>
          <w:b/>
          <w:bCs/>
        </w:rPr>
      </w:pPr>
    </w:p>
    <w:p w14:paraId="3B763C5D" w14:textId="77777777" w:rsidR="006827C2" w:rsidRDefault="006827C2" w:rsidP="0082725A">
      <w:pPr>
        <w:jc w:val="both"/>
        <w:rPr>
          <w:b/>
          <w:bCs/>
        </w:rPr>
      </w:pPr>
    </w:p>
    <w:p w14:paraId="41F68B9F" w14:textId="77777777" w:rsidR="006827C2" w:rsidRDefault="006827C2" w:rsidP="0082725A">
      <w:pPr>
        <w:jc w:val="both"/>
        <w:rPr>
          <w:b/>
          <w:bCs/>
        </w:rPr>
      </w:pPr>
    </w:p>
    <w:p w14:paraId="2A572E07" w14:textId="77777777" w:rsidR="006827C2" w:rsidRDefault="006827C2" w:rsidP="0082725A">
      <w:pPr>
        <w:jc w:val="both"/>
        <w:rPr>
          <w:b/>
          <w:bCs/>
        </w:rPr>
      </w:pPr>
    </w:p>
    <w:p w14:paraId="6D8D7F28" w14:textId="77777777" w:rsidR="006827C2" w:rsidRDefault="006827C2" w:rsidP="0082725A">
      <w:pPr>
        <w:jc w:val="both"/>
        <w:rPr>
          <w:b/>
          <w:bCs/>
        </w:rPr>
      </w:pPr>
    </w:p>
    <w:p w14:paraId="68541FB5" w14:textId="77777777" w:rsidR="006827C2" w:rsidRDefault="006827C2" w:rsidP="0082725A">
      <w:pPr>
        <w:jc w:val="both"/>
        <w:rPr>
          <w:b/>
          <w:bCs/>
        </w:rPr>
      </w:pPr>
    </w:p>
    <w:p w14:paraId="7E515E75" w14:textId="77777777" w:rsidR="006827C2" w:rsidRDefault="006827C2" w:rsidP="0082725A">
      <w:pPr>
        <w:jc w:val="both"/>
        <w:rPr>
          <w:b/>
          <w:bCs/>
        </w:rPr>
      </w:pPr>
    </w:p>
    <w:p w14:paraId="12A1AA70" w14:textId="77777777" w:rsidR="006827C2" w:rsidRDefault="006827C2" w:rsidP="0082725A">
      <w:pPr>
        <w:jc w:val="both"/>
        <w:rPr>
          <w:b/>
          <w:bCs/>
        </w:rPr>
      </w:pPr>
    </w:p>
    <w:p w14:paraId="069E6E03" w14:textId="77777777" w:rsidR="00C36EA6" w:rsidRDefault="00C36EA6" w:rsidP="0082725A">
      <w:pPr>
        <w:spacing w:line="480" w:lineRule="auto"/>
        <w:jc w:val="both"/>
        <w:rPr>
          <w:i/>
          <w:iCs/>
        </w:rPr>
      </w:pPr>
    </w:p>
    <w:p w14:paraId="0E0448C2" w14:textId="77777777" w:rsidR="00C36EA6" w:rsidRDefault="00C36EA6" w:rsidP="0082725A">
      <w:pPr>
        <w:spacing w:line="480" w:lineRule="auto"/>
        <w:jc w:val="both"/>
        <w:rPr>
          <w:i/>
          <w:iCs/>
        </w:rPr>
      </w:pPr>
    </w:p>
    <w:p w14:paraId="0D075FA6" w14:textId="77777777" w:rsidR="00D17078" w:rsidRDefault="00D17078">
      <w:pPr>
        <w:rPr>
          <w:i/>
          <w:iCs/>
        </w:rPr>
      </w:pPr>
      <w:r>
        <w:rPr>
          <w:i/>
          <w:iCs/>
        </w:rPr>
        <w:br w:type="page"/>
      </w:r>
    </w:p>
    <w:p w14:paraId="292585F6" w14:textId="3F19A02E" w:rsidR="006827C2" w:rsidRDefault="006827C2" w:rsidP="0082725A">
      <w:pPr>
        <w:spacing w:line="480" w:lineRule="auto"/>
        <w:jc w:val="both"/>
      </w:pPr>
      <w:r>
        <w:rPr>
          <w:i/>
          <w:iCs/>
        </w:rPr>
        <w:lastRenderedPageBreak/>
        <w:t>Health and Safety</w:t>
      </w:r>
      <w:r w:rsidRPr="002A6609">
        <w:rPr>
          <w:i/>
          <w:iCs/>
        </w:rPr>
        <w:t>.</w:t>
      </w:r>
      <w:r>
        <w:t xml:space="preserve"> </w:t>
      </w:r>
      <w:r w:rsidR="003355C3">
        <w:t>S</w:t>
      </w:r>
      <w:r>
        <w:t>imilar model</w:t>
      </w:r>
      <w:r w:rsidR="00835B4F">
        <w:t>s were</w:t>
      </w:r>
      <w:r>
        <w:t xml:space="preserve"> specified as </w:t>
      </w:r>
      <w:r w:rsidR="00847F62">
        <w:t xml:space="preserve">seen in </w:t>
      </w:r>
      <w:r>
        <w:t xml:space="preserve">Figures </w:t>
      </w:r>
      <w:r w:rsidR="00606758">
        <w:t>2.</w:t>
      </w:r>
      <w:r w:rsidR="00847F62">
        <w:t>11</w:t>
      </w:r>
      <w:r w:rsidR="00835B4F">
        <w:t xml:space="preserve"> -</w:t>
      </w:r>
      <w:r>
        <w:t xml:space="preserve"> </w:t>
      </w:r>
      <w:r w:rsidR="00606758">
        <w:t>2.</w:t>
      </w:r>
      <w:r w:rsidR="00847F62">
        <w:t>13</w:t>
      </w:r>
      <w:r>
        <w:t xml:space="preserve"> for the health and safety domain. </w:t>
      </w:r>
    </w:p>
    <w:p w14:paraId="5771A69A" w14:textId="77777777" w:rsidR="0051165A" w:rsidRPr="00835B4F" w:rsidRDefault="0051165A" w:rsidP="0082725A">
      <w:pPr>
        <w:jc w:val="both"/>
        <w:rPr>
          <w:b/>
          <w:bCs/>
        </w:rPr>
      </w:pPr>
    </w:p>
    <w:p w14:paraId="1F3DDEF6" w14:textId="65729B14" w:rsidR="00835B4F" w:rsidRPr="00835B4F" w:rsidRDefault="00C92CA3" w:rsidP="00C92CA3">
      <w:pPr>
        <w:pStyle w:val="Caption"/>
        <w:jc w:val="both"/>
        <w:rPr>
          <w:b/>
          <w:bCs/>
          <w:i w:val="0"/>
          <w:iCs w:val="0"/>
          <w:color w:val="auto"/>
          <w:sz w:val="24"/>
          <w:szCs w:val="24"/>
        </w:rPr>
      </w:pPr>
      <w:bookmarkStart w:id="44" w:name="_Toc108106888"/>
      <w:r w:rsidRPr="00835B4F">
        <w:rPr>
          <w:b/>
          <w:bCs/>
          <w:i w:val="0"/>
          <w:iCs w:val="0"/>
          <w:color w:val="auto"/>
          <w:sz w:val="24"/>
          <w:szCs w:val="24"/>
        </w:rPr>
        <w:t xml:space="preserve">Figure 2. </w:t>
      </w:r>
      <w:r w:rsidRPr="00835B4F">
        <w:rPr>
          <w:b/>
          <w:bCs/>
          <w:i w:val="0"/>
          <w:iCs w:val="0"/>
          <w:color w:val="auto"/>
          <w:sz w:val="24"/>
          <w:szCs w:val="24"/>
        </w:rPr>
        <w:fldChar w:fldCharType="begin"/>
      </w:r>
      <w:r w:rsidRPr="00835B4F">
        <w:rPr>
          <w:b/>
          <w:bCs/>
          <w:i w:val="0"/>
          <w:iCs w:val="0"/>
          <w:color w:val="auto"/>
          <w:sz w:val="24"/>
          <w:szCs w:val="24"/>
        </w:rPr>
        <w:instrText xml:space="preserve"> SEQ Figure_2. \* ARABIC </w:instrText>
      </w:r>
      <w:r w:rsidRPr="00835B4F">
        <w:rPr>
          <w:b/>
          <w:bCs/>
          <w:i w:val="0"/>
          <w:iCs w:val="0"/>
          <w:color w:val="auto"/>
          <w:sz w:val="24"/>
          <w:szCs w:val="24"/>
        </w:rPr>
        <w:fldChar w:fldCharType="separate"/>
      </w:r>
      <w:r w:rsidR="00D9219B">
        <w:rPr>
          <w:b/>
          <w:bCs/>
          <w:i w:val="0"/>
          <w:iCs w:val="0"/>
          <w:noProof/>
          <w:color w:val="auto"/>
          <w:sz w:val="24"/>
          <w:szCs w:val="24"/>
        </w:rPr>
        <w:t>11</w:t>
      </w:r>
      <w:r w:rsidRPr="00835B4F">
        <w:rPr>
          <w:b/>
          <w:bCs/>
          <w:i w:val="0"/>
          <w:iCs w:val="0"/>
          <w:color w:val="auto"/>
          <w:sz w:val="24"/>
          <w:szCs w:val="24"/>
        </w:rPr>
        <w:fldChar w:fldCharType="end"/>
      </w:r>
      <w:r w:rsidRPr="00835B4F">
        <w:rPr>
          <w:b/>
          <w:bCs/>
          <w:i w:val="0"/>
          <w:iCs w:val="0"/>
          <w:color w:val="auto"/>
          <w:sz w:val="24"/>
          <w:szCs w:val="24"/>
        </w:rPr>
        <w:t xml:space="preserve"> </w:t>
      </w:r>
    </w:p>
    <w:p w14:paraId="5AC3C21B" w14:textId="4718D8B1" w:rsidR="00C92CA3" w:rsidRPr="00835B4F" w:rsidRDefault="00C92CA3" w:rsidP="00C92CA3">
      <w:pPr>
        <w:pStyle w:val="Caption"/>
        <w:jc w:val="both"/>
        <w:rPr>
          <w:color w:val="auto"/>
          <w:sz w:val="24"/>
          <w:szCs w:val="24"/>
        </w:rPr>
      </w:pPr>
      <w:r w:rsidRPr="00835B4F">
        <w:rPr>
          <w:color w:val="auto"/>
          <w:sz w:val="24"/>
          <w:szCs w:val="24"/>
        </w:rPr>
        <w:t>Structural Equation Model for Health and Safety Risk Perception (Long Form)</w:t>
      </w:r>
      <w:bookmarkEnd w:id="44"/>
    </w:p>
    <w:p w14:paraId="19447491" w14:textId="19C91A3C" w:rsidR="00D17078" w:rsidRPr="00D17078" w:rsidRDefault="006827C2" w:rsidP="00D17078">
      <w:pPr>
        <w:spacing w:line="480" w:lineRule="auto"/>
        <w:jc w:val="center"/>
        <w:rPr>
          <w:rFonts w:asciiTheme="minorHAnsi" w:eastAsiaTheme="minorEastAsia" w:hAnsiTheme="minorHAnsi" w:cstheme="minorBidi"/>
          <w:noProof/>
        </w:rPr>
      </w:pPr>
      <w:r>
        <w:rPr>
          <w:rFonts w:asciiTheme="minorHAnsi" w:eastAsiaTheme="minorEastAsia" w:hAnsiTheme="minorHAnsi" w:cstheme="minorBidi"/>
          <w:noProof/>
        </w:rPr>
        <w:drawing>
          <wp:inline distT="0" distB="0" distL="0" distR="0" wp14:anchorId="4A34ECB4" wp14:editId="6B69A1BC">
            <wp:extent cx="3992571" cy="1732247"/>
            <wp:effectExtent l="0" t="0" r="0" b="0"/>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21327" cy="1744723"/>
                    </a:xfrm>
                    <a:prstGeom prst="rect">
                      <a:avLst/>
                    </a:prstGeom>
                  </pic:spPr>
                </pic:pic>
              </a:graphicData>
            </a:graphic>
          </wp:inline>
        </w:drawing>
      </w:r>
      <w:bookmarkStart w:id="45" w:name="_Toc38489134"/>
    </w:p>
    <w:p w14:paraId="04487C5E" w14:textId="77777777" w:rsidR="00835B4F" w:rsidRDefault="00835B4F" w:rsidP="00C92CA3">
      <w:pPr>
        <w:pStyle w:val="Caption"/>
        <w:jc w:val="both"/>
      </w:pPr>
      <w:bookmarkStart w:id="46" w:name="_Toc108106889"/>
      <w:bookmarkEnd w:id="23"/>
      <w:bookmarkEnd w:id="34"/>
      <w:bookmarkEnd w:id="45"/>
    </w:p>
    <w:p w14:paraId="7D2946D1" w14:textId="1F503039" w:rsidR="00835B4F" w:rsidRPr="00835B4F" w:rsidRDefault="00C92CA3" w:rsidP="00C92CA3">
      <w:pPr>
        <w:pStyle w:val="Caption"/>
        <w:jc w:val="both"/>
        <w:rPr>
          <w:b/>
          <w:bCs/>
          <w:i w:val="0"/>
          <w:iCs w:val="0"/>
          <w:color w:val="auto"/>
          <w:sz w:val="24"/>
          <w:szCs w:val="24"/>
        </w:rPr>
      </w:pPr>
      <w:r w:rsidRPr="00835B4F">
        <w:rPr>
          <w:b/>
          <w:bCs/>
          <w:i w:val="0"/>
          <w:iCs w:val="0"/>
          <w:color w:val="auto"/>
          <w:sz w:val="24"/>
          <w:szCs w:val="24"/>
        </w:rPr>
        <w:t xml:space="preserve">Figure 2. </w:t>
      </w:r>
      <w:r w:rsidRPr="00835B4F">
        <w:rPr>
          <w:b/>
          <w:bCs/>
          <w:i w:val="0"/>
          <w:iCs w:val="0"/>
          <w:color w:val="auto"/>
          <w:sz w:val="24"/>
          <w:szCs w:val="24"/>
        </w:rPr>
        <w:fldChar w:fldCharType="begin"/>
      </w:r>
      <w:r w:rsidRPr="00835B4F">
        <w:rPr>
          <w:b/>
          <w:bCs/>
          <w:i w:val="0"/>
          <w:iCs w:val="0"/>
          <w:color w:val="auto"/>
          <w:sz w:val="24"/>
          <w:szCs w:val="24"/>
        </w:rPr>
        <w:instrText xml:space="preserve"> SEQ Figure_2. \* ARABIC </w:instrText>
      </w:r>
      <w:r w:rsidRPr="00835B4F">
        <w:rPr>
          <w:b/>
          <w:bCs/>
          <w:i w:val="0"/>
          <w:iCs w:val="0"/>
          <w:color w:val="auto"/>
          <w:sz w:val="24"/>
          <w:szCs w:val="24"/>
        </w:rPr>
        <w:fldChar w:fldCharType="separate"/>
      </w:r>
      <w:r w:rsidR="00D9219B">
        <w:rPr>
          <w:b/>
          <w:bCs/>
          <w:i w:val="0"/>
          <w:iCs w:val="0"/>
          <w:noProof/>
          <w:color w:val="auto"/>
          <w:sz w:val="24"/>
          <w:szCs w:val="24"/>
        </w:rPr>
        <w:t>12</w:t>
      </w:r>
      <w:r w:rsidRPr="00835B4F">
        <w:rPr>
          <w:b/>
          <w:bCs/>
          <w:i w:val="0"/>
          <w:iCs w:val="0"/>
          <w:color w:val="auto"/>
          <w:sz w:val="24"/>
          <w:szCs w:val="24"/>
        </w:rPr>
        <w:fldChar w:fldCharType="end"/>
      </w:r>
      <w:r w:rsidRPr="00835B4F">
        <w:rPr>
          <w:b/>
          <w:bCs/>
          <w:i w:val="0"/>
          <w:iCs w:val="0"/>
          <w:color w:val="auto"/>
          <w:sz w:val="24"/>
          <w:szCs w:val="24"/>
        </w:rPr>
        <w:t xml:space="preserve"> </w:t>
      </w:r>
    </w:p>
    <w:p w14:paraId="4AEEAE20" w14:textId="5574CEAB" w:rsidR="00C92CA3" w:rsidRPr="00835B4F" w:rsidRDefault="00C92CA3" w:rsidP="00C92CA3">
      <w:pPr>
        <w:pStyle w:val="Caption"/>
        <w:jc w:val="both"/>
        <w:rPr>
          <w:color w:val="auto"/>
          <w:sz w:val="24"/>
          <w:szCs w:val="24"/>
        </w:rPr>
      </w:pPr>
      <w:r w:rsidRPr="00835B4F">
        <w:rPr>
          <w:color w:val="auto"/>
          <w:sz w:val="24"/>
          <w:szCs w:val="24"/>
        </w:rPr>
        <w:t>Structural Equation Model for Health and Safety Risk Perception (Restricted Scale)</w:t>
      </w:r>
      <w:bookmarkEnd w:id="46"/>
    </w:p>
    <w:p w14:paraId="65250884" w14:textId="0BA82E69" w:rsidR="0051165A" w:rsidRPr="00C36EA6" w:rsidRDefault="006827C2" w:rsidP="00D17078">
      <w:pPr>
        <w:jc w:val="center"/>
        <w:rPr>
          <w:b/>
          <w:bCs/>
        </w:rPr>
      </w:pPr>
      <w:r>
        <w:rPr>
          <w:rFonts w:asciiTheme="minorHAnsi" w:eastAsiaTheme="minorEastAsia" w:hAnsiTheme="minorHAnsi" w:cstheme="minorBidi"/>
          <w:noProof/>
        </w:rPr>
        <w:drawing>
          <wp:inline distT="0" distB="0" distL="0" distR="0" wp14:anchorId="4E6E9C29" wp14:editId="0469BC45">
            <wp:extent cx="4206240" cy="1824950"/>
            <wp:effectExtent l="0" t="0" r="0" b="4445"/>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agram&#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274696" cy="1854651"/>
                    </a:xfrm>
                    <a:prstGeom prst="rect">
                      <a:avLst/>
                    </a:prstGeom>
                  </pic:spPr>
                </pic:pic>
              </a:graphicData>
            </a:graphic>
          </wp:inline>
        </w:drawing>
      </w:r>
    </w:p>
    <w:p w14:paraId="3A897053" w14:textId="77777777" w:rsidR="00D17078" w:rsidRDefault="00D17078">
      <w:pPr>
        <w:rPr>
          <w:b/>
          <w:bCs/>
        </w:rPr>
      </w:pPr>
      <w:r>
        <w:rPr>
          <w:b/>
          <w:bCs/>
        </w:rPr>
        <w:br w:type="page"/>
      </w:r>
    </w:p>
    <w:p w14:paraId="67CEA7DB" w14:textId="73F1B8EB" w:rsidR="00835B4F" w:rsidRPr="00835B4F" w:rsidRDefault="00C92CA3" w:rsidP="00C92CA3">
      <w:pPr>
        <w:pStyle w:val="Caption"/>
        <w:jc w:val="both"/>
        <w:rPr>
          <w:b/>
          <w:bCs/>
          <w:i w:val="0"/>
          <w:iCs w:val="0"/>
          <w:color w:val="auto"/>
          <w:sz w:val="24"/>
          <w:szCs w:val="24"/>
        </w:rPr>
      </w:pPr>
      <w:bookmarkStart w:id="47" w:name="_Toc108106890"/>
      <w:r w:rsidRPr="00835B4F">
        <w:rPr>
          <w:b/>
          <w:bCs/>
          <w:i w:val="0"/>
          <w:iCs w:val="0"/>
          <w:color w:val="auto"/>
          <w:sz w:val="24"/>
          <w:szCs w:val="24"/>
        </w:rPr>
        <w:lastRenderedPageBreak/>
        <w:t xml:space="preserve">Figure 2. </w:t>
      </w:r>
      <w:r w:rsidRPr="00835B4F">
        <w:rPr>
          <w:b/>
          <w:bCs/>
          <w:i w:val="0"/>
          <w:iCs w:val="0"/>
          <w:color w:val="auto"/>
          <w:sz w:val="24"/>
          <w:szCs w:val="24"/>
        </w:rPr>
        <w:fldChar w:fldCharType="begin"/>
      </w:r>
      <w:r w:rsidRPr="00835B4F">
        <w:rPr>
          <w:b/>
          <w:bCs/>
          <w:i w:val="0"/>
          <w:iCs w:val="0"/>
          <w:color w:val="auto"/>
          <w:sz w:val="24"/>
          <w:szCs w:val="24"/>
        </w:rPr>
        <w:instrText xml:space="preserve"> SEQ Figure_2. \* ARABIC </w:instrText>
      </w:r>
      <w:r w:rsidRPr="00835B4F">
        <w:rPr>
          <w:b/>
          <w:bCs/>
          <w:i w:val="0"/>
          <w:iCs w:val="0"/>
          <w:color w:val="auto"/>
          <w:sz w:val="24"/>
          <w:szCs w:val="24"/>
        </w:rPr>
        <w:fldChar w:fldCharType="separate"/>
      </w:r>
      <w:r w:rsidR="00D9219B">
        <w:rPr>
          <w:b/>
          <w:bCs/>
          <w:i w:val="0"/>
          <w:iCs w:val="0"/>
          <w:noProof/>
          <w:color w:val="auto"/>
          <w:sz w:val="24"/>
          <w:szCs w:val="24"/>
        </w:rPr>
        <w:t>13</w:t>
      </w:r>
      <w:r w:rsidRPr="00835B4F">
        <w:rPr>
          <w:b/>
          <w:bCs/>
          <w:i w:val="0"/>
          <w:iCs w:val="0"/>
          <w:color w:val="auto"/>
          <w:sz w:val="24"/>
          <w:szCs w:val="24"/>
        </w:rPr>
        <w:fldChar w:fldCharType="end"/>
      </w:r>
      <w:r w:rsidRPr="00835B4F">
        <w:rPr>
          <w:b/>
          <w:bCs/>
          <w:i w:val="0"/>
          <w:iCs w:val="0"/>
          <w:color w:val="auto"/>
          <w:sz w:val="24"/>
          <w:szCs w:val="24"/>
        </w:rPr>
        <w:t xml:space="preserve"> </w:t>
      </w:r>
    </w:p>
    <w:p w14:paraId="0FB1DFD0" w14:textId="68EFA34C" w:rsidR="00C92CA3" w:rsidRDefault="00C92CA3" w:rsidP="00C92CA3">
      <w:pPr>
        <w:pStyle w:val="Caption"/>
        <w:jc w:val="both"/>
        <w:rPr>
          <w:color w:val="auto"/>
          <w:sz w:val="24"/>
          <w:szCs w:val="24"/>
        </w:rPr>
      </w:pPr>
      <w:r w:rsidRPr="00835B4F">
        <w:rPr>
          <w:color w:val="auto"/>
          <w:sz w:val="24"/>
          <w:szCs w:val="24"/>
        </w:rPr>
        <w:t>Structural Equation Model for Health and Safety Risk Perception (Short Form)</w:t>
      </w:r>
      <w:bookmarkEnd w:id="47"/>
    </w:p>
    <w:p w14:paraId="4C588635" w14:textId="77777777" w:rsidR="00835B4F" w:rsidRPr="00835B4F" w:rsidRDefault="00835B4F" w:rsidP="00835B4F"/>
    <w:p w14:paraId="06E068E0" w14:textId="15F42599" w:rsidR="00431E9D" w:rsidRPr="00D16674" w:rsidRDefault="006827C2" w:rsidP="00A37706">
      <w:pPr>
        <w:jc w:val="center"/>
      </w:pPr>
      <w:r>
        <w:rPr>
          <w:noProof/>
        </w:rPr>
        <w:drawing>
          <wp:inline distT="0" distB="0" distL="0" distR="0" wp14:anchorId="676861B4" wp14:editId="2A7930E6">
            <wp:extent cx="4283190" cy="1862455"/>
            <wp:effectExtent l="0" t="0" r="0" b="4445"/>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352025" cy="1892386"/>
                    </a:xfrm>
                    <a:prstGeom prst="rect">
                      <a:avLst/>
                    </a:prstGeom>
                  </pic:spPr>
                </pic:pic>
              </a:graphicData>
            </a:graphic>
          </wp:inline>
        </w:drawing>
      </w:r>
    </w:p>
    <w:p w14:paraId="4201FA4D" w14:textId="77777777" w:rsidR="006827C2" w:rsidRDefault="006827C2" w:rsidP="0082725A">
      <w:pPr>
        <w:jc w:val="both"/>
        <w:rPr>
          <w:b/>
          <w:bCs/>
        </w:rPr>
      </w:pPr>
    </w:p>
    <w:p w14:paraId="60EC41A6" w14:textId="5B509A0D" w:rsidR="006827C2" w:rsidRPr="00D34293" w:rsidRDefault="006827C2" w:rsidP="00F96E50">
      <w:pPr>
        <w:keepNext/>
        <w:spacing w:line="480" w:lineRule="auto"/>
        <w:jc w:val="both"/>
        <w:rPr>
          <w:i/>
          <w:iCs/>
        </w:rPr>
      </w:pPr>
    </w:p>
    <w:p w14:paraId="3D26FC14" w14:textId="391CA7EE" w:rsidR="00835B4F" w:rsidRPr="00835B4F" w:rsidRDefault="00F96E50" w:rsidP="00F96E50">
      <w:pPr>
        <w:pStyle w:val="Caption"/>
        <w:jc w:val="both"/>
        <w:rPr>
          <w:b/>
          <w:bCs/>
          <w:i w:val="0"/>
          <w:iCs w:val="0"/>
          <w:color w:val="auto"/>
          <w:sz w:val="24"/>
          <w:szCs w:val="24"/>
        </w:rPr>
      </w:pPr>
      <w:bookmarkStart w:id="48" w:name="_Toc108107540"/>
      <w:r w:rsidRPr="00835B4F">
        <w:rPr>
          <w:b/>
          <w:bCs/>
          <w:i w:val="0"/>
          <w:iCs w:val="0"/>
          <w:color w:val="auto"/>
          <w:sz w:val="24"/>
          <w:szCs w:val="24"/>
        </w:rPr>
        <w:t xml:space="preserve">Table 2. </w:t>
      </w:r>
      <w:r w:rsidRPr="00835B4F">
        <w:rPr>
          <w:b/>
          <w:bCs/>
          <w:i w:val="0"/>
          <w:iCs w:val="0"/>
          <w:color w:val="auto"/>
          <w:sz w:val="24"/>
          <w:szCs w:val="24"/>
        </w:rPr>
        <w:fldChar w:fldCharType="begin"/>
      </w:r>
      <w:r w:rsidRPr="00835B4F">
        <w:rPr>
          <w:b/>
          <w:bCs/>
          <w:i w:val="0"/>
          <w:iCs w:val="0"/>
          <w:color w:val="auto"/>
          <w:sz w:val="24"/>
          <w:szCs w:val="24"/>
        </w:rPr>
        <w:instrText xml:space="preserve"> SEQ Table_2. \* ARABIC </w:instrText>
      </w:r>
      <w:r w:rsidRPr="00835B4F">
        <w:rPr>
          <w:b/>
          <w:bCs/>
          <w:i w:val="0"/>
          <w:iCs w:val="0"/>
          <w:color w:val="auto"/>
          <w:sz w:val="24"/>
          <w:szCs w:val="24"/>
        </w:rPr>
        <w:fldChar w:fldCharType="separate"/>
      </w:r>
      <w:r w:rsidR="00D9219B">
        <w:rPr>
          <w:b/>
          <w:bCs/>
          <w:i w:val="0"/>
          <w:iCs w:val="0"/>
          <w:noProof/>
          <w:color w:val="auto"/>
          <w:sz w:val="24"/>
          <w:szCs w:val="24"/>
        </w:rPr>
        <w:t>9</w:t>
      </w:r>
      <w:r w:rsidRPr="00835B4F">
        <w:rPr>
          <w:b/>
          <w:bCs/>
          <w:i w:val="0"/>
          <w:iCs w:val="0"/>
          <w:color w:val="auto"/>
          <w:sz w:val="24"/>
          <w:szCs w:val="24"/>
        </w:rPr>
        <w:fldChar w:fldCharType="end"/>
      </w:r>
      <w:r w:rsidRPr="00835B4F">
        <w:rPr>
          <w:b/>
          <w:bCs/>
          <w:i w:val="0"/>
          <w:iCs w:val="0"/>
          <w:color w:val="auto"/>
          <w:sz w:val="24"/>
          <w:szCs w:val="24"/>
        </w:rPr>
        <w:t xml:space="preserve"> </w:t>
      </w:r>
    </w:p>
    <w:p w14:paraId="2C8E5244" w14:textId="3E32C7C7" w:rsidR="00F96E50" w:rsidRPr="00835B4F" w:rsidRDefault="00F96E50" w:rsidP="00F96E50">
      <w:pPr>
        <w:pStyle w:val="Caption"/>
        <w:jc w:val="both"/>
        <w:rPr>
          <w:color w:val="auto"/>
          <w:sz w:val="24"/>
          <w:szCs w:val="24"/>
        </w:rPr>
      </w:pPr>
      <w:r w:rsidRPr="00835B4F">
        <w:rPr>
          <w:color w:val="auto"/>
          <w:sz w:val="24"/>
          <w:szCs w:val="24"/>
        </w:rPr>
        <w:t>Fit Indices and Explained Variance for Health and Safety Risk Perceptions</w:t>
      </w:r>
      <w:bookmarkEnd w:id="48"/>
    </w:p>
    <w:tbl>
      <w:tblPr>
        <w:tblStyle w:val="TableGrid"/>
        <w:tblpPr w:leftFromText="180" w:rightFromText="180" w:vertAnchor="text" w:horzAnchor="margin" w:tblpXSpec="center" w:tblpY="189"/>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800"/>
        <w:gridCol w:w="1800"/>
        <w:gridCol w:w="2250"/>
      </w:tblGrid>
      <w:tr w:rsidR="006827C2" w:rsidRPr="004B32B2" w14:paraId="3A7BE1F7" w14:textId="77777777" w:rsidTr="00A263D0">
        <w:trPr>
          <w:trHeight w:val="368"/>
        </w:trPr>
        <w:tc>
          <w:tcPr>
            <w:tcW w:w="2250" w:type="dxa"/>
            <w:tcBorders>
              <w:bottom w:val="single" w:sz="4" w:space="0" w:color="auto"/>
            </w:tcBorders>
          </w:tcPr>
          <w:p w14:paraId="629F69CD" w14:textId="77777777" w:rsidR="006827C2" w:rsidRPr="004B32B2" w:rsidRDefault="006827C2" w:rsidP="0082725A">
            <w:pPr>
              <w:jc w:val="both"/>
              <w:rPr>
                <w:sz w:val="22"/>
                <w:szCs w:val="22"/>
              </w:rPr>
            </w:pPr>
          </w:p>
        </w:tc>
        <w:tc>
          <w:tcPr>
            <w:tcW w:w="1800" w:type="dxa"/>
            <w:tcBorders>
              <w:bottom w:val="single" w:sz="4" w:space="0" w:color="auto"/>
            </w:tcBorders>
          </w:tcPr>
          <w:p w14:paraId="18AAB7EA" w14:textId="154A45D0" w:rsidR="006827C2" w:rsidRPr="00835B4F" w:rsidRDefault="006827C2" w:rsidP="00835B4F">
            <w:pPr>
              <w:jc w:val="center"/>
              <w:rPr>
                <w:b/>
                <w:bCs/>
                <w:sz w:val="22"/>
                <w:szCs w:val="22"/>
              </w:rPr>
            </w:pPr>
            <w:r w:rsidRPr="00835B4F">
              <w:rPr>
                <w:b/>
                <w:bCs/>
                <w:sz w:val="22"/>
                <w:szCs w:val="22"/>
              </w:rPr>
              <w:t>Full Scale</w:t>
            </w:r>
          </w:p>
          <w:p w14:paraId="685E48B3" w14:textId="77777777" w:rsidR="006827C2" w:rsidRPr="00835B4F" w:rsidRDefault="006827C2" w:rsidP="00835B4F">
            <w:pPr>
              <w:jc w:val="center"/>
              <w:rPr>
                <w:b/>
                <w:bCs/>
                <w:sz w:val="22"/>
                <w:szCs w:val="22"/>
              </w:rPr>
            </w:pPr>
            <w:r w:rsidRPr="00835B4F">
              <w:rPr>
                <w:b/>
                <w:bCs/>
                <w:sz w:val="22"/>
                <w:szCs w:val="22"/>
              </w:rPr>
              <w:t>(30 risks)</w:t>
            </w:r>
          </w:p>
        </w:tc>
        <w:tc>
          <w:tcPr>
            <w:tcW w:w="1800" w:type="dxa"/>
            <w:tcBorders>
              <w:bottom w:val="single" w:sz="4" w:space="0" w:color="auto"/>
            </w:tcBorders>
          </w:tcPr>
          <w:p w14:paraId="0417D9D1" w14:textId="77777777" w:rsidR="006827C2" w:rsidRPr="00835B4F" w:rsidRDefault="006827C2" w:rsidP="00835B4F">
            <w:pPr>
              <w:jc w:val="center"/>
              <w:rPr>
                <w:b/>
                <w:bCs/>
                <w:sz w:val="22"/>
                <w:szCs w:val="22"/>
              </w:rPr>
            </w:pPr>
            <w:r w:rsidRPr="00835B4F">
              <w:rPr>
                <w:b/>
                <w:bCs/>
                <w:sz w:val="22"/>
                <w:szCs w:val="22"/>
              </w:rPr>
              <w:t>Restricted Scale (30 risks)</w:t>
            </w:r>
          </w:p>
        </w:tc>
        <w:tc>
          <w:tcPr>
            <w:tcW w:w="2250" w:type="dxa"/>
            <w:tcBorders>
              <w:bottom w:val="single" w:sz="4" w:space="0" w:color="auto"/>
            </w:tcBorders>
          </w:tcPr>
          <w:p w14:paraId="220BD1C9" w14:textId="77777777" w:rsidR="006827C2" w:rsidRPr="00835B4F" w:rsidRDefault="006827C2" w:rsidP="00835B4F">
            <w:pPr>
              <w:jc w:val="center"/>
              <w:rPr>
                <w:b/>
                <w:bCs/>
                <w:sz w:val="22"/>
                <w:szCs w:val="22"/>
              </w:rPr>
            </w:pPr>
            <w:r w:rsidRPr="00835B4F">
              <w:rPr>
                <w:b/>
                <w:bCs/>
                <w:sz w:val="22"/>
                <w:szCs w:val="22"/>
              </w:rPr>
              <w:t>Short Scale</w:t>
            </w:r>
          </w:p>
        </w:tc>
      </w:tr>
      <w:tr w:rsidR="006827C2" w:rsidRPr="004B32B2" w14:paraId="5F004E5A" w14:textId="77777777" w:rsidTr="00A263D0">
        <w:trPr>
          <w:trHeight w:val="193"/>
        </w:trPr>
        <w:tc>
          <w:tcPr>
            <w:tcW w:w="2250" w:type="dxa"/>
            <w:tcBorders>
              <w:bottom w:val="single" w:sz="4" w:space="0" w:color="auto"/>
            </w:tcBorders>
          </w:tcPr>
          <w:p w14:paraId="3D988152" w14:textId="77777777" w:rsidR="006827C2" w:rsidRPr="004B32B2" w:rsidRDefault="006827C2" w:rsidP="0082725A">
            <w:pPr>
              <w:jc w:val="both"/>
              <w:rPr>
                <w:sz w:val="22"/>
                <w:szCs w:val="22"/>
              </w:rPr>
            </w:pPr>
          </w:p>
        </w:tc>
        <w:tc>
          <w:tcPr>
            <w:tcW w:w="5850" w:type="dxa"/>
            <w:gridSpan w:val="3"/>
            <w:tcBorders>
              <w:bottom w:val="single" w:sz="4" w:space="0" w:color="auto"/>
            </w:tcBorders>
          </w:tcPr>
          <w:p w14:paraId="1EA5F04C" w14:textId="77777777" w:rsidR="006827C2" w:rsidRPr="00835B4F" w:rsidRDefault="006827C2" w:rsidP="00835B4F">
            <w:pPr>
              <w:jc w:val="center"/>
              <w:rPr>
                <w:b/>
                <w:bCs/>
                <w:sz w:val="22"/>
                <w:szCs w:val="22"/>
              </w:rPr>
            </w:pPr>
            <w:r w:rsidRPr="00835B4F">
              <w:rPr>
                <w:b/>
                <w:bCs/>
                <w:sz w:val="22"/>
                <w:szCs w:val="22"/>
              </w:rPr>
              <w:t>Health &amp; Safety Risk Perceptions</w:t>
            </w:r>
          </w:p>
        </w:tc>
      </w:tr>
      <w:tr w:rsidR="006827C2" w:rsidRPr="004B32B2" w14:paraId="5A85464C" w14:textId="77777777" w:rsidTr="00A263D0">
        <w:trPr>
          <w:trHeight w:val="283"/>
        </w:trPr>
        <w:tc>
          <w:tcPr>
            <w:tcW w:w="2250" w:type="dxa"/>
            <w:tcBorders>
              <w:top w:val="single" w:sz="4" w:space="0" w:color="auto"/>
            </w:tcBorders>
          </w:tcPr>
          <w:p w14:paraId="29CABC1F" w14:textId="77777777" w:rsidR="006827C2" w:rsidRPr="004B32B2" w:rsidRDefault="006827C2" w:rsidP="0082725A">
            <w:pPr>
              <w:jc w:val="both"/>
              <w:rPr>
                <w:sz w:val="22"/>
                <w:szCs w:val="22"/>
              </w:rPr>
            </w:pPr>
            <w:r w:rsidRPr="00344CED">
              <w:rPr>
                <w:lang w:val="el-GR"/>
              </w:rPr>
              <w:t>χ</w:t>
            </w:r>
            <w:r w:rsidRPr="00344CED">
              <w:rPr>
                <w:vertAlign w:val="superscript"/>
                <w:lang w:val="el-GR"/>
              </w:rPr>
              <w:t>2</w:t>
            </w:r>
            <w:r>
              <w:rPr>
                <w:sz w:val="22"/>
                <w:szCs w:val="22"/>
              </w:rPr>
              <w:t>(</w:t>
            </w:r>
            <w:proofErr w:type="spellStart"/>
            <w:r>
              <w:rPr>
                <w:sz w:val="22"/>
                <w:szCs w:val="22"/>
              </w:rPr>
              <w:t>df</w:t>
            </w:r>
            <w:proofErr w:type="spellEnd"/>
            <w:r>
              <w:rPr>
                <w:sz w:val="22"/>
                <w:szCs w:val="22"/>
              </w:rPr>
              <w:t xml:space="preserve">) </w:t>
            </w:r>
          </w:p>
        </w:tc>
        <w:tc>
          <w:tcPr>
            <w:tcW w:w="1800" w:type="dxa"/>
            <w:tcBorders>
              <w:top w:val="single" w:sz="4" w:space="0" w:color="auto"/>
            </w:tcBorders>
          </w:tcPr>
          <w:p w14:paraId="619FBA8A" w14:textId="77777777" w:rsidR="006827C2" w:rsidRPr="004B32B2" w:rsidRDefault="006827C2" w:rsidP="00835B4F">
            <w:pPr>
              <w:jc w:val="center"/>
              <w:rPr>
                <w:sz w:val="22"/>
                <w:szCs w:val="22"/>
              </w:rPr>
            </w:pPr>
            <w:r w:rsidRPr="00344CED">
              <w:rPr>
                <w:lang w:val="el-GR"/>
              </w:rPr>
              <w:t>χ</w:t>
            </w:r>
            <w:r w:rsidRPr="00344CED">
              <w:rPr>
                <w:vertAlign w:val="superscript"/>
                <w:lang w:val="el-GR"/>
              </w:rPr>
              <w:t>2</w:t>
            </w:r>
            <w:r w:rsidRPr="00804DD3">
              <w:t>(</w:t>
            </w:r>
            <w:r>
              <w:t>8</w:t>
            </w:r>
            <w:r w:rsidRPr="00804DD3">
              <w:t>)</w:t>
            </w:r>
            <w:r w:rsidRPr="00804DD3">
              <w:rPr>
                <w:vertAlign w:val="superscript"/>
              </w:rPr>
              <w:t xml:space="preserve"> </w:t>
            </w:r>
            <w:r w:rsidRPr="00804DD3">
              <w:t xml:space="preserve">= </w:t>
            </w:r>
            <w:r>
              <w:t>16.18</w:t>
            </w:r>
          </w:p>
        </w:tc>
        <w:tc>
          <w:tcPr>
            <w:tcW w:w="1800" w:type="dxa"/>
            <w:tcBorders>
              <w:top w:val="single" w:sz="4" w:space="0" w:color="auto"/>
            </w:tcBorders>
          </w:tcPr>
          <w:p w14:paraId="47C432B3" w14:textId="77777777" w:rsidR="006827C2" w:rsidRPr="004B32B2" w:rsidRDefault="006827C2" w:rsidP="00835B4F">
            <w:pPr>
              <w:jc w:val="center"/>
              <w:rPr>
                <w:sz w:val="22"/>
                <w:szCs w:val="22"/>
              </w:rPr>
            </w:pPr>
            <w:r w:rsidRPr="002B2DDA">
              <w:rPr>
                <w:lang w:val="el-GR"/>
              </w:rPr>
              <w:t>χ</w:t>
            </w:r>
            <w:r w:rsidRPr="002B2DDA">
              <w:rPr>
                <w:vertAlign w:val="superscript"/>
                <w:lang w:val="el-GR"/>
              </w:rPr>
              <w:t>2</w:t>
            </w:r>
            <w:r w:rsidRPr="002B2DDA">
              <w:t>(</w:t>
            </w:r>
            <w:r>
              <w:t>8</w:t>
            </w:r>
            <w:r w:rsidRPr="002B2DDA">
              <w:t>)</w:t>
            </w:r>
            <w:r w:rsidRPr="002B2DDA">
              <w:rPr>
                <w:vertAlign w:val="superscript"/>
              </w:rPr>
              <w:t xml:space="preserve"> </w:t>
            </w:r>
            <w:r w:rsidRPr="002B2DDA">
              <w:t xml:space="preserve">= </w:t>
            </w:r>
            <w:r>
              <w:t>10.87</w:t>
            </w:r>
          </w:p>
        </w:tc>
        <w:tc>
          <w:tcPr>
            <w:tcW w:w="2250" w:type="dxa"/>
            <w:tcBorders>
              <w:top w:val="single" w:sz="4" w:space="0" w:color="auto"/>
            </w:tcBorders>
          </w:tcPr>
          <w:p w14:paraId="4CD9CC73" w14:textId="77777777" w:rsidR="006827C2" w:rsidRPr="004B32B2" w:rsidRDefault="006827C2" w:rsidP="00835B4F">
            <w:pPr>
              <w:jc w:val="center"/>
              <w:rPr>
                <w:sz w:val="22"/>
                <w:szCs w:val="22"/>
              </w:rPr>
            </w:pPr>
            <w:r w:rsidRPr="002B2DDA">
              <w:rPr>
                <w:lang w:val="el-GR"/>
              </w:rPr>
              <w:t>χ</w:t>
            </w:r>
            <w:r w:rsidRPr="002B2DDA">
              <w:rPr>
                <w:vertAlign w:val="superscript"/>
                <w:lang w:val="el-GR"/>
              </w:rPr>
              <w:t>2</w:t>
            </w:r>
            <w:r w:rsidRPr="002B2DDA">
              <w:t>(</w:t>
            </w:r>
            <w:r>
              <w:t>8</w:t>
            </w:r>
            <w:r w:rsidRPr="002B2DDA">
              <w:t>)</w:t>
            </w:r>
            <w:r w:rsidRPr="002B2DDA">
              <w:rPr>
                <w:vertAlign w:val="superscript"/>
              </w:rPr>
              <w:t xml:space="preserve"> </w:t>
            </w:r>
            <w:r w:rsidRPr="002B2DDA">
              <w:t xml:space="preserve">= </w:t>
            </w:r>
            <w:r>
              <w:t>14.87</w:t>
            </w:r>
          </w:p>
        </w:tc>
      </w:tr>
      <w:tr w:rsidR="006827C2" w:rsidRPr="004B32B2" w14:paraId="60BF0E74" w14:textId="77777777" w:rsidTr="00A263D0">
        <w:trPr>
          <w:trHeight w:val="266"/>
        </w:trPr>
        <w:tc>
          <w:tcPr>
            <w:tcW w:w="2250" w:type="dxa"/>
          </w:tcPr>
          <w:p w14:paraId="45E6A860" w14:textId="77777777" w:rsidR="006827C2" w:rsidRPr="004B32B2" w:rsidRDefault="006827C2" w:rsidP="0082725A">
            <w:pPr>
              <w:jc w:val="both"/>
              <w:rPr>
                <w:sz w:val="22"/>
                <w:szCs w:val="22"/>
              </w:rPr>
            </w:pPr>
            <w:r>
              <w:rPr>
                <w:sz w:val="22"/>
                <w:szCs w:val="22"/>
              </w:rPr>
              <w:t>CFI</w:t>
            </w:r>
          </w:p>
        </w:tc>
        <w:tc>
          <w:tcPr>
            <w:tcW w:w="1800" w:type="dxa"/>
          </w:tcPr>
          <w:p w14:paraId="3CD651C1" w14:textId="77777777" w:rsidR="006827C2" w:rsidRPr="004B32B2" w:rsidRDefault="006827C2" w:rsidP="00835B4F">
            <w:pPr>
              <w:jc w:val="center"/>
              <w:rPr>
                <w:sz w:val="22"/>
                <w:szCs w:val="22"/>
              </w:rPr>
            </w:pPr>
            <w:r>
              <w:rPr>
                <w:sz w:val="22"/>
                <w:szCs w:val="22"/>
              </w:rPr>
              <w:t>.98</w:t>
            </w:r>
          </w:p>
        </w:tc>
        <w:tc>
          <w:tcPr>
            <w:tcW w:w="1800" w:type="dxa"/>
          </w:tcPr>
          <w:p w14:paraId="050B1BA7" w14:textId="77777777" w:rsidR="006827C2" w:rsidRPr="004B32B2" w:rsidRDefault="006827C2" w:rsidP="00835B4F">
            <w:pPr>
              <w:jc w:val="center"/>
              <w:rPr>
                <w:sz w:val="22"/>
                <w:szCs w:val="22"/>
              </w:rPr>
            </w:pPr>
            <w:r>
              <w:rPr>
                <w:sz w:val="22"/>
                <w:szCs w:val="22"/>
              </w:rPr>
              <w:t>.98</w:t>
            </w:r>
          </w:p>
        </w:tc>
        <w:tc>
          <w:tcPr>
            <w:tcW w:w="2250" w:type="dxa"/>
          </w:tcPr>
          <w:p w14:paraId="16309489" w14:textId="77777777" w:rsidR="006827C2" w:rsidRPr="004B32B2" w:rsidRDefault="006827C2" w:rsidP="00835B4F">
            <w:pPr>
              <w:jc w:val="center"/>
              <w:rPr>
                <w:sz w:val="22"/>
                <w:szCs w:val="22"/>
              </w:rPr>
            </w:pPr>
            <w:r>
              <w:rPr>
                <w:sz w:val="22"/>
                <w:szCs w:val="22"/>
              </w:rPr>
              <w:t>.99</w:t>
            </w:r>
          </w:p>
        </w:tc>
      </w:tr>
      <w:tr w:rsidR="006827C2" w:rsidRPr="004B32B2" w14:paraId="168C7436" w14:textId="77777777" w:rsidTr="00A263D0">
        <w:trPr>
          <w:trHeight w:val="297"/>
        </w:trPr>
        <w:tc>
          <w:tcPr>
            <w:tcW w:w="2250" w:type="dxa"/>
          </w:tcPr>
          <w:p w14:paraId="1C9A6B4F" w14:textId="77777777" w:rsidR="006827C2" w:rsidRPr="004B32B2" w:rsidRDefault="006827C2" w:rsidP="0082725A">
            <w:pPr>
              <w:jc w:val="both"/>
              <w:rPr>
                <w:sz w:val="22"/>
                <w:szCs w:val="22"/>
              </w:rPr>
            </w:pPr>
            <w:r>
              <w:rPr>
                <w:sz w:val="22"/>
                <w:szCs w:val="22"/>
              </w:rPr>
              <w:t>TLI</w:t>
            </w:r>
          </w:p>
        </w:tc>
        <w:tc>
          <w:tcPr>
            <w:tcW w:w="1800" w:type="dxa"/>
          </w:tcPr>
          <w:p w14:paraId="6B137024" w14:textId="77777777" w:rsidR="006827C2" w:rsidRPr="004B32B2" w:rsidRDefault="006827C2" w:rsidP="00835B4F">
            <w:pPr>
              <w:jc w:val="center"/>
              <w:rPr>
                <w:sz w:val="22"/>
                <w:szCs w:val="22"/>
              </w:rPr>
            </w:pPr>
            <w:r>
              <w:rPr>
                <w:sz w:val="22"/>
                <w:szCs w:val="22"/>
              </w:rPr>
              <w:t>.97</w:t>
            </w:r>
          </w:p>
        </w:tc>
        <w:tc>
          <w:tcPr>
            <w:tcW w:w="1800" w:type="dxa"/>
          </w:tcPr>
          <w:p w14:paraId="63C208FE" w14:textId="77777777" w:rsidR="006827C2" w:rsidRPr="004B32B2" w:rsidRDefault="006827C2" w:rsidP="00835B4F">
            <w:pPr>
              <w:jc w:val="center"/>
              <w:rPr>
                <w:sz w:val="22"/>
                <w:szCs w:val="22"/>
              </w:rPr>
            </w:pPr>
            <w:r>
              <w:rPr>
                <w:sz w:val="22"/>
                <w:szCs w:val="22"/>
              </w:rPr>
              <w:t>.97</w:t>
            </w:r>
          </w:p>
        </w:tc>
        <w:tc>
          <w:tcPr>
            <w:tcW w:w="2250" w:type="dxa"/>
          </w:tcPr>
          <w:p w14:paraId="25DFD21D" w14:textId="77777777" w:rsidR="006827C2" w:rsidRPr="004B32B2" w:rsidRDefault="006827C2" w:rsidP="00835B4F">
            <w:pPr>
              <w:jc w:val="center"/>
              <w:rPr>
                <w:sz w:val="22"/>
                <w:szCs w:val="22"/>
              </w:rPr>
            </w:pPr>
            <w:r>
              <w:rPr>
                <w:sz w:val="22"/>
                <w:szCs w:val="22"/>
              </w:rPr>
              <w:t>.97</w:t>
            </w:r>
          </w:p>
        </w:tc>
      </w:tr>
      <w:tr w:rsidR="006827C2" w:rsidRPr="004B32B2" w14:paraId="7E79FCF2" w14:textId="77777777" w:rsidTr="00A263D0">
        <w:trPr>
          <w:trHeight w:val="297"/>
        </w:trPr>
        <w:tc>
          <w:tcPr>
            <w:tcW w:w="2250" w:type="dxa"/>
          </w:tcPr>
          <w:p w14:paraId="2552EEA5" w14:textId="77777777" w:rsidR="006827C2" w:rsidRDefault="006827C2" w:rsidP="0082725A">
            <w:pPr>
              <w:jc w:val="both"/>
              <w:rPr>
                <w:sz w:val="22"/>
                <w:szCs w:val="22"/>
              </w:rPr>
            </w:pPr>
            <w:r>
              <w:rPr>
                <w:sz w:val="22"/>
                <w:szCs w:val="22"/>
              </w:rPr>
              <w:t>RMSEA (90% CI)</w:t>
            </w:r>
          </w:p>
        </w:tc>
        <w:tc>
          <w:tcPr>
            <w:tcW w:w="1800" w:type="dxa"/>
          </w:tcPr>
          <w:p w14:paraId="7999FE2A" w14:textId="77777777" w:rsidR="006827C2" w:rsidRPr="004B32B2" w:rsidRDefault="006827C2" w:rsidP="00835B4F">
            <w:pPr>
              <w:jc w:val="center"/>
              <w:rPr>
                <w:sz w:val="22"/>
                <w:szCs w:val="22"/>
              </w:rPr>
            </w:pPr>
            <w:r>
              <w:t>.</w:t>
            </w:r>
            <w:r w:rsidRPr="00804DD3">
              <w:t>0</w:t>
            </w:r>
            <w:r>
              <w:t>5</w:t>
            </w:r>
            <w:r w:rsidRPr="00804DD3">
              <w:t xml:space="preserve"> (0.0</w:t>
            </w:r>
            <w:r>
              <w:t>0</w:t>
            </w:r>
            <w:r w:rsidRPr="00804DD3">
              <w:t>– 0.</w:t>
            </w:r>
            <w:r>
              <w:t>09)</w:t>
            </w:r>
          </w:p>
        </w:tc>
        <w:tc>
          <w:tcPr>
            <w:tcW w:w="1800" w:type="dxa"/>
          </w:tcPr>
          <w:p w14:paraId="23B88360" w14:textId="77777777" w:rsidR="006827C2" w:rsidRPr="004B32B2" w:rsidRDefault="006827C2" w:rsidP="00835B4F">
            <w:pPr>
              <w:jc w:val="center"/>
              <w:rPr>
                <w:sz w:val="22"/>
                <w:szCs w:val="22"/>
              </w:rPr>
            </w:pPr>
            <w:r>
              <w:t>.</w:t>
            </w:r>
            <w:r w:rsidRPr="002B2DDA">
              <w:t>0</w:t>
            </w:r>
            <w:r>
              <w:t>4</w:t>
            </w:r>
            <w:r w:rsidRPr="002B2DDA">
              <w:t xml:space="preserve"> (0.0</w:t>
            </w:r>
            <w:r>
              <w:t>0</w:t>
            </w:r>
            <w:r w:rsidRPr="002B2DDA">
              <w:t>– 0.1</w:t>
            </w:r>
            <w:r>
              <w:t>0</w:t>
            </w:r>
            <w:r w:rsidRPr="002B2DDA">
              <w:t>)</w:t>
            </w:r>
          </w:p>
        </w:tc>
        <w:tc>
          <w:tcPr>
            <w:tcW w:w="2250" w:type="dxa"/>
          </w:tcPr>
          <w:p w14:paraId="7894C5ED" w14:textId="77777777" w:rsidR="006827C2" w:rsidRPr="004B32B2" w:rsidRDefault="006827C2" w:rsidP="00835B4F">
            <w:pPr>
              <w:jc w:val="center"/>
              <w:rPr>
                <w:sz w:val="22"/>
                <w:szCs w:val="22"/>
              </w:rPr>
            </w:pPr>
            <w:r>
              <w:t>.</w:t>
            </w:r>
            <w:r w:rsidRPr="002B2DDA">
              <w:t>0</w:t>
            </w:r>
            <w:r>
              <w:t>5</w:t>
            </w:r>
            <w:r w:rsidRPr="002B2DDA">
              <w:t xml:space="preserve"> (0.0</w:t>
            </w:r>
            <w:r>
              <w:t>0</w:t>
            </w:r>
            <w:r w:rsidRPr="002B2DDA">
              <w:t>– 0.</w:t>
            </w:r>
            <w:r>
              <w:t>10</w:t>
            </w:r>
            <w:r w:rsidRPr="002B2DDA">
              <w:t>)</w:t>
            </w:r>
          </w:p>
        </w:tc>
      </w:tr>
      <w:tr w:rsidR="006827C2" w:rsidRPr="004B32B2" w14:paraId="4A1747A3" w14:textId="77777777" w:rsidTr="00A263D0">
        <w:trPr>
          <w:trHeight w:val="297"/>
        </w:trPr>
        <w:tc>
          <w:tcPr>
            <w:tcW w:w="2250" w:type="dxa"/>
            <w:tcBorders>
              <w:bottom w:val="single" w:sz="4" w:space="0" w:color="auto"/>
            </w:tcBorders>
          </w:tcPr>
          <w:p w14:paraId="28E9C6D4" w14:textId="77777777" w:rsidR="006827C2" w:rsidRDefault="006827C2" w:rsidP="0082725A">
            <w:pPr>
              <w:jc w:val="both"/>
              <w:rPr>
                <w:sz w:val="22"/>
                <w:szCs w:val="22"/>
              </w:rPr>
            </w:pPr>
            <w:r>
              <w:rPr>
                <w:sz w:val="22"/>
                <w:szCs w:val="22"/>
              </w:rPr>
              <w:t>SRMR</w:t>
            </w:r>
          </w:p>
        </w:tc>
        <w:tc>
          <w:tcPr>
            <w:tcW w:w="1800" w:type="dxa"/>
            <w:tcBorders>
              <w:bottom w:val="single" w:sz="4" w:space="0" w:color="auto"/>
            </w:tcBorders>
          </w:tcPr>
          <w:p w14:paraId="2B7D70AF" w14:textId="77777777" w:rsidR="006827C2" w:rsidRPr="004B32B2" w:rsidRDefault="006827C2" w:rsidP="00835B4F">
            <w:pPr>
              <w:jc w:val="center"/>
              <w:rPr>
                <w:sz w:val="22"/>
                <w:szCs w:val="22"/>
              </w:rPr>
            </w:pPr>
            <w:r>
              <w:rPr>
                <w:sz w:val="22"/>
                <w:szCs w:val="22"/>
              </w:rPr>
              <w:t>0.05</w:t>
            </w:r>
          </w:p>
        </w:tc>
        <w:tc>
          <w:tcPr>
            <w:tcW w:w="1800" w:type="dxa"/>
            <w:tcBorders>
              <w:bottom w:val="single" w:sz="4" w:space="0" w:color="auto"/>
            </w:tcBorders>
          </w:tcPr>
          <w:p w14:paraId="0658AFDC" w14:textId="77777777" w:rsidR="006827C2" w:rsidRPr="004B32B2" w:rsidRDefault="006827C2" w:rsidP="00835B4F">
            <w:pPr>
              <w:jc w:val="center"/>
              <w:rPr>
                <w:sz w:val="22"/>
                <w:szCs w:val="22"/>
              </w:rPr>
            </w:pPr>
            <w:r>
              <w:rPr>
                <w:sz w:val="22"/>
                <w:szCs w:val="22"/>
              </w:rPr>
              <w:t>0.04</w:t>
            </w:r>
          </w:p>
        </w:tc>
        <w:tc>
          <w:tcPr>
            <w:tcW w:w="2250" w:type="dxa"/>
            <w:tcBorders>
              <w:bottom w:val="single" w:sz="4" w:space="0" w:color="auto"/>
            </w:tcBorders>
          </w:tcPr>
          <w:p w14:paraId="135F4CF0" w14:textId="77777777" w:rsidR="006827C2" w:rsidRPr="004B32B2" w:rsidRDefault="006827C2" w:rsidP="00835B4F">
            <w:pPr>
              <w:jc w:val="center"/>
              <w:rPr>
                <w:sz w:val="22"/>
                <w:szCs w:val="22"/>
              </w:rPr>
            </w:pPr>
            <w:r>
              <w:rPr>
                <w:sz w:val="22"/>
                <w:szCs w:val="22"/>
              </w:rPr>
              <w:t>0.03</w:t>
            </w:r>
          </w:p>
        </w:tc>
      </w:tr>
      <w:tr w:rsidR="006827C2" w:rsidRPr="004B32B2" w14:paraId="481771F4" w14:textId="77777777" w:rsidTr="00A263D0">
        <w:trPr>
          <w:trHeight w:val="297"/>
        </w:trPr>
        <w:tc>
          <w:tcPr>
            <w:tcW w:w="2250" w:type="dxa"/>
            <w:tcBorders>
              <w:top w:val="single" w:sz="4" w:space="0" w:color="auto"/>
            </w:tcBorders>
          </w:tcPr>
          <w:p w14:paraId="7A2417BF" w14:textId="77777777" w:rsidR="006827C2" w:rsidRDefault="006827C2" w:rsidP="0082725A">
            <w:pPr>
              <w:jc w:val="both"/>
              <w:rPr>
                <w:sz w:val="22"/>
                <w:szCs w:val="22"/>
              </w:rPr>
            </w:pPr>
            <w:r>
              <w:rPr>
                <w:sz w:val="22"/>
                <w:szCs w:val="22"/>
              </w:rPr>
              <w:t>Variance Explained R</w:t>
            </w:r>
            <w:r w:rsidRPr="00E32DBA">
              <w:rPr>
                <w:sz w:val="22"/>
                <w:szCs w:val="22"/>
                <w:vertAlign w:val="superscript"/>
              </w:rPr>
              <w:t>2</w:t>
            </w:r>
          </w:p>
        </w:tc>
        <w:tc>
          <w:tcPr>
            <w:tcW w:w="1800" w:type="dxa"/>
            <w:tcBorders>
              <w:top w:val="single" w:sz="4" w:space="0" w:color="auto"/>
            </w:tcBorders>
          </w:tcPr>
          <w:p w14:paraId="55AFEAEE" w14:textId="77777777" w:rsidR="006827C2" w:rsidRDefault="006827C2" w:rsidP="00835B4F">
            <w:pPr>
              <w:jc w:val="center"/>
              <w:rPr>
                <w:sz w:val="22"/>
                <w:szCs w:val="22"/>
              </w:rPr>
            </w:pPr>
            <w:r>
              <w:rPr>
                <w:sz w:val="22"/>
                <w:szCs w:val="22"/>
              </w:rPr>
              <w:t>4.2%</w:t>
            </w:r>
          </w:p>
        </w:tc>
        <w:tc>
          <w:tcPr>
            <w:tcW w:w="1800" w:type="dxa"/>
            <w:tcBorders>
              <w:top w:val="single" w:sz="4" w:space="0" w:color="auto"/>
            </w:tcBorders>
          </w:tcPr>
          <w:p w14:paraId="58D47FB5" w14:textId="207588DF" w:rsidR="006827C2" w:rsidRDefault="006827C2" w:rsidP="00835B4F">
            <w:pPr>
              <w:jc w:val="center"/>
              <w:rPr>
                <w:sz w:val="22"/>
                <w:szCs w:val="22"/>
              </w:rPr>
            </w:pPr>
            <w:r w:rsidRPr="004B32B2">
              <w:rPr>
                <w:sz w:val="22"/>
                <w:szCs w:val="22"/>
              </w:rPr>
              <w:t>5.8%</w:t>
            </w:r>
          </w:p>
        </w:tc>
        <w:tc>
          <w:tcPr>
            <w:tcW w:w="2250" w:type="dxa"/>
            <w:tcBorders>
              <w:top w:val="single" w:sz="4" w:space="0" w:color="auto"/>
            </w:tcBorders>
          </w:tcPr>
          <w:p w14:paraId="6B341506" w14:textId="77777777" w:rsidR="006827C2" w:rsidRDefault="006827C2" w:rsidP="00835B4F">
            <w:pPr>
              <w:jc w:val="center"/>
              <w:rPr>
                <w:sz w:val="22"/>
                <w:szCs w:val="22"/>
              </w:rPr>
            </w:pPr>
            <w:r w:rsidRPr="004B32B2">
              <w:rPr>
                <w:sz w:val="22"/>
                <w:szCs w:val="22"/>
              </w:rPr>
              <w:t>11.5%</w:t>
            </w:r>
          </w:p>
        </w:tc>
      </w:tr>
    </w:tbl>
    <w:p w14:paraId="467B7156" w14:textId="77777777" w:rsidR="006827C2" w:rsidRDefault="006827C2" w:rsidP="0082725A">
      <w:pPr>
        <w:jc w:val="both"/>
        <w:rPr>
          <w:b/>
          <w:bCs/>
        </w:rPr>
      </w:pPr>
    </w:p>
    <w:p w14:paraId="08B7C5F7" w14:textId="77777777" w:rsidR="006827C2" w:rsidRDefault="006827C2" w:rsidP="0082725A">
      <w:pPr>
        <w:jc w:val="both"/>
        <w:rPr>
          <w:b/>
          <w:bCs/>
        </w:rPr>
      </w:pPr>
    </w:p>
    <w:p w14:paraId="0D32406B" w14:textId="77777777" w:rsidR="006827C2" w:rsidRDefault="006827C2" w:rsidP="0082725A">
      <w:pPr>
        <w:jc w:val="both"/>
        <w:rPr>
          <w:b/>
          <w:bCs/>
        </w:rPr>
      </w:pPr>
    </w:p>
    <w:p w14:paraId="5BDDF860" w14:textId="77777777" w:rsidR="006827C2" w:rsidRDefault="006827C2" w:rsidP="0082725A">
      <w:pPr>
        <w:jc w:val="both"/>
        <w:rPr>
          <w:b/>
          <w:bCs/>
        </w:rPr>
      </w:pPr>
    </w:p>
    <w:p w14:paraId="6D8E5ADB" w14:textId="77777777" w:rsidR="006827C2" w:rsidRDefault="006827C2" w:rsidP="0082725A">
      <w:pPr>
        <w:jc w:val="both"/>
        <w:rPr>
          <w:b/>
          <w:bCs/>
        </w:rPr>
      </w:pPr>
    </w:p>
    <w:p w14:paraId="0940778D" w14:textId="77777777" w:rsidR="006827C2" w:rsidRDefault="006827C2" w:rsidP="0082725A">
      <w:pPr>
        <w:jc w:val="both"/>
        <w:rPr>
          <w:b/>
          <w:bCs/>
        </w:rPr>
      </w:pPr>
    </w:p>
    <w:p w14:paraId="09371698" w14:textId="77777777" w:rsidR="006827C2" w:rsidRDefault="006827C2" w:rsidP="0082725A">
      <w:pPr>
        <w:jc w:val="both"/>
        <w:rPr>
          <w:b/>
          <w:bCs/>
        </w:rPr>
      </w:pPr>
    </w:p>
    <w:p w14:paraId="216A8BCE" w14:textId="77777777" w:rsidR="006827C2" w:rsidRDefault="006827C2" w:rsidP="0082725A">
      <w:pPr>
        <w:jc w:val="both"/>
        <w:rPr>
          <w:b/>
          <w:bCs/>
        </w:rPr>
      </w:pPr>
    </w:p>
    <w:p w14:paraId="0F82155C" w14:textId="77777777" w:rsidR="006827C2" w:rsidRDefault="006827C2" w:rsidP="0082725A">
      <w:pPr>
        <w:jc w:val="both"/>
        <w:rPr>
          <w:b/>
          <w:bCs/>
        </w:rPr>
      </w:pPr>
    </w:p>
    <w:p w14:paraId="0C7A34C1" w14:textId="77777777" w:rsidR="006827C2" w:rsidRDefault="006827C2" w:rsidP="0082725A">
      <w:pPr>
        <w:jc w:val="both"/>
        <w:rPr>
          <w:b/>
          <w:bCs/>
        </w:rPr>
      </w:pPr>
    </w:p>
    <w:p w14:paraId="307B4656" w14:textId="77777777" w:rsidR="00D17078" w:rsidRDefault="00D17078" w:rsidP="00D17078">
      <w:pPr>
        <w:jc w:val="center"/>
        <w:rPr>
          <w:b/>
          <w:bCs/>
        </w:rPr>
      </w:pPr>
    </w:p>
    <w:p w14:paraId="119F456F" w14:textId="77777777" w:rsidR="00D17078" w:rsidRDefault="00D17078" w:rsidP="00D17078">
      <w:pPr>
        <w:jc w:val="center"/>
        <w:rPr>
          <w:b/>
          <w:bCs/>
        </w:rPr>
      </w:pPr>
    </w:p>
    <w:p w14:paraId="6ACF612E" w14:textId="04462252" w:rsidR="001323D6" w:rsidRPr="00B54A07" w:rsidRDefault="006827C2" w:rsidP="000562E4">
      <w:pPr>
        <w:pStyle w:val="Heading2"/>
      </w:pPr>
      <w:bookmarkStart w:id="49" w:name="_Toc108109868"/>
      <w:r w:rsidRPr="00A96D8A">
        <w:t>Study 1 Discussion</w:t>
      </w:r>
      <w:bookmarkEnd w:id="49"/>
    </w:p>
    <w:p w14:paraId="7E882CB4" w14:textId="77777777" w:rsidR="006827C2" w:rsidRDefault="006827C2" w:rsidP="0082725A">
      <w:pPr>
        <w:jc w:val="both"/>
      </w:pPr>
    </w:p>
    <w:p w14:paraId="1713A07A" w14:textId="45E41D9B" w:rsidR="00673BF5" w:rsidRDefault="000351C1" w:rsidP="0082725A">
      <w:pPr>
        <w:spacing w:line="480" w:lineRule="auto"/>
        <w:ind w:firstLine="720"/>
        <w:jc w:val="both"/>
      </w:pPr>
      <w:r>
        <w:t xml:space="preserve">Study 1 </w:t>
      </w:r>
      <w:r w:rsidR="00673BF5">
        <w:t xml:space="preserve">sought to advance measurement efforts in risk perception research. I first started by conducting </w:t>
      </w:r>
      <w:r w:rsidR="00E856EA">
        <w:t>an</w:t>
      </w:r>
      <w:r w:rsidR="00673BF5">
        <w:t xml:space="preserve"> extensive replication and extension</w:t>
      </w:r>
      <w:r w:rsidR="00E856EA">
        <w:t xml:space="preserve"> of</w:t>
      </w:r>
      <w:r w:rsidR="00673BF5">
        <w:t xml:space="preserve"> the psychometric paradigm developed by </w:t>
      </w:r>
      <w:proofErr w:type="spellStart"/>
      <w:r w:rsidR="00673BF5">
        <w:t>Fischhoff</w:t>
      </w:r>
      <w:proofErr w:type="spellEnd"/>
      <w:r w:rsidR="00673BF5">
        <w:t xml:space="preserve"> et al. (1978) using the original 30 risks and the nine new risks across the nine characteristics. </w:t>
      </w:r>
      <w:r w:rsidR="004262FD">
        <w:t>R</w:t>
      </w:r>
      <w:r w:rsidR="005F3AC4">
        <w:t>esults</w:t>
      </w:r>
      <w:r w:rsidR="00673BF5">
        <w:t xml:space="preserve"> revealed that societal risk perceptions are still largely explained by two orthogonal factors: dread and unknown. </w:t>
      </w:r>
    </w:p>
    <w:p w14:paraId="5E1CB400" w14:textId="7C573844" w:rsidR="00AC322A" w:rsidRPr="00AC322A" w:rsidRDefault="00AC322A" w:rsidP="000562E4">
      <w:pPr>
        <w:pStyle w:val="Heading3"/>
      </w:pPr>
      <w:bookmarkStart w:id="50" w:name="_Toc108109869"/>
      <w:r w:rsidRPr="00AC322A">
        <w:lastRenderedPageBreak/>
        <w:t>Distilling a Brief Measure of General Risk Perceptions</w:t>
      </w:r>
      <w:bookmarkEnd w:id="50"/>
      <w:r w:rsidRPr="00AC322A">
        <w:t xml:space="preserve"> </w:t>
      </w:r>
    </w:p>
    <w:p w14:paraId="6954B4D7" w14:textId="002DA17A" w:rsidR="00CE6751" w:rsidRPr="00227F79" w:rsidRDefault="005F3AC4" w:rsidP="0082725A">
      <w:pPr>
        <w:pStyle w:val="CommentText"/>
        <w:spacing w:line="480" w:lineRule="auto"/>
        <w:ind w:firstLine="720"/>
        <w:jc w:val="both"/>
        <w:rPr>
          <w:sz w:val="24"/>
          <w:szCs w:val="24"/>
        </w:rPr>
      </w:pPr>
      <w:r w:rsidRPr="0032648E">
        <w:rPr>
          <w:sz w:val="24"/>
          <w:szCs w:val="24"/>
        </w:rPr>
        <w:t xml:space="preserve">These analyses demonstrate that individual differences in general societal risk perceptions </w:t>
      </w:r>
      <w:r w:rsidR="00EE2785">
        <w:rPr>
          <w:sz w:val="24"/>
          <w:szCs w:val="24"/>
        </w:rPr>
        <w:t>can be reliably measured</w:t>
      </w:r>
      <w:r w:rsidR="008F1E88">
        <w:rPr>
          <w:sz w:val="24"/>
          <w:szCs w:val="24"/>
        </w:rPr>
        <w:t xml:space="preserve">, </w:t>
      </w:r>
      <w:r w:rsidR="00EE2785">
        <w:rPr>
          <w:sz w:val="24"/>
          <w:szCs w:val="24"/>
        </w:rPr>
        <w:t xml:space="preserve">they </w:t>
      </w:r>
      <w:r w:rsidR="008F1E88">
        <w:rPr>
          <w:sz w:val="24"/>
          <w:szCs w:val="24"/>
        </w:rPr>
        <w:t>predict specific (novel) risk perceptions,</w:t>
      </w:r>
      <w:r w:rsidR="00EE2785">
        <w:rPr>
          <w:sz w:val="24"/>
          <w:szCs w:val="24"/>
        </w:rPr>
        <w:t xml:space="preserve"> they can help explain relations between skills and risk judgments,</w:t>
      </w:r>
      <w:r w:rsidR="008F1E88">
        <w:rPr>
          <w:sz w:val="24"/>
          <w:szCs w:val="24"/>
        </w:rPr>
        <w:t xml:space="preserve"> and thus</w:t>
      </w:r>
      <w:r w:rsidRPr="0032648E">
        <w:rPr>
          <w:sz w:val="24"/>
          <w:szCs w:val="24"/>
        </w:rPr>
        <w:t xml:space="preserve"> </w:t>
      </w:r>
      <w:r w:rsidR="00EE2785">
        <w:rPr>
          <w:sz w:val="24"/>
          <w:szCs w:val="24"/>
        </w:rPr>
        <w:t>may have many</w:t>
      </w:r>
      <w:r w:rsidRPr="0032648E">
        <w:rPr>
          <w:sz w:val="24"/>
          <w:szCs w:val="24"/>
        </w:rPr>
        <w:t xml:space="preserve"> implications for </w:t>
      </w:r>
      <w:r w:rsidR="008F1E88">
        <w:rPr>
          <w:sz w:val="24"/>
          <w:szCs w:val="24"/>
        </w:rPr>
        <w:t>theory and application</w:t>
      </w:r>
      <w:r w:rsidRPr="0032648E">
        <w:rPr>
          <w:sz w:val="24"/>
          <w:szCs w:val="24"/>
        </w:rPr>
        <w:t xml:space="preserve">. </w:t>
      </w:r>
      <w:r w:rsidR="003913D9" w:rsidRPr="0032648E">
        <w:rPr>
          <w:sz w:val="24"/>
          <w:szCs w:val="24"/>
        </w:rPr>
        <w:t>Study 1</w:t>
      </w:r>
      <w:r w:rsidR="008F1E88">
        <w:rPr>
          <w:sz w:val="24"/>
          <w:szCs w:val="24"/>
        </w:rPr>
        <w:t xml:space="preserve"> also</w:t>
      </w:r>
      <w:r w:rsidR="003913D9" w:rsidRPr="0032648E">
        <w:rPr>
          <w:sz w:val="24"/>
          <w:szCs w:val="24"/>
        </w:rPr>
        <w:t xml:space="preserve"> presents </w:t>
      </w:r>
      <w:r w:rsidR="008F1E88">
        <w:rPr>
          <w:sz w:val="24"/>
          <w:szCs w:val="24"/>
        </w:rPr>
        <w:t>what appears to be the</w:t>
      </w:r>
      <w:r w:rsidR="003913D9" w:rsidRPr="0032648E">
        <w:rPr>
          <w:sz w:val="24"/>
          <w:szCs w:val="24"/>
        </w:rPr>
        <w:t xml:space="preserve"> first </w:t>
      </w:r>
      <w:r w:rsidR="00F12282" w:rsidRPr="0032648E">
        <w:rPr>
          <w:sz w:val="24"/>
          <w:szCs w:val="24"/>
        </w:rPr>
        <w:t>Item Response Theory model</w:t>
      </w:r>
      <w:r w:rsidR="008F1E88">
        <w:rPr>
          <w:sz w:val="24"/>
          <w:szCs w:val="24"/>
        </w:rPr>
        <w:t xml:space="preserve"> used to estimate individual differences in</w:t>
      </w:r>
      <w:r w:rsidR="00F12282" w:rsidRPr="0032648E">
        <w:rPr>
          <w:sz w:val="24"/>
          <w:szCs w:val="24"/>
        </w:rPr>
        <w:t xml:space="preserve"> risk perceptions</w:t>
      </w:r>
      <w:r w:rsidR="008F1E88">
        <w:rPr>
          <w:sz w:val="24"/>
          <w:szCs w:val="24"/>
        </w:rPr>
        <w:t>.  In turn, IRT was used</w:t>
      </w:r>
      <w:r w:rsidR="003913D9" w:rsidRPr="0032648E">
        <w:rPr>
          <w:sz w:val="24"/>
          <w:szCs w:val="24"/>
        </w:rPr>
        <w:t xml:space="preserve"> to distill a brief, and efficient scale to measure individual differences in general risk perceptions</w:t>
      </w:r>
      <w:r w:rsidR="004B58D8" w:rsidRPr="0032648E">
        <w:rPr>
          <w:sz w:val="24"/>
          <w:szCs w:val="24"/>
        </w:rPr>
        <w:t xml:space="preserve"> (i.e., measuring four risks by four characteristics; see Figure</w:t>
      </w:r>
      <w:r w:rsidR="0032648E" w:rsidRPr="0032648E">
        <w:rPr>
          <w:sz w:val="24"/>
          <w:szCs w:val="24"/>
        </w:rPr>
        <w:t xml:space="preserve"> 2.4</w:t>
      </w:r>
      <w:r w:rsidR="004B58D8" w:rsidRPr="0032648E">
        <w:rPr>
          <w:sz w:val="24"/>
          <w:szCs w:val="24"/>
        </w:rPr>
        <w:t>)</w:t>
      </w:r>
      <w:r w:rsidR="00755835">
        <w:rPr>
          <w:sz w:val="24"/>
          <w:szCs w:val="24"/>
        </w:rPr>
        <w:t xml:space="preserve"> tentatively called the </w:t>
      </w:r>
      <w:r w:rsidR="00755835" w:rsidRPr="00755835">
        <w:rPr>
          <w:i/>
          <w:iCs/>
          <w:sz w:val="24"/>
          <w:szCs w:val="24"/>
        </w:rPr>
        <w:t xml:space="preserve">Berlin Risk Perception Inventory </w:t>
      </w:r>
      <w:r w:rsidR="00755835">
        <w:rPr>
          <w:sz w:val="24"/>
          <w:szCs w:val="24"/>
        </w:rPr>
        <w:t>(BRPI)</w:t>
      </w:r>
      <w:r w:rsidR="003913D9" w:rsidRPr="0032648E">
        <w:rPr>
          <w:sz w:val="24"/>
          <w:szCs w:val="24"/>
        </w:rPr>
        <w:t>.</w:t>
      </w:r>
      <w:r w:rsidR="0032648E">
        <w:rPr>
          <w:sz w:val="24"/>
          <w:szCs w:val="24"/>
        </w:rPr>
        <w:t xml:space="preserve"> </w:t>
      </w:r>
      <w:r w:rsidR="008F1E88">
        <w:rPr>
          <w:sz w:val="24"/>
          <w:szCs w:val="24"/>
        </w:rPr>
        <w:t xml:space="preserve">Again, I can find no evidence that Graded Response (GR) item response models have been applied to the development or evaluation of measures of general societal risk perceptions, despite the fact that have been extensively used </w:t>
      </w:r>
      <w:r w:rsidR="005651ED">
        <w:rPr>
          <w:sz w:val="24"/>
          <w:szCs w:val="24"/>
        </w:rPr>
        <w:t>for evaluating measures such as self-efficacy</w:t>
      </w:r>
      <w:r w:rsidR="008F1E88">
        <w:rPr>
          <w:sz w:val="24"/>
          <w:szCs w:val="24"/>
        </w:rPr>
        <w:t xml:space="preserve"> and</w:t>
      </w:r>
      <w:r w:rsidR="005651ED">
        <w:rPr>
          <w:sz w:val="24"/>
          <w:szCs w:val="24"/>
        </w:rPr>
        <w:t xml:space="preserve"> health</w:t>
      </w:r>
      <w:r w:rsidR="008F1E88">
        <w:rPr>
          <w:sz w:val="24"/>
          <w:szCs w:val="24"/>
        </w:rPr>
        <w:t>-</w:t>
      </w:r>
      <w:r w:rsidR="005651ED">
        <w:rPr>
          <w:sz w:val="24"/>
          <w:szCs w:val="24"/>
        </w:rPr>
        <w:t>based surveys</w:t>
      </w:r>
      <w:r w:rsidR="008F1E88">
        <w:rPr>
          <w:sz w:val="24"/>
          <w:szCs w:val="24"/>
        </w:rPr>
        <w:t>,</w:t>
      </w:r>
      <w:r w:rsidR="007C364D">
        <w:rPr>
          <w:sz w:val="24"/>
          <w:szCs w:val="24"/>
        </w:rPr>
        <w:t xml:space="preserve"> and </w:t>
      </w:r>
      <w:r w:rsidR="00EA0B40">
        <w:rPr>
          <w:sz w:val="24"/>
          <w:szCs w:val="24"/>
        </w:rPr>
        <w:t xml:space="preserve">have </w:t>
      </w:r>
      <w:r w:rsidR="00A02E2A">
        <w:rPr>
          <w:sz w:val="24"/>
          <w:szCs w:val="24"/>
        </w:rPr>
        <w:t>be used on only a few</w:t>
      </w:r>
      <w:r w:rsidR="00EA0B40">
        <w:rPr>
          <w:sz w:val="24"/>
          <w:szCs w:val="24"/>
        </w:rPr>
        <w:t xml:space="preserve"> occasions for </w:t>
      </w:r>
      <w:r w:rsidR="00A02E2A">
        <w:rPr>
          <w:sz w:val="24"/>
          <w:szCs w:val="24"/>
        </w:rPr>
        <w:t xml:space="preserve">assessment of </w:t>
      </w:r>
      <w:r w:rsidR="007C364D">
        <w:rPr>
          <w:sz w:val="24"/>
          <w:szCs w:val="24"/>
        </w:rPr>
        <w:t xml:space="preserve">specific risk perception </w:t>
      </w:r>
      <w:r w:rsidR="00A02E2A">
        <w:rPr>
          <w:sz w:val="24"/>
          <w:szCs w:val="24"/>
        </w:rPr>
        <w:t>assessment</w:t>
      </w:r>
      <w:r w:rsidR="005651ED">
        <w:rPr>
          <w:sz w:val="24"/>
          <w:szCs w:val="24"/>
        </w:rPr>
        <w:t xml:space="preserve"> (</w:t>
      </w:r>
      <w:r w:rsidR="007C364D">
        <w:rPr>
          <w:sz w:val="24"/>
          <w:szCs w:val="24"/>
        </w:rPr>
        <w:t>e.g., HIV, COVID-19 etc.;</w:t>
      </w:r>
      <w:r w:rsidR="004262FD">
        <w:rPr>
          <w:sz w:val="24"/>
          <w:szCs w:val="24"/>
        </w:rPr>
        <w:t xml:space="preserve"> </w:t>
      </w:r>
      <w:r w:rsidR="007C364D">
        <w:rPr>
          <w:sz w:val="24"/>
          <w:szCs w:val="24"/>
        </w:rPr>
        <w:t xml:space="preserve">Napper et al., 2012; </w:t>
      </w:r>
      <w:proofErr w:type="spellStart"/>
      <w:r w:rsidR="007C364D" w:rsidRPr="007C364D">
        <w:rPr>
          <w:rFonts w:eastAsiaTheme="minorHAnsi"/>
          <w:color w:val="262626"/>
          <w:sz w:val="24"/>
          <w:szCs w:val="24"/>
        </w:rPr>
        <w:t>Stănculescu</w:t>
      </w:r>
      <w:proofErr w:type="spellEnd"/>
      <w:r w:rsidR="007C364D">
        <w:rPr>
          <w:rFonts w:eastAsiaTheme="minorHAnsi"/>
          <w:color w:val="262626"/>
          <w:sz w:val="24"/>
          <w:szCs w:val="24"/>
        </w:rPr>
        <w:t>, 2022</w:t>
      </w:r>
      <w:r w:rsidR="007C364D">
        <w:rPr>
          <w:sz w:val="24"/>
          <w:szCs w:val="24"/>
        </w:rPr>
        <w:t>; Toland, 2014</w:t>
      </w:r>
      <w:r w:rsidR="005651ED">
        <w:rPr>
          <w:sz w:val="24"/>
          <w:szCs w:val="24"/>
        </w:rPr>
        <w:t xml:space="preserve">). </w:t>
      </w:r>
      <w:r w:rsidR="00A02E2A">
        <w:rPr>
          <w:sz w:val="24"/>
          <w:szCs w:val="24"/>
        </w:rPr>
        <w:t>Nevertheless, the</w:t>
      </w:r>
      <w:r w:rsidR="0032648E">
        <w:rPr>
          <w:sz w:val="24"/>
          <w:szCs w:val="24"/>
        </w:rPr>
        <w:t xml:space="preserve"> analyses conducted using the graded response model </w:t>
      </w:r>
      <w:r w:rsidR="005651ED">
        <w:rPr>
          <w:sz w:val="24"/>
          <w:szCs w:val="24"/>
        </w:rPr>
        <w:t xml:space="preserve">in Study 1 </w:t>
      </w:r>
      <w:r w:rsidR="00A02E2A">
        <w:rPr>
          <w:sz w:val="24"/>
          <w:szCs w:val="24"/>
        </w:rPr>
        <w:t>are not designed to be</w:t>
      </w:r>
      <w:r w:rsidR="00B857DE">
        <w:rPr>
          <w:sz w:val="24"/>
          <w:szCs w:val="24"/>
        </w:rPr>
        <w:t xml:space="preserve"> extremely fine grained</w:t>
      </w:r>
      <w:r w:rsidR="00A02E2A">
        <w:rPr>
          <w:sz w:val="24"/>
          <w:szCs w:val="24"/>
        </w:rPr>
        <w:t>, and as such may not be suitable for</w:t>
      </w:r>
      <w:r w:rsidR="00B857DE">
        <w:rPr>
          <w:sz w:val="24"/>
          <w:szCs w:val="24"/>
        </w:rPr>
        <w:t xml:space="preserve"> testing for local independence (i.e., the assumption that the items measuring the latent trait </w:t>
      </w:r>
      <w:r w:rsidR="00227F79">
        <w:rPr>
          <w:sz w:val="24"/>
          <w:szCs w:val="24"/>
        </w:rPr>
        <w:t xml:space="preserve">are not influenced by other items or latent trait such as reading ability; see Toland, 2014). However, since the larger goal of the study was to distill a brief and robust measure that can explain differences in specific risk perceptions, the present analyses demonstrate </w:t>
      </w:r>
      <w:r w:rsidR="00227F79" w:rsidRPr="00227F79">
        <w:rPr>
          <w:sz w:val="24"/>
          <w:szCs w:val="24"/>
        </w:rPr>
        <w:t>that the brief measure robustly predicted perceptions of specific risks across emerging risk categories (i.e., weather cybersecurity and health/safety; Figures 2.5-2.13)</w:t>
      </w:r>
      <w:r w:rsidR="00A525BF">
        <w:rPr>
          <w:sz w:val="24"/>
          <w:szCs w:val="24"/>
        </w:rPr>
        <w:t xml:space="preserve"> with</w:t>
      </w:r>
      <w:r w:rsidR="00227F79" w:rsidRPr="00227F79">
        <w:rPr>
          <w:sz w:val="24"/>
          <w:szCs w:val="24"/>
        </w:rPr>
        <w:t xml:space="preserve"> </w:t>
      </w:r>
      <w:r w:rsidR="00CE6751" w:rsidRPr="00227F79">
        <w:rPr>
          <w:sz w:val="24"/>
          <w:szCs w:val="24"/>
        </w:rPr>
        <w:t>similar fidelity as the long form</w:t>
      </w:r>
      <w:r w:rsidR="006D37E8" w:rsidRPr="00227F79">
        <w:rPr>
          <w:sz w:val="24"/>
          <w:szCs w:val="24"/>
        </w:rPr>
        <w:t>. Further</w:t>
      </w:r>
      <w:r w:rsidR="00A02E2A">
        <w:rPr>
          <w:sz w:val="24"/>
          <w:szCs w:val="24"/>
        </w:rPr>
        <w:t>more</w:t>
      </w:r>
      <w:r w:rsidR="006D37E8" w:rsidRPr="00227F79">
        <w:rPr>
          <w:sz w:val="24"/>
          <w:szCs w:val="24"/>
        </w:rPr>
        <w:t xml:space="preserve">, across </w:t>
      </w:r>
      <w:r w:rsidR="00CE6751" w:rsidRPr="00227F79">
        <w:rPr>
          <w:sz w:val="24"/>
          <w:szCs w:val="24"/>
        </w:rPr>
        <w:t>all models</w:t>
      </w:r>
      <w:r w:rsidR="006D37E8" w:rsidRPr="00227F79">
        <w:rPr>
          <w:sz w:val="24"/>
          <w:szCs w:val="24"/>
        </w:rPr>
        <w:t xml:space="preserve">, domain general risk perceptions mediated the relations between numeracy and specific risk perceptions, such that more numerate folks tend to perceive lower risk in general which in turn predicts perceptions of specific </w:t>
      </w:r>
      <w:r w:rsidR="006D37E8" w:rsidRPr="00227F79">
        <w:rPr>
          <w:sz w:val="24"/>
          <w:szCs w:val="24"/>
        </w:rPr>
        <w:lastRenderedPageBreak/>
        <w:t>risks.</w:t>
      </w:r>
      <w:r w:rsidR="00CE6751" w:rsidRPr="00227F79">
        <w:rPr>
          <w:sz w:val="24"/>
          <w:szCs w:val="24"/>
        </w:rPr>
        <w:t xml:space="preserve"> These </w:t>
      </w:r>
      <w:r w:rsidR="00A02E2A">
        <w:rPr>
          <w:sz w:val="24"/>
          <w:szCs w:val="24"/>
        </w:rPr>
        <w:t>replicate my previous discovery (</w:t>
      </w:r>
      <w:proofErr w:type="spellStart"/>
      <w:r w:rsidR="00A02E2A">
        <w:rPr>
          <w:sz w:val="24"/>
          <w:szCs w:val="24"/>
        </w:rPr>
        <w:t>Ramasubramanian</w:t>
      </w:r>
      <w:proofErr w:type="spellEnd"/>
      <w:r w:rsidR="00A02E2A">
        <w:rPr>
          <w:sz w:val="24"/>
          <w:szCs w:val="24"/>
        </w:rPr>
        <w:t xml:space="preserve">, 2020) </w:t>
      </w:r>
      <w:r w:rsidR="00CE6751" w:rsidRPr="00227F79">
        <w:rPr>
          <w:sz w:val="24"/>
          <w:szCs w:val="24"/>
        </w:rPr>
        <w:t>suggest</w:t>
      </w:r>
      <w:r w:rsidR="00A02E2A">
        <w:rPr>
          <w:sz w:val="24"/>
          <w:szCs w:val="24"/>
        </w:rPr>
        <w:t>ing</w:t>
      </w:r>
      <w:r w:rsidR="00CE6751" w:rsidRPr="00227F79">
        <w:rPr>
          <w:sz w:val="24"/>
          <w:szCs w:val="24"/>
        </w:rPr>
        <w:t xml:space="preserve"> that higher numeracy skills may </w:t>
      </w:r>
      <w:r w:rsidR="00A02E2A">
        <w:rPr>
          <w:sz w:val="24"/>
          <w:szCs w:val="24"/>
        </w:rPr>
        <w:t xml:space="preserve">be generally associated with lower general risk perceptions, which in turn may reflect differences in their risk literacy and acquired knowledge of all risks in general </w:t>
      </w:r>
      <w:r w:rsidR="00546DF0" w:rsidRPr="00227F79">
        <w:rPr>
          <w:sz w:val="24"/>
          <w:szCs w:val="24"/>
        </w:rPr>
        <w:t>(</w:t>
      </w:r>
      <w:proofErr w:type="spellStart"/>
      <w:r w:rsidR="00546DF0" w:rsidRPr="00227F79">
        <w:rPr>
          <w:sz w:val="24"/>
          <w:szCs w:val="24"/>
        </w:rPr>
        <w:t>Cokely</w:t>
      </w:r>
      <w:proofErr w:type="spellEnd"/>
      <w:r w:rsidR="00546DF0" w:rsidRPr="00227F79">
        <w:rPr>
          <w:sz w:val="24"/>
          <w:szCs w:val="24"/>
        </w:rPr>
        <w:t xml:space="preserve"> et al., 2018)</w:t>
      </w:r>
      <w:r w:rsidR="00CE6751" w:rsidRPr="00227F79">
        <w:rPr>
          <w:sz w:val="24"/>
          <w:szCs w:val="24"/>
        </w:rPr>
        <w:t>.</w:t>
      </w:r>
      <w:r w:rsidR="00577BE3" w:rsidRPr="00227F79">
        <w:rPr>
          <w:sz w:val="24"/>
          <w:szCs w:val="24"/>
        </w:rPr>
        <w:t xml:space="preserve"> </w:t>
      </w:r>
    </w:p>
    <w:p w14:paraId="2BC7C262" w14:textId="66A016F0" w:rsidR="00AC322A" w:rsidRPr="00AC322A" w:rsidRDefault="00AC322A" w:rsidP="000562E4">
      <w:pPr>
        <w:pStyle w:val="Heading3"/>
      </w:pPr>
      <w:bookmarkStart w:id="51" w:name="_Toc108109870"/>
      <w:r w:rsidRPr="00AC322A">
        <w:t>Open Questions and Future Directions</w:t>
      </w:r>
      <w:bookmarkEnd w:id="51"/>
    </w:p>
    <w:p w14:paraId="36E1B1C2" w14:textId="361E5017" w:rsidR="006827C2" w:rsidRPr="00AC322A" w:rsidRDefault="003C6AAC" w:rsidP="0082725A">
      <w:pPr>
        <w:spacing w:line="480" w:lineRule="auto"/>
        <w:ind w:firstLine="720"/>
        <w:jc w:val="both"/>
      </w:pPr>
      <w:r>
        <w:t xml:space="preserve">Taken together, </w:t>
      </w:r>
      <w:r w:rsidR="00F64004">
        <w:t xml:space="preserve">the findings </w:t>
      </w:r>
      <w:r>
        <w:t xml:space="preserve">from Study 1 show that there are unique individual differences in general risk perceptions that have been largely </w:t>
      </w:r>
      <w:r w:rsidR="008C62DE">
        <w:t xml:space="preserve">neglected in previous research </w:t>
      </w:r>
      <w:r w:rsidR="00F64004">
        <w:t xml:space="preserve">that may </w:t>
      </w:r>
      <w:r>
        <w:t xml:space="preserve">often predict perceptions of </w:t>
      </w:r>
      <w:r w:rsidR="00F64004">
        <w:t xml:space="preserve">many </w:t>
      </w:r>
      <w:r>
        <w:t>specific risks</w:t>
      </w:r>
      <w:r w:rsidR="00F64004">
        <w:t xml:space="preserve">. Moreover, results suggest that a very </w:t>
      </w:r>
      <w:r w:rsidR="008C62DE">
        <w:t>brief</w:t>
      </w:r>
      <w:r w:rsidR="00F64004">
        <w:t xml:space="preserve"> (about </w:t>
      </w:r>
      <w:r w:rsidR="008C62DE">
        <w:t>3-minute</w:t>
      </w:r>
      <w:r w:rsidR="00F64004">
        <w:t xml:space="preserve">) assessment </w:t>
      </w:r>
      <w:r w:rsidR="008C62DE">
        <w:t xml:space="preserve">distilled </w:t>
      </w:r>
      <w:r w:rsidR="00F64004">
        <w:t>based on</w:t>
      </w:r>
      <w:r w:rsidR="008C62DE">
        <w:t xml:space="preserve"> Item Response Theory </w:t>
      </w:r>
      <w:r w:rsidR="00F64004">
        <w:t xml:space="preserve">may generally </w:t>
      </w:r>
      <w:r w:rsidR="008C62DE">
        <w:t xml:space="preserve">provide robust estimates of </w:t>
      </w:r>
      <w:r w:rsidR="00F64004">
        <w:t xml:space="preserve">both </w:t>
      </w:r>
      <w:r w:rsidR="008C62DE">
        <w:t>dread and unknown</w:t>
      </w:r>
      <w:r w:rsidR="00F64004">
        <w:t xml:space="preserve"> components of</w:t>
      </w:r>
      <w:r w:rsidR="008C62DE">
        <w:t xml:space="preserve"> general risk </w:t>
      </w:r>
      <w:r w:rsidR="004262FD">
        <w:t>perceptions and</w:t>
      </w:r>
      <w:r w:rsidR="008C62DE">
        <w:t xml:space="preserve"> can closely approximate the long form scale. </w:t>
      </w:r>
      <w:r w:rsidR="00F64004">
        <w:t xml:space="preserve">Beyond the direct implications, there remain several open </w:t>
      </w:r>
      <w:r w:rsidR="00361094">
        <w:t xml:space="preserve">questions and </w:t>
      </w:r>
      <w:r w:rsidR="00F64004">
        <w:t xml:space="preserve">potential </w:t>
      </w:r>
      <w:r w:rsidR="00361094">
        <w:t>limits</w:t>
      </w:r>
      <w:r w:rsidR="00F64004">
        <w:t xml:space="preserve"> that should be addressed</w:t>
      </w:r>
      <w:r w:rsidR="00361094">
        <w:t xml:space="preserve">. </w:t>
      </w:r>
      <w:r w:rsidR="009A663C">
        <w:t>Provided that the instrument tends to predict emerging risks, it would be useful to</w:t>
      </w:r>
      <w:r w:rsidR="00F64004">
        <w:t xml:space="preserve"> verify whether</w:t>
      </w:r>
      <w:r w:rsidR="009A663C">
        <w:t xml:space="preserve"> the current relations can extend to other specific </w:t>
      </w:r>
      <w:r w:rsidR="00F64004">
        <w:t xml:space="preserve">risks </w:t>
      </w:r>
      <w:r w:rsidR="00F9728B">
        <w:t>that</w:t>
      </w:r>
      <w:r w:rsidR="0019422A">
        <w:t xml:space="preserve"> have not been </w:t>
      </w:r>
      <w:r w:rsidR="00F64004">
        <w:t>investigated in the current study (e.g., novel, emerging, and evolving risks)</w:t>
      </w:r>
      <w:r w:rsidR="0019422A">
        <w:t xml:space="preserve">. </w:t>
      </w:r>
      <w:r w:rsidR="00CD0693">
        <w:t>Additionally, the emphasis in this study has been on predicting perceptions of</w:t>
      </w:r>
      <w:r w:rsidR="00A20C3B">
        <w:t xml:space="preserve"> </w:t>
      </w:r>
      <w:r w:rsidR="00CD0693">
        <w:t xml:space="preserve">specific risks to society. However, </w:t>
      </w:r>
      <w:r w:rsidR="00A20C3B">
        <w:t>it is possible that the current general risk perception scale may generalize beyond specific societal risk perceptions, to predict (some kinds) of</w:t>
      </w:r>
      <w:r w:rsidR="00CD0693">
        <w:t xml:space="preserve"> personal risk perceptions (i.e., how much risk </w:t>
      </w:r>
      <w:r w:rsidR="00A20C3B">
        <w:t>does hacking pose to society and how much does it pose to you personally).  Theoretically, to the extent that one’s general societal risk perception acts as a reference for other risk judgments, we should expect it help explain some personal risk perceptions to some extent.  In other words, if a person sees the world as riskier in general, some of that risk should carry over to at least some of their own personal risks</w:t>
      </w:r>
      <w:r w:rsidR="001B7EB3">
        <w:t>.</w:t>
      </w:r>
      <w:r w:rsidR="00F9728B">
        <w:t xml:space="preserve"> </w:t>
      </w:r>
      <w:r w:rsidR="00421B0C">
        <w:t xml:space="preserve">To </w:t>
      </w:r>
      <w:r w:rsidR="001B7EB3">
        <w:t xml:space="preserve">address these and other questions </w:t>
      </w:r>
      <w:r w:rsidR="007F2A61">
        <w:t>Study 2 was conducted</w:t>
      </w:r>
      <w:r w:rsidR="001B7EB3">
        <w:t>, including new v</w:t>
      </w:r>
      <w:r w:rsidR="007F2A61">
        <w:t>alidity and robustness checks</w:t>
      </w:r>
      <w:r w:rsidR="001B7EB3">
        <w:t xml:space="preserve"> based on an</w:t>
      </w:r>
      <w:r w:rsidR="007F2A61">
        <w:t xml:space="preserve"> out of sample </w:t>
      </w:r>
      <w:r w:rsidR="007F2A61">
        <w:lastRenderedPageBreak/>
        <w:t xml:space="preserve">replication </w:t>
      </w:r>
      <w:r w:rsidR="001B7EB3">
        <w:t xml:space="preserve">and extension of Study 1 using a </w:t>
      </w:r>
      <w:r w:rsidR="007F2A61">
        <w:t>longitudinal</w:t>
      </w:r>
      <w:r w:rsidR="001B7EB3">
        <w:t xml:space="preserve">, predictive </w:t>
      </w:r>
      <w:r w:rsidR="007F2A61">
        <w:t xml:space="preserve">validity </w:t>
      </w:r>
      <w:r w:rsidR="001B7EB3">
        <w:t xml:space="preserve">design </w:t>
      </w:r>
      <w:r w:rsidR="007F2A61">
        <w:t xml:space="preserve">(i.e., predicting specific perceptions </w:t>
      </w:r>
      <w:r w:rsidR="001B7EB3">
        <w:t>1-2 weeks</w:t>
      </w:r>
      <w:r w:rsidR="007F2A61">
        <w:t xml:space="preserve"> </w:t>
      </w:r>
      <w:r w:rsidR="001B7EB3">
        <w:t>after measuring general societal risk perceptions</w:t>
      </w:r>
      <w:r w:rsidR="007F2A61">
        <w:t xml:space="preserve">). </w:t>
      </w:r>
    </w:p>
    <w:p w14:paraId="37D4C62F" w14:textId="5295C29A" w:rsidR="00AE6065" w:rsidRDefault="006827C2" w:rsidP="000562E4">
      <w:pPr>
        <w:pStyle w:val="Heading1"/>
        <w:spacing w:line="480" w:lineRule="auto"/>
      </w:pPr>
      <w:r w:rsidRPr="0044302C">
        <w:br w:type="page"/>
      </w:r>
      <w:bookmarkStart w:id="52" w:name="_Toc108109871"/>
      <w:r w:rsidR="00ED7FFB">
        <w:lastRenderedPageBreak/>
        <w:t xml:space="preserve">Chapter 3: </w:t>
      </w:r>
      <w:r w:rsidR="00AE6065" w:rsidRPr="0044302C">
        <w:t>Study 2</w:t>
      </w:r>
      <w:bookmarkEnd w:id="52"/>
    </w:p>
    <w:p w14:paraId="52694B09" w14:textId="1B2B3482" w:rsidR="0027079C" w:rsidRDefault="0040494B" w:rsidP="000562E4">
      <w:pPr>
        <w:spacing w:line="480" w:lineRule="auto"/>
        <w:ind w:firstLine="720"/>
        <w:jc w:val="both"/>
      </w:pPr>
      <w:r w:rsidRPr="00C35D7C">
        <w:t xml:space="preserve">Results from Study 1 suggested that there </w:t>
      </w:r>
      <w:r w:rsidR="004F1619">
        <w:t>were</w:t>
      </w:r>
      <w:r w:rsidRPr="00C35D7C">
        <w:t xml:space="preserve"> individual differences within domain general risk perceptions (dread and unknown), and that these components can be </w:t>
      </w:r>
      <w:r w:rsidR="000B24DD">
        <w:t>usefully</w:t>
      </w:r>
      <w:r w:rsidRPr="00C35D7C">
        <w:t xml:space="preserve"> </w:t>
      </w:r>
      <w:r w:rsidR="004F1619">
        <w:t>measured</w:t>
      </w:r>
      <w:r w:rsidRPr="00C35D7C">
        <w:t xml:space="preserve"> in a brief</w:t>
      </w:r>
      <w:r w:rsidR="004F1619">
        <w:t xml:space="preserve"> inventory</w:t>
      </w:r>
      <w:r w:rsidR="000B24DD">
        <w:t xml:space="preserve"> (e.g., some evidence of validity in each of the five evidence </w:t>
      </w:r>
      <w:r w:rsidR="004262FD">
        <w:t>categories:</w:t>
      </w:r>
      <w:r w:rsidR="000B24DD">
        <w:t xml:space="preserve"> </w:t>
      </w:r>
      <w:r w:rsidR="00B92999">
        <w:t>APA, AERA</w:t>
      </w:r>
      <w:r w:rsidR="004262FD">
        <w:t xml:space="preserve"> &amp; NCME, 1999</w:t>
      </w:r>
      <w:r w:rsidR="0050751F">
        <w:t>).</w:t>
      </w:r>
      <w:r w:rsidRPr="00C35D7C">
        <w:t xml:space="preserve"> </w:t>
      </w:r>
      <w:r w:rsidR="004F1619">
        <w:t xml:space="preserve">Building on these findings, </w:t>
      </w:r>
      <w:r w:rsidR="004A6EB4" w:rsidRPr="00C35D7C">
        <w:t xml:space="preserve">Study 2 had two </w:t>
      </w:r>
      <w:r w:rsidR="004F1619">
        <w:t xml:space="preserve">primary </w:t>
      </w:r>
      <w:r w:rsidR="004A6EB4" w:rsidRPr="00C35D7C">
        <w:t xml:space="preserve">objectives. First, I wanted to conduct out of sample validation of the analyses in Study 1. </w:t>
      </w:r>
      <w:r w:rsidR="00830B00" w:rsidRPr="00C35D7C">
        <w:t>Even though</w:t>
      </w:r>
      <w:r w:rsidR="004A6EB4" w:rsidRPr="00C35D7C">
        <w:t xml:space="preserve"> the brief scale was distilled using IRT</w:t>
      </w:r>
      <w:r w:rsidR="000B24DD">
        <w:t>,</w:t>
      </w:r>
      <w:r w:rsidR="00830B00" w:rsidRPr="00C35D7C">
        <w:t xml:space="preserve"> which is a sample independent analysis, </w:t>
      </w:r>
      <w:r w:rsidR="004F1619">
        <w:t xml:space="preserve">it was only tested on the same sample it was derived from.  </w:t>
      </w:r>
      <w:r w:rsidR="001335EF">
        <w:t xml:space="preserve">Therefore, to address potential concerns </w:t>
      </w:r>
      <w:r w:rsidR="004F1619">
        <w:t>(e.g.,</w:t>
      </w:r>
      <w:r w:rsidR="001335EF">
        <w:t xml:space="preserve"> risks of overfitting</w:t>
      </w:r>
      <w:r w:rsidR="004F1619">
        <w:t>)</w:t>
      </w:r>
      <w:r w:rsidR="00830B00" w:rsidRPr="00C35D7C">
        <w:t>, Study 2 focused on replicating the comparative analyses</w:t>
      </w:r>
      <w:r w:rsidR="004F1619">
        <w:t xml:space="preserve"> structural models</w:t>
      </w:r>
      <w:r w:rsidR="00830B00" w:rsidRPr="00C35D7C">
        <w:t xml:space="preserve"> </w:t>
      </w:r>
      <w:r w:rsidR="0027079C" w:rsidRPr="00C35D7C">
        <w:t xml:space="preserve">(long vs. short form) </w:t>
      </w:r>
      <w:r w:rsidR="00830B00" w:rsidRPr="00C35D7C">
        <w:t xml:space="preserve">seen in Study 1 </w:t>
      </w:r>
      <w:r w:rsidR="004F1619">
        <w:t>using a different</w:t>
      </w:r>
      <w:r w:rsidR="00830B00" w:rsidRPr="00C35D7C">
        <w:t xml:space="preserve"> student sample</w:t>
      </w:r>
      <w:r w:rsidR="004F1619">
        <w:t xml:space="preserve"> who completed a</w:t>
      </w:r>
      <w:r w:rsidR="00830B00" w:rsidRPr="00C35D7C">
        <w:t xml:space="preserve"> </w:t>
      </w:r>
      <w:r w:rsidR="0027079C" w:rsidRPr="00C35D7C">
        <w:t xml:space="preserve">larger </w:t>
      </w:r>
      <w:r w:rsidR="00830B00" w:rsidRPr="00C35D7C">
        <w:t>set of emerging risk</w:t>
      </w:r>
      <w:r w:rsidR="004F1619">
        <w:t xml:space="preserve"> judgments.</w:t>
      </w:r>
      <w:r w:rsidR="00830B00" w:rsidRPr="00C35D7C">
        <w:t xml:space="preserve"> While some of the</w:t>
      </w:r>
      <w:r w:rsidR="00C45D7F">
        <w:t xml:space="preserve"> specific risk </w:t>
      </w:r>
      <w:r w:rsidR="004F1619">
        <w:t>criteria</w:t>
      </w:r>
      <w:r w:rsidR="00830B00" w:rsidRPr="00C35D7C">
        <w:t xml:space="preserve"> were modeled in Study 1 (weather, cybersecurity, </w:t>
      </w:r>
      <w:proofErr w:type="gramStart"/>
      <w:r w:rsidR="00830B00" w:rsidRPr="00C35D7C">
        <w:t>health</w:t>
      </w:r>
      <w:proofErr w:type="gramEnd"/>
      <w:r w:rsidR="00830B00" w:rsidRPr="00C35D7C">
        <w:t xml:space="preserve"> and safety), </w:t>
      </w:r>
      <w:r w:rsidR="0027079C" w:rsidRPr="00C35D7C">
        <w:t>this study</w:t>
      </w:r>
      <w:r w:rsidR="001335EF">
        <w:t xml:space="preserve"> </w:t>
      </w:r>
      <w:r w:rsidR="00C45D7F">
        <w:t xml:space="preserve">also </w:t>
      </w:r>
      <w:r w:rsidR="0027079C" w:rsidRPr="00C35D7C">
        <w:t>included</w:t>
      </w:r>
      <w:r w:rsidR="00C45D7F">
        <w:t xml:space="preserve"> novel</w:t>
      </w:r>
      <w:r w:rsidR="0027079C" w:rsidRPr="00C35D7C">
        <w:t xml:space="preserve"> technological risks (nuclear power, handguns) as well as activities (alcohol, smoking)</w:t>
      </w:r>
      <w:r w:rsidR="00C45D7F">
        <w:t xml:space="preserve"> for specific risk judgment criteria.</w:t>
      </w:r>
      <w:r w:rsidR="00403569" w:rsidRPr="00C35D7C">
        <w:t xml:space="preserve"> Second</w:t>
      </w:r>
      <w:r w:rsidR="0027079C" w:rsidRPr="00C35D7C">
        <w:t xml:space="preserve">, </w:t>
      </w:r>
      <w:r w:rsidR="00C35D7C" w:rsidRPr="00C35D7C">
        <w:t xml:space="preserve">in addition to </w:t>
      </w:r>
      <w:r w:rsidR="001335EF">
        <w:t xml:space="preserve">predicting </w:t>
      </w:r>
      <w:r w:rsidR="00C35D7C" w:rsidRPr="00C35D7C">
        <w:t xml:space="preserve">societal risk perceptions, </w:t>
      </w:r>
      <w:r w:rsidR="0027079C" w:rsidRPr="00C35D7C">
        <w:t xml:space="preserve">I wanted to </w:t>
      </w:r>
      <w:r w:rsidR="001335EF">
        <w:t xml:space="preserve">test whether </w:t>
      </w:r>
      <w:r w:rsidR="00B73FB7" w:rsidRPr="00C35D7C">
        <w:t xml:space="preserve">general risk perceptions </w:t>
      </w:r>
      <w:r w:rsidR="001335EF">
        <w:t xml:space="preserve">might also predict some types of </w:t>
      </w:r>
      <w:r w:rsidR="00B73FB7" w:rsidRPr="00C35D7C">
        <w:t>personal risk perceptions. Personal risk perceptions are judgements of risk at the individual</w:t>
      </w:r>
      <w:r w:rsidR="00C45D7F">
        <w:t xml:space="preserve"> or personal</w:t>
      </w:r>
      <w:r w:rsidR="00B73FB7" w:rsidRPr="00C35D7C">
        <w:t xml:space="preserve"> level (i.e., how much risk does XXX pose for me, personally?). While societal risk perceptions can have broader implications for policy or collective action, personal risk perceptions </w:t>
      </w:r>
      <w:r w:rsidR="00C45D7F">
        <w:t>often</w:t>
      </w:r>
      <w:r w:rsidR="00B73FB7" w:rsidRPr="00C35D7C">
        <w:t xml:space="preserve"> have a larger influence on preventative behavior</w:t>
      </w:r>
      <w:r w:rsidR="00BC61D3">
        <w:t>s</w:t>
      </w:r>
      <w:r w:rsidR="00C45D7F">
        <w:t xml:space="preserve"> and behavioral intentions</w:t>
      </w:r>
      <w:r w:rsidR="00403569" w:rsidRPr="00C35D7C">
        <w:t xml:space="preserve">; </w:t>
      </w:r>
      <w:r w:rsidR="00C45D7F">
        <w:t>all of which tend to be prime</w:t>
      </w:r>
      <w:r w:rsidR="00403569" w:rsidRPr="00C35D7C">
        <w:t xml:space="preserve"> targets for risk communication efforts (</w:t>
      </w:r>
      <w:proofErr w:type="spellStart"/>
      <w:r w:rsidR="00403569" w:rsidRPr="00C35D7C">
        <w:t>Paek</w:t>
      </w:r>
      <w:proofErr w:type="spellEnd"/>
      <w:r w:rsidR="00403569" w:rsidRPr="00C35D7C">
        <w:t xml:space="preserve"> &amp; Ho</w:t>
      </w:r>
      <w:r w:rsidR="00BC61D3">
        <w:t>v</w:t>
      </w:r>
      <w:r w:rsidR="00403569" w:rsidRPr="00C35D7C">
        <w:t xml:space="preserve">e, 2017). Finally, </w:t>
      </w:r>
      <w:proofErr w:type="gramStart"/>
      <w:r w:rsidR="00403569" w:rsidRPr="00C35D7C">
        <w:t>similar to</w:t>
      </w:r>
      <w:proofErr w:type="gramEnd"/>
      <w:r w:rsidR="00403569" w:rsidRPr="00C35D7C">
        <w:t xml:space="preserve"> Study 1, I also wanted to </w:t>
      </w:r>
      <w:r w:rsidR="00C45D7F">
        <w:t xml:space="preserve">further </w:t>
      </w:r>
      <w:r w:rsidR="00403569" w:rsidRPr="00C35D7C">
        <w:t>establish evidence of convergent, discriminant, predictive and consequential validity.</w:t>
      </w:r>
      <w:r w:rsidR="00431E9D">
        <w:t xml:space="preserve"> </w:t>
      </w:r>
    </w:p>
    <w:p w14:paraId="7C993528" w14:textId="26B12137" w:rsidR="0050751F" w:rsidRPr="00C35D7C" w:rsidRDefault="00190F78" w:rsidP="0082725A">
      <w:pPr>
        <w:spacing w:line="480" w:lineRule="auto"/>
        <w:ind w:firstLine="720"/>
        <w:jc w:val="both"/>
      </w:pPr>
      <w:r>
        <w:t xml:space="preserve">The analytical plan for this study included three </w:t>
      </w:r>
      <w:r w:rsidR="00C45D7F">
        <w:t xml:space="preserve">primary </w:t>
      </w:r>
      <w:r>
        <w:t xml:space="preserve">objectives. First, I started by distilling the short form scale again, with the four risks across four characteristics to compare with </w:t>
      </w:r>
      <w:r>
        <w:lastRenderedPageBreak/>
        <w:t>the long form scale (30 risks across nine dimensions)</w:t>
      </w:r>
      <w:r w:rsidR="00C45D7F">
        <w:t>, thereby providing</w:t>
      </w:r>
      <w:r w:rsidR="006A1E93">
        <w:t xml:space="preserve"> evidence of convergent and discriminant validity</w:t>
      </w:r>
      <w:r>
        <w:t>. Second, to test</w:t>
      </w:r>
      <w:r w:rsidR="00C45D7F">
        <w:t xml:space="preserve"> whether</w:t>
      </w:r>
      <w:r>
        <w:t xml:space="preserve"> structural relations h</w:t>
      </w:r>
      <w:r w:rsidR="00C45D7F">
        <w:t xml:space="preserve">eld </w:t>
      </w:r>
      <w:r>
        <w:t>between numeracy, domain general and domain specific risk perceptions</w:t>
      </w:r>
      <w:r w:rsidR="00C45D7F">
        <w:t xml:space="preserve"> (in accord with Study 1 results)</w:t>
      </w:r>
      <w:r>
        <w:t xml:space="preserve">, I </w:t>
      </w:r>
      <w:r w:rsidR="00CA3CEC">
        <w:t>conducted comparative structural equation modeling to</w:t>
      </w:r>
      <w:r w:rsidR="00C45D7F">
        <w:t xml:space="preserve"> further test and</w:t>
      </w:r>
      <w:r w:rsidR="00CA3CEC">
        <w:t xml:space="preserve"> establish cross</w:t>
      </w:r>
      <w:r w:rsidR="00C45D7F">
        <w:t>-</w:t>
      </w:r>
      <w:r w:rsidR="00CA3CEC">
        <w:t>validation. Finally, I aimed to extend the</w:t>
      </w:r>
      <w:r w:rsidR="00C45D7F">
        <w:t xml:space="preserve"> evidence of predictive validity for the</w:t>
      </w:r>
      <w:r w:rsidR="00CA3CEC">
        <w:t xml:space="preserve"> brief scale to personal risk perceptions, as well as </w:t>
      </w:r>
      <w:r w:rsidR="00C45D7F">
        <w:t xml:space="preserve">to </w:t>
      </w:r>
      <w:r w:rsidR="00CA3CEC">
        <w:t xml:space="preserve">establish evidence of </w:t>
      </w:r>
      <w:r w:rsidR="00C45D7F">
        <w:t xml:space="preserve">true predictive validity by testing the </w:t>
      </w:r>
      <w:r w:rsidR="00CA3CEC">
        <w:t xml:space="preserve">longitudinal </w:t>
      </w:r>
      <w:r w:rsidR="00C45D7F">
        <w:t>robustness (e.g., measuring general and specific risk perception 1-2 weeks apart)</w:t>
      </w:r>
      <w:r w:rsidR="00CA3CEC">
        <w:t xml:space="preserve">. </w:t>
      </w:r>
    </w:p>
    <w:p w14:paraId="78C3C1D4" w14:textId="77777777" w:rsidR="00AE6065" w:rsidRPr="000562E4" w:rsidRDefault="00AE6065" w:rsidP="000562E4">
      <w:pPr>
        <w:pStyle w:val="Heading2"/>
      </w:pPr>
      <w:bookmarkStart w:id="53" w:name="_Toc108109872"/>
      <w:r w:rsidRPr="000562E4">
        <w:t>Participants and Procedure</w:t>
      </w:r>
      <w:bookmarkEnd w:id="53"/>
    </w:p>
    <w:p w14:paraId="539C3334" w14:textId="46776CF9" w:rsidR="00190F78" w:rsidRDefault="00AE6065" w:rsidP="0082725A">
      <w:pPr>
        <w:spacing w:line="480" w:lineRule="auto"/>
        <w:jc w:val="both"/>
      </w:pPr>
      <w:r w:rsidRPr="007B3CCE">
        <w:t xml:space="preserve">There were </w:t>
      </w:r>
      <w:r>
        <w:t>308</w:t>
      </w:r>
      <w:r w:rsidRPr="007B3CCE">
        <w:t xml:space="preserve"> participants in this study. Participants were </w:t>
      </w:r>
      <w:r>
        <w:t xml:space="preserve">students at the University of Oklahoma, </w:t>
      </w:r>
      <w:r w:rsidRPr="007B3CCE">
        <w:t xml:space="preserve">recruited </w:t>
      </w:r>
      <w:r>
        <w:t>through</w:t>
      </w:r>
      <w:r w:rsidRPr="007B3CCE">
        <w:t xml:space="preserve"> SONA. Over half the respondents were female (</w:t>
      </w:r>
      <w:r>
        <w:t>70</w:t>
      </w:r>
      <w:r w:rsidRPr="007B3CCE">
        <w:t>%)</w:t>
      </w:r>
      <w:r>
        <w:t>, and t</w:t>
      </w:r>
      <w:r w:rsidRPr="007B3CCE">
        <w:t xml:space="preserve">he age range of the participants </w:t>
      </w:r>
      <w:r w:rsidR="004A6EB4">
        <w:t>was</w:t>
      </w:r>
      <w:r w:rsidRPr="007B3CCE">
        <w:t xml:space="preserve"> between 18-22 years old. </w:t>
      </w:r>
      <w:r w:rsidR="004A6EB4">
        <w:t xml:space="preserve">Participants completed the study on an </w:t>
      </w:r>
      <w:r>
        <w:t xml:space="preserve">online </w:t>
      </w:r>
      <w:r w:rsidR="004A6EB4">
        <w:t>survey software (Qualtrics) in the laboratory. The study was conducted in two sessions</w:t>
      </w:r>
      <w:r w:rsidR="008430DB">
        <w:t xml:space="preserve"> and each session took about 90 minutes to complete</w:t>
      </w:r>
      <w:r w:rsidR="004A6EB4">
        <w:t>. In the first session, participants were asked to complete</w:t>
      </w:r>
      <w:r w:rsidR="007C0BE7">
        <w:t xml:space="preserve"> scales relating to</w:t>
      </w:r>
      <w:r w:rsidR="004A6EB4">
        <w:t xml:space="preserve"> general risk perception</w:t>
      </w:r>
      <w:r w:rsidR="007C0BE7">
        <w:t>s</w:t>
      </w:r>
      <w:r w:rsidR="004A6EB4">
        <w:t xml:space="preserve"> </w:t>
      </w:r>
      <w:r w:rsidR="007C0BE7">
        <w:t>and other individual difference assessments including numeracy</w:t>
      </w:r>
      <w:r w:rsidR="008430DB">
        <w:t>, resilience</w:t>
      </w:r>
      <w:r w:rsidR="00BC61D3">
        <w:t>,</w:t>
      </w:r>
      <w:r w:rsidR="008430DB">
        <w:t xml:space="preserve"> and personality</w:t>
      </w:r>
      <w:r w:rsidR="007C0BE7">
        <w:t xml:space="preserve">. The second session of the study was conducted a week later at the same location. In this session, participants completed scales relating to specific risk perceptions </w:t>
      </w:r>
      <w:r w:rsidR="008430DB">
        <w:t>and other individual differences such as the DOSPERT, risk propensity</w:t>
      </w:r>
      <w:r w:rsidR="00BC61D3">
        <w:t>,</w:t>
      </w:r>
      <w:r w:rsidR="008430DB">
        <w:t xml:space="preserve"> coping and stress, followed by demographics. P</w:t>
      </w:r>
      <w:r w:rsidRPr="007B3CCE">
        <w:t xml:space="preserve">articipants were asked to complete </w:t>
      </w:r>
      <w:r w:rsidR="008430DB">
        <w:t xml:space="preserve">each session </w:t>
      </w:r>
      <w:r w:rsidRPr="007B3CCE">
        <w:t xml:space="preserve">in one </w:t>
      </w:r>
      <w:r w:rsidR="0050751F" w:rsidRPr="007B3CCE">
        <w:t>sitting</w:t>
      </w:r>
      <w:r w:rsidR="0050751F">
        <w:t>;</w:t>
      </w:r>
      <w:r w:rsidR="008430DB">
        <w:t xml:space="preserve"> </w:t>
      </w:r>
      <w:r w:rsidR="00341D59">
        <w:t>however,</w:t>
      </w:r>
      <w:r w:rsidR="008430DB">
        <w:t xml:space="preserve"> they were given breaks throughout the study</w:t>
      </w:r>
      <w:r w:rsidRPr="007B3CCE">
        <w:t>. Particip</w:t>
      </w:r>
      <w:r w:rsidR="008430DB">
        <w:t>a</w:t>
      </w:r>
      <w:r w:rsidRPr="007B3CCE">
        <w:t xml:space="preserve">nts signed up for the study as part of </w:t>
      </w:r>
      <w:r>
        <w:t>required</w:t>
      </w:r>
      <w:r w:rsidRPr="007B3CCE">
        <w:t xml:space="preserve"> course credit. All ethical standards as outlined by the IRB were followed.</w:t>
      </w:r>
    </w:p>
    <w:p w14:paraId="722B99AD" w14:textId="05E32557" w:rsidR="00AE6065" w:rsidRPr="00366A29" w:rsidRDefault="00AE6065" w:rsidP="006305AA">
      <w:pPr>
        <w:pStyle w:val="Heading2"/>
      </w:pPr>
      <w:bookmarkStart w:id="54" w:name="_Toc108109873"/>
      <w:r>
        <w:t>Measures</w:t>
      </w:r>
      <w:bookmarkEnd w:id="54"/>
    </w:p>
    <w:p w14:paraId="0DB37BAF" w14:textId="001E3A76" w:rsidR="00AE6065" w:rsidRDefault="00AE6065" w:rsidP="0082725A">
      <w:pPr>
        <w:pStyle w:val="NormalWeb"/>
        <w:spacing w:before="0" w:beforeAutospacing="0" w:after="0" w:afterAutospacing="0" w:line="480" w:lineRule="auto"/>
        <w:ind w:firstLine="720"/>
        <w:jc w:val="both"/>
        <w:rPr>
          <w:i/>
          <w:iCs/>
        </w:rPr>
      </w:pPr>
      <w:r w:rsidRPr="009357AC">
        <w:rPr>
          <w:i/>
          <w:iCs/>
        </w:rPr>
        <w:t xml:space="preserve">Berlin Numeracy Test. </w:t>
      </w:r>
      <w:r>
        <w:t>In</w:t>
      </w:r>
      <w:r w:rsidRPr="008B3D8A">
        <w:t xml:space="preserve"> this study, numeracy was measured using the Berlin Numeracy Test (see RiskLiteracy.org).</w:t>
      </w:r>
      <w:r>
        <w:t xml:space="preserve"> </w:t>
      </w:r>
      <w:r w:rsidRPr="008B3D8A">
        <w:t xml:space="preserve">Following best-practice recommendations, </w:t>
      </w:r>
      <w:r>
        <w:t>I</w:t>
      </w:r>
      <w:r w:rsidRPr="008B3D8A">
        <w:t xml:space="preserve"> used the BNT-S form, </w:t>
      </w:r>
      <w:r w:rsidRPr="008B3D8A">
        <w:lastRenderedPageBreak/>
        <w:t>which includes three items taken from Schwartz et al.</w:t>
      </w:r>
      <w:r w:rsidR="00A55F9A">
        <w:t xml:space="preserve"> </w:t>
      </w:r>
      <w:r w:rsidRPr="008B3D8A">
        <w:t>(1997)</w:t>
      </w:r>
      <w:r w:rsidR="00BC61D3" w:rsidRPr="008B3D8A">
        <w:t xml:space="preserve">) </w:t>
      </w:r>
      <w:proofErr w:type="spellStart"/>
      <w:r w:rsidR="00BC61D3" w:rsidRPr="008B3D8A">
        <w:t>and</w:t>
      </w:r>
      <w:r w:rsidRPr="008B3D8A">
        <w:t>provides</w:t>
      </w:r>
      <w:proofErr w:type="spellEnd"/>
      <w:r w:rsidRPr="008B3D8A">
        <w:t xml:space="preserve"> increased sensitivity among less skilled and less educated individuals</w:t>
      </w:r>
      <w:r>
        <w:t>.</w:t>
      </w:r>
    </w:p>
    <w:p w14:paraId="399CA98A" w14:textId="77777777" w:rsidR="00AE6065" w:rsidRPr="000562E4" w:rsidRDefault="00AE6065" w:rsidP="000562E4">
      <w:pPr>
        <w:spacing w:line="480" w:lineRule="auto"/>
        <w:jc w:val="center"/>
        <w:rPr>
          <w:i/>
          <w:iCs/>
        </w:rPr>
      </w:pPr>
      <w:r w:rsidRPr="000562E4">
        <w:rPr>
          <w:i/>
          <w:iCs/>
        </w:rPr>
        <w:t>Risk Perceptions</w:t>
      </w:r>
    </w:p>
    <w:p w14:paraId="3A4FAB58" w14:textId="089F8AE9" w:rsidR="0027079C" w:rsidRDefault="00AE6065" w:rsidP="000562E4">
      <w:pPr>
        <w:spacing w:line="480" w:lineRule="auto"/>
        <w:ind w:firstLine="720"/>
        <w:jc w:val="both"/>
      </w:pPr>
      <w:r>
        <w:rPr>
          <w:i/>
          <w:iCs/>
        </w:rPr>
        <w:t xml:space="preserve">One Item Risk Perception Measure. </w:t>
      </w:r>
      <w:r w:rsidRPr="00230546">
        <w:t xml:space="preserve">Participants were asked to rate 10 specific risks in this study, that were </w:t>
      </w:r>
      <w:r w:rsidR="0027079C">
        <w:t>both</w:t>
      </w:r>
      <w:r w:rsidRPr="00230546">
        <w:t xml:space="preserve"> part of the original 30 risks </w:t>
      </w:r>
      <w:r w:rsidR="0027079C">
        <w:t>(</w:t>
      </w:r>
      <w:r w:rsidR="00341D59">
        <w:t>activities and</w:t>
      </w:r>
      <w:r w:rsidR="0027079C">
        <w:t xml:space="preserve"> technologies) </w:t>
      </w:r>
      <w:r w:rsidRPr="00230546">
        <w:t xml:space="preserve">asked by </w:t>
      </w:r>
      <w:proofErr w:type="spellStart"/>
      <w:r w:rsidRPr="00230546">
        <w:t>Fischhoff</w:t>
      </w:r>
      <w:proofErr w:type="spellEnd"/>
      <w:r w:rsidRPr="00230546">
        <w:t xml:space="preserve"> et al. (1978), as well some of the new risks in Study 1 pertaining to weather, cybersecurity and health and safety risks.</w:t>
      </w:r>
      <w:r w:rsidR="0027079C">
        <w:t xml:space="preserve"> These risks were asked because I wanted to more accurately sample the </w:t>
      </w:r>
      <w:proofErr w:type="gramStart"/>
      <w:r w:rsidR="0027079C">
        <w:t>two dimensional</w:t>
      </w:r>
      <w:proofErr w:type="gramEnd"/>
      <w:r w:rsidR="0027079C">
        <w:t xml:space="preserve"> space of dread and unknown (See Figure </w:t>
      </w:r>
      <w:r w:rsidR="00606758">
        <w:t>2.1</w:t>
      </w:r>
      <w:r w:rsidR="0027079C">
        <w:t>).</w:t>
      </w:r>
    </w:p>
    <w:p w14:paraId="4A20D91E" w14:textId="3219AB99" w:rsidR="00AE6065" w:rsidRDefault="00AE6065" w:rsidP="0082725A">
      <w:pPr>
        <w:spacing w:line="480" w:lineRule="auto"/>
        <w:ind w:firstLine="720"/>
        <w:jc w:val="both"/>
      </w:pPr>
      <w:r w:rsidRPr="00230546">
        <w:t xml:space="preserve"> Two items were asked to measure these specific risk perceptions: one pertaining to societal risk (original one item risk perception measure).</w:t>
      </w:r>
      <w:r>
        <w:rPr>
          <w:i/>
          <w:iCs/>
        </w:rPr>
        <w:t xml:space="preserve"> </w:t>
      </w:r>
      <w:r>
        <w:t>Developed by Kahan</w:t>
      </w:r>
      <w:r w:rsidR="00BC61D3">
        <w:t>, Landrum</w:t>
      </w:r>
      <w:r>
        <w:t xml:space="preserve"> et al. (2017), this measure consists of one item: “How much risk do the following pose for human health, </w:t>
      </w:r>
      <w:proofErr w:type="gramStart"/>
      <w:r>
        <w:t>safety</w:t>
      </w:r>
      <w:proofErr w:type="gramEnd"/>
      <w:r>
        <w:t xml:space="preserve"> and prosperity?”. The scale ranged from 0 (No Risk at All) to 7 (Extremely High Risk). </w:t>
      </w:r>
    </w:p>
    <w:p w14:paraId="69362066" w14:textId="1E6305F4" w:rsidR="00AE6065" w:rsidRPr="00230546" w:rsidRDefault="00AE6065" w:rsidP="0082725A">
      <w:pPr>
        <w:spacing w:line="480" w:lineRule="auto"/>
        <w:ind w:firstLine="720"/>
        <w:jc w:val="both"/>
      </w:pPr>
      <w:r>
        <w:t xml:space="preserve">The other item was asked to measure personal risk </w:t>
      </w:r>
      <w:r w:rsidR="00976112">
        <w:t>perceptions and</w:t>
      </w:r>
      <w:r>
        <w:t xml:space="preserve"> was modified from the societal item: “How much risk do the following pose for your health, </w:t>
      </w:r>
      <w:proofErr w:type="gramStart"/>
      <w:r>
        <w:t>safety</w:t>
      </w:r>
      <w:proofErr w:type="gramEnd"/>
      <w:r>
        <w:t xml:space="preserve"> and prosperity?”. The scale ranged from 0 (No Risk at All) to 7 (Extremely High Risk).</w:t>
      </w:r>
      <w:r w:rsidR="0027079C">
        <w:t xml:space="preserve"> </w:t>
      </w:r>
    </w:p>
    <w:p w14:paraId="5C85D45A" w14:textId="57A5C180" w:rsidR="00AE6065" w:rsidRPr="002568FE" w:rsidRDefault="00AE6065" w:rsidP="0082725A">
      <w:pPr>
        <w:spacing w:line="480" w:lineRule="auto"/>
        <w:ind w:firstLine="720"/>
        <w:jc w:val="both"/>
      </w:pPr>
      <w:r w:rsidRPr="00045A71">
        <w:rPr>
          <w:i/>
          <w:iCs/>
        </w:rPr>
        <w:t>Nine Dimensions of Risk</w:t>
      </w:r>
      <w:r>
        <w:rPr>
          <w:i/>
          <w:iCs/>
        </w:rPr>
        <w:t xml:space="preserve">. </w:t>
      </w:r>
      <w:r w:rsidRPr="002568FE">
        <w:t xml:space="preserve">As in Study 1, participants were asked to rate the </w:t>
      </w:r>
      <w:r>
        <w:t xml:space="preserve">same </w:t>
      </w:r>
      <w:r w:rsidRPr="002568FE">
        <w:t>39 risks across nine dimensions, following the psychometric paradigm (see Table</w:t>
      </w:r>
      <w:r>
        <w:t xml:space="preserve">s </w:t>
      </w:r>
      <w:r w:rsidR="00DD2EB3">
        <w:t>2.</w:t>
      </w:r>
      <w:r>
        <w:t xml:space="preserve">1, </w:t>
      </w:r>
      <w:r w:rsidR="00DD2EB3">
        <w:t>2.</w:t>
      </w:r>
      <w:r>
        <w:t>2 and</w:t>
      </w:r>
      <w:r w:rsidRPr="002568FE">
        <w:t xml:space="preserve"> </w:t>
      </w:r>
      <w:r w:rsidR="00DD2EB3">
        <w:t>2.</w:t>
      </w:r>
      <w:r w:rsidRPr="002568FE">
        <w:t xml:space="preserve">3). </w:t>
      </w:r>
    </w:p>
    <w:p w14:paraId="45D505FE" w14:textId="67C79E2E" w:rsidR="006A1E93" w:rsidRDefault="00AE6065" w:rsidP="0082725A">
      <w:pPr>
        <w:spacing w:line="480" w:lineRule="auto"/>
        <w:ind w:firstLine="720"/>
        <w:jc w:val="both"/>
      </w:pPr>
      <w:r w:rsidRPr="00230546">
        <w:rPr>
          <w:i/>
          <w:iCs/>
        </w:rPr>
        <w:t>Brief Risk Perception Scale</w:t>
      </w:r>
      <w:r w:rsidRPr="00230546">
        <w:t xml:space="preserve">. Distilled in Study 1, the brief scale was used to predict both societal and personal risks and compare models with the full scale. The scale consisted of four risks (Motor Vehicles, Heart Attacks, Skiing and Alcohol), measured across the unknown (Known to Persons, Known to Science) and dread factors (Severity of Consequences, Catastrophic). </w:t>
      </w:r>
    </w:p>
    <w:p w14:paraId="22A34464" w14:textId="77777777" w:rsidR="00D16674" w:rsidRDefault="00D16674" w:rsidP="00FA6F23">
      <w:pPr>
        <w:spacing w:line="480" w:lineRule="auto"/>
        <w:jc w:val="center"/>
        <w:rPr>
          <w:b/>
          <w:bCs/>
        </w:rPr>
      </w:pPr>
    </w:p>
    <w:p w14:paraId="0A394940" w14:textId="77777777" w:rsidR="00D16674" w:rsidRDefault="00D16674" w:rsidP="00FA6F23">
      <w:pPr>
        <w:spacing w:line="480" w:lineRule="auto"/>
        <w:jc w:val="center"/>
        <w:rPr>
          <w:b/>
          <w:bCs/>
        </w:rPr>
      </w:pPr>
    </w:p>
    <w:p w14:paraId="7BAF0432" w14:textId="6C837556" w:rsidR="00AE6065" w:rsidRPr="006A1E93" w:rsidRDefault="005B7195" w:rsidP="006305AA">
      <w:pPr>
        <w:pStyle w:val="Heading2"/>
      </w:pPr>
      <w:bookmarkStart w:id="55" w:name="_Toc108109874"/>
      <w:r>
        <w:lastRenderedPageBreak/>
        <w:t>Results</w:t>
      </w:r>
      <w:bookmarkEnd w:id="55"/>
    </w:p>
    <w:p w14:paraId="10CF8DC2" w14:textId="27D10D6B" w:rsidR="005B7195" w:rsidRPr="005B7195" w:rsidRDefault="005B7195" w:rsidP="00C92CA3">
      <w:pPr>
        <w:pStyle w:val="Heading3"/>
      </w:pPr>
      <w:bookmarkStart w:id="56" w:name="_Toc108109875"/>
      <w:r w:rsidRPr="006119FD">
        <w:t>Comparing Long and Short Form and Other Individual Differences</w:t>
      </w:r>
      <w:bookmarkEnd w:id="56"/>
      <w:r w:rsidRPr="006119FD">
        <w:t xml:space="preserve"> </w:t>
      </w:r>
    </w:p>
    <w:p w14:paraId="2B275C32" w14:textId="0D90CB4E" w:rsidR="00D17684" w:rsidRDefault="00E5314D" w:rsidP="0082725A">
      <w:pPr>
        <w:spacing w:line="480" w:lineRule="auto"/>
        <w:ind w:firstLine="720"/>
        <w:jc w:val="both"/>
      </w:pPr>
      <w:r>
        <w:t xml:space="preserve">Study 1 presented comparative structural models of the brief versus the long scale </w:t>
      </w:r>
      <w:r w:rsidR="0050363C">
        <w:t xml:space="preserve">to explain perceptions across emerging </w:t>
      </w:r>
      <w:r w:rsidR="006119FD">
        <w:t xml:space="preserve">specific </w:t>
      </w:r>
      <w:r w:rsidR="0050363C">
        <w:t>risks (i.e., weather, cybersecurity, health/safety)</w:t>
      </w:r>
      <w:r>
        <w:t>. However,</w:t>
      </w:r>
      <w:r w:rsidR="0050363C">
        <w:t xml:space="preserve"> </w:t>
      </w:r>
      <w:r w:rsidR="009D6B90">
        <w:t xml:space="preserve">in Study 1 </w:t>
      </w:r>
      <w:r w:rsidR="006119FD">
        <w:t xml:space="preserve">there was </w:t>
      </w:r>
      <w:r w:rsidR="009D6B90">
        <w:t>virtual</w:t>
      </w:r>
      <w:r w:rsidR="00BC61D3">
        <w:t>ly</w:t>
      </w:r>
      <w:r w:rsidR="009D6B90">
        <w:t xml:space="preserve"> no investigation </w:t>
      </w:r>
      <w:r w:rsidR="006119FD">
        <w:t xml:space="preserve">of correlations with other individual differences </w:t>
      </w:r>
      <w:r w:rsidR="009D6B90">
        <w:t xml:space="preserve">(e.g., potentially risk relevant traits such as personality variables) </w:t>
      </w:r>
      <w:r w:rsidR="006119FD">
        <w:t xml:space="preserve">that could serve as evidence for convergent and discriminant validity for the brief scale. </w:t>
      </w:r>
      <w:r w:rsidR="009D6B90">
        <w:t>Therefore, i</w:t>
      </w:r>
      <w:r w:rsidR="006119FD">
        <w:t xml:space="preserve">n Study 2, as part of the out of sample replication analyses a correlation matrix </w:t>
      </w:r>
      <w:r w:rsidR="00AE2825">
        <w:t xml:space="preserve">was </w:t>
      </w:r>
      <w:r w:rsidR="009D6B90">
        <w:t>developed</w:t>
      </w:r>
      <w:r w:rsidR="006119FD">
        <w:t xml:space="preserve"> to </w:t>
      </w:r>
      <w:r w:rsidR="009D6B90">
        <w:t>examine first-order</w:t>
      </w:r>
      <w:r w:rsidR="006119FD">
        <w:t xml:space="preserve"> relations between the long form, short </w:t>
      </w:r>
      <w:r w:rsidR="00CA3CEC">
        <w:t>form,</w:t>
      </w:r>
      <w:r w:rsidR="006119FD">
        <w:t xml:space="preserve"> and other individual differences</w:t>
      </w:r>
      <w:r w:rsidR="009D6B90">
        <w:t xml:space="preserve"> predictors</w:t>
      </w:r>
      <w:r w:rsidR="006119FD">
        <w:t xml:space="preserve">. These </w:t>
      </w:r>
      <w:r w:rsidR="00D17684">
        <w:t>variables included other measures of risk attitudes both general (e.g., risk propensity) and specific (e.g., DOSPERT)</w:t>
      </w:r>
      <w:r w:rsidR="009D6B90">
        <w:t>,</w:t>
      </w:r>
      <w:r w:rsidR="00D17684">
        <w:t xml:space="preserve"> as well as measures of stress, coping, </w:t>
      </w:r>
      <w:r w:rsidR="005C2719">
        <w:t>personality,</w:t>
      </w:r>
      <w:r w:rsidR="00D17684">
        <w:t xml:space="preserve"> and cultural theory, along with </w:t>
      </w:r>
      <w:r w:rsidR="009D6B90">
        <w:t xml:space="preserve">risk literacy skills (i.e., statistical numeracy) and </w:t>
      </w:r>
      <w:r w:rsidR="00D17684">
        <w:t xml:space="preserve">demographics. </w:t>
      </w:r>
    </w:p>
    <w:p w14:paraId="23A65AC7" w14:textId="6DEF70DF" w:rsidR="00A96515" w:rsidRDefault="00AE2825" w:rsidP="00D17078">
      <w:pPr>
        <w:spacing w:line="480" w:lineRule="auto"/>
        <w:ind w:firstLine="720"/>
        <w:jc w:val="both"/>
      </w:pPr>
      <w:r>
        <w:t xml:space="preserve">Theoretically, </w:t>
      </w:r>
      <w:r w:rsidR="009D6B90">
        <w:t>most of the tested</w:t>
      </w:r>
      <w:r>
        <w:t xml:space="preserve"> correlation</w:t>
      </w:r>
      <w:r w:rsidR="009D6B90">
        <w:t xml:space="preserve"> coefficients</w:t>
      </w:r>
      <w:r>
        <w:t xml:space="preserve"> should be similar across the long and short forms of the scale</w:t>
      </w:r>
      <w:r w:rsidR="009D6B90">
        <w:t xml:space="preserve">, and should generally be low or unreliable, with few </w:t>
      </w:r>
      <w:r w:rsidR="00D16674">
        <w:t>exceptions</w:t>
      </w:r>
      <w:r w:rsidR="009D6B90">
        <w:t xml:space="preserve"> (e.g., numeracy)</w:t>
      </w:r>
      <w:r>
        <w:t xml:space="preserve">. </w:t>
      </w:r>
      <w:r w:rsidR="009D6B90">
        <w:t>However, p</w:t>
      </w:r>
      <w:r>
        <w:t xml:space="preserve">revious analyses from Study 1 suggest that the scales should correlate with specific risk perceptions, both societal and personal, which </w:t>
      </w:r>
      <w:r w:rsidR="009D6B90">
        <w:t>would then</w:t>
      </w:r>
      <w:r>
        <w:t xml:space="preserve"> serve as evidence of convergent validity. Similarly, the scales should systematically covary with numeracy, as seen in Study 1. However, </w:t>
      </w:r>
      <w:r w:rsidR="00D90AFB">
        <w:t>as</w:t>
      </w:r>
      <w:r>
        <w:t xml:space="preserve"> </w:t>
      </w:r>
      <w:r w:rsidR="00D90AFB">
        <w:t xml:space="preserve">Studies 1 and 2 attempted to distill a measure of </w:t>
      </w:r>
      <w:r w:rsidR="00321B50">
        <w:t>individual differences</w:t>
      </w:r>
      <w:r w:rsidR="005C2719">
        <w:t xml:space="preserve"> in</w:t>
      </w:r>
      <w:r w:rsidR="00321B50">
        <w:t xml:space="preserve"> </w:t>
      </w:r>
      <w:r w:rsidR="00D90AFB">
        <w:t>general risk perceptions that have</w:t>
      </w:r>
      <w:r w:rsidR="00321B50">
        <w:t xml:space="preserve"> been largely neglected in previous literature, I hypothesized that the long and short form scales would not </w:t>
      </w:r>
      <w:r w:rsidR="009D6B90">
        <w:t xml:space="preserve">robustly </w:t>
      </w:r>
      <w:r w:rsidR="00321B50">
        <w:t>correlate with measure</w:t>
      </w:r>
      <w:r w:rsidR="009D6B90">
        <w:t>s</w:t>
      </w:r>
      <w:r w:rsidR="00321B50">
        <w:t xml:space="preserve"> of specific risk attitudes (e.g., DOSPERT) </w:t>
      </w:r>
      <w:r w:rsidR="009D6B90">
        <w:t>or</w:t>
      </w:r>
      <w:r w:rsidR="00321B50">
        <w:t xml:space="preserve"> general attitudes (e.g., risk propensity)</w:t>
      </w:r>
      <w:r w:rsidR="009D6B90">
        <w:t>, as these variables are generally thought to reflect somet</w:t>
      </w:r>
      <w:r w:rsidR="005C2719">
        <w:t>hing</w:t>
      </w:r>
      <w:r w:rsidR="009D6B90">
        <w:t xml:space="preserve"> akin to </w:t>
      </w:r>
      <w:r w:rsidR="005B58D8">
        <w:t xml:space="preserve">personal </w:t>
      </w:r>
      <w:r w:rsidR="009D6B90">
        <w:t xml:space="preserve">risk tolerance </w:t>
      </w:r>
      <w:r w:rsidR="005B58D8">
        <w:t xml:space="preserve">traits rather than one’s estimate of how much risk society faces in general. </w:t>
      </w:r>
      <w:r w:rsidR="00321B50">
        <w:t xml:space="preserve">Further, the scales should be unrelated to </w:t>
      </w:r>
      <w:r>
        <w:t xml:space="preserve">relevant trait variables </w:t>
      </w:r>
      <w:r w:rsidR="00F10A53">
        <w:lastRenderedPageBreak/>
        <w:t>such as personality, coping, and stress.</w:t>
      </w:r>
      <w:r w:rsidR="00321B50">
        <w:t xml:space="preserve"> Correlations between the long and short forms of the scale with other variables are presented in Tables </w:t>
      </w:r>
      <w:r w:rsidR="00DD2EB3">
        <w:t>3.1</w:t>
      </w:r>
      <w:r w:rsidR="00321B50">
        <w:t xml:space="preserve">, </w:t>
      </w:r>
      <w:r w:rsidR="00DD2EB3">
        <w:t>3.2</w:t>
      </w:r>
      <w:r w:rsidR="00321B50">
        <w:t xml:space="preserve"> and </w:t>
      </w:r>
      <w:r w:rsidR="00DD2EB3">
        <w:t>3.3</w:t>
      </w:r>
      <w:r w:rsidR="00321B50">
        <w:t xml:space="preserve">. </w:t>
      </w:r>
      <w:r w:rsidR="00A60492">
        <w:t xml:space="preserve">Table 3.1 shows correlations with individual differences and risk measures. </w:t>
      </w:r>
      <w:r w:rsidR="00A96515">
        <w:t>Tables 3.</w:t>
      </w:r>
      <w:r w:rsidR="00A60492">
        <w:t>2</w:t>
      </w:r>
      <w:r w:rsidR="00A96515">
        <w:t xml:space="preserve"> and 3.</w:t>
      </w:r>
      <w:r w:rsidR="00A60492">
        <w:t>3</w:t>
      </w:r>
      <w:r w:rsidR="00A96515">
        <w:t xml:space="preserve"> show correlations with specific societal and personal risks. </w:t>
      </w:r>
    </w:p>
    <w:p w14:paraId="0FE52CE3" w14:textId="77777777" w:rsidR="00D16674" w:rsidRDefault="00D16674">
      <w:pPr>
        <w:rPr>
          <w:b/>
          <w:bCs/>
        </w:rPr>
      </w:pPr>
      <w:r>
        <w:rPr>
          <w:b/>
          <w:bCs/>
        </w:rPr>
        <w:br w:type="page"/>
      </w:r>
    </w:p>
    <w:p w14:paraId="14D61F77" w14:textId="5ADB4FCA" w:rsidR="00835B4F" w:rsidRPr="00835B4F" w:rsidRDefault="00F96E50" w:rsidP="00F96E50">
      <w:pPr>
        <w:pStyle w:val="Caption"/>
        <w:jc w:val="both"/>
        <w:rPr>
          <w:b/>
          <w:bCs/>
          <w:i w:val="0"/>
          <w:iCs w:val="0"/>
          <w:color w:val="auto"/>
          <w:sz w:val="24"/>
          <w:szCs w:val="24"/>
        </w:rPr>
      </w:pPr>
      <w:bookmarkStart w:id="57" w:name="_Toc108107541"/>
      <w:r w:rsidRPr="00835B4F">
        <w:rPr>
          <w:b/>
          <w:bCs/>
          <w:i w:val="0"/>
          <w:iCs w:val="0"/>
          <w:color w:val="auto"/>
          <w:sz w:val="24"/>
          <w:szCs w:val="24"/>
        </w:rPr>
        <w:lastRenderedPageBreak/>
        <w:t xml:space="preserve">Table 3. </w:t>
      </w:r>
      <w:r w:rsidRPr="00835B4F">
        <w:rPr>
          <w:b/>
          <w:bCs/>
          <w:i w:val="0"/>
          <w:iCs w:val="0"/>
          <w:color w:val="auto"/>
          <w:sz w:val="24"/>
          <w:szCs w:val="24"/>
        </w:rPr>
        <w:fldChar w:fldCharType="begin"/>
      </w:r>
      <w:r w:rsidRPr="00835B4F">
        <w:rPr>
          <w:b/>
          <w:bCs/>
          <w:i w:val="0"/>
          <w:iCs w:val="0"/>
          <w:color w:val="auto"/>
          <w:sz w:val="24"/>
          <w:szCs w:val="24"/>
        </w:rPr>
        <w:instrText xml:space="preserve"> SEQ Table_3. \* ARABIC </w:instrText>
      </w:r>
      <w:r w:rsidRPr="00835B4F">
        <w:rPr>
          <w:b/>
          <w:bCs/>
          <w:i w:val="0"/>
          <w:iCs w:val="0"/>
          <w:color w:val="auto"/>
          <w:sz w:val="24"/>
          <w:szCs w:val="24"/>
        </w:rPr>
        <w:fldChar w:fldCharType="separate"/>
      </w:r>
      <w:r w:rsidR="00D9219B">
        <w:rPr>
          <w:b/>
          <w:bCs/>
          <w:i w:val="0"/>
          <w:iCs w:val="0"/>
          <w:noProof/>
          <w:color w:val="auto"/>
          <w:sz w:val="24"/>
          <w:szCs w:val="24"/>
        </w:rPr>
        <w:t>1</w:t>
      </w:r>
      <w:r w:rsidRPr="00835B4F">
        <w:rPr>
          <w:b/>
          <w:bCs/>
          <w:i w:val="0"/>
          <w:iCs w:val="0"/>
          <w:color w:val="auto"/>
          <w:sz w:val="24"/>
          <w:szCs w:val="24"/>
        </w:rPr>
        <w:fldChar w:fldCharType="end"/>
      </w:r>
    </w:p>
    <w:p w14:paraId="2B78590A" w14:textId="1DC56848" w:rsidR="00A60492" w:rsidRPr="00835B4F" w:rsidRDefault="00F96E50" w:rsidP="00F96E50">
      <w:pPr>
        <w:pStyle w:val="Caption"/>
        <w:jc w:val="both"/>
        <w:rPr>
          <w:b/>
          <w:bCs/>
          <w:color w:val="auto"/>
          <w:sz w:val="24"/>
          <w:szCs w:val="24"/>
        </w:rPr>
      </w:pPr>
      <w:r w:rsidRPr="00835B4F">
        <w:rPr>
          <w:color w:val="auto"/>
          <w:sz w:val="24"/>
          <w:szCs w:val="24"/>
        </w:rPr>
        <w:t>Correlation Table for Societal Risk Perceptions</w:t>
      </w:r>
      <w:bookmarkEnd w:id="57"/>
    </w:p>
    <w:tbl>
      <w:tblPr>
        <w:tblpPr w:leftFromText="180" w:rightFromText="180" w:vertAnchor="text" w:horzAnchor="margin" w:tblpY="-88"/>
        <w:tblW w:w="9332" w:type="dxa"/>
        <w:tblLook w:val="04A0" w:firstRow="1" w:lastRow="0" w:firstColumn="1" w:lastColumn="0" w:noHBand="0" w:noVBand="1"/>
      </w:tblPr>
      <w:tblGrid>
        <w:gridCol w:w="440"/>
        <w:gridCol w:w="2520"/>
        <w:gridCol w:w="810"/>
        <w:gridCol w:w="810"/>
        <w:gridCol w:w="810"/>
        <w:gridCol w:w="810"/>
        <w:gridCol w:w="810"/>
        <w:gridCol w:w="810"/>
        <w:gridCol w:w="810"/>
        <w:gridCol w:w="702"/>
      </w:tblGrid>
      <w:tr w:rsidR="00A60492" w:rsidRPr="00A60492" w14:paraId="60FC6CD0" w14:textId="77777777" w:rsidTr="00A60492">
        <w:trPr>
          <w:trHeight w:hRule="exact" w:val="288"/>
        </w:trPr>
        <w:tc>
          <w:tcPr>
            <w:tcW w:w="440" w:type="dxa"/>
            <w:tcBorders>
              <w:top w:val="nil"/>
              <w:left w:val="nil"/>
              <w:bottom w:val="nil"/>
              <w:right w:val="nil"/>
            </w:tcBorders>
          </w:tcPr>
          <w:p w14:paraId="67393F3F" w14:textId="77777777" w:rsidR="00A60492" w:rsidRPr="00A60492" w:rsidRDefault="00A60492" w:rsidP="0082725A">
            <w:pPr>
              <w:jc w:val="both"/>
              <w:rPr>
                <w:sz w:val="22"/>
                <w:szCs w:val="22"/>
              </w:rPr>
            </w:pPr>
          </w:p>
        </w:tc>
        <w:tc>
          <w:tcPr>
            <w:tcW w:w="2520" w:type="dxa"/>
            <w:tcBorders>
              <w:top w:val="nil"/>
              <w:left w:val="nil"/>
              <w:bottom w:val="nil"/>
              <w:right w:val="nil"/>
            </w:tcBorders>
            <w:shd w:val="clear" w:color="auto" w:fill="auto"/>
            <w:noWrap/>
            <w:hideMark/>
          </w:tcPr>
          <w:p w14:paraId="1A3C4029" w14:textId="77777777" w:rsidR="00A60492" w:rsidRPr="00A60492" w:rsidRDefault="00A60492" w:rsidP="0082725A">
            <w:pPr>
              <w:jc w:val="both"/>
              <w:rPr>
                <w:sz w:val="22"/>
                <w:szCs w:val="22"/>
              </w:rPr>
            </w:pPr>
          </w:p>
        </w:tc>
        <w:tc>
          <w:tcPr>
            <w:tcW w:w="810" w:type="dxa"/>
            <w:tcBorders>
              <w:top w:val="nil"/>
              <w:left w:val="nil"/>
              <w:bottom w:val="nil"/>
              <w:right w:val="nil"/>
            </w:tcBorders>
            <w:shd w:val="clear" w:color="auto" w:fill="auto"/>
            <w:noWrap/>
            <w:hideMark/>
          </w:tcPr>
          <w:p w14:paraId="14762A6E" w14:textId="77777777" w:rsidR="00A60492" w:rsidRPr="00A60492" w:rsidRDefault="00A60492" w:rsidP="0082725A">
            <w:pPr>
              <w:jc w:val="both"/>
              <w:rPr>
                <w:b/>
                <w:bCs/>
                <w:color w:val="000000"/>
                <w:sz w:val="22"/>
                <w:szCs w:val="22"/>
              </w:rPr>
            </w:pPr>
            <w:r w:rsidRPr="00A60492">
              <w:rPr>
                <w:b/>
                <w:bCs/>
                <w:color w:val="000000"/>
                <w:sz w:val="22"/>
                <w:szCs w:val="22"/>
              </w:rPr>
              <w:t>1</w:t>
            </w:r>
          </w:p>
        </w:tc>
        <w:tc>
          <w:tcPr>
            <w:tcW w:w="810" w:type="dxa"/>
            <w:tcBorders>
              <w:top w:val="nil"/>
              <w:left w:val="nil"/>
              <w:bottom w:val="nil"/>
              <w:right w:val="nil"/>
            </w:tcBorders>
            <w:shd w:val="clear" w:color="auto" w:fill="auto"/>
            <w:noWrap/>
            <w:hideMark/>
          </w:tcPr>
          <w:p w14:paraId="14468705" w14:textId="77777777" w:rsidR="00A60492" w:rsidRPr="00A60492" w:rsidRDefault="00A60492" w:rsidP="0082725A">
            <w:pPr>
              <w:jc w:val="both"/>
              <w:rPr>
                <w:b/>
                <w:bCs/>
                <w:color w:val="000000"/>
                <w:sz w:val="22"/>
                <w:szCs w:val="22"/>
              </w:rPr>
            </w:pPr>
            <w:r w:rsidRPr="00A60492">
              <w:rPr>
                <w:b/>
                <w:bCs/>
                <w:color w:val="000000"/>
                <w:sz w:val="22"/>
                <w:szCs w:val="22"/>
              </w:rPr>
              <w:t>2</w:t>
            </w:r>
          </w:p>
        </w:tc>
        <w:tc>
          <w:tcPr>
            <w:tcW w:w="810" w:type="dxa"/>
            <w:tcBorders>
              <w:top w:val="nil"/>
              <w:left w:val="nil"/>
              <w:bottom w:val="nil"/>
              <w:right w:val="nil"/>
            </w:tcBorders>
            <w:shd w:val="clear" w:color="auto" w:fill="auto"/>
            <w:noWrap/>
            <w:hideMark/>
          </w:tcPr>
          <w:p w14:paraId="70B6821C" w14:textId="77777777" w:rsidR="00A60492" w:rsidRPr="00A60492" w:rsidRDefault="00A60492" w:rsidP="0082725A">
            <w:pPr>
              <w:jc w:val="both"/>
              <w:rPr>
                <w:b/>
                <w:bCs/>
                <w:color w:val="000000"/>
                <w:sz w:val="22"/>
                <w:szCs w:val="22"/>
              </w:rPr>
            </w:pPr>
            <w:r w:rsidRPr="00A60492">
              <w:rPr>
                <w:b/>
                <w:bCs/>
                <w:color w:val="000000"/>
                <w:sz w:val="22"/>
                <w:szCs w:val="22"/>
              </w:rPr>
              <w:t>3</w:t>
            </w:r>
          </w:p>
        </w:tc>
        <w:tc>
          <w:tcPr>
            <w:tcW w:w="810" w:type="dxa"/>
            <w:tcBorders>
              <w:top w:val="nil"/>
              <w:left w:val="nil"/>
              <w:bottom w:val="nil"/>
              <w:right w:val="nil"/>
            </w:tcBorders>
            <w:shd w:val="clear" w:color="auto" w:fill="auto"/>
            <w:noWrap/>
            <w:hideMark/>
          </w:tcPr>
          <w:p w14:paraId="24AA6E53" w14:textId="77777777" w:rsidR="00A60492" w:rsidRPr="00A60492" w:rsidRDefault="00A60492" w:rsidP="0082725A">
            <w:pPr>
              <w:jc w:val="both"/>
              <w:rPr>
                <w:b/>
                <w:bCs/>
                <w:color w:val="000000"/>
                <w:sz w:val="22"/>
                <w:szCs w:val="22"/>
              </w:rPr>
            </w:pPr>
            <w:r w:rsidRPr="00A60492">
              <w:rPr>
                <w:b/>
                <w:bCs/>
                <w:color w:val="000000"/>
                <w:sz w:val="22"/>
                <w:szCs w:val="22"/>
              </w:rPr>
              <w:t>4</w:t>
            </w:r>
          </w:p>
        </w:tc>
        <w:tc>
          <w:tcPr>
            <w:tcW w:w="810" w:type="dxa"/>
            <w:tcBorders>
              <w:top w:val="nil"/>
              <w:left w:val="nil"/>
              <w:bottom w:val="nil"/>
              <w:right w:val="nil"/>
            </w:tcBorders>
            <w:shd w:val="clear" w:color="auto" w:fill="auto"/>
            <w:noWrap/>
            <w:hideMark/>
          </w:tcPr>
          <w:p w14:paraId="39572D43" w14:textId="77777777" w:rsidR="00A60492" w:rsidRPr="00A60492" w:rsidRDefault="00A60492" w:rsidP="0082725A">
            <w:pPr>
              <w:jc w:val="both"/>
              <w:rPr>
                <w:b/>
                <w:bCs/>
                <w:color w:val="000000"/>
                <w:sz w:val="22"/>
                <w:szCs w:val="22"/>
              </w:rPr>
            </w:pPr>
            <w:r w:rsidRPr="00A60492">
              <w:rPr>
                <w:b/>
                <w:bCs/>
                <w:color w:val="000000"/>
                <w:sz w:val="22"/>
                <w:szCs w:val="22"/>
              </w:rPr>
              <w:t>5</w:t>
            </w:r>
          </w:p>
        </w:tc>
        <w:tc>
          <w:tcPr>
            <w:tcW w:w="810" w:type="dxa"/>
            <w:tcBorders>
              <w:top w:val="nil"/>
              <w:left w:val="nil"/>
              <w:bottom w:val="nil"/>
              <w:right w:val="nil"/>
            </w:tcBorders>
            <w:shd w:val="clear" w:color="auto" w:fill="auto"/>
            <w:noWrap/>
            <w:hideMark/>
          </w:tcPr>
          <w:p w14:paraId="60702546" w14:textId="77777777" w:rsidR="00A60492" w:rsidRPr="00A60492" w:rsidRDefault="00A60492" w:rsidP="0082725A">
            <w:pPr>
              <w:jc w:val="both"/>
              <w:rPr>
                <w:b/>
                <w:bCs/>
                <w:color w:val="000000"/>
                <w:sz w:val="22"/>
                <w:szCs w:val="22"/>
              </w:rPr>
            </w:pPr>
            <w:r w:rsidRPr="00A60492">
              <w:rPr>
                <w:b/>
                <w:bCs/>
                <w:color w:val="000000"/>
                <w:sz w:val="22"/>
                <w:szCs w:val="22"/>
              </w:rPr>
              <w:t>6</w:t>
            </w:r>
          </w:p>
        </w:tc>
        <w:tc>
          <w:tcPr>
            <w:tcW w:w="810" w:type="dxa"/>
            <w:tcBorders>
              <w:top w:val="nil"/>
              <w:left w:val="nil"/>
              <w:bottom w:val="nil"/>
              <w:right w:val="nil"/>
            </w:tcBorders>
            <w:shd w:val="clear" w:color="auto" w:fill="auto"/>
            <w:noWrap/>
            <w:hideMark/>
          </w:tcPr>
          <w:p w14:paraId="4952E8A3" w14:textId="77777777" w:rsidR="00A60492" w:rsidRPr="00A60492" w:rsidRDefault="00A60492" w:rsidP="0082725A">
            <w:pPr>
              <w:jc w:val="both"/>
              <w:rPr>
                <w:b/>
                <w:bCs/>
                <w:color w:val="000000"/>
                <w:sz w:val="22"/>
                <w:szCs w:val="22"/>
              </w:rPr>
            </w:pPr>
            <w:r w:rsidRPr="00A60492">
              <w:rPr>
                <w:b/>
                <w:bCs/>
                <w:color w:val="000000"/>
                <w:sz w:val="22"/>
                <w:szCs w:val="22"/>
              </w:rPr>
              <w:t>7</w:t>
            </w:r>
          </w:p>
        </w:tc>
        <w:tc>
          <w:tcPr>
            <w:tcW w:w="702" w:type="dxa"/>
            <w:tcBorders>
              <w:top w:val="nil"/>
              <w:left w:val="nil"/>
              <w:bottom w:val="nil"/>
              <w:right w:val="nil"/>
            </w:tcBorders>
            <w:shd w:val="clear" w:color="auto" w:fill="auto"/>
            <w:noWrap/>
            <w:hideMark/>
          </w:tcPr>
          <w:p w14:paraId="0CB398DF" w14:textId="77777777" w:rsidR="00A60492" w:rsidRPr="00A60492" w:rsidRDefault="00A60492" w:rsidP="0082725A">
            <w:pPr>
              <w:jc w:val="both"/>
              <w:rPr>
                <w:b/>
                <w:bCs/>
                <w:color w:val="000000"/>
                <w:sz w:val="22"/>
                <w:szCs w:val="22"/>
              </w:rPr>
            </w:pPr>
            <w:r w:rsidRPr="00A60492">
              <w:rPr>
                <w:b/>
                <w:bCs/>
                <w:color w:val="000000"/>
                <w:sz w:val="22"/>
                <w:szCs w:val="22"/>
              </w:rPr>
              <w:t>8</w:t>
            </w:r>
          </w:p>
        </w:tc>
      </w:tr>
      <w:tr w:rsidR="00A60492" w:rsidRPr="00A60492" w14:paraId="5A88F077" w14:textId="77777777" w:rsidTr="00A60492">
        <w:trPr>
          <w:trHeight w:hRule="exact" w:val="288"/>
        </w:trPr>
        <w:tc>
          <w:tcPr>
            <w:tcW w:w="440" w:type="dxa"/>
            <w:tcBorders>
              <w:top w:val="nil"/>
              <w:left w:val="nil"/>
              <w:bottom w:val="nil"/>
              <w:right w:val="nil"/>
            </w:tcBorders>
            <w:shd w:val="clear" w:color="auto" w:fill="D9D9D9" w:themeFill="background1" w:themeFillShade="D9"/>
          </w:tcPr>
          <w:p w14:paraId="4EE7648B" w14:textId="77777777" w:rsidR="00A60492" w:rsidRPr="00A60492" w:rsidRDefault="00A60492" w:rsidP="0082725A">
            <w:pPr>
              <w:jc w:val="both"/>
              <w:rPr>
                <w:b/>
                <w:bCs/>
                <w:color w:val="000000"/>
                <w:sz w:val="22"/>
                <w:szCs w:val="22"/>
              </w:rPr>
            </w:pPr>
          </w:p>
        </w:tc>
        <w:tc>
          <w:tcPr>
            <w:tcW w:w="8892" w:type="dxa"/>
            <w:gridSpan w:val="9"/>
            <w:tcBorders>
              <w:top w:val="nil"/>
              <w:left w:val="nil"/>
              <w:bottom w:val="nil"/>
              <w:right w:val="nil"/>
            </w:tcBorders>
            <w:shd w:val="clear" w:color="auto" w:fill="D9D9D9" w:themeFill="background1" w:themeFillShade="D9"/>
            <w:noWrap/>
            <w:hideMark/>
          </w:tcPr>
          <w:p w14:paraId="1E090170" w14:textId="77777777" w:rsidR="00A60492" w:rsidRPr="00A60492" w:rsidRDefault="00A60492" w:rsidP="0082725A">
            <w:pPr>
              <w:jc w:val="both"/>
              <w:rPr>
                <w:b/>
                <w:bCs/>
                <w:sz w:val="22"/>
                <w:szCs w:val="22"/>
              </w:rPr>
            </w:pPr>
            <w:r w:rsidRPr="00A60492">
              <w:rPr>
                <w:b/>
                <w:bCs/>
                <w:color w:val="000000"/>
                <w:sz w:val="22"/>
                <w:szCs w:val="22"/>
              </w:rPr>
              <w:t>Risk Perceptions</w:t>
            </w:r>
          </w:p>
        </w:tc>
      </w:tr>
      <w:tr w:rsidR="00A60492" w:rsidRPr="00A60492" w14:paraId="0C04E1CA" w14:textId="77777777" w:rsidTr="00A60492">
        <w:trPr>
          <w:trHeight w:hRule="exact" w:val="288"/>
        </w:trPr>
        <w:tc>
          <w:tcPr>
            <w:tcW w:w="440" w:type="dxa"/>
            <w:tcBorders>
              <w:top w:val="nil"/>
              <w:left w:val="nil"/>
              <w:bottom w:val="nil"/>
              <w:right w:val="nil"/>
            </w:tcBorders>
          </w:tcPr>
          <w:p w14:paraId="527DE9B5" w14:textId="77777777" w:rsidR="00A60492" w:rsidRPr="00A60492" w:rsidRDefault="00A60492" w:rsidP="0082725A">
            <w:pPr>
              <w:jc w:val="both"/>
              <w:rPr>
                <w:b/>
                <w:bCs/>
                <w:color w:val="000000"/>
                <w:sz w:val="22"/>
                <w:szCs w:val="22"/>
              </w:rPr>
            </w:pPr>
            <w:r w:rsidRPr="00A60492">
              <w:rPr>
                <w:b/>
                <w:bCs/>
                <w:color w:val="000000"/>
                <w:sz w:val="22"/>
                <w:szCs w:val="22"/>
              </w:rPr>
              <w:t>1</w:t>
            </w:r>
          </w:p>
        </w:tc>
        <w:tc>
          <w:tcPr>
            <w:tcW w:w="3330" w:type="dxa"/>
            <w:gridSpan w:val="2"/>
            <w:tcBorders>
              <w:top w:val="nil"/>
              <w:left w:val="nil"/>
              <w:bottom w:val="nil"/>
              <w:right w:val="nil"/>
            </w:tcBorders>
            <w:shd w:val="clear" w:color="auto" w:fill="auto"/>
            <w:noWrap/>
            <w:hideMark/>
          </w:tcPr>
          <w:p w14:paraId="437BB4D9" w14:textId="77777777" w:rsidR="00A60492" w:rsidRPr="00A60492" w:rsidRDefault="00A60492" w:rsidP="0082725A">
            <w:pPr>
              <w:jc w:val="both"/>
              <w:rPr>
                <w:color w:val="000000"/>
                <w:sz w:val="22"/>
                <w:szCs w:val="22"/>
              </w:rPr>
            </w:pPr>
            <w:r w:rsidRPr="00A60492">
              <w:rPr>
                <w:color w:val="000000"/>
                <w:sz w:val="22"/>
                <w:szCs w:val="22"/>
              </w:rPr>
              <w:t>Dread (Long Form)</w:t>
            </w:r>
          </w:p>
        </w:tc>
        <w:tc>
          <w:tcPr>
            <w:tcW w:w="810" w:type="dxa"/>
            <w:tcBorders>
              <w:top w:val="nil"/>
              <w:left w:val="nil"/>
              <w:bottom w:val="nil"/>
              <w:right w:val="nil"/>
            </w:tcBorders>
            <w:shd w:val="clear" w:color="auto" w:fill="auto"/>
            <w:noWrap/>
            <w:hideMark/>
          </w:tcPr>
          <w:p w14:paraId="7BD5B87A" w14:textId="77777777" w:rsidR="00A60492" w:rsidRPr="00A60492" w:rsidRDefault="00A60492" w:rsidP="0082725A">
            <w:pPr>
              <w:jc w:val="both"/>
              <w:rPr>
                <w:color w:val="000000"/>
                <w:sz w:val="22"/>
                <w:szCs w:val="22"/>
              </w:rPr>
            </w:pPr>
          </w:p>
        </w:tc>
        <w:tc>
          <w:tcPr>
            <w:tcW w:w="810" w:type="dxa"/>
            <w:tcBorders>
              <w:top w:val="nil"/>
              <w:left w:val="nil"/>
              <w:bottom w:val="nil"/>
              <w:right w:val="nil"/>
            </w:tcBorders>
            <w:shd w:val="clear" w:color="auto" w:fill="auto"/>
            <w:noWrap/>
            <w:hideMark/>
          </w:tcPr>
          <w:p w14:paraId="511323BE" w14:textId="77777777" w:rsidR="00A60492" w:rsidRPr="00A60492" w:rsidRDefault="00A60492" w:rsidP="0082725A">
            <w:pPr>
              <w:jc w:val="both"/>
              <w:rPr>
                <w:sz w:val="22"/>
                <w:szCs w:val="22"/>
              </w:rPr>
            </w:pPr>
          </w:p>
        </w:tc>
        <w:tc>
          <w:tcPr>
            <w:tcW w:w="810" w:type="dxa"/>
            <w:tcBorders>
              <w:top w:val="nil"/>
              <w:left w:val="nil"/>
              <w:bottom w:val="nil"/>
              <w:right w:val="nil"/>
            </w:tcBorders>
            <w:shd w:val="clear" w:color="auto" w:fill="auto"/>
            <w:noWrap/>
            <w:hideMark/>
          </w:tcPr>
          <w:p w14:paraId="664F20F0" w14:textId="77777777" w:rsidR="00A60492" w:rsidRPr="00A60492" w:rsidRDefault="00A60492" w:rsidP="0082725A">
            <w:pPr>
              <w:jc w:val="both"/>
              <w:rPr>
                <w:sz w:val="22"/>
                <w:szCs w:val="22"/>
              </w:rPr>
            </w:pPr>
          </w:p>
        </w:tc>
        <w:tc>
          <w:tcPr>
            <w:tcW w:w="810" w:type="dxa"/>
            <w:tcBorders>
              <w:top w:val="nil"/>
              <w:left w:val="nil"/>
              <w:bottom w:val="nil"/>
              <w:right w:val="nil"/>
            </w:tcBorders>
            <w:shd w:val="clear" w:color="auto" w:fill="auto"/>
            <w:noWrap/>
            <w:hideMark/>
          </w:tcPr>
          <w:p w14:paraId="04AF8D21" w14:textId="77777777" w:rsidR="00A60492" w:rsidRPr="00A60492" w:rsidRDefault="00A60492" w:rsidP="0082725A">
            <w:pPr>
              <w:jc w:val="both"/>
              <w:rPr>
                <w:sz w:val="22"/>
                <w:szCs w:val="22"/>
              </w:rPr>
            </w:pPr>
          </w:p>
        </w:tc>
        <w:tc>
          <w:tcPr>
            <w:tcW w:w="810" w:type="dxa"/>
            <w:tcBorders>
              <w:top w:val="nil"/>
              <w:left w:val="nil"/>
              <w:bottom w:val="nil"/>
              <w:right w:val="nil"/>
            </w:tcBorders>
            <w:shd w:val="clear" w:color="auto" w:fill="auto"/>
            <w:noWrap/>
            <w:hideMark/>
          </w:tcPr>
          <w:p w14:paraId="5DC5DAB7" w14:textId="77777777" w:rsidR="00A60492" w:rsidRPr="00A60492" w:rsidRDefault="00A60492" w:rsidP="0082725A">
            <w:pPr>
              <w:jc w:val="both"/>
              <w:rPr>
                <w:sz w:val="22"/>
                <w:szCs w:val="22"/>
              </w:rPr>
            </w:pPr>
          </w:p>
        </w:tc>
        <w:tc>
          <w:tcPr>
            <w:tcW w:w="810" w:type="dxa"/>
            <w:tcBorders>
              <w:top w:val="nil"/>
              <w:left w:val="nil"/>
              <w:bottom w:val="nil"/>
              <w:right w:val="nil"/>
            </w:tcBorders>
            <w:shd w:val="clear" w:color="auto" w:fill="auto"/>
            <w:noWrap/>
            <w:hideMark/>
          </w:tcPr>
          <w:p w14:paraId="0A64935F" w14:textId="77777777" w:rsidR="00A60492" w:rsidRPr="00A60492" w:rsidRDefault="00A60492" w:rsidP="0082725A">
            <w:pPr>
              <w:jc w:val="both"/>
              <w:rPr>
                <w:sz w:val="22"/>
                <w:szCs w:val="22"/>
              </w:rPr>
            </w:pPr>
          </w:p>
        </w:tc>
        <w:tc>
          <w:tcPr>
            <w:tcW w:w="702" w:type="dxa"/>
            <w:tcBorders>
              <w:top w:val="nil"/>
              <w:left w:val="nil"/>
              <w:bottom w:val="nil"/>
              <w:right w:val="nil"/>
            </w:tcBorders>
            <w:shd w:val="clear" w:color="auto" w:fill="auto"/>
            <w:noWrap/>
            <w:hideMark/>
          </w:tcPr>
          <w:p w14:paraId="4F7664C6" w14:textId="77777777" w:rsidR="00A60492" w:rsidRPr="00A60492" w:rsidRDefault="00A60492" w:rsidP="0082725A">
            <w:pPr>
              <w:jc w:val="both"/>
              <w:rPr>
                <w:sz w:val="22"/>
                <w:szCs w:val="22"/>
              </w:rPr>
            </w:pPr>
          </w:p>
        </w:tc>
      </w:tr>
      <w:tr w:rsidR="00A60492" w:rsidRPr="00A60492" w14:paraId="7C32A54A" w14:textId="77777777" w:rsidTr="00A60492">
        <w:trPr>
          <w:trHeight w:hRule="exact" w:val="288"/>
        </w:trPr>
        <w:tc>
          <w:tcPr>
            <w:tcW w:w="440" w:type="dxa"/>
            <w:tcBorders>
              <w:top w:val="nil"/>
              <w:left w:val="nil"/>
              <w:bottom w:val="nil"/>
              <w:right w:val="nil"/>
            </w:tcBorders>
          </w:tcPr>
          <w:p w14:paraId="3256BE67" w14:textId="77777777" w:rsidR="00A60492" w:rsidRPr="00A60492" w:rsidRDefault="00A60492" w:rsidP="0082725A">
            <w:pPr>
              <w:jc w:val="both"/>
              <w:rPr>
                <w:b/>
                <w:bCs/>
                <w:color w:val="000000"/>
                <w:sz w:val="22"/>
                <w:szCs w:val="22"/>
              </w:rPr>
            </w:pPr>
            <w:r w:rsidRPr="00A60492">
              <w:rPr>
                <w:b/>
                <w:bCs/>
                <w:color w:val="000000"/>
                <w:sz w:val="22"/>
                <w:szCs w:val="22"/>
              </w:rPr>
              <w:t>2</w:t>
            </w:r>
          </w:p>
        </w:tc>
        <w:tc>
          <w:tcPr>
            <w:tcW w:w="2520" w:type="dxa"/>
            <w:tcBorders>
              <w:top w:val="nil"/>
              <w:left w:val="nil"/>
              <w:bottom w:val="nil"/>
              <w:right w:val="nil"/>
            </w:tcBorders>
            <w:shd w:val="clear" w:color="auto" w:fill="auto"/>
            <w:noWrap/>
            <w:hideMark/>
          </w:tcPr>
          <w:p w14:paraId="44D33BDA" w14:textId="77777777" w:rsidR="00A60492" w:rsidRPr="00A60492" w:rsidRDefault="00A60492" w:rsidP="0082725A">
            <w:pPr>
              <w:jc w:val="both"/>
              <w:rPr>
                <w:color w:val="000000"/>
                <w:sz w:val="22"/>
                <w:szCs w:val="22"/>
              </w:rPr>
            </w:pPr>
            <w:r w:rsidRPr="00A60492">
              <w:rPr>
                <w:color w:val="000000"/>
                <w:sz w:val="22"/>
                <w:szCs w:val="22"/>
              </w:rPr>
              <w:t>Dread (Short Form)</w:t>
            </w:r>
          </w:p>
        </w:tc>
        <w:tc>
          <w:tcPr>
            <w:tcW w:w="810" w:type="dxa"/>
            <w:tcBorders>
              <w:top w:val="nil"/>
              <w:left w:val="nil"/>
              <w:bottom w:val="nil"/>
              <w:right w:val="nil"/>
            </w:tcBorders>
            <w:shd w:val="clear" w:color="auto" w:fill="auto"/>
            <w:noWrap/>
            <w:hideMark/>
          </w:tcPr>
          <w:p w14:paraId="76ABEA24" w14:textId="77777777" w:rsidR="00A60492" w:rsidRPr="00A60492" w:rsidRDefault="00A60492" w:rsidP="0082725A">
            <w:pPr>
              <w:jc w:val="both"/>
              <w:rPr>
                <w:color w:val="000000"/>
                <w:sz w:val="22"/>
                <w:szCs w:val="22"/>
              </w:rPr>
            </w:pPr>
            <w:r w:rsidRPr="00A60492">
              <w:rPr>
                <w:color w:val="000000"/>
                <w:sz w:val="22"/>
                <w:szCs w:val="22"/>
              </w:rPr>
              <w:t xml:space="preserve"> .59**</w:t>
            </w:r>
          </w:p>
        </w:tc>
        <w:tc>
          <w:tcPr>
            <w:tcW w:w="810" w:type="dxa"/>
            <w:tcBorders>
              <w:top w:val="nil"/>
              <w:left w:val="nil"/>
              <w:bottom w:val="nil"/>
              <w:right w:val="nil"/>
            </w:tcBorders>
            <w:shd w:val="clear" w:color="auto" w:fill="auto"/>
            <w:noWrap/>
            <w:hideMark/>
          </w:tcPr>
          <w:p w14:paraId="3C426003" w14:textId="77777777" w:rsidR="00A60492" w:rsidRPr="00A60492" w:rsidRDefault="00A60492" w:rsidP="0082725A">
            <w:pPr>
              <w:jc w:val="both"/>
              <w:rPr>
                <w:color w:val="000000"/>
                <w:sz w:val="22"/>
                <w:szCs w:val="22"/>
              </w:rPr>
            </w:pPr>
          </w:p>
        </w:tc>
        <w:tc>
          <w:tcPr>
            <w:tcW w:w="810" w:type="dxa"/>
            <w:tcBorders>
              <w:top w:val="nil"/>
              <w:left w:val="nil"/>
              <w:bottom w:val="nil"/>
              <w:right w:val="nil"/>
            </w:tcBorders>
            <w:shd w:val="clear" w:color="auto" w:fill="auto"/>
            <w:noWrap/>
            <w:hideMark/>
          </w:tcPr>
          <w:p w14:paraId="596A3385" w14:textId="77777777" w:rsidR="00A60492" w:rsidRPr="00A60492" w:rsidRDefault="00A60492" w:rsidP="0082725A">
            <w:pPr>
              <w:jc w:val="both"/>
              <w:rPr>
                <w:sz w:val="22"/>
                <w:szCs w:val="22"/>
              </w:rPr>
            </w:pPr>
          </w:p>
        </w:tc>
        <w:tc>
          <w:tcPr>
            <w:tcW w:w="810" w:type="dxa"/>
            <w:tcBorders>
              <w:top w:val="nil"/>
              <w:left w:val="nil"/>
              <w:bottom w:val="nil"/>
              <w:right w:val="nil"/>
            </w:tcBorders>
            <w:shd w:val="clear" w:color="auto" w:fill="auto"/>
            <w:noWrap/>
            <w:hideMark/>
          </w:tcPr>
          <w:p w14:paraId="5A476CC0" w14:textId="77777777" w:rsidR="00A60492" w:rsidRPr="00A60492" w:rsidRDefault="00A60492" w:rsidP="0082725A">
            <w:pPr>
              <w:jc w:val="both"/>
              <w:rPr>
                <w:sz w:val="22"/>
                <w:szCs w:val="22"/>
              </w:rPr>
            </w:pPr>
          </w:p>
        </w:tc>
        <w:tc>
          <w:tcPr>
            <w:tcW w:w="810" w:type="dxa"/>
            <w:tcBorders>
              <w:top w:val="nil"/>
              <w:left w:val="nil"/>
              <w:bottom w:val="nil"/>
              <w:right w:val="nil"/>
            </w:tcBorders>
            <w:shd w:val="clear" w:color="auto" w:fill="auto"/>
            <w:noWrap/>
            <w:hideMark/>
          </w:tcPr>
          <w:p w14:paraId="0123F020" w14:textId="77777777" w:rsidR="00A60492" w:rsidRPr="00A60492" w:rsidRDefault="00A60492" w:rsidP="0082725A">
            <w:pPr>
              <w:jc w:val="both"/>
              <w:rPr>
                <w:sz w:val="22"/>
                <w:szCs w:val="22"/>
              </w:rPr>
            </w:pPr>
          </w:p>
        </w:tc>
        <w:tc>
          <w:tcPr>
            <w:tcW w:w="810" w:type="dxa"/>
            <w:tcBorders>
              <w:top w:val="nil"/>
              <w:left w:val="nil"/>
              <w:bottom w:val="nil"/>
              <w:right w:val="nil"/>
            </w:tcBorders>
            <w:shd w:val="clear" w:color="auto" w:fill="auto"/>
            <w:noWrap/>
            <w:hideMark/>
          </w:tcPr>
          <w:p w14:paraId="5ABF9E17" w14:textId="77777777" w:rsidR="00A60492" w:rsidRPr="00A60492" w:rsidRDefault="00A60492" w:rsidP="0082725A">
            <w:pPr>
              <w:jc w:val="both"/>
              <w:rPr>
                <w:sz w:val="22"/>
                <w:szCs w:val="22"/>
              </w:rPr>
            </w:pPr>
          </w:p>
        </w:tc>
        <w:tc>
          <w:tcPr>
            <w:tcW w:w="810" w:type="dxa"/>
            <w:tcBorders>
              <w:top w:val="nil"/>
              <w:left w:val="nil"/>
              <w:bottom w:val="nil"/>
              <w:right w:val="nil"/>
            </w:tcBorders>
            <w:shd w:val="clear" w:color="auto" w:fill="auto"/>
            <w:noWrap/>
            <w:hideMark/>
          </w:tcPr>
          <w:p w14:paraId="0420C77B" w14:textId="77777777" w:rsidR="00A60492" w:rsidRPr="00A60492" w:rsidRDefault="00A60492" w:rsidP="0082725A">
            <w:pPr>
              <w:jc w:val="both"/>
              <w:rPr>
                <w:sz w:val="22"/>
                <w:szCs w:val="22"/>
              </w:rPr>
            </w:pPr>
          </w:p>
        </w:tc>
        <w:tc>
          <w:tcPr>
            <w:tcW w:w="702" w:type="dxa"/>
            <w:tcBorders>
              <w:top w:val="nil"/>
              <w:left w:val="nil"/>
              <w:bottom w:val="nil"/>
              <w:right w:val="nil"/>
            </w:tcBorders>
            <w:shd w:val="clear" w:color="auto" w:fill="auto"/>
            <w:noWrap/>
            <w:hideMark/>
          </w:tcPr>
          <w:p w14:paraId="78916091" w14:textId="77777777" w:rsidR="00A60492" w:rsidRPr="00A60492" w:rsidRDefault="00A60492" w:rsidP="0082725A">
            <w:pPr>
              <w:jc w:val="both"/>
              <w:rPr>
                <w:sz w:val="22"/>
                <w:szCs w:val="22"/>
              </w:rPr>
            </w:pPr>
          </w:p>
        </w:tc>
      </w:tr>
      <w:tr w:rsidR="00A60492" w:rsidRPr="00A60492" w14:paraId="34CEF3E2" w14:textId="77777777" w:rsidTr="00A60492">
        <w:trPr>
          <w:trHeight w:hRule="exact" w:val="288"/>
        </w:trPr>
        <w:tc>
          <w:tcPr>
            <w:tcW w:w="440" w:type="dxa"/>
            <w:tcBorders>
              <w:top w:val="nil"/>
              <w:left w:val="nil"/>
              <w:bottom w:val="nil"/>
              <w:right w:val="nil"/>
            </w:tcBorders>
          </w:tcPr>
          <w:p w14:paraId="3DFC0996" w14:textId="77777777" w:rsidR="00A60492" w:rsidRPr="00A60492" w:rsidRDefault="00A60492" w:rsidP="0082725A">
            <w:pPr>
              <w:jc w:val="both"/>
              <w:rPr>
                <w:b/>
                <w:bCs/>
                <w:color w:val="000000"/>
                <w:sz w:val="22"/>
                <w:szCs w:val="22"/>
              </w:rPr>
            </w:pPr>
            <w:r w:rsidRPr="00A60492">
              <w:rPr>
                <w:b/>
                <w:bCs/>
                <w:color w:val="000000"/>
                <w:sz w:val="22"/>
                <w:szCs w:val="22"/>
              </w:rPr>
              <w:t>3</w:t>
            </w:r>
          </w:p>
        </w:tc>
        <w:tc>
          <w:tcPr>
            <w:tcW w:w="2520" w:type="dxa"/>
            <w:tcBorders>
              <w:top w:val="nil"/>
              <w:left w:val="nil"/>
              <w:bottom w:val="nil"/>
              <w:right w:val="nil"/>
            </w:tcBorders>
            <w:shd w:val="clear" w:color="auto" w:fill="auto"/>
            <w:noWrap/>
            <w:hideMark/>
          </w:tcPr>
          <w:p w14:paraId="09088328" w14:textId="501826BE" w:rsidR="00A60492" w:rsidRPr="00A60492" w:rsidRDefault="00A60492" w:rsidP="0082725A">
            <w:pPr>
              <w:jc w:val="both"/>
              <w:rPr>
                <w:b/>
                <w:bCs/>
                <w:sz w:val="22"/>
                <w:szCs w:val="22"/>
              </w:rPr>
            </w:pPr>
            <w:r w:rsidRPr="00A60492">
              <w:rPr>
                <w:color w:val="000000"/>
                <w:sz w:val="22"/>
                <w:szCs w:val="22"/>
              </w:rPr>
              <w:t>Unknown (Long For</w:t>
            </w:r>
            <w:r w:rsidR="00A82CCD">
              <w:rPr>
                <w:color w:val="000000"/>
                <w:sz w:val="22"/>
                <w:szCs w:val="22"/>
              </w:rPr>
              <w:t>m)</w:t>
            </w:r>
          </w:p>
          <w:p w14:paraId="269C49D5" w14:textId="77777777" w:rsidR="00A60492" w:rsidRPr="00A60492" w:rsidRDefault="00A60492" w:rsidP="0082725A">
            <w:pPr>
              <w:jc w:val="both"/>
              <w:rPr>
                <w:color w:val="000000"/>
                <w:sz w:val="22"/>
                <w:szCs w:val="22"/>
              </w:rPr>
            </w:pPr>
            <w:r w:rsidRPr="00A60492">
              <w:rPr>
                <w:color w:val="000000"/>
                <w:sz w:val="22"/>
                <w:szCs w:val="22"/>
              </w:rPr>
              <w:t>m)</w:t>
            </w:r>
          </w:p>
        </w:tc>
        <w:tc>
          <w:tcPr>
            <w:tcW w:w="810" w:type="dxa"/>
            <w:tcBorders>
              <w:top w:val="nil"/>
              <w:left w:val="nil"/>
              <w:bottom w:val="nil"/>
              <w:right w:val="nil"/>
            </w:tcBorders>
            <w:shd w:val="clear" w:color="auto" w:fill="auto"/>
            <w:noWrap/>
            <w:hideMark/>
          </w:tcPr>
          <w:p w14:paraId="54C941FA" w14:textId="77777777" w:rsidR="00A60492" w:rsidRPr="00A60492" w:rsidRDefault="00A60492" w:rsidP="0082725A">
            <w:pPr>
              <w:jc w:val="both"/>
              <w:rPr>
                <w:color w:val="000000"/>
                <w:sz w:val="22"/>
                <w:szCs w:val="22"/>
              </w:rPr>
            </w:pPr>
            <w:r w:rsidRPr="00A60492">
              <w:rPr>
                <w:color w:val="000000"/>
                <w:sz w:val="22"/>
                <w:szCs w:val="22"/>
              </w:rPr>
              <w:t xml:space="preserve"> .14*</w:t>
            </w:r>
          </w:p>
        </w:tc>
        <w:tc>
          <w:tcPr>
            <w:tcW w:w="810" w:type="dxa"/>
            <w:tcBorders>
              <w:top w:val="nil"/>
              <w:left w:val="nil"/>
              <w:bottom w:val="nil"/>
              <w:right w:val="nil"/>
            </w:tcBorders>
            <w:shd w:val="clear" w:color="auto" w:fill="auto"/>
            <w:noWrap/>
            <w:hideMark/>
          </w:tcPr>
          <w:p w14:paraId="47F4E63E" w14:textId="77777777" w:rsidR="00A60492" w:rsidRPr="00A60492" w:rsidRDefault="00A60492" w:rsidP="0082725A">
            <w:pPr>
              <w:jc w:val="both"/>
              <w:rPr>
                <w:color w:val="000000"/>
                <w:sz w:val="22"/>
                <w:szCs w:val="22"/>
              </w:rPr>
            </w:pPr>
            <w:r w:rsidRPr="00A60492">
              <w:rPr>
                <w:color w:val="000000"/>
                <w:sz w:val="22"/>
                <w:szCs w:val="22"/>
              </w:rPr>
              <w:t xml:space="preserve"> .02</w:t>
            </w:r>
          </w:p>
        </w:tc>
        <w:tc>
          <w:tcPr>
            <w:tcW w:w="810" w:type="dxa"/>
            <w:tcBorders>
              <w:top w:val="nil"/>
              <w:left w:val="nil"/>
              <w:bottom w:val="nil"/>
              <w:right w:val="nil"/>
            </w:tcBorders>
            <w:shd w:val="clear" w:color="auto" w:fill="auto"/>
            <w:noWrap/>
            <w:hideMark/>
          </w:tcPr>
          <w:p w14:paraId="1931AADF" w14:textId="77777777" w:rsidR="00A60492" w:rsidRPr="00A60492" w:rsidRDefault="00A60492" w:rsidP="0082725A">
            <w:pPr>
              <w:jc w:val="both"/>
              <w:rPr>
                <w:color w:val="000000"/>
                <w:sz w:val="22"/>
                <w:szCs w:val="22"/>
              </w:rPr>
            </w:pPr>
          </w:p>
        </w:tc>
        <w:tc>
          <w:tcPr>
            <w:tcW w:w="810" w:type="dxa"/>
            <w:tcBorders>
              <w:top w:val="nil"/>
              <w:left w:val="nil"/>
              <w:bottom w:val="nil"/>
              <w:right w:val="nil"/>
            </w:tcBorders>
            <w:shd w:val="clear" w:color="auto" w:fill="auto"/>
            <w:noWrap/>
            <w:hideMark/>
          </w:tcPr>
          <w:p w14:paraId="2174F864" w14:textId="77777777" w:rsidR="00A60492" w:rsidRPr="00A60492" w:rsidRDefault="00A60492" w:rsidP="0082725A">
            <w:pPr>
              <w:jc w:val="both"/>
              <w:rPr>
                <w:sz w:val="22"/>
                <w:szCs w:val="22"/>
              </w:rPr>
            </w:pPr>
          </w:p>
        </w:tc>
        <w:tc>
          <w:tcPr>
            <w:tcW w:w="810" w:type="dxa"/>
            <w:tcBorders>
              <w:top w:val="nil"/>
              <w:left w:val="nil"/>
              <w:bottom w:val="nil"/>
              <w:right w:val="nil"/>
            </w:tcBorders>
            <w:shd w:val="clear" w:color="auto" w:fill="auto"/>
            <w:noWrap/>
            <w:hideMark/>
          </w:tcPr>
          <w:p w14:paraId="1F69E3D4" w14:textId="77777777" w:rsidR="00A60492" w:rsidRPr="00A60492" w:rsidRDefault="00A60492" w:rsidP="0082725A">
            <w:pPr>
              <w:jc w:val="both"/>
              <w:rPr>
                <w:sz w:val="22"/>
                <w:szCs w:val="22"/>
              </w:rPr>
            </w:pPr>
          </w:p>
        </w:tc>
        <w:tc>
          <w:tcPr>
            <w:tcW w:w="810" w:type="dxa"/>
            <w:tcBorders>
              <w:top w:val="nil"/>
              <w:left w:val="nil"/>
              <w:bottom w:val="nil"/>
              <w:right w:val="nil"/>
            </w:tcBorders>
            <w:shd w:val="clear" w:color="auto" w:fill="auto"/>
            <w:noWrap/>
            <w:hideMark/>
          </w:tcPr>
          <w:p w14:paraId="3C560B24" w14:textId="77777777" w:rsidR="00A60492" w:rsidRPr="00A60492" w:rsidRDefault="00A60492" w:rsidP="0082725A">
            <w:pPr>
              <w:jc w:val="both"/>
              <w:rPr>
                <w:sz w:val="22"/>
                <w:szCs w:val="22"/>
              </w:rPr>
            </w:pPr>
          </w:p>
        </w:tc>
        <w:tc>
          <w:tcPr>
            <w:tcW w:w="810" w:type="dxa"/>
            <w:tcBorders>
              <w:top w:val="nil"/>
              <w:left w:val="nil"/>
              <w:bottom w:val="nil"/>
              <w:right w:val="nil"/>
            </w:tcBorders>
            <w:shd w:val="clear" w:color="auto" w:fill="auto"/>
            <w:noWrap/>
            <w:hideMark/>
          </w:tcPr>
          <w:p w14:paraId="4BF636B9" w14:textId="77777777" w:rsidR="00A60492" w:rsidRPr="00A60492" w:rsidRDefault="00A60492" w:rsidP="0082725A">
            <w:pPr>
              <w:jc w:val="both"/>
              <w:rPr>
                <w:sz w:val="22"/>
                <w:szCs w:val="22"/>
              </w:rPr>
            </w:pPr>
          </w:p>
        </w:tc>
        <w:tc>
          <w:tcPr>
            <w:tcW w:w="702" w:type="dxa"/>
            <w:tcBorders>
              <w:top w:val="nil"/>
              <w:left w:val="nil"/>
              <w:bottom w:val="nil"/>
              <w:right w:val="nil"/>
            </w:tcBorders>
            <w:shd w:val="clear" w:color="auto" w:fill="auto"/>
            <w:noWrap/>
            <w:hideMark/>
          </w:tcPr>
          <w:p w14:paraId="3F9E3E75" w14:textId="77777777" w:rsidR="00A60492" w:rsidRPr="00A60492" w:rsidRDefault="00A60492" w:rsidP="0082725A">
            <w:pPr>
              <w:jc w:val="both"/>
              <w:rPr>
                <w:sz w:val="22"/>
                <w:szCs w:val="22"/>
              </w:rPr>
            </w:pPr>
          </w:p>
        </w:tc>
      </w:tr>
      <w:tr w:rsidR="00A60492" w:rsidRPr="00A60492" w14:paraId="4C4FF18A" w14:textId="77777777" w:rsidTr="00A60492">
        <w:trPr>
          <w:trHeight w:hRule="exact" w:val="288"/>
        </w:trPr>
        <w:tc>
          <w:tcPr>
            <w:tcW w:w="440" w:type="dxa"/>
            <w:tcBorders>
              <w:top w:val="nil"/>
              <w:left w:val="nil"/>
              <w:bottom w:val="nil"/>
              <w:right w:val="nil"/>
            </w:tcBorders>
          </w:tcPr>
          <w:p w14:paraId="026EF5BA" w14:textId="77777777" w:rsidR="00A60492" w:rsidRPr="00A60492" w:rsidRDefault="00A60492" w:rsidP="0082725A">
            <w:pPr>
              <w:jc w:val="both"/>
              <w:rPr>
                <w:b/>
                <w:bCs/>
                <w:color w:val="000000"/>
                <w:sz w:val="22"/>
                <w:szCs w:val="22"/>
              </w:rPr>
            </w:pPr>
            <w:r w:rsidRPr="00A60492">
              <w:rPr>
                <w:b/>
                <w:bCs/>
                <w:color w:val="000000"/>
                <w:sz w:val="22"/>
                <w:szCs w:val="22"/>
              </w:rPr>
              <w:t>4</w:t>
            </w:r>
          </w:p>
        </w:tc>
        <w:tc>
          <w:tcPr>
            <w:tcW w:w="2520" w:type="dxa"/>
            <w:tcBorders>
              <w:top w:val="nil"/>
              <w:left w:val="nil"/>
              <w:bottom w:val="nil"/>
              <w:right w:val="nil"/>
            </w:tcBorders>
            <w:shd w:val="clear" w:color="auto" w:fill="auto"/>
            <w:noWrap/>
            <w:hideMark/>
          </w:tcPr>
          <w:p w14:paraId="75D5A520" w14:textId="77777777" w:rsidR="00A60492" w:rsidRPr="00A60492" w:rsidRDefault="00A60492" w:rsidP="0082725A">
            <w:pPr>
              <w:jc w:val="both"/>
              <w:rPr>
                <w:color w:val="000000"/>
                <w:sz w:val="22"/>
                <w:szCs w:val="22"/>
              </w:rPr>
            </w:pPr>
            <w:r w:rsidRPr="00A60492">
              <w:rPr>
                <w:color w:val="000000"/>
                <w:sz w:val="22"/>
                <w:szCs w:val="22"/>
              </w:rPr>
              <w:t>Unknown (Short Form)</w:t>
            </w:r>
          </w:p>
        </w:tc>
        <w:tc>
          <w:tcPr>
            <w:tcW w:w="810" w:type="dxa"/>
            <w:tcBorders>
              <w:top w:val="nil"/>
              <w:left w:val="nil"/>
              <w:bottom w:val="nil"/>
              <w:right w:val="nil"/>
            </w:tcBorders>
            <w:shd w:val="clear" w:color="auto" w:fill="auto"/>
            <w:noWrap/>
            <w:hideMark/>
          </w:tcPr>
          <w:p w14:paraId="202CC48D" w14:textId="77777777" w:rsidR="00A60492" w:rsidRPr="00A60492" w:rsidRDefault="00A60492" w:rsidP="0082725A">
            <w:pPr>
              <w:jc w:val="both"/>
              <w:rPr>
                <w:color w:val="000000"/>
                <w:sz w:val="22"/>
                <w:szCs w:val="22"/>
              </w:rPr>
            </w:pPr>
            <w:r w:rsidRPr="00A60492">
              <w:rPr>
                <w:color w:val="000000"/>
                <w:sz w:val="22"/>
                <w:szCs w:val="22"/>
              </w:rPr>
              <w:t xml:space="preserve"> .11</w:t>
            </w:r>
          </w:p>
        </w:tc>
        <w:tc>
          <w:tcPr>
            <w:tcW w:w="810" w:type="dxa"/>
            <w:tcBorders>
              <w:top w:val="nil"/>
              <w:left w:val="nil"/>
              <w:bottom w:val="nil"/>
              <w:right w:val="nil"/>
            </w:tcBorders>
            <w:shd w:val="clear" w:color="auto" w:fill="auto"/>
            <w:noWrap/>
            <w:hideMark/>
          </w:tcPr>
          <w:p w14:paraId="707D0C71" w14:textId="77777777" w:rsidR="00A60492" w:rsidRPr="00A60492" w:rsidRDefault="00A60492" w:rsidP="0082725A">
            <w:pPr>
              <w:jc w:val="both"/>
              <w:rPr>
                <w:color w:val="000000"/>
                <w:sz w:val="22"/>
                <w:szCs w:val="22"/>
              </w:rPr>
            </w:pPr>
            <w:r w:rsidRPr="00A60492">
              <w:rPr>
                <w:color w:val="000000"/>
                <w:sz w:val="22"/>
                <w:szCs w:val="22"/>
              </w:rPr>
              <w:t>-.07</w:t>
            </w:r>
          </w:p>
        </w:tc>
        <w:tc>
          <w:tcPr>
            <w:tcW w:w="810" w:type="dxa"/>
            <w:tcBorders>
              <w:top w:val="nil"/>
              <w:left w:val="nil"/>
              <w:bottom w:val="nil"/>
              <w:right w:val="nil"/>
            </w:tcBorders>
            <w:shd w:val="clear" w:color="auto" w:fill="auto"/>
            <w:noWrap/>
            <w:hideMark/>
          </w:tcPr>
          <w:p w14:paraId="0853463D" w14:textId="77777777" w:rsidR="00A60492" w:rsidRPr="00A60492" w:rsidRDefault="00A60492" w:rsidP="0082725A">
            <w:pPr>
              <w:jc w:val="both"/>
              <w:rPr>
                <w:color w:val="000000"/>
                <w:sz w:val="22"/>
                <w:szCs w:val="22"/>
              </w:rPr>
            </w:pPr>
            <w:r w:rsidRPr="00A60492">
              <w:rPr>
                <w:color w:val="000000"/>
                <w:sz w:val="22"/>
                <w:szCs w:val="22"/>
              </w:rPr>
              <w:t xml:space="preserve"> .58**</w:t>
            </w:r>
          </w:p>
        </w:tc>
        <w:tc>
          <w:tcPr>
            <w:tcW w:w="810" w:type="dxa"/>
            <w:tcBorders>
              <w:top w:val="nil"/>
              <w:left w:val="nil"/>
              <w:bottom w:val="nil"/>
              <w:right w:val="nil"/>
            </w:tcBorders>
            <w:shd w:val="clear" w:color="auto" w:fill="auto"/>
            <w:noWrap/>
            <w:hideMark/>
          </w:tcPr>
          <w:p w14:paraId="7DBA36F2" w14:textId="77777777" w:rsidR="00A60492" w:rsidRPr="00A60492" w:rsidRDefault="00A60492" w:rsidP="0082725A">
            <w:pPr>
              <w:jc w:val="both"/>
              <w:rPr>
                <w:color w:val="000000"/>
                <w:sz w:val="22"/>
                <w:szCs w:val="22"/>
              </w:rPr>
            </w:pPr>
          </w:p>
        </w:tc>
        <w:tc>
          <w:tcPr>
            <w:tcW w:w="810" w:type="dxa"/>
            <w:tcBorders>
              <w:top w:val="nil"/>
              <w:left w:val="nil"/>
              <w:bottom w:val="nil"/>
              <w:right w:val="nil"/>
            </w:tcBorders>
            <w:shd w:val="clear" w:color="auto" w:fill="auto"/>
            <w:noWrap/>
            <w:hideMark/>
          </w:tcPr>
          <w:p w14:paraId="6BDAE93B" w14:textId="77777777" w:rsidR="00A60492" w:rsidRPr="00A60492" w:rsidRDefault="00A60492" w:rsidP="0082725A">
            <w:pPr>
              <w:jc w:val="both"/>
              <w:rPr>
                <w:sz w:val="22"/>
                <w:szCs w:val="22"/>
              </w:rPr>
            </w:pPr>
          </w:p>
        </w:tc>
        <w:tc>
          <w:tcPr>
            <w:tcW w:w="810" w:type="dxa"/>
            <w:tcBorders>
              <w:top w:val="nil"/>
              <w:left w:val="nil"/>
              <w:bottom w:val="nil"/>
              <w:right w:val="nil"/>
            </w:tcBorders>
            <w:shd w:val="clear" w:color="auto" w:fill="auto"/>
            <w:noWrap/>
            <w:hideMark/>
          </w:tcPr>
          <w:p w14:paraId="48327E6F" w14:textId="77777777" w:rsidR="00A60492" w:rsidRPr="00A60492" w:rsidRDefault="00A60492" w:rsidP="0082725A">
            <w:pPr>
              <w:jc w:val="both"/>
              <w:rPr>
                <w:sz w:val="22"/>
                <w:szCs w:val="22"/>
              </w:rPr>
            </w:pPr>
          </w:p>
        </w:tc>
        <w:tc>
          <w:tcPr>
            <w:tcW w:w="810" w:type="dxa"/>
            <w:tcBorders>
              <w:top w:val="nil"/>
              <w:left w:val="nil"/>
              <w:bottom w:val="nil"/>
              <w:right w:val="nil"/>
            </w:tcBorders>
            <w:shd w:val="clear" w:color="auto" w:fill="auto"/>
            <w:noWrap/>
            <w:hideMark/>
          </w:tcPr>
          <w:p w14:paraId="542947DB" w14:textId="77777777" w:rsidR="00A60492" w:rsidRPr="00A60492" w:rsidRDefault="00A60492" w:rsidP="0082725A">
            <w:pPr>
              <w:jc w:val="both"/>
              <w:rPr>
                <w:sz w:val="22"/>
                <w:szCs w:val="22"/>
              </w:rPr>
            </w:pPr>
          </w:p>
        </w:tc>
        <w:tc>
          <w:tcPr>
            <w:tcW w:w="702" w:type="dxa"/>
            <w:tcBorders>
              <w:top w:val="nil"/>
              <w:left w:val="nil"/>
              <w:bottom w:val="nil"/>
              <w:right w:val="nil"/>
            </w:tcBorders>
            <w:shd w:val="clear" w:color="auto" w:fill="auto"/>
            <w:noWrap/>
            <w:hideMark/>
          </w:tcPr>
          <w:p w14:paraId="4EB68D1A" w14:textId="77777777" w:rsidR="00A60492" w:rsidRPr="00A60492" w:rsidRDefault="00A60492" w:rsidP="0082725A">
            <w:pPr>
              <w:jc w:val="both"/>
              <w:rPr>
                <w:sz w:val="22"/>
                <w:szCs w:val="22"/>
              </w:rPr>
            </w:pPr>
          </w:p>
        </w:tc>
      </w:tr>
      <w:tr w:rsidR="00A60492" w:rsidRPr="00A60492" w14:paraId="106DDA93" w14:textId="77777777" w:rsidTr="00A60492">
        <w:trPr>
          <w:trHeight w:hRule="exact" w:val="288"/>
        </w:trPr>
        <w:tc>
          <w:tcPr>
            <w:tcW w:w="440" w:type="dxa"/>
            <w:tcBorders>
              <w:top w:val="nil"/>
              <w:left w:val="nil"/>
              <w:bottom w:val="nil"/>
              <w:right w:val="nil"/>
            </w:tcBorders>
          </w:tcPr>
          <w:p w14:paraId="31F225D5" w14:textId="77777777" w:rsidR="00A60492" w:rsidRPr="00A60492" w:rsidRDefault="00A60492" w:rsidP="0082725A">
            <w:pPr>
              <w:jc w:val="both"/>
              <w:rPr>
                <w:b/>
                <w:bCs/>
                <w:color w:val="000000"/>
                <w:sz w:val="22"/>
                <w:szCs w:val="22"/>
              </w:rPr>
            </w:pPr>
            <w:r w:rsidRPr="00A60492">
              <w:rPr>
                <w:b/>
                <w:bCs/>
                <w:color w:val="000000"/>
                <w:sz w:val="22"/>
                <w:szCs w:val="22"/>
              </w:rPr>
              <w:t>5</w:t>
            </w:r>
          </w:p>
        </w:tc>
        <w:tc>
          <w:tcPr>
            <w:tcW w:w="2520" w:type="dxa"/>
            <w:tcBorders>
              <w:top w:val="nil"/>
              <w:left w:val="nil"/>
              <w:bottom w:val="nil"/>
              <w:right w:val="nil"/>
            </w:tcBorders>
            <w:shd w:val="clear" w:color="auto" w:fill="auto"/>
            <w:noWrap/>
            <w:hideMark/>
          </w:tcPr>
          <w:p w14:paraId="31A22908" w14:textId="77777777" w:rsidR="00A60492" w:rsidRPr="00A60492" w:rsidRDefault="00A60492" w:rsidP="0082725A">
            <w:pPr>
              <w:jc w:val="both"/>
              <w:rPr>
                <w:color w:val="000000"/>
                <w:sz w:val="22"/>
                <w:szCs w:val="22"/>
              </w:rPr>
            </w:pPr>
            <w:r w:rsidRPr="00A60492">
              <w:rPr>
                <w:color w:val="000000"/>
                <w:sz w:val="22"/>
                <w:szCs w:val="22"/>
              </w:rPr>
              <w:t>Fatal (Short Form)</w:t>
            </w:r>
          </w:p>
        </w:tc>
        <w:tc>
          <w:tcPr>
            <w:tcW w:w="810" w:type="dxa"/>
            <w:tcBorders>
              <w:top w:val="nil"/>
              <w:left w:val="nil"/>
              <w:bottom w:val="nil"/>
              <w:right w:val="nil"/>
            </w:tcBorders>
            <w:shd w:val="clear" w:color="auto" w:fill="auto"/>
            <w:noWrap/>
            <w:hideMark/>
          </w:tcPr>
          <w:p w14:paraId="350CEAC7" w14:textId="77777777" w:rsidR="00A60492" w:rsidRPr="00A60492" w:rsidRDefault="00A60492" w:rsidP="0082725A">
            <w:pPr>
              <w:jc w:val="both"/>
              <w:rPr>
                <w:color w:val="000000"/>
                <w:sz w:val="22"/>
                <w:szCs w:val="22"/>
              </w:rPr>
            </w:pPr>
            <w:r w:rsidRPr="00A60492">
              <w:rPr>
                <w:color w:val="000000"/>
                <w:sz w:val="22"/>
                <w:szCs w:val="22"/>
              </w:rPr>
              <w:t xml:space="preserve"> .42**</w:t>
            </w:r>
          </w:p>
        </w:tc>
        <w:tc>
          <w:tcPr>
            <w:tcW w:w="810" w:type="dxa"/>
            <w:tcBorders>
              <w:top w:val="nil"/>
              <w:left w:val="nil"/>
              <w:bottom w:val="nil"/>
              <w:right w:val="nil"/>
            </w:tcBorders>
            <w:shd w:val="clear" w:color="auto" w:fill="auto"/>
            <w:noWrap/>
            <w:hideMark/>
          </w:tcPr>
          <w:p w14:paraId="4B97AA16" w14:textId="77777777" w:rsidR="00A60492" w:rsidRPr="00A60492" w:rsidRDefault="00A60492" w:rsidP="0082725A">
            <w:pPr>
              <w:jc w:val="both"/>
              <w:rPr>
                <w:color w:val="000000"/>
                <w:sz w:val="22"/>
                <w:szCs w:val="22"/>
              </w:rPr>
            </w:pPr>
            <w:r w:rsidRPr="00A60492">
              <w:rPr>
                <w:color w:val="000000"/>
                <w:sz w:val="22"/>
                <w:szCs w:val="22"/>
              </w:rPr>
              <w:t xml:space="preserve"> .71**</w:t>
            </w:r>
          </w:p>
        </w:tc>
        <w:tc>
          <w:tcPr>
            <w:tcW w:w="810" w:type="dxa"/>
            <w:tcBorders>
              <w:top w:val="nil"/>
              <w:left w:val="nil"/>
              <w:bottom w:val="nil"/>
              <w:right w:val="nil"/>
            </w:tcBorders>
            <w:shd w:val="clear" w:color="auto" w:fill="auto"/>
            <w:noWrap/>
            <w:hideMark/>
          </w:tcPr>
          <w:p w14:paraId="1464E703" w14:textId="77777777" w:rsidR="00A60492" w:rsidRPr="00A60492" w:rsidRDefault="00A60492" w:rsidP="0082725A">
            <w:pPr>
              <w:jc w:val="both"/>
              <w:rPr>
                <w:color w:val="000000"/>
                <w:sz w:val="22"/>
                <w:szCs w:val="22"/>
              </w:rPr>
            </w:pPr>
            <w:r w:rsidRPr="00A60492">
              <w:rPr>
                <w:color w:val="000000"/>
                <w:sz w:val="22"/>
                <w:szCs w:val="22"/>
              </w:rPr>
              <w:t>-.04</w:t>
            </w:r>
          </w:p>
        </w:tc>
        <w:tc>
          <w:tcPr>
            <w:tcW w:w="810" w:type="dxa"/>
            <w:tcBorders>
              <w:top w:val="nil"/>
              <w:left w:val="nil"/>
              <w:bottom w:val="nil"/>
              <w:right w:val="nil"/>
            </w:tcBorders>
            <w:shd w:val="clear" w:color="auto" w:fill="auto"/>
            <w:noWrap/>
            <w:hideMark/>
          </w:tcPr>
          <w:p w14:paraId="7DFF0978" w14:textId="77777777" w:rsidR="00A60492" w:rsidRPr="00A60492" w:rsidRDefault="00A60492" w:rsidP="0082725A">
            <w:pPr>
              <w:jc w:val="both"/>
              <w:rPr>
                <w:color w:val="000000"/>
                <w:sz w:val="22"/>
                <w:szCs w:val="22"/>
              </w:rPr>
            </w:pPr>
            <w:r w:rsidRPr="00A60492">
              <w:rPr>
                <w:color w:val="000000"/>
                <w:sz w:val="22"/>
                <w:szCs w:val="22"/>
              </w:rPr>
              <w:t>-.17**</w:t>
            </w:r>
          </w:p>
        </w:tc>
        <w:tc>
          <w:tcPr>
            <w:tcW w:w="810" w:type="dxa"/>
            <w:tcBorders>
              <w:top w:val="nil"/>
              <w:left w:val="nil"/>
              <w:bottom w:val="nil"/>
              <w:right w:val="nil"/>
            </w:tcBorders>
            <w:shd w:val="clear" w:color="auto" w:fill="auto"/>
            <w:noWrap/>
            <w:hideMark/>
          </w:tcPr>
          <w:p w14:paraId="3C1B4751" w14:textId="77777777" w:rsidR="00A60492" w:rsidRPr="00A60492" w:rsidRDefault="00A60492" w:rsidP="0082725A">
            <w:pPr>
              <w:jc w:val="both"/>
              <w:rPr>
                <w:sz w:val="22"/>
                <w:szCs w:val="22"/>
              </w:rPr>
            </w:pPr>
          </w:p>
        </w:tc>
        <w:tc>
          <w:tcPr>
            <w:tcW w:w="810" w:type="dxa"/>
            <w:tcBorders>
              <w:top w:val="nil"/>
              <w:left w:val="nil"/>
              <w:bottom w:val="nil"/>
              <w:right w:val="nil"/>
            </w:tcBorders>
            <w:shd w:val="clear" w:color="auto" w:fill="auto"/>
            <w:noWrap/>
            <w:hideMark/>
          </w:tcPr>
          <w:p w14:paraId="7D8BB8AD" w14:textId="77777777" w:rsidR="00A60492" w:rsidRPr="00A60492" w:rsidRDefault="00A60492" w:rsidP="0082725A">
            <w:pPr>
              <w:jc w:val="both"/>
              <w:rPr>
                <w:sz w:val="22"/>
                <w:szCs w:val="22"/>
              </w:rPr>
            </w:pPr>
          </w:p>
        </w:tc>
        <w:tc>
          <w:tcPr>
            <w:tcW w:w="810" w:type="dxa"/>
            <w:tcBorders>
              <w:top w:val="nil"/>
              <w:left w:val="nil"/>
              <w:bottom w:val="nil"/>
              <w:right w:val="nil"/>
            </w:tcBorders>
            <w:shd w:val="clear" w:color="auto" w:fill="auto"/>
            <w:noWrap/>
            <w:hideMark/>
          </w:tcPr>
          <w:p w14:paraId="7438C546" w14:textId="77777777" w:rsidR="00A60492" w:rsidRPr="00A60492" w:rsidRDefault="00A60492" w:rsidP="0082725A">
            <w:pPr>
              <w:jc w:val="both"/>
              <w:rPr>
                <w:sz w:val="22"/>
                <w:szCs w:val="22"/>
              </w:rPr>
            </w:pPr>
          </w:p>
        </w:tc>
        <w:tc>
          <w:tcPr>
            <w:tcW w:w="702" w:type="dxa"/>
            <w:tcBorders>
              <w:top w:val="nil"/>
              <w:left w:val="nil"/>
              <w:bottom w:val="nil"/>
              <w:right w:val="nil"/>
            </w:tcBorders>
            <w:shd w:val="clear" w:color="auto" w:fill="auto"/>
            <w:noWrap/>
            <w:hideMark/>
          </w:tcPr>
          <w:p w14:paraId="40F4F528" w14:textId="77777777" w:rsidR="00A60492" w:rsidRPr="00A60492" w:rsidRDefault="00A60492" w:rsidP="0082725A">
            <w:pPr>
              <w:jc w:val="both"/>
              <w:rPr>
                <w:sz w:val="22"/>
                <w:szCs w:val="22"/>
              </w:rPr>
            </w:pPr>
          </w:p>
        </w:tc>
      </w:tr>
      <w:tr w:rsidR="00A60492" w:rsidRPr="00A60492" w14:paraId="74CE7028" w14:textId="77777777" w:rsidTr="00A60492">
        <w:trPr>
          <w:trHeight w:hRule="exact" w:val="288"/>
        </w:trPr>
        <w:tc>
          <w:tcPr>
            <w:tcW w:w="440" w:type="dxa"/>
            <w:tcBorders>
              <w:top w:val="nil"/>
              <w:left w:val="nil"/>
              <w:bottom w:val="nil"/>
              <w:right w:val="nil"/>
            </w:tcBorders>
          </w:tcPr>
          <w:p w14:paraId="6166E11D" w14:textId="77777777" w:rsidR="00A60492" w:rsidRPr="00A60492" w:rsidRDefault="00A60492" w:rsidP="0082725A">
            <w:pPr>
              <w:jc w:val="both"/>
              <w:rPr>
                <w:b/>
                <w:bCs/>
                <w:color w:val="000000"/>
                <w:sz w:val="22"/>
                <w:szCs w:val="22"/>
              </w:rPr>
            </w:pPr>
            <w:r w:rsidRPr="00A60492">
              <w:rPr>
                <w:b/>
                <w:bCs/>
                <w:color w:val="000000"/>
                <w:sz w:val="22"/>
                <w:szCs w:val="22"/>
              </w:rPr>
              <w:t>6</w:t>
            </w:r>
          </w:p>
        </w:tc>
        <w:tc>
          <w:tcPr>
            <w:tcW w:w="2520" w:type="dxa"/>
            <w:tcBorders>
              <w:top w:val="nil"/>
              <w:left w:val="nil"/>
              <w:bottom w:val="nil"/>
              <w:right w:val="nil"/>
            </w:tcBorders>
            <w:shd w:val="clear" w:color="auto" w:fill="auto"/>
            <w:noWrap/>
            <w:hideMark/>
          </w:tcPr>
          <w:p w14:paraId="42D6F9B7" w14:textId="77777777" w:rsidR="00A60492" w:rsidRPr="00A60492" w:rsidRDefault="00A60492" w:rsidP="0082725A">
            <w:pPr>
              <w:jc w:val="both"/>
              <w:rPr>
                <w:color w:val="000000"/>
                <w:sz w:val="22"/>
                <w:szCs w:val="22"/>
              </w:rPr>
            </w:pPr>
            <w:r w:rsidRPr="00A60492">
              <w:rPr>
                <w:color w:val="000000"/>
                <w:sz w:val="22"/>
                <w:szCs w:val="22"/>
              </w:rPr>
              <w:t>Catastrophic (Short Form)</w:t>
            </w:r>
          </w:p>
        </w:tc>
        <w:tc>
          <w:tcPr>
            <w:tcW w:w="810" w:type="dxa"/>
            <w:tcBorders>
              <w:top w:val="nil"/>
              <w:left w:val="nil"/>
              <w:bottom w:val="nil"/>
              <w:right w:val="nil"/>
            </w:tcBorders>
            <w:shd w:val="clear" w:color="auto" w:fill="auto"/>
            <w:noWrap/>
            <w:hideMark/>
          </w:tcPr>
          <w:p w14:paraId="4C36B5B3" w14:textId="77777777" w:rsidR="00A60492" w:rsidRPr="00A60492" w:rsidRDefault="00A60492" w:rsidP="0082725A">
            <w:pPr>
              <w:jc w:val="both"/>
              <w:rPr>
                <w:color w:val="000000"/>
                <w:sz w:val="22"/>
                <w:szCs w:val="22"/>
              </w:rPr>
            </w:pPr>
            <w:r w:rsidRPr="00A60492">
              <w:rPr>
                <w:color w:val="000000"/>
                <w:sz w:val="22"/>
                <w:szCs w:val="22"/>
              </w:rPr>
              <w:t xml:space="preserve"> .46**</w:t>
            </w:r>
          </w:p>
        </w:tc>
        <w:tc>
          <w:tcPr>
            <w:tcW w:w="810" w:type="dxa"/>
            <w:tcBorders>
              <w:top w:val="nil"/>
              <w:left w:val="nil"/>
              <w:bottom w:val="nil"/>
              <w:right w:val="nil"/>
            </w:tcBorders>
            <w:shd w:val="clear" w:color="auto" w:fill="auto"/>
            <w:noWrap/>
            <w:hideMark/>
          </w:tcPr>
          <w:p w14:paraId="69E57428" w14:textId="77777777" w:rsidR="00A60492" w:rsidRPr="00A60492" w:rsidRDefault="00A60492" w:rsidP="0082725A">
            <w:pPr>
              <w:jc w:val="both"/>
              <w:rPr>
                <w:color w:val="000000"/>
                <w:sz w:val="22"/>
                <w:szCs w:val="22"/>
              </w:rPr>
            </w:pPr>
            <w:r w:rsidRPr="00A60492">
              <w:rPr>
                <w:color w:val="000000"/>
                <w:sz w:val="22"/>
                <w:szCs w:val="22"/>
              </w:rPr>
              <w:t xml:space="preserve"> .79**</w:t>
            </w:r>
          </w:p>
        </w:tc>
        <w:tc>
          <w:tcPr>
            <w:tcW w:w="810" w:type="dxa"/>
            <w:tcBorders>
              <w:top w:val="nil"/>
              <w:left w:val="nil"/>
              <w:bottom w:val="nil"/>
              <w:right w:val="nil"/>
            </w:tcBorders>
            <w:shd w:val="clear" w:color="auto" w:fill="auto"/>
            <w:noWrap/>
            <w:hideMark/>
          </w:tcPr>
          <w:p w14:paraId="22A62476" w14:textId="77777777" w:rsidR="00A60492" w:rsidRPr="00A60492" w:rsidRDefault="00A60492" w:rsidP="0082725A">
            <w:pPr>
              <w:jc w:val="both"/>
              <w:rPr>
                <w:color w:val="000000"/>
                <w:sz w:val="22"/>
                <w:szCs w:val="22"/>
              </w:rPr>
            </w:pPr>
            <w:r w:rsidRPr="00A60492">
              <w:rPr>
                <w:color w:val="000000"/>
                <w:sz w:val="22"/>
                <w:szCs w:val="22"/>
              </w:rPr>
              <w:t xml:space="preserve"> .07</w:t>
            </w:r>
          </w:p>
        </w:tc>
        <w:tc>
          <w:tcPr>
            <w:tcW w:w="810" w:type="dxa"/>
            <w:tcBorders>
              <w:top w:val="nil"/>
              <w:left w:val="nil"/>
              <w:bottom w:val="nil"/>
              <w:right w:val="nil"/>
            </w:tcBorders>
            <w:shd w:val="clear" w:color="auto" w:fill="auto"/>
            <w:noWrap/>
            <w:hideMark/>
          </w:tcPr>
          <w:p w14:paraId="5AD174FE" w14:textId="77777777" w:rsidR="00A60492" w:rsidRPr="00A60492" w:rsidRDefault="00A60492" w:rsidP="0082725A">
            <w:pPr>
              <w:jc w:val="both"/>
              <w:rPr>
                <w:color w:val="000000"/>
                <w:sz w:val="22"/>
                <w:szCs w:val="22"/>
              </w:rPr>
            </w:pPr>
            <w:r w:rsidRPr="00A60492">
              <w:rPr>
                <w:color w:val="000000"/>
                <w:sz w:val="22"/>
                <w:szCs w:val="22"/>
              </w:rPr>
              <w:t xml:space="preserve"> .05</w:t>
            </w:r>
          </w:p>
        </w:tc>
        <w:tc>
          <w:tcPr>
            <w:tcW w:w="810" w:type="dxa"/>
            <w:tcBorders>
              <w:top w:val="nil"/>
              <w:left w:val="nil"/>
              <w:bottom w:val="nil"/>
              <w:right w:val="nil"/>
            </w:tcBorders>
            <w:shd w:val="clear" w:color="auto" w:fill="auto"/>
            <w:noWrap/>
            <w:hideMark/>
          </w:tcPr>
          <w:p w14:paraId="308221F8" w14:textId="77777777" w:rsidR="00A60492" w:rsidRPr="00A60492" w:rsidRDefault="00A60492" w:rsidP="0082725A">
            <w:pPr>
              <w:jc w:val="both"/>
              <w:rPr>
                <w:color w:val="000000"/>
                <w:sz w:val="22"/>
                <w:szCs w:val="22"/>
              </w:rPr>
            </w:pPr>
            <w:r w:rsidRPr="00A60492">
              <w:rPr>
                <w:color w:val="000000"/>
                <w:sz w:val="22"/>
                <w:szCs w:val="22"/>
              </w:rPr>
              <w:t xml:space="preserve"> .13**</w:t>
            </w:r>
          </w:p>
        </w:tc>
        <w:tc>
          <w:tcPr>
            <w:tcW w:w="810" w:type="dxa"/>
            <w:tcBorders>
              <w:top w:val="nil"/>
              <w:left w:val="nil"/>
              <w:bottom w:val="nil"/>
              <w:right w:val="nil"/>
            </w:tcBorders>
            <w:shd w:val="clear" w:color="auto" w:fill="auto"/>
            <w:noWrap/>
            <w:hideMark/>
          </w:tcPr>
          <w:p w14:paraId="0B5DFDF0" w14:textId="77777777" w:rsidR="00A60492" w:rsidRPr="00A60492" w:rsidRDefault="00A60492" w:rsidP="0082725A">
            <w:pPr>
              <w:jc w:val="both"/>
              <w:rPr>
                <w:sz w:val="22"/>
                <w:szCs w:val="22"/>
              </w:rPr>
            </w:pPr>
          </w:p>
        </w:tc>
        <w:tc>
          <w:tcPr>
            <w:tcW w:w="810" w:type="dxa"/>
            <w:tcBorders>
              <w:top w:val="nil"/>
              <w:left w:val="nil"/>
              <w:bottom w:val="nil"/>
              <w:right w:val="nil"/>
            </w:tcBorders>
            <w:shd w:val="clear" w:color="auto" w:fill="auto"/>
            <w:noWrap/>
            <w:hideMark/>
          </w:tcPr>
          <w:p w14:paraId="2FE3A7AC" w14:textId="77777777" w:rsidR="00A60492" w:rsidRPr="00A60492" w:rsidRDefault="00A60492" w:rsidP="0082725A">
            <w:pPr>
              <w:jc w:val="both"/>
              <w:rPr>
                <w:sz w:val="22"/>
                <w:szCs w:val="22"/>
              </w:rPr>
            </w:pPr>
          </w:p>
        </w:tc>
        <w:tc>
          <w:tcPr>
            <w:tcW w:w="702" w:type="dxa"/>
            <w:tcBorders>
              <w:top w:val="nil"/>
              <w:left w:val="nil"/>
              <w:bottom w:val="nil"/>
              <w:right w:val="nil"/>
            </w:tcBorders>
            <w:shd w:val="clear" w:color="auto" w:fill="auto"/>
            <w:noWrap/>
            <w:hideMark/>
          </w:tcPr>
          <w:p w14:paraId="4BA42FE6" w14:textId="77777777" w:rsidR="00A60492" w:rsidRPr="00A60492" w:rsidRDefault="00A60492" w:rsidP="0082725A">
            <w:pPr>
              <w:jc w:val="both"/>
              <w:rPr>
                <w:sz w:val="22"/>
                <w:szCs w:val="22"/>
              </w:rPr>
            </w:pPr>
          </w:p>
        </w:tc>
      </w:tr>
      <w:tr w:rsidR="00A60492" w:rsidRPr="00A60492" w14:paraId="0693CA16" w14:textId="77777777" w:rsidTr="00A60492">
        <w:trPr>
          <w:trHeight w:hRule="exact" w:val="288"/>
        </w:trPr>
        <w:tc>
          <w:tcPr>
            <w:tcW w:w="440" w:type="dxa"/>
            <w:tcBorders>
              <w:top w:val="nil"/>
              <w:left w:val="nil"/>
              <w:bottom w:val="nil"/>
              <w:right w:val="nil"/>
            </w:tcBorders>
          </w:tcPr>
          <w:p w14:paraId="2EB1940F" w14:textId="77777777" w:rsidR="00A60492" w:rsidRPr="00A60492" w:rsidRDefault="00A60492" w:rsidP="0082725A">
            <w:pPr>
              <w:jc w:val="both"/>
              <w:rPr>
                <w:b/>
                <w:bCs/>
                <w:color w:val="000000"/>
                <w:sz w:val="22"/>
                <w:szCs w:val="22"/>
              </w:rPr>
            </w:pPr>
            <w:r w:rsidRPr="00A60492">
              <w:rPr>
                <w:b/>
                <w:bCs/>
                <w:color w:val="000000"/>
                <w:sz w:val="22"/>
                <w:szCs w:val="22"/>
              </w:rPr>
              <w:t>7</w:t>
            </w:r>
          </w:p>
        </w:tc>
        <w:tc>
          <w:tcPr>
            <w:tcW w:w="2520" w:type="dxa"/>
            <w:tcBorders>
              <w:top w:val="nil"/>
              <w:left w:val="nil"/>
              <w:bottom w:val="nil"/>
              <w:right w:val="nil"/>
            </w:tcBorders>
            <w:shd w:val="clear" w:color="auto" w:fill="auto"/>
            <w:noWrap/>
            <w:hideMark/>
          </w:tcPr>
          <w:p w14:paraId="6D89E215" w14:textId="77777777" w:rsidR="00A60492" w:rsidRPr="00A60492" w:rsidRDefault="00A60492" w:rsidP="0082725A">
            <w:pPr>
              <w:jc w:val="both"/>
              <w:rPr>
                <w:color w:val="000000"/>
                <w:sz w:val="22"/>
                <w:szCs w:val="22"/>
              </w:rPr>
            </w:pPr>
            <w:r w:rsidRPr="00A60492">
              <w:rPr>
                <w:color w:val="000000"/>
                <w:sz w:val="22"/>
                <w:szCs w:val="22"/>
              </w:rPr>
              <w:t>Known to Persons (Short)</w:t>
            </w:r>
          </w:p>
        </w:tc>
        <w:tc>
          <w:tcPr>
            <w:tcW w:w="810" w:type="dxa"/>
            <w:tcBorders>
              <w:top w:val="nil"/>
              <w:left w:val="nil"/>
              <w:bottom w:val="nil"/>
              <w:right w:val="nil"/>
            </w:tcBorders>
            <w:shd w:val="clear" w:color="auto" w:fill="auto"/>
            <w:noWrap/>
            <w:hideMark/>
          </w:tcPr>
          <w:p w14:paraId="5DB32947" w14:textId="77777777" w:rsidR="00A60492" w:rsidRPr="00A60492" w:rsidRDefault="00A60492" w:rsidP="0082725A">
            <w:pPr>
              <w:jc w:val="both"/>
              <w:rPr>
                <w:color w:val="000000"/>
                <w:sz w:val="22"/>
                <w:szCs w:val="22"/>
              </w:rPr>
            </w:pPr>
            <w:r w:rsidRPr="00A60492">
              <w:rPr>
                <w:color w:val="000000"/>
                <w:sz w:val="22"/>
                <w:szCs w:val="22"/>
              </w:rPr>
              <w:t xml:space="preserve"> .05</w:t>
            </w:r>
          </w:p>
        </w:tc>
        <w:tc>
          <w:tcPr>
            <w:tcW w:w="810" w:type="dxa"/>
            <w:tcBorders>
              <w:top w:val="nil"/>
              <w:left w:val="nil"/>
              <w:bottom w:val="nil"/>
              <w:right w:val="nil"/>
            </w:tcBorders>
            <w:shd w:val="clear" w:color="auto" w:fill="auto"/>
            <w:noWrap/>
            <w:hideMark/>
          </w:tcPr>
          <w:p w14:paraId="3D436721" w14:textId="77777777" w:rsidR="00A60492" w:rsidRPr="00A60492" w:rsidRDefault="00A60492" w:rsidP="0082725A">
            <w:pPr>
              <w:jc w:val="both"/>
              <w:rPr>
                <w:color w:val="000000"/>
                <w:sz w:val="22"/>
                <w:szCs w:val="22"/>
              </w:rPr>
            </w:pPr>
            <w:r w:rsidRPr="00A60492">
              <w:rPr>
                <w:color w:val="000000"/>
                <w:sz w:val="22"/>
                <w:szCs w:val="22"/>
              </w:rPr>
              <w:t>-.13*</w:t>
            </w:r>
          </w:p>
        </w:tc>
        <w:tc>
          <w:tcPr>
            <w:tcW w:w="810" w:type="dxa"/>
            <w:tcBorders>
              <w:top w:val="nil"/>
              <w:left w:val="nil"/>
              <w:bottom w:val="nil"/>
              <w:right w:val="nil"/>
            </w:tcBorders>
            <w:shd w:val="clear" w:color="auto" w:fill="auto"/>
            <w:noWrap/>
            <w:hideMark/>
          </w:tcPr>
          <w:p w14:paraId="5DD82AC3" w14:textId="77777777" w:rsidR="00A60492" w:rsidRPr="00A60492" w:rsidRDefault="00A60492" w:rsidP="0082725A">
            <w:pPr>
              <w:jc w:val="both"/>
              <w:rPr>
                <w:color w:val="000000"/>
                <w:sz w:val="22"/>
                <w:szCs w:val="22"/>
              </w:rPr>
            </w:pPr>
            <w:r w:rsidRPr="00A60492">
              <w:rPr>
                <w:color w:val="000000"/>
                <w:sz w:val="22"/>
                <w:szCs w:val="22"/>
              </w:rPr>
              <w:t xml:space="preserve"> .43**</w:t>
            </w:r>
          </w:p>
        </w:tc>
        <w:tc>
          <w:tcPr>
            <w:tcW w:w="810" w:type="dxa"/>
            <w:tcBorders>
              <w:top w:val="nil"/>
              <w:left w:val="nil"/>
              <w:bottom w:val="nil"/>
              <w:right w:val="nil"/>
            </w:tcBorders>
            <w:shd w:val="clear" w:color="auto" w:fill="auto"/>
            <w:noWrap/>
            <w:hideMark/>
          </w:tcPr>
          <w:p w14:paraId="48ED6982" w14:textId="77777777" w:rsidR="00A60492" w:rsidRPr="00A60492" w:rsidRDefault="00A60492" w:rsidP="0082725A">
            <w:pPr>
              <w:jc w:val="both"/>
              <w:rPr>
                <w:color w:val="000000"/>
                <w:sz w:val="22"/>
                <w:szCs w:val="22"/>
              </w:rPr>
            </w:pPr>
            <w:r w:rsidRPr="00A60492">
              <w:rPr>
                <w:color w:val="000000"/>
                <w:sz w:val="22"/>
                <w:szCs w:val="22"/>
              </w:rPr>
              <w:t xml:space="preserve"> .82**</w:t>
            </w:r>
          </w:p>
        </w:tc>
        <w:tc>
          <w:tcPr>
            <w:tcW w:w="810" w:type="dxa"/>
            <w:tcBorders>
              <w:top w:val="nil"/>
              <w:left w:val="nil"/>
              <w:bottom w:val="nil"/>
              <w:right w:val="nil"/>
            </w:tcBorders>
            <w:shd w:val="clear" w:color="auto" w:fill="auto"/>
            <w:noWrap/>
            <w:hideMark/>
          </w:tcPr>
          <w:p w14:paraId="56F584EE" w14:textId="77777777" w:rsidR="00A60492" w:rsidRPr="00A60492" w:rsidRDefault="00A60492" w:rsidP="0082725A">
            <w:pPr>
              <w:jc w:val="both"/>
              <w:rPr>
                <w:color w:val="000000"/>
                <w:sz w:val="22"/>
                <w:szCs w:val="22"/>
              </w:rPr>
            </w:pPr>
            <w:r w:rsidRPr="00A60492">
              <w:rPr>
                <w:color w:val="000000"/>
                <w:sz w:val="22"/>
                <w:szCs w:val="22"/>
              </w:rPr>
              <w:t xml:space="preserve"> .20**</w:t>
            </w:r>
          </w:p>
        </w:tc>
        <w:tc>
          <w:tcPr>
            <w:tcW w:w="810" w:type="dxa"/>
            <w:tcBorders>
              <w:top w:val="nil"/>
              <w:left w:val="nil"/>
              <w:bottom w:val="nil"/>
              <w:right w:val="nil"/>
            </w:tcBorders>
            <w:shd w:val="clear" w:color="auto" w:fill="auto"/>
            <w:noWrap/>
            <w:hideMark/>
          </w:tcPr>
          <w:p w14:paraId="23F97D19" w14:textId="77777777" w:rsidR="00A60492" w:rsidRPr="00A60492" w:rsidRDefault="00A60492" w:rsidP="0082725A">
            <w:pPr>
              <w:jc w:val="both"/>
              <w:rPr>
                <w:color w:val="000000"/>
                <w:sz w:val="22"/>
                <w:szCs w:val="22"/>
              </w:rPr>
            </w:pPr>
            <w:r w:rsidRPr="00A60492">
              <w:rPr>
                <w:color w:val="000000"/>
                <w:sz w:val="22"/>
                <w:szCs w:val="22"/>
              </w:rPr>
              <w:t xml:space="preserve"> .02</w:t>
            </w:r>
          </w:p>
        </w:tc>
        <w:tc>
          <w:tcPr>
            <w:tcW w:w="810" w:type="dxa"/>
            <w:tcBorders>
              <w:top w:val="nil"/>
              <w:left w:val="nil"/>
              <w:bottom w:val="nil"/>
              <w:right w:val="nil"/>
            </w:tcBorders>
            <w:shd w:val="clear" w:color="auto" w:fill="auto"/>
            <w:noWrap/>
            <w:hideMark/>
          </w:tcPr>
          <w:p w14:paraId="3540EB5E" w14:textId="77777777" w:rsidR="00A60492" w:rsidRPr="00A60492" w:rsidRDefault="00A60492" w:rsidP="0082725A">
            <w:pPr>
              <w:jc w:val="both"/>
              <w:rPr>
                <w:sz w:val="22"/>
                <w:szCs w:val="22"/>
              </w:rPr>
            </w:pPr>
          </w:p>
        </w:tc>
        <w:tc>
          <w:tcPr>
            <w:tcW w:w="702" w:type="dxa"/>
            <w:tcBorders>
              <w:top w:val="nil"/>
              <w:left w:val="nil"/>
              <w:bottom w:val="nil"/>
              <w:right w:val="nil"/>
            </w:tcBorders>
            <w:shd w:val="clear" w:color="auto" w:fill="auto"/>
            <w:noWrap/>
            <w:hideMark/>
          </w:tcPr>
          <w:p w14:paraId="16925356" w14:textId="77777777" w:rsidR="00A60492" w:rsidRPr="00A60492" w:rsidRDefault="00A60492" w:rsidP="0082725A">
            <w:pPr>
              <w:jc w:val="both"/>
              <w:rPr>
                <w:sz w:val="22"/>
                <w:szCs w:val="22"/>
              </w:rPr>
            </w:pPr>
          </w:p>
        </w:tc>
      </w:tr>
      <w:tr w:rsidR="00A60492" w:rsidRPr="00A60492" w14:paraId="3F9972B2" w14:textId="77777777" w:rsidTr="00A60492">
        <w:trPr>
          <w:trHeight w:hRule="exact" w:val="288"/>
        </w:trPr>
        <w:tc>
          <w:tcPr>
            <w:tcW w:w="440" w:type="dxa"/>
            <w:tcBorders>
              <w:top w:val="nil"/>
              <w:left w:val="nil"/>
              <w:bottom w:val="nil"/>
              <w:right w:val="nil"/>
            </w:tcBorders>
          </w:tcPr>
          <w:p w14:paraId="6EBC582D" w14:textId="77777777" w:rsidR="00A60492" w:rsidRPr="00A60492" w:rsidRDefault="00A60492" w:rsidP="0082725A">
            <w:pPr>
              <w:jc w:val="both"/>
              <w:rPr>
                <w:b/>
                <w:bCs/>
                <w:color w:val="000000"/>
                <w:sz w:val="22"/>
                <w:szCs w:val="22"/>
              </w:rPr>
            </w:pPr>
            <w:r w:rsidRPr="00A60492">
              <w:rPr>
                <w:b/>
                <w:bCs/>
                <w:color w:val="000000"/>
                <w:sz w:val="22"/>
                <w:szCs w:val="22"/>
              </w:rPr>
              <w:t>8</w:t>
            </w:r>
          </w:p>
        </w:tc>
        <w:tc>
          <w:tcPr>
            <w:tcW w:w="2520" w:type="dxa"/>
            <w:tcBorders>
              <w:top w:val="nil"/>
              <w:left w:val="nil"/>
              <w:bottom w:val="nil"/>
              <w:right w:val="nil"/>
            </w:tcBorders>
            <w:shd w:val="clear" w:color="auto" w:fill="auto"/>
            <w:noWrap/>
            <w:hideMark/>
          </w:tcPr>
          <w:p w14:paraId="4A8F9A4D" w14:textId="77777777" w:rsidR="00A60492" w:rsidRPr="00A60492" w:rsidRDefault="00A60492" w:rsidP="0082725A">
            <w:pPr>
              <w:jc w:val="both"/>
              <w:rPr>
                <w:color w:val="000000"/>
                <w:sz w:val="22"/>
                <w:szCs w:val="22"/>
              </w:rPr>
            </w:pPr>
            <w:r w:rsidRPr="00A60492">
              <w:rPr>
                <w:color w:val="000000"/>
                <w:sz w:val="22"/>
                <w:szCs w:val="22"/>
              </w:rPr>
              <w:t>Known to Science (Short)</w:t>
            </w:r>
          </w:p>
        </w:tc>
        <w:tc>
          <w:tcPr>
            <w:tcW w:w="810" w:type="dxa"/>
            <w:tcBorders>
              <w:top w:val="nil"/>
              <w:left w:val="nil"/>
              <w:bottom w:val="nil"/>
              <w:right w:val="nil"/>
            </w:tcBorders>
            <w:shd w:val="clear" w:color="auto" w:fill="auto"/>
            <w:noWrap/>
            <w:hideMark/>
          </w:tcPr>
          <w:p w14:paraId="021F61CE" w14:textId="77777777" w:rsidR="00A60492" w:rsidRPr="00A60492" w:rsidRDefault="00A60492" w:rsidP="0082725A">
            <w:pPr>
              <w:jc w:val="both"/>
              <w:rPr>
                <w:color w:val="000000"/>
                <w:sz w:val="22"/>
                <w:szCs w:val="22"/>
              </w:rPr>
            </w:pPr>
            <w:r w:rsidRPr="00A60492">
              <w:rPr>
                <w:color w:val="000000"/>
                <w:sz w:val="22"/>
                <w:szCs w:val="22"/>
              </w:rPr>
              <w:t xml:space="preserve"> .13*</w:t>
            </w:r>
          </w:p>
        </w:tc>
        <w:tc>
          <w:tcPr>
            <w:tcW w:w="810" w:type="dxa"/>
            <w:tcBorders>
              <w:top w:val="nil"/>
              <w:left w:val="nil"/>
              <w:bottom w:val="nil"/>
              <w:right w:val="nil"/>
            </w:tcBorders>
            <w:shd w:val="clear" w:color="auto" w:fill="auto"/>
            <w:noWrap/>
            <w:hideMark/>
          </w:tcPr>
          <w:p w14:paraId="08F7C98C" w14:textId="77777777" w:rsidR="00A60492" w:rsidRPr="00A60492" w:rsidRDefault="00A60492" w:rsidP="0082725A">
            <w:pPr>
              <w:jc w:val="both"/>
              <w:rPr>
                <w:color w:val="000000"/>
                <w:sz w:val="22"/>
                <w:szCs w:val="22"/>
              </w:rPr>
            </w:pPr>
            <w:r w:rsidRPr="00A60492">
              <w:rPr>
                <w:color w:val="000000"/>
                <w:sz w:val="22"/>
                <w:szCs w:val="22"/>
              </w:rPr>
              <w:t xml:space="preserve">  .03</w:t>
            </w:r>
          </w:p>
        </w:tc>
        <w:tc>
          <w:tcPr>
            <w:tcW w:w="810" w:type="dxa"/>
            <w:tcBorders>
              <w:top w:val="nil"/>
              <w:left w:val="nil"/>
              <w:bottom w:val="nil"/>
              <w:right w:val="nil"/>
            </w:tcBorders>
            <w:shd w:val="clear" w:color="auto" w:fill="auto"/>
            <w:noWrap/>
            <w:hideMark/>
          </w:tcPr>
          <w:p w14:paraId="24FBABB2" w14:textId="77777777" w:rsidR="00A60492" w:rsidRPr="00A60492" w:rsidRDefault="00A60492" w:rsidP="0082725A">
            <w:pPr>
              <w:jc w:val="both"/>
              <w:rPr>
                <w:color w:val="000000"/>
                <w:sz w:val="22"/>
                <w:szCs w:val="22"/>
              </w:rPr>
            </w:pPr>
            <w:r w:rsidRPr="00A60492">
              <w:rPr>
                <w:color w:val="000000"/>
                <w:sz w:val="22"/>
                <w:szCs w:val="22"/>
              </w:rPr>
              <w:t xml:space="preserve"> .51**</w:t>
            </w:r>
          </w:p>
        </w:tc>
        <w:tc>
          <w:tcPr>
            <w:tcW w:w="810" w:type="dxa"/>
            <w:tcBorders>
              <w:top w:val="nil"/>
              <w:left w:val="nil"/>
              <w:bottom w:val="nil"/>
              <w:right w:val="nil"/>
            </w:tcBorders>
            <w:shd w:val="clear" w:color="auto" w:fill="auto"/>
            <w:noWrap/>
            <w:hideMark/>
          </w:tcPr>
          <w:p w14:paraId="65F6A019" w14:textId="77777777" w:rsidR="00A60492" w:rsidRPr="00A60492" w:rsidRDefault="00A60492" w:rsidP="0082725A">
            <w:pPr>
              <w:jc w:val="both"/>
              <w:rPr>
                <w:color w:val="000000"/>
                <w:sz w:val="22"/>
                <w:szCs w:val="22"/>
              </w:rPr>
            </w:pPr>
            <w:r w:rsidRPr="00A60492">
              <w:rPr>
                <w:color w:val="000000"/>
                <w:sz w:val="22"/>
                <w:szCs w:val="22"/>
              </w:rPr>
              <w:t xml:space="preserve"> .79**</w:t>
            </w:r>
          </w:p>
        </w:tc>
        <w:tc>
          <w:tcPr>
            <w:tcW w:w="810" w:type="dxa"/>
            <w:tcBorders>
              <w:top w:val="nil"/>
              <w:left w:val="nil"/>
              <w:bottom w:val="nil"/>
              <w:right w:val="nil"/>
            </w:tcBorders>
            <w:shd w:val="clear" w:color="auto" w:fill="auto"/>
            <w:noWrap/>
            <w:hideMark/>
          </w:tcPr>
          <w:p w14:paraId="4168C4DF" w14:textId="77777777" w:rsidR="00A60492" w:rsidRPr="00A60492" w:rsidRDefault="00A60492" w:rsidP="0082725A">
            <w:pPr>
              <w:jc w:val="both"/>
              <w:rPr>
                <w:color w:val="000000"/>
                <w:sz w:val="22"/>
                <w:szCs w:val="22"/>
              </w:rPr>
            </w:pPr>
            <w:r w:rsidRPr="00A60492">
              <w:rPr>
                <w:color w:val="000000"/>
                <w:sz w:val="22"/>
                <w:szCs w:val="22"/>
              </w:rPr>
              <w:t>-.08</w:t>
            </w:r>
          </w:p>
        </w:tc>
        <w:tc>
          <w:tcPr>
            <w:tcW w:w="810" w:type="dxa"/>
            <w:tcBorders>
              <w:top w:val="nil"/>
              <w:left w:val="nil"/>
              <w:bottom w:val="nil"/>
              <w:right w:val="nil"/>
            </w:tcBorders>
            <w:shd w:val="clear" w:color="auto" w:fill="auto"/>
            <w:noWrap/>
            <w:hideMark/>
          </w:tcPr>
          <w:p w14:paraId="6B5582D0" w14:textId="77777777" w:rsidR="00A60492" w:rsidRPr="00A60492" w:rsidRDefault="00A60492" w:rsidP="0082725A">
            <w:pPr>
              <w:jc w:val="both"/>
              <w:rPr>
                <w:color w:val="000000"/>
                <w:sz w:val="22"/>
                <w:szCs w:val="22"/>
              </w:rPr>
            </w:pPr>
            <w:r w:rsidRPr="00A60492">
              <w:rPr>
                <w:color w:val="000000"/>
                <w:sz w:val="22"/>
                <w:szCs w:val="22"/>
              </w:rPr>
              <w:t xml:space="preserve"> .11</w:t>
            </w:r>
          </w:p>
        </w:tc>
        <w:tc>
          <w:tcPr>
            <w:tcW w:w="810" w:type="dxa"/>
            <w:tcBorders>
              <w:top w:val="nil"/>
              <w:left w:val="nil"/>
              <w:bottom w:val="nil"/>
              <w:right w:val="nil"/>
            </w:tcBorders>
            <w:shd w:val="clear" w:color="auto" w:fill="auto"/>
            <w:noWrap/>
            <w:hideMark/>
          </w:tcPr>
          <w:p w14:paraId="4A8863AB" w14:textId="77777777" w:rsidR="00A60492" w:rsidRPr="00A60492" w:rsidRDefault="00A60492" w:rsidP="0082725A">
            <w:pPr>
              <w:jc w:val="both"/>
              <w:rPr>
                <w:color w:val="000000"/>
                <w:sz w:val="22"/>
                <w:szCs w:val="22"/>
              </w:rPr>
            </w:pPr>
            <w:r w:rsidRPr="00A60492">
              <w:rPr>
                <w:color w:val="000000"/>
                <w:sz w:val="22"/>
                <w:szCs w:val="22"/>
              </w:rPr>
              <w:t xml:space="preserve"> .30**</w:t>
            </w:r>
          </w:p>
        </w:tc>
        <w:tc>
          <w:tcPr>
            <w:tcW w:w="702" w:type="dxa"/>
            <w:tcBorders>
              <w:top w:val="nil"/>
              <w:left w:val="nil"/>
              <w:bottom w:val="nil"/>
              <w:right w:val="nil"/>
            </w:tcBorders>
            <w:shd w:val="clear" w:color="auto" w:fill="auto"/>
            <w:noWrap/>
            <w:hideMark/>
          </w:tcPr>
          <w:p w14:paraId="6D646592" w14:textId="77777777" w:rsidR="00A60492" w:rsidRPr="00A60492" w:rsidRDefault="00A60492" w:rsidP="0082725A">
            <w:pPr>
              <w:jc w:val="both"/>
              <w:rPr>
                <w:color w:val="000000"/>
                <w:sz w:val="22"/>
                <w:szCs w:val="22"/>
              </w:rPr>
            </w:pPr>
          </w:p>
        </w:tc>
      </w:tr>
      <w:tr w:rsidR="00A60492" w:rsidRPr="00A60492" w14:paraId="6F947560" w14:textId="77777777" w:rsidTr="00A60492">
        <w:trPr>
          <w:trHeight w:hRule="exact" w:val="288"/>
        </w:trPr>
        <w:tc>
          <w:tcPr>
            <w:tcW w:w="440" w:type="dxa"/>
            <w:tcBorders>
              <w:top w:val="nil"/>
              <w:left w:val="nil"/>
              <w:bottom w:val="nil"/>
              <w:right w:val="nil"/>
            </w:tcBorders>
            <w:shd w:val="clear" w:color="auto" w:fill="D9D9D9" w:themeFill="background1" w:themeFillShade="D9"/>
          </w:tcPr>
          <w:p w14:paraId="7CD1FCCA" w14:textId="77777777" w:rsidR="00A60492" w:rsidRPr="00A60492" w:rsidRDefault="00A60492" w:rsidP="0082725A">
            <w:pPr>
              <w:jc w:val="both"/>
              <w:rPr>
                <w:b/>
                <w:bCs/>
                <w:color w:val="000000"/>
                <w:sz w:val="22"/>
                <w:szCs w:val="22"/>
              </w:rPr>
            </w:pPr>
          </w:p>
        </w:tc>
        <w:tc>
          <w:tcPr>
            <w:tcW w:w="8892" w:type="dxa"/>
            <w:gridSpan w:val="9"/>
            <w:tcBorders>
              <w:top w:val="nil"/>
              <w:left w:val="nil"/>
              <w:bottom w:val="nil"/>
              <w:right w:val="nil"/>
            </w:tcBorders>
            <w:shd w:val="clear" w:color="auto" w:fill="D9D9D9" w:themeFill="background1" w:themeFillShade="D9"/>
            <w:noWrap/>
            <w:hideMark/>
          </w:tcPr>
          <w:p w14:paraId="1EDBC154" w14:textId="77777777" w:rsidR="00A60492" w:rsidRPr="00A60492" w:rsidRDefault="00A60492" w:rsidP="0082725A">
            <w:pPr>
              <w:jc w:val="both"/>
              <w:rPr>
                <w:b/>
                <w:bCs/>
                <w:sz w:val="22"/>
                <w:szCs w:val="22"/>
              </w:rPr>
            </w:pPr>
            <w:r w:rsidRPr="00A60492">
              <w:rPr>
                <w:b/>
                <w:bCs/>
                <w:color w:val="000000"/>
                <w:sz w:val="22"/>
                <w:szCs w:val="22"/>
              </w:rPr>
              <w:t xml:space="preserve">Risk Variables </w:t>
            </w:r>
          </w:p>
        </w:tc>
      </w:tr>
      <w:tr w:rsidR="00A60492" w:rsidRPr="00A60492" w14:paraId="25906D80" w14:textId="77777777" w:rsidTr="00A60492">
        <w:trPr>
          <w:trHeight w:hRule="exact" w:val="288"/>
        </w:trPr>
        <w:tc>
          <w:tcPr>
            <w:tcW w:w="440" w:type="dxa"/>
            <w:tcBorders>
              <w:top w:val="nil"/>
              <w:left w:val="nil"/>
              <w:bottom w:val="nil"/>
              <w:right w:val="nil"/>
            </w:tcBorders>
          </w:tcPr>
          <w:p w14:paraId="2D67D71E" w14:textId="77777777" w:rsidR="00A60492" w:rsidRPr="00A60492" w:rsidRDefault="00A60492" w:rsidP="0082725A">
            <w:pPr>
              <w:jc w:val="both"/>
              <w:rPr>
                <w:b/>
                <w:bCs/>
                <w:color w:val="000000"/>
                <w:sz w:val="22"/>
                <w:szCs w:val="22"/>
              </w:rPr>
            </w:pPr>
            <w:r w:rsidRPr="00A60492">
              <w:rPr>
                <w:b/>
                <w:bCs/>
                <w:color w:val="000000"/>
                <w:sz w:val="22"/>
                <w:szCs w:val="22"/>
              </w:rPr>
              <w:t>9</w:t>
            </w:r>
          </w:p>
        </w:tc>
        <w:tc>
          <w:tcPr>
            <w:tcW w:w="2520" w:type="dxa"/>
            <w:tcBorders>
              <w:top w:val="nil"/>
              <w:left w:val="nil"/>
              <w:bottom w:val="nil"/>
              <w:right w:val="nil"/>
            </w:tcBorders>
            <w:shd w:val="clear" w:color="auto" w:fill="auto"/>
            <w:noWrap/>
          </w:tcPr>
          <w:p w14:paraId="03B45B77" w14:textId="77777777" w:rsidR="00A60492" w:rsidRPr="00A60492" w:rsidRDefault="00A60492" w:rsidP="0082725A">
            <w:pPr>
              <w:jc w:val="both"/>
              <w:rPr>
                <w:color w:val="000000"/>
                <w:sz w:val="22"/>
                <w:szCs w:val="22"/>
              </w:rPr>
            </w:pPr>
            <w:r w:rsidRPr="00A60492">
              <w:rPr>
                <w:color w:val="000000"/>
                <w:sz w:val="22"/>
                <w:szCs w:val="22"/>
              </w:rPr>
              <w:t>Risk Propensity</w:t>
            </w:r>
          </w:p>
        </w:tc>
        <w:tc>
          <w:tcPr>
            <w:tcW w:w="810" w:type="dxa"/>
            <w:tcBorders>
              <w:top w:val="nil"/>
              <w:left w:val="nil"/>
              <w:bottom w:val="nil"/>
              <w:right w:val="nil"/>
            </w:tcBorders>
            <w:shd w:val="clear" w:color="auto" w:fill="auto"/>
            <w:noWrap/>
          </w:tcPr>
          <w:p w14:paraId="3925953C" w14:textId="7029EA4C" w:rsidR="00A60492" w:rsidRPr="00A60492" w:rsidRDefault="00A82CCD" w:rsidP="0082725A">
            <w:pPr>
              <w:jc w:val="both"/>
              <w:rPr>
                <w:color w:val="000000"/>
                <w:sz w:val="22"/>
                <w:szCs w:val="22"/>
              </w:rPr>
            </w:pPr>
            <w:r>
              <w:rPr>
                <w:color w:val="000000"/>
                <w:sz w:val="22"/>
                <w:szCs w:val="22"/>
              </w:rPr>
              <w:t xml:space="preserve"> </w:t>
            </w:r>
            <w:r w:rsidR="00A60492" w:rsidRPr="00A60492">
              <w:rPr>
                <w:color w:val="000000"/>
                <w:sz w:val="22"/>
                <w:szCs w:val="22"/>
              </w:rPr>
              <w:t>.12</w:t>
            </w:r>
          </w:p>
        </w:tc>
        <w:tc>
          <w:tcPr>
            <w:tcW w:w="810" w:type="dxa"/>
            <w:tcBorders>
              <w:top w:val="nil"/>
              <w:left w:val="nil"/>
              <w:bottom w:val="nil"/>
              <w:right w:val="nil"/>
            </w:tcBorders>
            <w:shd w:val="clear" w:color="auto" w:fill="auto"/>
            <w:noWrap/>
          </w:tcPr>
          <w:p w14:paraId="71DAF0B1" w14:textId="77777777" w:rsidR="00A60492" w:rsidRPr="00A60492" w:rsidRDefault="00A60492" w:rsidP="0082725A">
            <w:pPr>
              <w:jc w:val="both"/>
              <w:rPr>
                <w:color w:val="000000"/>
                <w:sz w:val="22"/>
                <w:szCs w:val="22"/>
              </w:rPr>
            </w:pPr>
            <w:r w:rsidRPr="00A60492">
              <w:rPr>
                <w:color w:val="000000"/>
                <w:sz w:val="22"/>
                <w:szCs w:val="22"/>
              </w:rPr>
              <w:t>.09</w:t>
            </w:r>
          </w:p>
        </w:tc>
        <w:tc>
          <w:tcPr>
            <w:tcW w:w="810" w:type="dxa"/>
            <w:tcBorders>
              <w:top w:val="nil"/>
              <w:left w:val="nil"/>
              <w:bottom w:val="nil"/>
              <w:right w:val="nil"/>
            </w:tcBorders>
            <w:shd w:val="clear" w:color="auto" w:fill="auto"/>
            <w:noWrap/>
          </w:tcPr>
          <w:p w14:paraId="7750A498" w14:textId="7929EDD9" w:rsidR="00A60492" w:rsidRPr="00A60492" w:rsidRDefault="00A82CCD" w:rsidP="0082725A">
            <w:pPr>
              <w:jc w:val="both"/>
              <w:rPr>
                <w:color w:val="000000"/>
                <w:sz w:val="22"/>
                <w:szCs w:val="22"/>
              </w:rPr>
            </w:pPr>
            <w:r>
              <w:rPr>
                <w:color w:val="000000"/>
                <w:sz w:val="22"/>
                <w:szCs w:val="22"/>
              </w:rPr>
              <w:t xml:space="preserve"> </w:t>
            </w:r>
            <w:r w:rsidR="00A60492" w:rsidRPr="00A60492">
              <w:rPr>
                <w:color w:val="000000"/>
                <w:sz w:val="22"/>
                <w:szCs w:val="22"/>
              </w:rPr>
              <w:t>.01</w:t>
            </w:r>
          </w:p>
        </w:tc>
        <w:tc>
          <w:tcPr>
            <w:tcW w:w="810" w:type="dxa"/>
            <w:tcBorders>
              <w:top w:val="nil"/>
              <w:left w:val="nil"/>
              <w:bottom w:val="nil"/>
              <w:right w:val="nil"/>
            </w:tcBorders>
            <w:shd w:val="clear" w:color="auto" w:fill="auto"/>
            <w:noWrap/>
          </w:tcPr>
          <w:p w14:paraId="6BC74371" w14:textId="77777777" w:rsidR="00A60492" w:rsidRPr="00A60492" w:rsidRDefault="00A60492" w:rsidP="0082725A">
            <w:pPr>
              <w:jc w:val="both"/>
              <w:rPr>
                <w:color w:val="000000"/>
                <w:sz w:val="22"/>
                <w:szCs w:val="22"/>
              </w:rPr>
            </w:pPr>
            <w:r w:rsidRPr="00A60492">
              <w:rPr>
                <w:color w:val="000000"/>
                <w:sz w:val="22"/>
                <w:szCs w:val="22"/>
              </w:rPr>
              <w:t>-.03</w:t>
            </w:r>
          </w:p>
        </w:tc>
        <w:tc>
          <w:tcPr>
            <w:tcW w:w="810" w:type="dxa"/>
            <w:tcBorders>
              <w:top w:val="nil"/>
              <w:left w:val="nil"/>
              <w:bottom w:val="nil"/>
              <w:right w:val="nil"/>
            </w:tcBorders>
            <w:shd w:val="clear" w:color="auto" w:fill="auto"/>
            <w:noWrap/>
          </w:tcPr>
          <w:p w14:paraId="5673395D" w14:textId="77777777" w:rsidR="00A60492" w:rsidRPr="00A60492" w:rsidRDefault="00A60492" w:rsidP="0082725A">
            <w:pPr>
              <w:jc w:val="both"/>
              <w:rPr>
                <w:color w:val="000000"/>
                <w:sz w:val="22"/>
                <w:szCs w:val="22"/>
              </w:rPr>
            </w:pPr>
            <w:r w:rsidRPr="00A60492">
              <w:rPr>
                <w:color w:val="000000"/>
                <w:sz w:val="22"/>
                <w:szCs w:val="22"/>
              </w:rPr>
              <w:t xml:space="preserve"> .16*</w:t>
            </w:r>
          </w:p>
        </w:tc>
        <w:tc>
          <w:tcPr>
            <w:tcW w:w="810" w:type="dxa"/>
            <w:tcBorders>
              <w:top w:val="nil"/>
              <w:left w:val="nil"/>
              <w:bottom w:val="nil"/>
              <w:right w:val="nil"/>
            </w:tcBorders>
            <w:shd w:val="clear" w:color="auto" w:fill="auto"/>
            <w:noWrap/>
          </w:tcPr>
          <w:p w14:paraId="1D6C939B" w14:textId="5C4E1354" w:rsidR="00A60492" w:rsidRPr="00A60492" w:rsidRDefault="00EB05C4" w:rsidP="0082725A">
            <w:pPr>
              <w:jc w:val="both"/>
              <w:rPr>
                <w:color w:val="000000"/>
                <w:sz w:val="22"/>
                <w:szCs w:val="22"/>
              </w:rPr>
            </w:pPr>
            <w:r>
              <w:rPr>
                <w:color w:val="000000"/>
                <w:sz w:val="22"/>
                <w:szCs w:val="22"/>
              </w:rPr>
              <w:t xml:space="preserve"> </w:t>
            </w:r>
            <w:r w:rsidR="00A60492" w:rsidRPr="00A60492">
              <w:rPr>
                <w:color w:val="000000"/>
                <w:sz w:val="22"/>
                <w:szCs w:val="22"/>
              </w:rPr>
              <w:t>.00</w:t>
            </w:r>
          </w:p>
        </w:tc>
        <w:tc>
          <w:tcPr>
            <w:tcW w:w="810" w:type="dxa"/>
            <w:tcBorders>
              <w:top w:val="nil"/>
              <w:left w:val="nil"/>
              <w:bottom w:val="nil"/>
              <w:right w:val="nil"/>
            </w:tcBorders>
            <w:shd w:val="clear" w:color="auto" w:fill="auto"/>
            <w:noWrap/>
          </w:tcPr>
          <w:p w14:paraId="69676D95" w14:textId="77777777" w:rsidR="00A60492" w:rsidRPr="00A60492" w:rsidRDefault="00A60492" w:rsidP="0082725A">
            <w:pPr>
              <w:jc w:val="both"/>
              <w:rPr>
                <w:color w:val="000000"/>
                <w:sz w:val="22"/>
                <w:szCs w:val="22"/>
              </w:rPr>
            </w:pPr>
            <w:r w:rsidRPr="00A60492">
              <w:rPr>
                <w:color w:val="000000"/>
                <w:sz w:val="22"/>
                <w:szCs w:val="22"/>
              </w:rPr>
              <w:t>-.11</w:t>
            </w:r>
          </w:p>
        </w:tc>
        <w:tc>
          <w:tcPr>
            <w:tcW w:w="702" w:type="dxa"/>
            <w:tcBorders>
              <w:top w:val="nil"/>
              <w:left w:val="nil"/>
              <w:bottom w:val="nil"/>
              <w:right w:val="nil"/>
            </w:tcBorders>
            <w:shd w:val="clear" w:color="auto" w:fill="auto"/>
            <w:noWrap/>
          </w:tcPr>
          <w:p w14:paraId="3FE3E9E3" w14:textId="011C4437" w:rsidR="00A60492" w:rsidRPr="00A60492" w:rsidRDefault="00A82CCD" w:rsidP="0082725A">
            <w:pPr>
              <w:jc w:val="both"/>
              <w:rPr>
                <w:color w:val="000000"/>
                <w:sz w:val="22"/>
                <w:szCs w:val="22"/>
              </w:rPr>
            </w:pPr>
            <w:r>
              <w:rPr>
                <w:color w:val="000000"/>
                <w:sz w:val="22"/>
                <w:szCs w:val="22"/>
              </w:rPr>
              <w:t xml:space="preserve"> </w:t>
            </w:r>
            <w:r w:rsidR="00A60492" w:rsidRPr="00A60492">
              <w:rPr>
                <w:color w:val="000000"/>
                <w:sz w:val="22"/>
                <w:szCs w:val="22"/>
              </w:rPr>
              <w:t>.08</w:t>
            </w:r>
          </w:p>
        </w:tc>
      </w:tr>
      <w:tr w:rsidR="00A60492" w:rsidRPr="00A60492" w14:paraId="6F47884C" w14:textId="77777777" w:rsidTr="00A60492">
        <w:trPr>
          <w:trHeight w:hRule="exact" w:val="288"/>
        </w:trPr>
        <w:tc>
          <w:tcPr>
            <w:tcW w:w="440" w:type="dxa"/>
            <w:tcBorders>
              <w:top w:val="nil"/>
              <w:left w:val="nil"/>
              <w:bottom w:val="nil"/>
              <w:right w:val="nil"/>
            </w:tcBorders>
          </w:tcPr>
          <w:p w14:paraId="30C59EA5" w14:textId="77777777" w:rsidR="00A60492" w:rsidRPr="00A60492" w:rsidRDefault="00A60492" w:rsidP="0082725A">
            <w:pPr>
              <w:jc w:val="both"/>
              <w:rPr>
                <w:b/>
                <w:bCs/>
                <w:color w:val="000000"/>
                <w:sz w:val="22"/>
                <w:szCs w:val="22"/>
              </w:rPr>
            </w:pPr>
            <w:r w:rsidRPr="00A60492">
              <w:rPr>
                <w:b/>
                <w:bCs/>
                <w:color w:val="000000"/>
                <w:sz w:val="22"/>
                <w:szCs w:val="22"/>
              </w:rPr>
              <w:t>10</w:t>
            </w:r>
          </w:p>
        </w:tc>
        <w:tc>
          <w:tcPr>
            <w:tcW w:w="2520" w:type="dxa"/>
            <w:tcBorders>
              <w:top w:val="nil"/>
              <w:left w:val="nil"/>
              <w:bottom w:val="nil"/>
              <w:right w:val="nil"/>
            </w:tcBorders>
            <w:shd w:val="clear" w:color="auto" w:fill="auto"/>
            <w:noWrap/>
          </w:tcPr>
          <w:p w14:paraId="2863DCEF" w14:textId="4958AC4A" w:rsidR="00A60492" w:rsidRPr="00A60492" w:rsidRDefault="00A60492" w:rsidP="0082725A">
            <w:pPr>
              <w:jc w:val="both"/>
              <w:rPr>
                <w:color w:val="000000"/>
                <w:sz w:val="22"/>
                <w:szCs w:val="22"/>
              </w:rPr>
            </w:pPr>
            <w:r w:rsidRPr="00A60492">
              <w:rPr>
                <w:color w:val="000000"/>
                <w:sz w:val="22"/>
                <w:szCs w:val="22"/>
              </w:rPr>
              <w:t>DOSPERT (</w:t>
            </w:r>
            <w:r w:rsidR="005D1888">
              <w:rPr>
                <w:color w:val="000000"/>
                <w:sz w:val="22"/>
                <w:szCs w:val="22"/>
              </w:rPr>
              <w:t>Medical</w:t>
            </w:r>
            <w:r w:rsidRPr="00A60492">
              <w:rPr>
                <w:color w:val="000000"/>
                <w:sz w:val="22"/>
                <w:szCs w:val="22"/>
              </w:rPr>
              <w:t>)</w:t>
            </w:r>
          </w:p>
        </w:tc>
        <w:tc>
          <w:tcPr>
            <w:tcW w:w="810" w:type="dxa"/>
            <w:tcBorders>
              <w:top w:val="nil"/>
              <w:left w:val="nil"/>
              <w:bottom w:val="nil"/>
              <w:right w:val="nil"/>
            </w:tcBorders>
            <w:shd w:val="clear" w:color="auto" w:fill="auto"/>
            <w:noWrap/>
          </w:tcPr>
          <w:p w14:paraId="1A1F911F" w14:textId="130E4BD1" w:rsidR="00A60492" w:rsidRPr="00A60492" w:rsidRDefault="00A82CCD" w:rsidP="0082725A">
            <w:pPr>
              <w:jc w:val="both"/>
              <w:rPr>
                <w:color w:val="000000"/>
                <w:sz w:val="22"/>
                <w:szCs w:val="22"/>
              </w:rPr>
            </w:pPr>
            <w:r>
              <w:rPr>
                <w:color w:val="000000"/>
                <w:sz w:val="22"/>
                <w:szCs w:val="22"/>
              </w:rPr>
              <w:t xml:space="preserve"> .03</w:t>
            </w:r>
          </w:p>
        </w:tc>
        <w:tc>
          <w:tcPr>
            <w:tcW w:w="810" w:type="dxa"/>
            <w:tcBorders>
              <w:top w:val="nil"/>
              <w:left w:val="nil"/>
              <w:bottom w:val="nil"/>
              <w:right w:val="nil"/>
            </w:tcBorders>
            <w:shd w:val="clear" w:color="auto" w:fill="auto"/>
            <w:noWrap/>
          </w:tcPr>
          <w:p w14:paraId="480F1300" w14:textId="70568FEF" w:rsidR="00A60492" w:rsidRPr="00A60492" w:rsidRDefault="00A82CCD" w:rsidP="0082725A">
            <w:pPr>
              <w:jc w:val="both"/>
              <w:rPr>
                <w:color w:val="000000"/>
                <w:sz w:val="22"/>
                <w:szCs w:val="22"/>
              </w:rPr>
            </w:pPr>
            <w:r>
              <w:rPr>
                <w:color w:val="000000"/>
                <w:sz w:val="22"/>
                <w:szCs w:val="22"/>
              </w:rPr>
              <w:t>.07</w:t>
            </w:r>
          </w:p>
        </w:tc>
        <w:tc>
          <w:tcPr>
            <w:tcW w:w="810" w:type="dxa"/>
            <w:tcBorders>
              <w:top w:val="nil"/>
              <w:left w:val="nil"/>
              <w:bottom w:val="nil"/>
              <w:right w:val="nil"/>
            </w:tcBorders>
            <w:shd w:val="clear" w:color="auto" w:fill="auto"/>
            <w:noWrap/>
          </w:tcPr>
          <w:p w14:paraId="0558BE72" w14:textId="753B25E6" w:rsidR="00A60492" w:rsidRPr="00A60492" w:rsidRDefault="00A82CCD" w:rsidP="0082725A">
            <w:pPr>
              <w:jc w:val="both"/>
              <w:rPr>
                <w:color w:val="000000"/>
                <w:sz w:val="22"/>
                <w:szCs w:val="22"/>
              </w:rPr>
            </w:pPr>
            <w:r>
              <w:rPr>
                <w:color w:val="000000"/>
                <w:sz w:val="22"/>
                <w:szCs w:val="22"/>
              </w:rPr>
              <w:t xml:space="preserve"> .05 </w:t>
            </w:r>
          </w:p>
        </w:tc>
        <w:tc>
          <w:tcPr>
            <w:tcW w:w="810" w:type="dxa"/>
            <w:tcBorders>
              <w:top w:val="nil"/>
              <w:left w:val="nil"/>
              <w:bottom w:val="nil"/>
              <w:right w:val="nil"/>
            </w:tcBorders>
            <w:shd w:val="clear" w:color="auto" w:fill="auto"/>
            <w:noWrap/>
          </w:tcPr>
          <w:p w14:paraId="388ECDEB" w14:textId="5611A840" w:rsidR="00A60492" w:rsidRPr="00A60492" w:rsidRDefault="00A82CCD" w:rsidP="0082725A">
            <w:pPr>
              <w:jc w:val="both"/>
              <w:rPr>
                <w:color w:val="000000"/>
                <w:sz w:val="22"/>
                <w:szCs w:val="22"/>
              </w:rPr>
            </w:pPr>
            <w:r>
              <w:rPr>
                <w:color w:val="000000"/>
                <w:sz w:val="22"/>
                <w:szCs w:val="22"/>
              </w:rPr>
              <w:t xml:space="preserve"> .02</w:t>
            </w:r>
          </w:p>
        </w:tc>
        <w:tc>
          <w:tcPr>
            <w:tcW w:w="810" w:type="dxa"/>
            <w:tcBorders>
              <w:top w:val="nil"/>
              <w:left w:val="nil"/>
              <w:bottom w:val="nil"/>
              <w:right w:val="nil"/>
            </w:tcBorders>
            <w:shd w:val="clear" w:color="auto" w:fill="auto"/>
            <w:noWrap/>
          </w:tcPr>
          <w:p w14:paraId="597E742E" w14:textId="0F7801F0" w:rsidR="00A60492" w:rsidRPr="00A60492" w:rsidRDefault="00A82CCD" w:rsidP="0082725A">
            <w:pPr>
              <w:jc w:val="both"/>
              <w:rPr>
                <w:color w:val="000000"/>
                <w:sz w:val="22"/>
                <w:szCs w:val="22"/>
              </w:rPr>
            </w:pPr>
            <w:r>
              <w:rPr>
                <w:color w:val="000000"/>
                <w:sz w:val="22"/>
                <w:szCs w:val="22"/>
              </w:rPr>
              <w:t xml:space="preserve"> .00</w:t>
            </w:r>
          </w:p>
        </w:tc>
        <w:tc>
          <w:tcPr>
            <w:tcW w:w="810" w:type="dxa"/>
            <w:tcBorders>
              <w:top w:val="nil"/>
              <w:left w:val="nil"/>
              <w:bottom w:val="nil"/>
              <w:right w:val="nil"/>
            </w:tcBorders>
            <w:shd w:val="clear" w:color="auto" w:fill="auto"/>
            <w:noWrap/>
          </w:tcPr>
          <w:p w14:paraId="633BF14F" w14:textId="3A485BC7" w:rsidR="00A60492" w:rsidRPr="00A60492" w:rsidRDefault="00EB05C4" w:rsidP="0082725A">
            <w:pPr>
              <w:jc w:val="both"/>
              <w:rPr>
                <w:color w:val="000000"/>
                <w:sz w:val="22"/>
                <w:szCs w:val="22"/>
              </w:rPr>
            </w:pPr>
            <w:r>
              <w:rPr>
                <w:color w:val="000000"/>
                <w:sz w:val="22"/>
                <w:szCs w:val="22"/>
              </w:rPr>
              <w:t xml:space="preserve"> </w:t>
            </w:r>
            <w:r w:rsidR="00A82CCD">
              <w:rPr>
                <w:color w:val="000000"/>
                <w:sz w:val="22"/>
                <w:szCs w:val="22"/>
              </w:rPr>
              <w:t>.08</w:t>
            </w:r>
          </w:p>
        </w:tc>
        <w:tc>
          <w:tcPr>
            <w:tcW w:w="810" w:type="dxa"/>
            <w:tcBorders>
              <w:top w:val="nil"/>
              <w:left w:val="nil"/>
              <w:bottom w:val="nil"/>
              <w:right w:val="nil"/>
            </w:tcBorders>
            <w:shd w:val="clear" w:color="auto" w:fill="auto"/>
            <w:noWrap/>
          </w:tcPr>
          <w:p w14:paraId="0DA5536C" w14:textId="2A23E443" w:rsidR="00A60492" w:rsidRPr="00A60492" w:rsidRDefault="00DF5B68" w:rsidP="0082725A">
            <w:pPr>
              <w:jc w:val="both"/>
              <w:rPr>
                <w:color w:val="000000"/>
                <w:sz w:val="22"/>
                <w:szCs w:val="22"/>
              </w:rPr>
            </w:pPr>
            <w:r>
              <w:rPr>
                <w:color w:val="000000"/>
                <w:sz w:val="22"/>
                <w:szCs w:val="22"/>
              </w:rPr>
              <w:t xml:space="preserve"> </w:t>
            </w:r>
            <w:r w:rsidR="00A82CCD">
              <w:rPr>
                <w:color w:val="000000"/>
                <w:sz w:val="22"/>
                <w:szCs w:val="22"/>
              </w:rPr>
              <w:t>.02</w:t>
            </w:r>
          </w:p>
        </w:tc>
        <w:tc>
          <w:tcPr>
            <w:tcW w:w="702" w:type="dxa"/>
            <w:tcBorders>
              <w:top w:val="nil"/>
              <w:left w:val="nil"/>
              <w:bottom w:val="nil"/>
              <w:right w:val="nil"/>
            </w:tcBorders>
            <w:shd w:val="clear" w:color="auto" w:fill="auto"/>
            <w:noWrap/>
          </w:tcPr>
          <w:p w14:paraId="1A7E030B" w14:textId="06CCFD40" w:rsidR="00A60492" w:rsidRPr="00A60492" w:rsidRDefault="00A82CCD" w:rsidP="0082725A">
            <w:pPr>
              <w:jc w:val="both"/>
              <w:rPr>
                <w:color w:val="000000"/>
                <w:sz w:val="22"/>
                <w:szCs w:val="22"/>
              </w:rPr>
            </w:pPr>
            <w:r>
              <w:rPr>
                <w:color w:val="000000"/>
                <w:sz w:val="22"/>
                <w:szCs w:val="22"/>
              </w:rPr>
              <w:t xml:space="preserve"> .02</w:t>
            </w:r>
          </w:p>
        </w:tc>
      </w:tr>
      <w:tr w:rsidR="00A60492" w:rsidRPr="00A60492" w14:paraId="371CDA1A" w14:textId="77777777" w:rsidTr="00A60492">
        <w:trPr>
          <w:trHeight w:hRule="exact" w:val="288"/>
        </w:trPr>
        <w:tc>
          <w:tcPr>
            <w:tcW w:w="440" w:type="dxa"/>
            <w:tcBorders>
              <w:top w:val="nil"/>
              <w:left w:val="nil"/>
              <w:bottom w:val="nil"/>
              <w:right w:val="nil"/>
            </w:tcBorders>
          </w:tcPr>
          <w:p w14:paraId="2644BA81" w14:textId="77777777" w:rsidR="00A60492" w:rsidRPr="00A60492" w:rsidRDefault="00A60492" w:rsidP="0082725A">
            <w:pPr>
              <w:jc w:val="both"/>
              <w:rPr>
                <w:b/>
                <w:bCs/>
                <w:color w:val="000000"/>
                <w:sz w:val="22"/>
                <w:szCs w:val="22"/>
              </w:rPr>
            </w:pPr>
            <w:r w:rsidRPr="00A60492">
              <w:rPr>
                <w:b/>
                <w:bCs/>
                <w:color w:val="000000"/>
                <w:sz w:val="22"/>
                <w:szCs w:val="22"/>
              </w:rPr>
              <w:t>11</w:t>
            </w:r>
          </w:p>
        </w:tc>
        <w:tc>
          <w:tcPr>
            <w:tcW w:w="2520" w:type="dxa"/>
            <w:tcBorders>
              <w:top w:val="nil"/>
              <w:left w:val="nil"/>
              <w:bottom w:val="nil"/>
              <w:right w:val="nil"/>
            </w:tcBorders>
            <w:shd w:val="clear" w:color="auto" w:fill="auto"/>
            <w:noWrap/>
          </w:tcPr>
          <w:p w14:paraId="35B3BA1C" w14:textId="77777777" w:rsidR="00A60492" w:rsidRPr="00A60492" w:rsidRDefault="00A60492" w:rsidP="0082725A">
            <w:pPr>
              <w:jc w:val="both"/>
              <w:rPr>
                <w:color w:val="000000"/>
                <w:sz w:val="22"/>
                <w:szCs w:val="22"/>
              </w:rPr>
            </w:pPr>
            <w:r w:rsidRPr="00A60492">
              <w:rPr>
                <w:color w:val="000000"/>
                <w:sz w:val="22"/>
                <w:szCs w:val="22"/>
              </w:rPr>
              <w:t>DOSPERT (Financial)</w:t>
            </w:r>
          </w:p>
        </w:tc>
        <w:tc>
          <w:tcPr>
            <w:tcW w:w="810" w:type="dxa"/>
            <w:tcBorders>
              <w:top w:val="nil"/>
              <w:left w:val="nil"/>
              <w:bottom w:val="nil"/>
              <w:right w:val="nil"/>
            </w:tcBorders>
            <w:shd w:val="clear" w:color="auto" w:fill="auto"/>
            <w:noWrap/>
          </w:tcPr>
          <w:p w14:paraId="4AF79671" w14:textId="14BEA0C2" w:rsidR="00A60492" w:rsidRPr="00A60492" w:rsidRDefault="00A82CCD" w:rsidP="0082725A">
            <w:pPr>
              <w:jc w:val="both"/>
              <w:rPr>
                <w:color w:val="000000"/>
                <w:sz w:val="22"/>
                <w:szCs w:val="22"/>
              </w:rPr>
            </w:pPr>
            <w:r>
              <w:rPr>
                <w:color w:val="000000"/>
                <w:sz w:val="22"/>
                <w:szCs w:val="22"/>
              </w:rPr>
              <w:t>-.01</w:t>
            </w:r>
          </w:p>
        </w:tc>
        <w:tc>
          <w:tcPr>
            <w:tcW w:w="810" w:type="dxa"/>
            <w:tcBorders>
              <w:top w:val="nil"/>
              <w:left w:val="nil"/>
              <w:bottom w:val="nil"/>
              <w:right w:val="nil"/>
            </w:tcBorders>
            <w:shd w:val="clear" w:color="auto" w:fill="auto"/>
            <w:noWrap/>
          </w:tcPr>
          <w:p w14:paraId="175357D4" w14:textId="14068659" w:rsidR="00A60492" w:rsidRPr="00A60492" w:rsidRDefault="00A82CCD" w:rsidP="0082725A">
            <w:pPr>
              <w:jc w:val="both"/>
              <w:rPr>
                <w:color w:val="000000"/>
                <w:sz w:val="22"/>
                <w:szCs w:val="22"/>
              </w:rPr>
            </w:pPr>
            <w:r>
              <w:rPr>
                <w:color w:val="000000"/>
                <w:sz w:val="22"/>
                <w:szCs w:val="22"/>
              </w:rPr>
              <w:t>.01</w:t>
            </w:r>
          </w:p>
        </w:tc>
        <w:tc>
          <w:tcPr>
            <w:tcW w:w="810" w:type="dxa"/>
            <w:tcBorders>
              <w:top w:val="nil"/>
              <w:left w:val="nil"/>
              <w:bottom w:val="nil"/>
              <w:right w:val="nil"/>
            </w:tcBorders>
            <w:shd w:val="clear" w:color="auto" w:fill="auto"/>
            <w:noWrap/>
          </w:tcPr>
          <w:p w14:paraId="735D0D45" w14:textId="2008308C" w:rsidR="00A60492" w:rsidRPr="00A60492" w:rsidRDefault="00A82CCD" w:rsidP="0082725A">
            <w:pPr>
              <w:jc w:val="both"/>
              <w:rPr>
                <w:color w:val="000000"/>
                <w:sz w:val="22"/>
                <w:szCs w:val="22"/>
              </w:rPr>
            </w:pPr>
            <w:r>
              <w:rPr>
                <w:color w:val="000000"/>
                <w:sz w:val="22"/>
                <w:szCs w:val="22"/>
              </w:rPr>
              <w:t>-.02</w:t>
            </w:r>
          </w:p>
        </w:tc>
        <w:tc>
          <w:tcPr>
            <w:tcW w:w="810" w:type="dxa"/>
            <w:tcBorders>
              <w:top w:val="nil"/>
              <w:left w:val="nil"/>
              <w:bottom w:val="nil"/>
              <w:right w:val="nil"/>
            </w:tcBorders>
            <w:shd w:val="clear" w:color="auto" w:fill="auto"/>
            <w:noWrap/>
          </w:tcPr>
          <w:p w14:paraId="53D3052E" w14:textId="1B66528C" w:rsidR="00A60492" w:rsidRPr="00A60492" w:rsidRDefault="00A82CCD" w:rsidP="0082725A">
            <w:pPr>
              <w:jc w:val="both"/>
              <w:rPr>
                <w:color w:val="000000"/>
                <w:sz w:val="22"/>
                <w:szCs w:val="22"/>
              </w:rPr>
            </w:pPr>
            <w:r>
              <w:rPr>
                <w:color w:val="000000"/>
                <w:sz w:val="22"/>
                <w:szCs w:val="22"/>
              </w:rPr>
              <w:t xml:space="preserve"> .0</w:t>
            </w:r>
            <w:r w:rsidR="00EB05C4">
              <w:rPr>
                <w:color w:val="000000"/>
                <w:sz w:val="22"/>
                <w:szCs w:val="22"/>
              </w:rPr>
              <w:t>3</w:t>
            </w:r>
          </w:p>
        </w:tc>
        <w:tc>
          <w:tcPr>
            <w:tcW w:w="810" w:type="dxa"/>
            <w:tcBorders>
              <w:top w:val="nil"/>
              <w:left w:val="nil"/>
              <w:bottom w:val="nil"/>
              <w:right w:val="nil"/>
            </w:tcBorders>
            <w:shd w:val="clear" w:color="auto" w:fill="auto"/>
            <w:noWrap/>
          </w:tcPr>
          <w:p w14:paraId="617A8BF4" w14:textId="45BD5244" w:rsidR="00A60492" w:rsidRPr="00A60492" w:rsidRDefault="00A82CCD" w:rsidP="0082725A">
            <w:pPr>
              <w:jc w:val="both"/>
              <w:rPr>
                <w:color w:val="000000"/>
                <w:sz w:val="22"/>
                <w:szCs w:val="22"/>
              </w:rPr>
            </w:pPr>
            <w:r>
              <w:rPr>
                <w:color w:val="000000"/>
                <w:sz w:val="22"/>
                <w:szCs w:val="22"/>
              </w:rPr>
              <w:t>-.04</w:t>
            </w:r>
          </w:p>
        </w:tc>
        <w:tc>
          <w:tcPr>
            <w:tcW w:w="810" w:type="dxa"/>
            <w:tcBorders>
              <w:top w:val="nil"/>
              <w:left w:val="nil"/>
              <w:bottom w:val="nil"/>
              <w:right w:val="nil"/>
            </w:tcBorders>
            <w:shd w:val="clear" w:color="auto" w:fill="auto"/>
            <w:noWrap/>
          </w:tcPr>
          <w:p w14:paraId="3557EC1A" w14:textId="04F5A81B" w:rsidR="00A60492" w:rsidRPr="00A60492" w:rsidRDefault="00EB05C4" w:rsidP="0082725A">
            <w:pPr>
              <w:jc w:val="both"/>
              <w:rPr>
                <w:color w:val="000000"/>
                <w:sz w:val="22"/>
                <w:szCs w:val="22"/>
              </w:rPr>
            </w:pPr>
            <w:r>
              <w:rPr>
                <w:color w:val="000000"/>
                <w:sz w:val="22"/>
                <w:szCs w:val="22"/>
              </w:rPr>
              <w:t xml:space="preserve"> </w:t>
            </w:r>
            <w:r w:rsidR="00A82CCD">
              <w:rPr>
                <w:color w:val="000000"/>
                <w:sz w:val="22"/>
                <w:szCs w:val="22"/>
              </w:rPr>
              <w:t>.04</w:t>
            </w:r>
          </w:p>
        </w:tc>
        <w:tc>
          <w:tcPr>
            <w:tcW w:w="810" w:type="dxa"/>
            <w:tcBorders>
              <w:top w:val="nil"/>
              <w:left w:val="nil"/>
              <w:bottom w:val="nil"/>
              <w:right w:val="nil"/>
            </w:tcBorders>
            <w:shd w:val="clear" w:color="auto" w:fill="auto"/>
            <w:noWrap/>
          </w:tcPr>
          <w:p w14:paraId="090980D5" w14:textId="3DF8AEBD" w:rsidR="00A60492" w:rsidRPr="00A60492" w:rsidRDefault="00A82CCD" w:rsidP="0082725A">
            <w:pPr>
              <w:jc w:val="both"/>
              <w:rPr>
                <w:color w:val="000000"/>
                <w:sz w:val="22"/>
                <w:szCs w:val="22"/>
              </w:rPr>
            </w:pPr>
            <w:r>
              <w:rPr>
                <w:color w:val="000000"/>
                <w:sz w:val="22"/>
                <w:szCs w:val="22"/>
              </w:rPr>
              <w:t xml:space="preserve"> .08</w:t>
            </w:r>
          </w:p>
        </w:tc>
        <w:tc>
          <w:tcPr>
            <w:tcW w:w="702" w:type="dxa"/>
            <w:tcBorders>
              <w:top w:val="nil"/>
              <w:left w:val="nil"/>
              <w:bottom w:val="nil"/>
              <w:right w:val="nil"/>
            </w:tcBorders>
            <w:shd w:val="clear" w:color="auto" w:fill="auto"/>
            <w:noWrap/>
          </w:tcPr>
          <w:p w14:paraId="4CA0279F" w14:textId="04C14DA9" w:rsidR="00A60492" w:rsidRPr="00A60492" w:rsidRDefault="00A82CCD" w:rsidP="0082725A">
            <w:pPr>
              <w:jc w:val="both"/>
              <w:rPr>
                <w:color w:val="000000"/>
                <w:sz w:val="22"/>
                <w:szCs w:val="22"/>
              </w:rPr>
            </w:pPr>
            <w:r>
              <w:rPr>
                <w:color w:val="000000"/>
                <w:sz w:val="22"/>
                <w:szCs w:val="22"/>
              </w:rPr>
              <w:t>-.01</w:t>
            </w:r>
          </w:p>
        </w:tc>
      </w:tr>
      <w:tr w:rsidR="00A60492" w:rsidRPr="00A60492" w14:paraId="00A80A1D" w14:textId="77777777" w:rsidTr="00A60492">
        <w:trPr>
          <w:trHeight w:hRule="exact" w:val="288"/>
        </w:trPr>
        <w:tc>
          <w:tcPr>
            <w:tcW w:w="440" w:type="dxa"/>
            <w:tcBorders>
              <w:top w:val="nil"/>
              <w:left w:val="nil"/>
              <w:bottom w:val="nil"/>
              <w:right w:val="nil"/>
            </w:tcBorders>
          </w:tcPr>
          <w:p w14:paraId="68E7DB07" w14:textId="77777777" w:rsidR="00A60492" w:rsidRPr="00A60492" w:rsidRDefault="00A60492" w:rsidP="0082725A">
            <w:pPr>
              <w:jc w:val="both"/>
              <w:rPr>
                <w:b/>
                <w:bCs/>
                <w:color w:val="000000"/>
                <w:sz w:val="22"/>
                <w:szCs w:val="22"/>
              </w:rPr>
            </w:pPr>
            <w:r w:rsidRPr="00A60492">
              <w:rPr>
                <w:b/>
                <w:bCs/>
                <w:color w:val="000000"/>
                <w:sz w:val="22"/>
                <w:szCs w:val="22"/>
              </w:rPr>
              <w:t>12</w:t>
            </w:r>
          </w:p>
        </w:tc>
        <w:tc>
          <w:tcPr>
            <w:tcW w:w="2520" w:type="dxa"/>
            <w:tcBorders>
              <w:top w:val="nil"/>
              <w:left w:val="nil"/>
              <w:bottom w:val="nil"/>
              <w:right w:val="nil"/>
            </w:tcBorders>
            <w:shd w:val="clear" w:color="auto" w:fill="auto"/>
            <w:noWrap/>
          </w:tcPr>
          <w:p w14:paraId="21CA959A" w14:textId="77777777" w:rsidR="00A60492" w:rsidRPr="00A60492" w:rsidRDefault="00A60492" w:rsidP="0082725A">
            <w:pPr>
              <w:jc w:val="both"/>
              <w:rPr>
                <w:color w:val="000000"/>
                <w:sz w:val="22"/>
                <w:szCs w:val="22"/>
              </w:rPr>
            </w:pPr>
            <w:r w:rsidRPr="00A60492">
              <w:rPr>
                <w:color w:val="000000"/>
                <w:sz w:val="22"/>
                <w:szCs w:val="22"/>
              </w:rPr>
              <w:t>DOSPERT (Recreational)</w:t>
            </w:r>
          </w:p>
        </w:tc>
        <w:tc>
          <w:tcPr>
            <w:tcW w:w="810" w:type="dxa"/>
            <w:tcBorders>
              <w:top w:val="nil"/>
              <w:left w:val="nil"/>
              <w:bottom w:val="nil"/>
              <w:right w:val="nil"/>
            </w:tcBorders>
            <w:shd w:val="clear" w:color="auto" w:fill="auto"/>
            <w:noWrap/>
          </w:tcPr>
          <w:p w14:paraId="73DA0AA9" w14:textId="2E8F50F2" w:rsidR="00A60492" w:rsidRPr="00A60492" w:rsidRDefault="00DF5B68" w:rsidP="0082725A">
            <w:pPr>
              <w:jc w:val="both"/>
              <w:rPr>
                <w:color w:val="000000"/>
                <w:sz w:val="22"/>
                <w:szCs w:val="22"/>
              </w:rPr>
            </w:pPr>
            <w:r>
              <w:rPr>
                <w:color w:val="000000"/>
                <w:sz w:val="22"/>
                <w:szCs w:val="22"/>
              </w:rPr>
              <w:t xml:space="preserve"> .02</w:t>
            </w:r>
          </w:p>
        </w:tc>
        <w:tc>
          <w:tcPr>
            <w:tcW w:w="810" w:type="dxa"/>
            <w:tcBorders>
              <w:top w:val="nil"/>
              <w:left w:val="nil"/>
              <w:bottom w:val="nil"/>
              <w:right w:val="nil"/>
            </w:tcBorders>
            <w:shd w:val="clear" w:color="auto" w:fill="auto"/>
            <w:noWrap/>
          </w:tcPr>
          <w:p w14:paraId="0ED7EDCF" w14:textId="1EB45E95" w:rsidR="00A60492" w:rsidRPr="00A60492" w:rsidRDefault="00DF5B68" w:rsidP="0082725A">
            <w:pPr>
              <w:jc w:val="both"/>
              <w:rPr>
                <w:color w:val="000000"/>
                <w:sz w:val="22"/>
                <w:szCs w:val="22"/>
              </w:rPr>
            </w:pPr>
            <w:r>
              <w:rPr>
                <w:color w:val="000000"/>
                <w:sz w:val="22"/>
                <w:szCs w:val="22"/>
              </w:rPr>
              <w:t>.01</w:t>
            </w:r>
          </w:p>
        </w:tc>
        <w:tc>
          <w:tcPr>
            <w:tcW w:w="810" w:type="dxa"/>
            <w:tcBorders>
              <w:top w:val="nil"/>
              <w:left w:val="nil"/>
              <w:bottom w:val="nil"/>
              <w:right w:val="nil"/>
            </w:tcBorders>
            <w:shd w:val="clear" w:color="auto" w:fill="auto"/>
            <w:noWrap/>
          </w:tcPr>
          <w:p w14:paraId="0CCACDC8" w14:textId="2AC7F472" w:rsidR="00A60492" w:rsidRPr="00A60492" w:rsidRDefault="00DF5B68" w:rsidP="0082725A">
            <w:pPr>
              <w:jc w:val="both"/>
              <w:rPr>
                <w:color w:val="000000"/>
                <w:sz w:val="22"/>
                <w:szCs w:val="22"/>
              </w:rPr>
            </w:pPr>
            <w:r>
              <w:rPr>
                <w:color w:val="000000"/>
                <w:sz w:val="22"/>
                <w:szCs w:val="22"/>
              </w:rPr>
              <w:t xml:space="preserve"> .02</w:t>
            </w:r>
          </w:p>
        </w:tc>
        <w:tc>
          <w:tcPr>
            <w:tcW w:w="810" w:type="dxa"/>
            <w:tcBorders>
              <w:top w:val="nil"/>
              <w:left w:val="nil"/>
              <w:bottom w:val="nil"/>
              <w:right w:val="nil"/>
            </w:tcBorders>
            <w:shd w:val="clear" w:color="auto" w:fill="auto"/>
            <w:noWrap/>
          </w:tcPr>
          <w:p w14:paraId="5B45323E" w14:textId="748B86BE" w:rsidR="00A60492" w:rsidRPr="00A60492" w:rsidRDefault="00EB05C4" w:rsidP="0082725A">
            <w:pPr>
              <w:jc w:val="both"/>
              <w:rPr>
                <w:color w:val="000000"/>
                <w:sz w:val="22"/>
                <w:szCs w:val="22"/>
              </w:rPr>
            </w:pPr>
            <w:r>
              <w:rPr>
                <w:color w:val="000000"/>
                <w:sz w:val="22"/>
                <w:szCs w:val="22"/>
              </w:rPr>
              <w:t>-.09</w:t>
            </w:r>
          </w:p>
        </w:tc>
        <w:tc>
          <w:tcPr>
            <w:tcW w:w="810" w:type="dxa"/>
            <w:tcBorders>
              <w:top w:val="nil"/>
              <w:left w:val="nil"/>
              <w:bottom w:val="nil"/>
              <w:right w:val="nil"/>
            </w:tcBorders>
            <w:shd w:val="clear" w:color="auto" w:fill="auto"/>
            <w:noWrap/>
          </w:tcPr>
          <w:p w14:paraId="08A56465" w14:textId="54108433" w:rsidR="00A60492" w:rsidRPr="00A60492" w:rsidRDefault="00DF5B68" w:rsidP="0082725A">
            <w:pPr>
              <w:jc w:val="both"/>
              <w:rPr>
                <w:color w:val="000000"/>
                <w:sz w:val="22"/>
                <w:szCs w:val="22"/>
              </w:rPr>
            </w:pPr>
            <w:r>
              <w:rPr>
                <w:color w:val="000000"/>
                <w:sz w:val="22"/>
                <w:szCs w:val="22"/>
              </w:rPr>
              <w:t xml:space="preserve"> .03</w:t>
            </w:r>
          </w:p>
        </w:tc>
        <w:tc>
          <w:tcPr>
            <w:tcW w:w="810" w:type="dxa"/>
            <w:tcBorders>
              <w:top w:val="nil"/>
              <w:left w:val="nil"/>
              <w:bottom w:val="nil"/>
              <w:right w:val="nil"/>
            </w:tcBorders>
            <w:shd w:val="clear" w:color="auto" w:fill="auto"/>
            <w:noWrap/>
          </w:tcPr>
          <w:p w14:paraId="4C09316F" w14:textId="5F3EB9DF" w:rsidR="00A60492" w:rsidRPr="00A60492" w:rsidRDefault="00EB05C4" w:rsidP="0082725A">
            <w:pPr>
              <w:jc w:val="both"/>
              <w:rPr>
                <w:color w:val="000000"/>
                <w:sz w:val="22"/>
                <w:szCs w:val="22"/>
              </w:rPr>
            </w:pPr>
            <w:r>
              <w:rPr>
                <w:color w:val="000000"/>
                <w:sz w:val="22"/>
                <w:szCs w:val="22"/>
              </w:rPr>
              <w:t xml:space="preserve"> </w:t>
            </w:r>
            <w:r w:rsidR="00DF5B68">
              <w:rPr>
                <w:color w:val="000000"/>
                <w:sz w:val="22"/>
                <w:szCs w:val="22"/>
              </w:rPr>
              <w:t>.06</w:t>
            </w:r>
          </w:p>
        </w:tc>
        <w:tc>
          <w:tcPr>
            <w:tcW w:w="810" w:type="dxa"/>
            <w:tcBorders>
              <w:top w:val="nil"/>
              <w:left w:val="nil"/>
              <w:bottom w:val="nil"/>
              <w:right w:val="nil"/>
            </w:tcBorders>
            <w:shd w:val="clear" w:color="auto" w:fill="auto"/>
            <w:noWrap/>
          </w:tcPr>
          <w:p w14:paraId="17BA58C0" w14:textId="08545EAE" w:rsidR="00A60492" w:rsidRPr="00A60492" w:rsidRDefault="00DF5B68" w:rsidP="0082725A">
            <w:pPr>
              <w:jc w:val="both"/>
              <w:rPr>
                <w:color w:val="000000"/>
                <w:sz w:val="22"/>
                <w:szCs w:val="22"/>
              </w:rPr>
            </w:pPr>
            <w:r>
              <w:rPr>
                <w:color w:val="000000"/>
                <w:sz w:val="22"/>
                <w:szCs w:val="22"/>
              </w:rPr>
              <w:t xml:space="preserve"> .01</w:t>
            </w:r>
          </w:p>
        </w:tc>
        <w:tc>
          <w:tcPr>
            <w:tcW w:w="702" w:type="dxa"/>
            <w:tcBorders>
              <w:top w:val="nil"/>
              <w:left w:val="nil"/>
              <w:bottom w:val="nil"/>
              <w:right w:val="nil"/>
            </w:tcBorders>
            <w:shd w:val="clear" w:color="auto" w:fill="auto"/>
            <w:noWrap/>
          </w:tcPr>
          <w:p w14:paraId="62EB8707" w14:textId="13FAEB23" w:rsidR="00A60492" w:rsidRPr="00A60492" w:rsidRDefault="00DF5B68" w:rsidP="0082725A">
            <w:pPr>
              <w:jc w:val="both"/>
              <w:rPr>
                <w:color w:val="000000"/>
                <w:sz w:val="22"/>
                <w:szCs w:val="22"/>
              </w:rPr>
            </w:pPr>
            <w:r>
              <w:rPr>
                <w:color w:val="000000"/>
                <w:sz w:val="22"/>
                <w:szCs w:val="22"/>
              </w:rPr>
              <w:t xml:space="preserve"> .04</w:t>
            </w:r>
          </w:p>
        </w:tc>
      </w:tr>
      <w:tr w:rsidR="00A60492" w:rsidRPr="00A60492" w14:paraId="088C0ABA" w14:textId="77777777" w:rsidTr="00A60492">
        <w:trPr>
          <w:trHeight w:hRule="exact" w:val="288"/>
        </w:trPr>
        <w:tc>
          <w:tcPr>
            <w:tcW w:w="440" w:type="dxa"/>
            <w:tcBorders>
              <w:top w:val="nil"/>
              <w:left w:val="nil"/>
              <w:bottom w:val="nil"/>
              <w:right w:val="nil"/>
            </w:tcBorders>
          </w:tcPr>
          <w:p w14:paraId="4998A398" w14:textId="77777777" w:rsidR="00A60492" w:rsidRPr="00A60492" w:rsidRDefault="00A60492" w:rsidP="0082725A">
            <w:pPr>
              <w:jc w:val="both"/>
              <w:rPr>
                <w:b/>
                <w:bCs/>
                <w:color w:val="000000"/>
                <w:sz w:val="22"/>
                <w:szCs w:val="22"/>
              </w:rPr>
            </w:pPr>
            <w:r w:rsidRPr="00A60492">
              <w:rPr>
                <w:b/>
                <w:bCs/>
                <w:color w:val="000000"/>
                <w:sz w:val="22"/>
                <w:szCs w:val="22"/>
              </w:rPr>
              <w:t>13</w:t>
            </w:r>
          </w:p>
        </w:tc>
        <w:tc>
          <w:tcPr>
            <w:tcW w:w="2520" w:type="dxa"/>
            <w:tcBorders>
              <w:top w:val="nil"/>
              <w:left w:val="nil"/>
              <w:bottom w:val="nil"/>
              <w:right w:val="nil"/>
            </w:tcBorders>
            <w:shd w:val="clear" w:color="auto" w:fill="auto"/>
            <w:noWrap/>
          </w:tcPr>
          <w:p w14:paraId="7FC8ECBC" w14:textId="77777777" w:rsidR="00A60492" w:rsidRPr="00A60492" w:rsidRDefault="00A60492" w:rsidP="0082725A">
            <w:pPr>
              <w:jc w:val="both"/>
              <w:rPr>
                <w:color w:val="000000"/>
                <w:sz w:val="22"/>
                <w:szCs w:val="22"/>
              </w:rPr>
            </w:pPr>
            <w:r w:rsidRPr="00A60492">
              <w:rPr>
                <w:color w:val="000000"/>
                <w:sz w:val="22"/>
                <w:szCs w:val="22"/>
              </w:rPr>
              <w:t>DOSPERT (Ethical)</w:t>
            </w:r>
          </w:p>
        </w:tc>
        <w:tc>
          <w:tcPr>
            <w:tcW w:w="810" w:type="dxa"/>
            <w:tcBorders>
              <w:top w:val="nil"/>
              <w:left w:val="nil"/>
              <w:bottom w:val="nil"/>
              <w:right w:val="nil"/>
            </w:tcBorders>
            <w:shd w:val="clear" w:color="auto" w:fill="auto"/>
            <w:noWrap/>
          </w:tcPr>
          <w:p w14:paraId="5A2EF0E4" w14:textId="20688A0E" w:rsidR="00A60492" w:rsidRPr="00A60492" w:rsidRDefault="00DF5B68" w:rsidP="0082725A">
            <w:pPr>
              <w:jc w:val="both"/>
              <w:rPr>
                <w:color w:val="000000"/>
                <w:sz w:val="22"/>
                <w:szCs w:val="22"/>
              </w:rPr>
            </w:pPr>
            <w:r>
              <w:rPr>
                <w:color w:val="000000"/>
                <w:sz w:val="22"/>
                <w:szCs w:val="22"/>
              </w:rPr>
              <w:t xml:space="preserve"> .00</w:t>
            </w:r>
          </w:p>
        </w:tc>
        <w:tc>
          <w:tcPr>
            <w:tcW w:w="810" w:type="dxa"/>
            <w:tcBorders>
              <w:top w:val="nil"/>
              <w:left w:val="nil"/>
              <w:bottom w:val="nil"/>
              <w:right w:val="nil"/>
            </w:tcBorders>
            <w:shd w:val="clear" w:color="auto" w:fill="auto"/>
            <w:noWrap/>
          </w:tcPr>
          <w:p w14:paraId="55DC39C3" w14:textId="404ACA83" w:rsidR="00A60492" w:rsidRPr="00A60492" w:rsidRDefault="00EB05C4" w:rsidP="0082725A">
            <w:pPr>
              <w:jc w:val="both"/>
              <w:rPr>
                <w:color w:val="000000"/>
                <w:sz w:val="22"/>
                <w:szCs w:val="22"/>
              </w:rPr>
            </w:pPr>
            <w:r>
              <w:rPr>
                <w:color w:val="000000"/>
                <w:sz w:val="22"/>
                <w:szCs w:val="22"/>
              </w:rPr>
              <w:t>.00</w:t>
            </w:r>
          </w:p>
        </w:tc>
        <w:tc>
          <w:tcPr>
            <w:tcW w:w="810" w:type="dxa"/>
            <w:tcBorders>
              <w:top w:val="nil"/>
              <w:left w:val="nil"/>
              <w:bottom w:val="nil"/>
              <w:right w:val="nil"/>
            </w:tcBorders>
            <w:shd w:val="clear" w:color="auto" w:fill="auto"/>
            <w:noWrap/>
          </w:tcPr>
          <w:p w14:paraId="7CA0CCFF" w14:textId="4768977E" w:rsidR="00A60492" w:rsidRPr="00A60492" w:rsidRDefault="00DF5B68" w:rsidP="0082725A">
            <w:pPr>
              <w:jc w:val="both"/>
              <w:rPr>
                <w:color w:val="000000"/>
                <w:sz w:val="22"/>
                <w:szCs w:val="22"/>
              </w:rPr>
            </w:pPr>
            <w:r>
              <w:rPr>
                <w:color w:val="000000"/>
                <w:sz w:val="22"/>
                <w:szCs w:val="22"/>
              </w:rPr>
              <w:t xml:space="preserve"> .07</w:t>
            </w:r>
          </w:p>
        </w:tc>
        <w:tc>
          <w:tcPr>
            <w:tcW w:w="810" w:type="dxa"/>
            <w:tcBorders>
              <w:top w:val="nil"/>
              <w:left w:val="nil"/>
              <w:bottom w:val="nil"/>
              <w:right w:val="nil"/>
            </w:tcBorders>
            <w:shd w:val="clear" w:color="auto" w:fill="auto"/>
            <w:noWrap/>
          </w:tcPr>
          <w:p w14:paraId="3FE546B3" w14:textId="302E79EC" w:rsidR="00A60492" w:rsidRPr="00A60492" w:rsidRDefault="00EB05C4" w:rsidP="0082725A">
            <w:pPr>
              <w:jc w:val="both"/>
              <w:rPr>
                <w:color w:val="000000"/>
                <w:sz w:val="22"/>
                <w:szCs w:val="22"/>
              </w:rPr>
            </w:pPr>
            <w:r>
              <w:rPr>
                <w:color w:val="000000"/>
                <w:sz w:val="22"/>
                <w:szCs w:val="22"/>
              </w:rPr>
              <w:t xml:space="preserve"> .05</w:t>
            </w:r>
          </w:p>
        </w:tc>
        <w:tc>
          <w:tcPr>
            <w:tcW w:w="810" w:type="dxa"/>
            <w:tcBorders>
              <w:top w:val="nil"/>
              <w:left w:val="nil"/>
              <w:bottom w:val="nil"/>
              <w:right w:val="nil"/>
            </w:tcBorders>
            <w:shd w:val="clear" w:color="auto" w:fill="auto"/>
            <w:noWrap/>
          </w:tcPr>
          <w:p w14:paraId="59D628CD" w14:textId="037F075A" w:rsidR="00A60492" w:rsidRPr="00A60492" w:rsidRDefault="00DF5B68" w:rsidP="0082725A">
            <w:pPr>
              <w:jc w:val="both"/>
              <w:rPr>
                <w:color w:val="000000"/>
                <w:sz w:val="22"/>
                <w:szCs w:val="22"/>
              </w:rPr>
            </w:pPr>
            <w:r>
              <w:rPr>
                <w:color w:val="000000"/>
                <w:sz w:val="22"/>
                <w:szCs w:val="22"/>
              </w:rPr>
              <w:t xml:space="preserve"> .04</w:t>
            </w:r>
          </w:p>
        </w:tc>
        <w:tc>
          <w:tcPr>
            <w:tcW w:w="810" w:type="dxa"/>
            <w:tcBorders>
              <w:top w:val="nil"/>
              <w:left w:val="nil"/>
              <w:bottom w:val="nil"/>
              <w:right w:val="nil"/>
            </w:tcBorders>
            <w:shd w:val="clear" w:color="auto" w:fill="auto"/>
            <w:noWrap/>
          </w:tcPr>
          <w:p w14:paraId="07E83045" w14:textId="046D8458" w:rsidR="00A60492" w:rsidRPr="00A60492" w:rsidRDefault="00EB05C4" w:rsidP="0082725A">
            <w:pPr>
              <w:jc w:val="both"/>
              <w:rPr>
                <w:color w:val="000000"/>
                <w:sz w:val="22"/>
                <w:szCs w:val="22"/>
              </w:rPr>
            </w:pPr>
            <w:r>
              <w:rPr>
                <w:color w:val="000000"/>
                <w:sz w:val="22"/>
                <w:szCs w:val="22"/>
              </w:rPr>
              <w:t xml:space="preserve"> </w:t>
            </w:r>
            <w:r w:rsidR="00DF5B68">
              <w:rPr>
                <w:color w:val="000000"/>
                <w:sz w:val="22"/>
                <w:szCs w:val="22"/>
              </w:rPr>
              <w:t>.08</w:t>
            </w:r>
          </w:p>
        </w:tc>
        <w:tc>
          <w:tcPr>
            <w:tcW w:w="810" w:type="dxa"/>
            <w:tcBorders>
              <w:top w:val="nil"/>
              <w:left w:val="nil"/>
              <w:bottom w:val="nil"/>
              <w:right w:val="nil"/>
            </w:tcBorders>
            <w:shd w:val="clear" w:color="auto" w:fill="auto"/>
            <w:noWrap/>
          </w:tcPr>
          <w:p w14:paraId="71907AD7" w14:textId="6A5E28A9" w:rsidR="00A60492" w:rsidRPr="00A60492" w:rsidRDefault="00DF5B68" w:rsidP="0082725A">
            <w:pPr>
              <w:jc w:val="both"/>
              <w:rPr>
                <w:color w:val="000000"/>
                <w:sz w:val="22"/>
                <w:szCs w:val="22"/>
              </w:rPr>
            </w:pPr>
            <w:r>
              <w:rPr>
                <w:color w:val="000000"/>
                <w:sz w:val="22"/>
                <w:szCs w:val="22"/>
              </w:rPr>
              <w:t>-.01</w:t>
            </w:r>
          </w:p>
        </w:tc>
        <w:tc>
          <w:tcPr>
            <w:tcW w:w="702" w:type="dxa"/>
            <w:tcBorders>
              <w:top w:val="nil"/>
              <w:left w:val="nil"/>
              <w:bottom w:val="nil"/>
              <w:right w:val="nil"/>
            </w:tcBorders>
            <w:shd w:val="clear" w:color="auto" w:fill="auto"/>
            <w:noWrap/>
          </w:tcPr>
          <w:p w14:paraId="4EC577A6" w14:textId="615C126A" w:rsidR="00A60492" w:rsidRPr="00A60492" w:rsidRDefault="00DF5B68" w:rsidP="0082725A">
            <w:pPr>
              <w:jc w:val="both"/>
              <w:rPr>
                <w:color w:val="000000"/>
                <w:sz w:val="22"/>
                <w:szCs w:val="22"/>
              </w:rPr>
            </w:pPr>
            <w:r>
              <w:rPr>
                <w:color w:val="000000"/>
                <w:sz w:val="22"/>
                <w:szCs w:val="22"/>
              </w:rPr>
              <w:t xml:space="preserve"> .01</w:t>
            </w:r>
          </w:p>
        </w:tc>
      </w:tr>
      <w:tr w:rsidR="00A60492" w:rsidRPr="00A60492" w14:paraId="3030C09C" w14:textId="77777777" w:rsidTr="00A60492">
        <w:trPr>
          <w:trHeight w:hRule="exact" w:val="288"/>
        </w:trPr>
        <w:tc>
          <w:tcPr>
            <w:tcW w:w="440" w:type="dxa"/>
            <w:tcBorders>
              <w:top w:val="nil"/>
              <w:left w:val="nil"/>
              <w:bottom w:val="nil"/>
              <w:right w:val="nil"/>
            </w:tcBorders>
          </w:tcPr>
          <w:p w14:paraId="7F8438DD" w14:textId="77777777" w:rsidR="00A60492" w:rsidRPr="00A60492" w:rsidRDefault="00A60492" w:rsidP="0082725A">
            <w:pPr>
              <w:jc w:val="both"/>
              <w:rPr>
                <w:b/>
                <w:bCs/>
                <w:color w:val="000000"/>
                <w:sz w:val="22"/>
                <w:szCs w:val="22"/>
              </w:rPr>
            </w:pPr>
            <w:r w:rsidRPr="00A60492">
              <w:rPr>
                <w:b/>
                <w:bCs/>
                <w:color w:val="000000"/>
                <w:sz w:val="22"/>
                <w:szCs w:val="22"/>
              </w:rPr>
              <w:t>14</w:t>
            </w:r>
          </w:p>
        </w:tc>
        <w:tc>
          <w:tcPr>
            <w:tcW w:w="2520" w:type="dxa"/>
            <w:tcBorders>
              <w:top w:val="nil"/>
              <w:left w:val="nil"/>
              <w:bottom w:val="nil"/>
              <w:right w:val="nil"/>
            </w:tcBorders>
            <w:shd w:val="clear" w:color="auto" w:fill="auto"/>
            <w:noWrap/>
          </w:tcPr>
          <w:p w14:paraId="0E867870" w14:textId="77777777" w:rsidR="00A60492" w:rsidRPr="00A60492" w:rsidRDefault="00A60492" w:rsidP="0082725A">
            <w:pPr>
              <w:jc w:val="both"/>
              <w:rPr>
                <w:color w:val="000000"/>
                <w:sz w:val="22"/>
                <w:szCs w:val="22"/>
              </w:rPr>
            </w:pPr>
            <w:r w:rsidRPr="00A60492">
              <w:rPr>
                <w:color w:val="000000"/>
                <w:sz w:val="22"/>
                <w:szCs w:val="22"/>
              </w:rPr>
              <w:t>DOSPERT (Social)</w:t>
            </w:r>
          </w:p>
        </w:tc>
        <w:tc>
          <w:tcPr>
            <w:tcW w:w="810" w:type="dxa"/>
            <w:tcBorders>
              <w:top w:val="nil"/>
              <w:left w:val="nil"/>
              <w:bottom w:val="nil"/>
              <w:right w:val="nil"/>
            </w:tcBorders>
            <w:shd w:val="clear" w:color="auto" w:fill="auto"/>
            <w:noWrap/>
          </w:tcPr>
          <w:p w14:paraId="57C727CB" w14:textId="569CE656" w:rsidR="00A60492" w:rsidRPr="00A60492" w:rsidRDefault="00EB05C4" w:rsidP="0082725A">
            <w:pPr>
              <w:jc w:val="both"/>
              <w:rPr>
                <w:color w:val="000000"/>
                <w:sz w:val="22"/>
                <w:szCs w:val="22"/>
              </w:rPr>
            </w:pPr>
            <w:r>
              <w:rPr>
                <w:color w:val="000000"/>
                <w:sz w:val="22"/>
                <w:szCs w:val="22"/>
              </w:rPr>
              <w:t xml:space="preserve"> .10</w:t>
            </w:r>
          </w:p>
        </w:tc>
        <w:tc>
          <w:tcPr>
            <w:tcW w:w="810" w:type="dxa"/>
            <w:tcBorders>
              <w:top w:val="nil"/>
              <w:left w:val="nil"/>
              <w:bottom w:val="nil"/>
              <w:right w:val="nil"/>
            </w:tcBorders>
            <w:shd w:val="clear" w:color="auto" w:fill="auto"/>
            <w:noWrap/>
          </w:tcPr>
          <w:p w14:paraId="0E4E7F0D" w14:textId="67ECC951" w:rsidR="00A60492" w:rsidRPr="00A60492" w:rsidRDefault="00EB05C4" w:rsidP="0082725A">
            <w:pPr>
              <w:jc w:val="both"/>
              <w:rPr>
                <w:color w:val="000000"/>
                <w:sz w:val="22"/>
                <w:szCs w:val="22"/>
              </w:rPr>
            </w:pPr>
            <w:r>
              <w:rPr>
                <w:color w:val="000000"/>
                <w:sz w:val="22"/>
                <w:szCs w:val="22"/>
              </w:rPr>
              <w:t>.01</w:t>
            </w:r>
          </w:p>
        </w:tc>
        <w:tc>
          <w:tcPr>
            <w:tcW w:w="810" w:type="dxa"/>
            <w:tcBorders>
              <w:top w:val="nil"/>
              <w:left w:val="nil"/>
              <w:bottom w:val="nil"/>
              <w:right w:val="nil"/>
            </w:tcBorders>
            <w:shd w:val="clear" w:color="auto" w:fill="auto"/>
            <w:noWrap/>
          </w:tcPr>
          <w:p w14:paraId="746CC334" w14:textId="01DAB42D" w:rsidR="00A60492" w:rsidRPr="00A60492" w:rsidRDefault="00EB05C4" w:rsidP="0082725A">
            <w:pPr>
              <w:jc w:val="both"/>
              <w:rPr>
                <w:color w:val="000000"/>
                <w:sz w:val="22"/>
                <w:szCs w:val="22"/>
              </w:rPr>
            </w:pPr>
            <w:r>
              <w:rPr>
                <w:color w:val="000000"/>
                <w:sz w:val="22"/>
                <w:szCs w:val="22"/>
              </w:rPr>
              <w:t>-.02</w:t>
            </w:r>
          </w:p>
        </w:tc>
        <w:tc>
          <w:tcPr>
            <w:tcW w:w="810" w:type="dxa"/>
            <w:tcBorders>
              <w:top w:val="nil"/>
              <w:left w:val="nil"/>
              <w:bottom w:val="nil"/>
              <w:right w:val="nil"/>
            </w:tcBorders>
            <w:shd w:val="clear" w:color="auto" w:fill="auto"/>
            <w:noWrap/>
          </w:tcPr>
          <w:p w14:paraId="0B89858C" w14:textId="69B8F1E5" w:rsidR="00A60492" w:rsidRPr="00A60492" w:rsidRDefault="00EB05C4" w:rsidP="0082725A">
            <w:pPr>
              <w:jc w:val="both"/>
              <w:rPr>
                <w:color w:val="000000"/>
                <w:sz w:val="22"/>
                <w:szCs w:val="22"/>
              </w:rPr>
            </w:pPr>
            <w:r>
              <w:rPr>
                <w:color w:val="000000"/>
                <w:sz w:val="22"/>
                <w:szCs w:val="22"/>
              </w:rPr>
              <w:t xml:space="preserve"> .05</w:t>
            </w:r>
          </w:p>
        </w:tc>
        <w:tc>
          <w:tcPr>
            <w:tcW w:w="810" w:type="dxa"/>
            <w:tcBorders>
              <w:top w:val="nil"/>
              <w:left w:val="nil"/>
              <w:bottom w:val="nil"/>
              <w:right w:val="nil"/>
            </w:tcBorders>
            <w:shd w:val="clear" w:color="auto" w:fill="auto"/>
            <w:noWrap/>
          </w:tcPr>
          <w:p w14:paraId="35D515D1" w14:textId="3716C8B0" w:rsidR="00A60492" w:rsidRPr="00A60492" w:rsidRDefault="00EB05C4" w:rsidP="0082725A">
            <w:pPr>
              <w:jc w:val="both"/>
              <w:rPr>
                <w:color w:val="000000"/>
                <w:sz w:val="22"/>
                <w:szCs w:val="22"/>
              </w:rPr>
            </w:pPr>
            <w:r>
              <w:rPr>
                <w:color w:val="000000"/>
                <w:sz w:val="22"/>
                <w:szCs w:val="22"/>
              </w:rPr>
              <w:t>.14*</w:t>
            </w:r>
          </w:p>
        </w:tc>
        <w:tc>
          <w:tcPr>
            <w:tcW w:w="810" w:type="dxa"/>
            <w:tcBorders>
              <w:top w:val="nil"/>
              <w:left w:val="nil"/>
              <w:bottom w:val="nil"/>
              <w:right w:val="nil"/>
            </w:tcBorders>
            <w:shd w:val="clear" w:color="auto" w:fill="auto"/>
            <w:noWrap/>
          </w:tcPr>
          <w:p w14:paraId="4AB2B11E" w14:textId="4B03A5FD" w:rsidR="00A60492" w:rsidRPr="00A60492" w:rsidRDefault="00EB05C4" w:rsidP="0082725A">
            <w:pPr>
              <w:jc w:val="both"/>
              <w:rPr>
                <w:color w:val="000000"/>
                <w:sz w:val="22"/>
                <w:szCs w:val="22"/>
              </w:rPr>
            </w:pPr>
            <w:r>
              <w:rPr>
                <w:color w:val="000000"/>
                <w:sz w:val="22"/>
                <w:szCs w:val="22"/>
              </w:rPr>
              <w:t>-.06</w:t>
            </w:r>
          </w:p>
        </w:tc>
        <w:tc>
          <w:tcPr>
            <w:tcW w:w="810" w:type="dxa"/>
            <w:tcBorders>
              <w:top w:val="nil"/>
              <w:left w:val="nil"/>
              <w:bottom w:val="nil"/>
              <w:right w:val="nil"/>
            </w:tcBorders>
            <w:shd w:val="clear" w:color="auto" w:fill="auto"/>
            <w:noWrap/>
          </w:tcPr>
          <w:p w14:paraId="44419C99" w14:textId="414050AF" w:rsidR="00A60492" w:rsidRPr="00A60492" w:rsidRDefault="00EB05C4" w:rsidP="0082725A">
            <w:pPr>
              <w:jc w:val="both"/>
              <w:rPr>
                <w:color w:val="000000"/>
                <w:sz w:val="22"/>
                <w:szCs w:val="22"/>
              </w:rPr>
            </w:pPr>
            <w:r>
              <w:rPr>
                <w:color w:val="000000"/>
                <w:sz w:val="22"/>
                <w:szCs w:val="22"/>
              </w:rPr>
              <w:t>-.09</w:t>
            </w:r>
          </w:p>
        </w:tc>
        <w:tc>
          <w:tcPr>
            <w:tcW w:w="702" w:type="dxa"/>
            <w:tcBorders>
              <w:top w:val="nil"/>
              <w:left w:val="nil"/>
              <w:bottom w:val="nil"/>
              <w:right w:val="nil"/>
            </w:tcBorders>
            <w:shd w:val="clear" w:color="auto" w:fill="auto"/>
            <w:noWrap/>
          </w:tcPr>
          <w:p w14:paraId="2421651D" w14:textId="63700A75" w:rsidR="00A60492" w:rsidRPr="00A60492" w:rsidRDefault="00EB05C4" w:rsidP="0082725A">
            <w:pPr>
              <w:jc w:val="both"/>
              <w:rPr>
                <w:color w:val="000000"/>
                <w:sz w:val="22"/>
                <w:szCs w:val="22"/>
              </w:rPr>
            </w:pPr>
            <w:r>
              <w:rPr>
                <w:color w:val="000000"/>
                <w:sz w:val="22"/>
                <w:szCs w:val="22"/>
              </w:rPr>
              <w:t>-.04</w:t>
            </w:r>
          </w:p>
        </w:tc>
      </w:tr>
      <w:tr w:rsidR="00A60492" w:rsidRPr="00A60492" w14:paraId="691505FB" w14:textId="77777777" w:rsidTr="00A60492">
        <w:trPr>
          <w:trHeight w:hRule="exact" w:val="288"/>
        </w:trPr>
        <w:tc>
          <w:tcPr>
            <w:tcW w:w="9332" w:type="dxa"/>
            <w:gridSpan w:val="10"/>
            <w:tcBorders>
              <w:top w:val="nil"/>
              <w:left w:val="nil"/>
              <w:bottom w:val="nil"/>
              <w:right w:val="nil"/>
            </w:tcBorders>
            <w:shd w:val="clear" w:color="auto" w:fill="D9D9D9" w:themeFill="background1" w:themeFillShade="D9"/>
          </w:tcPr>
          <w:p w14:paraId="5959E78E" w14:textId="77777777" w:rsidR="00A60492" w:rsidRPr="00A60492" w:rsidRDefault="00A60492" w:rsidP="0082725A">
            <w:pPr>
              <w:jc w:val="both"/>
              <w:rPr>
                <w:b/>
                <w:bCs/>
                <w:color w:val="000000"/>
                <w:sz w:val="22"/>
                <w:szCs w:val="22"/>
              </w:rPr>
            </w:pPr>
            <w:r w:rsidRPr="00A60492">
              <w:rPr>
                <w:b/>
                <w:bCs/>
                <w:color w:val="000000"/>
                <w:sz w:val="22"/>
                <w:szCs w:val="22"/>
              </w:rPr>
              <w:t xml:space="preserve">        Individual Differences</w:t>
            </w:r>
          </w:p>
        </w:tc>
      </w:tr>
      <w:tr w:rsidR="00A60492" w:rsidRPr="00A60492" w14:paraId="12A831E0" w14:textId="77777777" w:rsidTr="00A60492">
        <w:trPr>
          <w:trHeight w:hRule="exact" w:val="288"/>
        </w:trPr>
        <w:tc>
          <w:tcPr>
            <w:tcW w:w="440" w:type="dxa"/>
            <w:tcBorders>
              <w:top w:val="nil"/>
              <w:left w:val="nil"/>
              <w:bottom w:val="nil"/>
              <w:right w:val="nil"/>
            </w:tcBorders>
          </w:tcPr>
          <w:p w14:paraId="66934E64" w14:textId="77777777" w:rsidR="00A60492" w:rsidRPr="00A60492" w:rsidRDefault="00A60492" w:rsidP="0082725A">
            <w:pPr>
              <w:jc w:val="both"/>
              <w:rPr>
                <w:b/>
                <w:bCs/>
                <w:color w:val="000000"/>
                <w:sz w:val="22"/>
                <w:szCs w:val="22"/>
              </w:rPr>
            </w:pPr>
            <w:r w:rsidRPr="00A60492">
              <w:rPr>
                <w:b/>
                <w:bCs/>
                <w:color w:val="000000"/>
                <w:sz w:val="22"/>
                <w:szCs w:val="22"/>
              </w:rPr>
              <w:t>15</w:t>
            </w:r>
          </w:p>
        </w:tc>
        <w:tc>
          <w:tcPr>
            <w:tcW w:w="2520" w:type="dxa"/>
            <w:tcBorders>
              <w:top w:val="nil"/>
              <w:left w:val="nil"/>
              <w:bottom w:val="nil"/>
              <w:right w:val="nil"/>
            </w:tcBorders>
            <w:shd w:val="clear" w:color="auto" w:fill="auto"/>
            <w:noWrap/>
            <w:hideMark/>
          </w:tcPr>
          <w:p w14:paraId="3C3334DC" w14:textId="77777777" w:rsidR="00A60492" w:rsidRPr="00A60492" w:rsidRDefault="00A60492" w:rsidP="0082725A">
            <w:pPr>
              <w:jc w:val="both"/>
              <w:rPr>
                <w:color w:val="000000"/>
                <w:sz w:val="22"/>
                <w:szCs w:val="22"/>
              </w:rPr>
            </w:pPr>
            <w:r w:rsidRPr="00A60492">
              <w:rPr>
                <w:color w:val="000000"/>
                <w:sz w:val="22"/>
                <w:szCs w:val="22"/>
              </w:rPr>
              <w:t>Numeracy</w:t>
            </w:r>
          </w:p>
        </w:tc>
        <w:tc>
          <w:tcPr>
            <w:tcW w:w="810" w:type="dxa"/>
            <w:tcBorders>
              <w:top w:val="nil"/>
              <w:left w:val="nil"/>
              <w:bottom w:val="nil"/>
              <w:right w:val="nil"/>
            </w:tcBorders>
            <w:shd w:val="clear" w:color="auto" w:fill="auto"/>
            <w:noWrap/>
            <w:hideMark/>
          </w:tcPr>
          <w:p w14:paraId="137FB04B" w14:textId="77777777" w:rsidR="00A60492" w:rsidRPr="00A60492" w:rsidRDefault="00A60492" w:rsidP="0082725A">
            <w:pPr>
              <w:jc w:val="both"/>
              <w:rPr>
                <w:color w:val="000000"/>
                <w:sz w:val="22"/>
                <w:szCs w:val="22"/>
              </w:rPr>
            </w:pPr>
            <w:r w:rsidRPr="00A60492">
              <w:rPr>
                <w:color w:val="000000"/>
                <w:sz w:val="22"/>
                <w:szCs w:val="22"/>
              </w:rPr>
              <w:t>-.22**</w:t>
            </w:r>
          </w:p>
        </w:tc>
        <w:tc>
          <w:tcPr>
            <w:tcW w:w="810" w:type="dxa"/>
            <w:tcBorders>
              <w:top w:val="nil"/>
              <w:left w:val="nil"/>
              <w:bottom w:val="nil"/>
              <w:right w:val="nil"/>
            </w:tcBorders>
            <w:shd w:val="clear" w:color="auto" w:fill="auto"/>
            <w:noWrap/>
            <w:hideMark/>
          </w:tcPr>
          <w:p w14:paraId="249AF4F4" w14:textId="77777777" w:rsidR="00A60492" w:rsidRPr="00A60492" w:rsidRDefault="00A60492" w:rsidP="0082725A">
            <w:pPr>
              <w:jc w:val="both"/>
              <w:rPr>
                <w:color w:val="000000"/>
                <w:sz w:val="22"/>
                <w:szCs w:val="22"/>
              </w:rPr>
            </w:pPr>
            <w:r w:rsidRPr="00A60492">
              <w:rPr>
                <w:color w:val="000000"/>
                <w:sz w:val="22"/>
                <w:szCs w:val="22"/>
              </w:rPr>
              <w:t>-.15**</w:t>
            </w:r>
          </w:p>
        </w:tc>
        <w:tc>
          <w:tcPr>
            <w:tcW w:w="810" w:type="dxa"/>
            <w:tcBorders>
              <w:top w:val="nil"/>
              <w:left w:val="nil"/>
              <w:bottom w:val="nil"/>
              <w:right w:val="nil"/>
            </w:tcBorders>
            <w:shd w:val="clear" w:color="auto" w:fill="auto"/>
            <w:noWrap/>
            <w:hideMark/>
          </w:tcPr>
          <w:p w14:paraId="67B407F5" w14:textId="77777777" w:rsidR="00A60492" w:rsidRPr="00A60492" w:rsidRDefault="00A60492" w:rsidP="0082725A">
            <w:pPr>
              <w:jc w:val="both"/>
              <w:rPr>
                <w:color w:val="000000"/>
                <w:sz w:val="22"/>
                <w:szCs w:val="22"/>
              </w:rPr>
            </w:pPr>
            <w:r w:rsidRPr="00A60492">
              <w:rPr>
                <w:color w:val="000000"/>
                <w:sz w:val="22"/>
                <w:szCs w:val="22"/>
              </w:rPr>
              <w:t>-.24**</w:t>
            </w:r>
          </w:p>
        </w:tc>
        <w:tc>
          <w:tcPr>
            <w:tcW w:w="810" w:type="dxa"/>
            <w:tcBorders>
              <w:top w:val="nil"/>
              <w:left w:val="nil"/>
              <w:bottom w:val="nil"/>
              <w:right w:val="nil"/>
            </w:tcBorders>
            <w:shd w:val="clear" w:color="auto" w:fill="auto"/>
            <w:noWrap/>
            <w:hideMark/>
          </w:tcPr>
          <w:p w14:paraId="00A2419C" w14:textId="77777777" w:rsidR="00A60492" w:rsidRPr="00A60492" w:rsidRDefault="00A60492" w:rsidP="0082725A">
            <w:pPr>
              <w:jc w:val="both"/>
              <w:rPr>
                <w:color w:val="000000"/>
                <w:sz w:val="22"/>
                <w:szCs w:val="22"/>
              </w:rPr>
            </w:pPr>
            <w:r w:rsidRPr="00A60492">
              <w:rPr>
                <w:color w:val="000000"/>
                <w:sz w:val="22"/>
                <w:szCs w:val="22"/>
              </w:rPr>
              <w:t>-.13*</w:t>
            </w:r>
          </w:p>
        </w:tc>
        <w:tc>
          <w:tcPr>
            <w:tcW w:w="810" w:type="dxa"/>
            <w:tcBorders>
              <w:top w:val="nil"/>
              <w:left w:val="nil"/>
              <w:bottom w:val="nil"/>
              <w:right w:val="nil"/>
            </w:tcBorders>
            <w:shd w:val="clear" w:color="auto" w:fill="auto"/>
            <w:noWrap/>
            <w:hideMark/>
          </w:tcPr>
          <w:p w14:paraId="6BBBBDF5" w14:textId="77777777" w:rsidR="00A60492" w:rsidRPr="00A60492" w:rsidRDefault="00A60492" w:rsidP="0082725A">
            <w:pPr>
              <w:jc w:val="both"/>
              <w:rPr>
                <w:color w:val="000000"/>
                <w:sz w:val="22"/>
                <w:szCs w:val="22"/>
              </w:rPr>
            </w:pPr>
            <w:r w:rsidRPr="00A60492">
              <w:rPr>
                <w:color w:val="000000"/>
                <w:sz w:val="22"/>
                <w:szCs w:val="22"/>
              </w:rPr>
              <w:t>-.10</w:t>
            </w:r>
          </w:p>
        </w:tc>
        <w:tc>
          <w:tcPr>
            <w:tcW w:w="810" w:type="dxa"/>
            <w:tcBorders>
              <w:top w:val="nil"/>
              <w:left w:val="nil"/>
              <w:bottom w:val="nil"/>
              <w:right w:val="nil"/>
            </w:tcBorders>
            <w:shd w:val="clear" w:color="auto" w:fill="auto"/>
            <w:noWrap/>
            <w:hideMark/>
          </w:tcPr>
          <w:p w14:paraId="1C735A5E" w14:textId="77777777" w:rsidR="00A60492" w:rsidRPr="00A60492" w:rsidRDefault="00A60492" w:rsidP="0082725A">
            <w:pPr>
              <w:jc w:val="both"/>
              <w:rPr>
                <w:color w:val="000000"/>
                <w:sz w:val="22"/>
                <w:szCs w:val="22"/>
              </w:rPr>
            </w:pPr>
            <w:r w:rsidRPr="00A60492">
              <w:rPr>
                <w:color w:val="000000"/>
                <w:sz w:val="22"/>
                <w:szCs w:val="22"/>
              </w:rPr>
              <w:t>-.12*</w:t>
            </w:r>
          </w:p>
        </w:tc>
        <w:tc>
          <w:tcPr>
            <w:tcW w:w="810" w:type="dxa"/>
            <w:tcBorders>
              <w:top w:val="nil"/>
              <w:left w:val="nil"/>
              <w:bottom w:val="nil"/>
              <w:right w:val="nil"/>
            </w:tcBorders>
            <w:shd w:val="clear" w:color="auto" w:fill="auto"/>
            <w:noWrap/>
            <w:hideMark/>
          </w:tcPr>
          <w:p w14:paraId="105E78A1" w14:textId="77777777" w:rsidR="00A60492" w:rsidRPr="00A60492" w:rsidRDefault="00A60492" w:rsidP="0082725A">
            <w:pPr>
              <w:jc w:val="both"/>
              <w:rPr>
                <w:color w:val="000000"/>
                <w:sz w:val="22"/>
                <w:szCs w:val="22"/>
              </w:rPr>
            </w:pPr>
            <w:r w:rsidRPr="00A60492">
              <w:rPr>
                <w:color w:val="000000"/>
                <w:sz w:val="22"/>
                <w:szCs w:val="22"/>
              </w:rPr>
              <w:t>-.09</w:t>
            </w:r>
          </w:p>
        </w:tc>
        <w:tc>
          <w:tcPr>
            <w:tcW w:w="702" w:type="dxa"/>
            <w:tcBorders>
              <w:top w:val="nil"/>
              <w:left w:val="nil"/>
              <w:bottom w:val="nil"/>
              <w:right w:val="nil"/>
            </w:tcBorders>
            <w:shd w:val="clear" w:color="auto" w:fill="auto"/>
            <w:noWrap/>
            <w:hideMark/>
          </w:tcPr>
          <w:p w14:paraId="13467FF9" w14:textId="77777777" w:rsidR="00A60492" w:rsidRPr="00A60492" w:rsidRDefault="00A60492" w:rsidP="0082725A">
            <w:pPr>
              <w:jc w:val="both"/>
              <w:rPr>
                <w:color w:val="000000"/>
                <w:sz w:val="22"/>
                <w:szCs w:val="22"/>
              </w:rPr>
            </w:pPr>
            <w:r w:rsidRPr="00A60492">
              <w:rPr>
                <w:color w:val="000000"/>
                <w:sz w:val="22"/>
                <w:szCs w:val="22"/>
              </w:rPr>
              <w:t>-.13*</w:t>
            </w:r>
          </w:p>
        </w:tc>
      </w:tr>
      <w:tr w:rsidR="00A60492" w:rsidRPr="00A60492" w14:paraId="7360C19E" w14:textId="77777777" w:rsidTr="00A60492">
        <w:trPr>
          <w:trHeight w:hRule="exact" w:val="288"/>
        </w:trPr>
        <w:tc>
          <w:tcPr>
            <w:tcW w:w="440" w:type="dxa"/>
            <w:tcBorders>
              <w:top w:val="nil"/>
              <w:left w:val="nil"/>
              <w:bottom w:val="nil"/>
              <w:right w:val="nil"/>
            </w:tcBorders>
          </w:tcPr>
          <w:p w14:paraId="598E1D9D" w14:textId="77777777" w:rsidR="00A60492" w:rsidRPr="00A60492" w:rsidRDefault="00A60492" w:rsidP="0082725A">
            <w:pPr>
              <w:jc w:val="both"/>
              <w:rPr>
                <w:b/>
                <w:bCs/>
                <w:color w:val="000000"/>
                <w:sz w:val="22"/>
                <w:szCs w:val="22"/>
              </w:rPr>
            </w:pPr>
            <w:r w:rsidRPr="00A60492">
              <w:rPr>
                <w:b/>
                <w:bCs/>
                <w:color w:val="000000"/>
                <w:sz w:val="22"/>
                <w:szCs w:val="22"/>
              </w:rPr>
              <w:t>16</w:t>
            </w:r>
          </w:p>
        </w:tc>
        <w:tc>
          <w:tcPr>
            <w:tcW w:w="2520" w:type="dxa"/>
            <w:tcBorders>
              <w:top w:val="nil"/>
              <w:left w:val="nil"/>
              <w:bottom w:val="nil"/>
              <w:right w:val="nil"/>
            </w:tcBorders>
            <w:shd w:val="clear" w:color="auto" w:fill="auto"/>
            <w:noWrap/>
            <w:hideMark/>
          </w:tcPr>
          <w:p w14:paraId="3C12F590" w14:textId="77777777" w:rsidR="00A60492" w:rsidRPr="00A60492" w:rsidRDefault="00A60492" w:rsidP="0082725A">
            <w:pPr>
              <w:jc w:val="both"/>
              <w:rPr>
                <w:color w:val="000000"/>
                <w:sz w:val="22"/>
                <w:szCs w:val="22"/>
              </w:rPr>
            </w:pPr>
            <w:r w:rsidRPr="00A60492">
              <w:rPr>
                <w:color w:val="000000"/>
                <w:sz w:val="22"/>
                <w:szCs w:val="22"/>
              </w:rPr>
              <w:t>Perceived Stress Scale</w:t>
            </w:r>
          </w:p>
        </w:tc>
        <w:tc>
          <w:tcPr>
            <w:tcW w:w="810" w:type="dxa"/>
            <w:tcBorders>
              <w:top w:val="nil"/>
              <w:left w:val="nil"/>
              <w:bottom w:val="nil"/>
              <w:right w:val="nil"/>
            </w:tcBorders>
            <w:shd w:val="clear" w:color="auto" w:fill="auto"/>
            <w:noWrap/>
            <w:hideMark/>
          </w:tcPr>
          <w:p w14:paraId="3E6373DF" w14:textId="77777777" w:rsidR="00A60492" w:rsidRPr="00A60492" w:rsidRDefault="00A60492" w:rsidP="0082725A">
            <w:pPr>
              <w:jc w:val="both"/>
              <w:rPr>
                <w:color w:val="000000"/>
                <w:sz w:val="22"/>
                <w:szCs w:val="22"/>
              </w:rPr>
            </w:pPr>
            <w:r w:rsidRPr="00A60492">
              <w:rPr>
                <w:color w:val="000000"/>
                <w:sz w:val="22"/>
                <w:szCs w:val="22"/>
              </w:rPr>
              <w:t>-.01</w:t>
            </w:r>
          </w:p>
        </w:tc>
        <w:tc>
          <w:tcPr>
            <w:tcW w:w="810" w:type="dxa"/>
            <w:tcBorders>
              <w:top w:val="nil"/>
              <w:left w:val="nil"/>
              <w:bottom w:val="nil"/>
              <w:right w:val="nil"/>
            </w:tcBorders>
            <w:shd w:val="clear" w:color="auto" w:fill="auto"/>
            <w:noWrap/>
            <w:hideMark/>
          </w:tcPr>
          <w:p w14:paraId="086114B2" w14:textId="77777777" w:rsidR="00A60492" w:rsidRPr="00A60492" w:rsidRDefault="00A60492" w:rsidP="0082725A">
            <w:pPr>
              <w:jc w:val="both"/>
              <w:rPr>
                <w:color w:val="000000"/>
                <w:sz w:val="22"/>
                <w:szCs w:val="22"/>
              </w:rPr>
            </w:pPr>
            <w:r w:rsidRPr="00A60492">
              <w:rPr>
                <w:color w:val="000000"/>
                <w:sz w:val="22"/>
                <w:szCs w:val="22"/>
              </w:rPr>
              <w:t xml:space="preserve"> .00</w:t>
            </w:r>
          </w:p>
        </w:tc>
        <w:tc>
          <w:tcPr>
            <w:tcW w:w="810" w:type="dxa"/>
            <w:tcBorders>
              <w:top w:val="nil"/>
              <w:left w:val="nil"/>
              <w:bottom w:val="nil"/>
              <w:right w:val="nil"/>
            </w:tcBorders>
            <w:shd w:val="clear" w:color="auto" w:fill="auto"/>
            <w:noWrap/>
            <w:hideMark/>
          </w:tcPr>
          <w:p w14:paraId="0F63AC9C" w14:textId="77777777" w:rsidR="00A60492" w:rsidRPr="00A60492" w:rsidRDefault="00A60492" w:rsidP="0082725A">
            <w:pPr>
              <w:jc w:val="both"/>
              <w:rPr>
                <w:color w:val="000000"/>
                <w:sz w:val="22"/>
                <w:szCs w:val="22"/>
              </w:rPr>
            </w:pPr>
            <w:r w:rsidRPr="00A60492">
              <w:rPr>
                <w:color w:val="000000"/>
                <w:sz w:val="22"/>
                <w:szCs w:val="22"/>
              </w:rPr>
              <w:t xml:space="preserve"> .01</w:t>
            </w:r>
          </w:p>
        </w:tc>
        <w:tc>
          <w:tcPr>
            <w:tcW w:w="810" w:type="dxa"/>
            <w:tcBorders>
              <w:top w:val="nil"/>
              <w:left w:val="nil"/>
              <w:bottom w:val="nil"/>
              <w:right w:val="nil"/>
            </w:tcBorders>
            <w:shd w:val="clear" w:color="auto" w:fill="auto"/>
            <w:noWrap/>
            <w:hideMark/>
          </w:tcPr>
          <w:p w14:paraId="7DE19C22" w14:textId="77777777" w:rsidR="00A60492" w:rsidRPr="00A60492" w:rsidRDefault="00A60492" w:rsidP="0082725A">
            <w:pPr>
              <w:jc w:val="both"/>
              <w:rPr>
                <w:color w:val="000000"/>
                <w:sz w:val="22"/>
                <w:szCs w:val="22"/>
              </w:rPr>
            </w:pPr>
            <w:r w:rsidRPr="00A60492">
              <w:rPr>
                <w:color w:val="000000"/>
                <w:sz w:val="22"/>
                <w:szCs w:val="22"/>
              </w:rPr>
              <w:t>-.02</w:t>
            </w:r>
          </w:p>
        </w:tc>
        <w:tc>
          <w:tcPr>
            <w:tcW w:w="810" w:type="dxa"/>
            <w:tcBorders>
              <w:top w:val="nil"/>
              <w:left w:val="nil"/>
              <w:bottom w:val="nil"/>
              <w:right w:val="nil"/>
            </w:tcBorders>
            <w:shd w:val="clear" w:color="auto" w:fill="auto"/>
            <w:noWrap/>
            <w:hideMark/>
          </w:tcPr>
          <w:p w14:paraId="532FBEC9" w14:textId="77777777" w:rsidR="00A60492" w:rsidRPr="00A60492" w:rsidRDefault="00A60492" w:rsidP="0082725A">
            <w:pPr>
              <w:jc w:val="both"/>
              <w:rPr>
                <w:color w:val="000000"/>
                <w:sz w:val="22"/>
                <w:szCs w:val="22"/>
              </w:rPr>
            </w:pPr>
            <w:r w:rsidRPr="00A60492">
              <w:rPr>
                <w:color w:val="000000"/>
                <w:sz w:val="22"/>
                <w:szCs w:val="22"/>
              </w:rPr>
              <w:t xml:space="preserve"> .08</w:t>
            </w:r>
          </w:p>
        </w:tc>
        <w:tc>
          <w:tcPr>
            <w:tcW w:w="810" w:type="dxa"/>
            <w:tcBorders>
              <w:top w:val="nil"/>
              <w:left w:val="nil"/>
              <w:bottom w:val="nil"/>
              <w:right w:val="nil"/>
            </w:tcBorders>
            <w:shd w:val="clear" w:color="auto" w:fill="auto"/>
            <w:noWrap/>
            <w:hideMark/>
          </w:tcPr>
          <w:p w14:paraId="69B6F75D" w14:textId="77777777" w:rsidR="00A60492" w:rsidRPr="00A60492" w:rsidRDefault="00A60492" w:rsidP="0082725A">
            <w:pPr>
              <w:jc w:val="both"/>
              <w:rPr>
                <w:color w:val="000000"/>
                <w:sz w:val="22"/>
                <w:szCs w:val="22"/>
              </w:rPr>
            </w:pPr>
            <w:r w:rsidRPr="00A60492">
              <w:rPr>
                <w:color w:val="000000"/>
                <w:sz w:val="22"/>
                <w:szCs w:val="22"/>
              </w:rPr>
              <w:t>-.06</w:t>
            </w:r>
          </w:p>
        </w:tc>
        <w:tc>
          <w:tcPr>
            <w:tcW w:w="810" w:type="dxa"/>
            <w:tcBorders>
              <w:top w:val="nil"/>
              <w:left w:val="nil"/>
              <w:bottom w:val="nil"/>
              <w:right w:val="nil"/>
            </w:tcBorders>
            <w:shd w:val="clear" w:color="auto" w:fill="auto"/>
            <w:noWrap/>
            <w:hideMark/>
          </w:tcPr>
          <w:p w14:paraId="2B3C9C87" w14:textId="77777777" w:rsidR="00A60492" w:rsidRPr="00A60492" w:rsidRDefault="00A60492" w:rsidP="0082725A">
            <w:pPr>
              <w:jc w:val="both"/>
              <w:rPr>
                <w:color w:val="000000"/>
                <w:sz w:val="22"/>
                <w:szCs w:val="22"/>
              </w:rPr>
            </w:pPr>
            <w:r w:rsidRPr="00A60492">
              <w:rPr>
                <w:color w:val="000000"/>
                <w:sz w:val="22"/>
                <w:szCs w:val="22"/>
              </w:rPr>
              <w:t>-.02</w:t>
            </w:r>
          </w:p>
        </w:tc>
        <w:tc>
          <w:tcPr>
            <w:tcW w:w="702" w:type="dxa"/>
            <w:tcBorders>
              <w:top w:val="nil"/>
              <w:left w:val="nil"/>
              <w:bottom w:val="nil"/>
              <w:right w:val="nil"/>
            </w:tcBorders>
            <w:shd w:val="clear" w:color="auto" w:fill="auto"/>
            <w:noWrap/>
            <w:hideMark/>
          </w:tcPr>
          <w:p w14:paraId="4F4DB68B" w14:textId="77777777" w:rsidR="00A60492" w:rsidRPr="00A60492" w:rsidRDefault="00A60492" w:rsidP="0082725A">
            <w:pPr>
              <w:jc w:val="both"/>
              <w:rPr>
                <w:color w:val="000000"/>
                <w:sz w:val="22"/>
                <w:szCs w:val="22"/>
              </w:rPr>
            </w:pPr>
            <w:r w:rsidRPr="00A60492">
              <w:rPr>
                <w:color w:val="000000"/>
                <w:sz w:val="22"/>
                <w:szCs w:val="22"/>
              </w:rPr>
              <w:t>-.02</w:t>
            </w:r>
          </w:p>
        </w:tc>
      </w:tr>
      <w:tr w:rsidR="00A60492" w:rsidRPr="00A60492" w14:paraId="0452742C" w14:textId="77777777" w:rsidTr="00A60492">
        <w:trPr>
          <w:trHeight w:hRule="exact" w:val="288"/>
        </w:trPr>
        <w:tc>
          <w:tcPr>
            <w:tcW w:w="440" w:type="dxa"/>
            <w:tcBorders>
              <w:top w:val="nil"/>
              <w:left w:val="nil"/>
              <w:bottom w:val="nil"/>
              <w:right w:val="nil"/>
            </w:tcBorders>
          </w:tcPr>
          <w:p w14:paraId="61F0C368" w14:textId="77777777" w:rsidR="00A60492" w:rsidRPr="00A60492" w:rsidRDefault="00A60492" w:rsidP="0082725A">
            <w:pPr>
              <w:jc w:val="both"/>
              <w:rPr>
                <w:b/>
                <w:bCs/>
                <w:color w:val="000000"/>
                <w:sz w:val="22"/>
                <w:szCs w:val="22"/>
              </w:rPr>
            </w:pPr>
            <w:r w:rsidRPr="00A60492">
              <w:rPr>
                <w:b/>
                <w:bCs/>
                <w:color w:val="000000"/>
                <w:sz w:val="22"/>
                <w:szCs w:val="22"/>
              </w:rPr>
              <w:t>17</w:t>
            </w:r>
          </w:p>
        </w:tc>
        <w:tc>
          <w:tcPr>
            <w:tcW w:w="2520" w:type="dxa"/>
            <w:tcBorders>
              <w:top w:val="nil"/>
              <w:left w:val="nil"/>
              <w:bottom w:val="nil"/>
              <w:right w:val="nil"/>
            </w:tcBorders>
            <w:shd w:val="clear" w:color="auto" w:fill="auto"/>
            <w:noWrap/>
            <w:hideMark/>
          </w:tcPr>
          <w:p w14:paraId="6C85541B" w14:textId="77777777" w:rsidR="00A60492" w:rsidRPr="00A60492" w:rsidRDefault="00A60492" w:rsidP="0082725A">
            <w:pPr>
              <w:jc w:val="both"/>
              <w:rPr>
                <w:color w:val="000000"/>
                <w:sz w:val="22"/>
                <w:szCs w:val="22"/>
              </w:rPr>
            </w:pPr>
            <w:r w:rsidRPr="00A60492">
              <w:rPr>
                <w:color w:val="000000"/>
                <w:sz w:val="22"/>
                <w:szCs w:val="22"/>
              </w:rPr>
              <w:t>Emotional Intelligence</w:t>
            </w:r>
          </w:p>
        </w:tc>
        <w:tc>
          <w:tcPr>
            <w:tcW w:w="810" w:type="dxa"/>
            <w:tcBorders>
              <w:top w:val="nil"/>
              <w:left w:val="nil"/>
              <w:bottom w:val="nil"/>
              <w:right w:val="nil"/>
            </w:tcBorders>
            <w:shd w:val="clear" w:color="auto" w:fill="auto"/>
            <w:noWrap/>
            <w:hideMark/>
          </w:tcPr>
          <w:p w14:paraId="51F87C27" w14:textId="77777777" w:rsidR="00A60492" w:rsidRPr="00A60492" w:rsidRDefault="00A60492" w:rsidP="0082725A">
            <w:pPr>
              <w:jc w:val="both"/>
              <w:rPr>
                <w:color w:val="000000"/>
                <w:sz w:val="22"/>
                <w:szCs w:val="22"/>
              </w:rPr>
            </w:pPr>
            <w:r w:rsidRPr="00A60492">
              <w:rPr>
                <w:color w:val="000000"/>
                <w:sz w:val="22"/>
                <w:szCs w:val="22"/>
              </w:rPr>
              <w:t>-.10</w:t>
            </w:r>
          </w:p>
        </w:tc>
        <w:tc>
          <w:tcPr>
            <w:tcW w:w="810" w:type="dxa"/>
            <w:tcBorders>
              <w:top w:val="nil"/>
              <w:left w:val="nil"/>
              <w:bottom w:val="nil"/>
              <w:right w:val="nil"/>
            </w:tcBorders>
            <w:shd w:val="clear" w:color="auto" w:fill="auto"/>
            <w:noWrap/>
            <w:hideMark/>
          </w:tcPr>
          <w:p w14:paraId="44BFD72F" w14:textId="77777777" w:rsidR="00A60492" w:rsidRPr="00A60492" w:rsidRDefault="00A60492" w:rsidP="0082725A">
            <w:pPr>
              <w:jc w:val="both"/>
              <w:rPr>
                <w:color w:val="000000"/>
                <w:sz w:val="22"/>
                <w:szCs w:val="22"/>
              </w:rPr>
            </w:pPr>
            <w:r w:rsidRPr="00A60492">
              <w:rPr>
                <w:color w:val="000000"/>
                <w:sz w:val="22"/>
                <w:szCs w:val="22"/>
              </w:rPr>
              <w:t>-.05</w:t>
            </w:r>
          </w:p>
        </w:tc>
        <w:tc>
          <w:tcPr>
            <w:tcW w:w="810" w:type="dxa"/>
            <w:tcBorders>
              <w:top w:val="nil"/>
              <w:left w:val="nil"/>
              <w:bottom w:val="nil"/>
              <w:right w:val="nil"/>
            </w:tcBorders>
            <w:shd w:val="clear" w:color="auto" w:fill="auto"/>
            <w:noWrap/>
            <w:hideMark/>
          </w:tcPr>
          <w:p w14:paraId="0EAEF8F3" w14:textId="77777777" w:rsidR="00A60492" w:rsidRPr="00A60492" w:rsidRDefault="00A60492" w:rsidP="0082725A">
            <w:pPr>
              <w:jc w:val="both"/>
              <w:rPr>
                <w:color w:val="000000"/>
                <w:sz w:val="22"/>
                <w:szCs w:val="22"/>
              </w:rPr>
            </w:pPr>
            <w:r w:rsidRPr="00A60492">
              <w:rPr>
                <w:color w:val="000000"/>
                <w:sz w:val="22"/>
                <w:szCs w:val="22"/>
              </w:rPr>
              <w:t xml:space="preserve"> .01</w:t>
            </w:r>
          </w:p>
        </w:tc>
        <w:tc>
          <w:tcPr>
            <w:tcW w:w="810" w:type="dxa"/>
            <w:tcBorders>
              <w:top w:val="nil"/>
              <w:left w:val="nil"/>
              <w:bottom w:val="nil"/>
              <w:right w:val="nil"/>
            </w:tcBorders>
            <w:shd w:val="clear" w:color="auto" w:fill="auto"/>
            <w:noWrap/>
            <w:hideMark/>
          </w:tcPr>
          <w:p w14:paraId="699131B4" w14:textId="77777777" w:rsidR="00A60492" w:rsidRPr="00A60492" w:rsidRDefault="00A60492" w:rsidP="0082725A">
            <w:pPr>
              <w:jc w:val="both"/>
              <w:rPr>
                <w:color w:val="000000"/>
                <w:sz w:val="22"/>
                <w:szCs w:val="22"/>
              </w:rPr>
            </w:pPr>
            <w:r w:rsidRPr="00A60492">
              <w:rPr>
                <w:color w:val="000000"/>
                <w:sz w:val="22"/>
                <w:szCs w:val="22"/>
              </w:rPr>
              <w:t xml:space="preserve"> .06</w:t>
            </w:r>
          </w:p>
        </w:tc>
        <w:tc>
          <w:tcPr>
            <w:tcW w:w="810" w:type="dxa"/>
            <w:tcBorders>
              <w:top w:val="nil"/>
              <w:left w:val="nil"/>
              <w:bottom w:val="nil"/>
              <w:right w:val="nil"/>
            </w:tcBorders>
            <w:shd w:val="clear" w:color="auto" w:fill="auto"/>
            <w:noWrap/>
            <w:hideMark/>
          </w:tcPr>
          <w:p w14:paraId="022CC5C6" w14:textId="77777777" w:rsidR="00A60492" w:rsidRPr="00A60492" w:rsidRDefault="00A60492" w:rsidP="0082725A">
            <w:pPr>
              <w:jc w:val="both"/>
              <w:rPr>
                <w:color w:val="000000"/>
                <w:sz w:val="22"/>
                <w:szCs w:val="22"/>
              </w:rPr>
            </w:pPr>
            <w:r w:rsidRPr="00A60492">
              <w:rPr>
                <w:color w:val="000000"/>
                <w:sz w:val="22"/>
                <w:szCs w:val="22"/>
              </w:rPr>
              <w:t>-.06</w:t>
            </w:r>
          </w:p>
        </w:tc>
        <w:tc>
          <w:tcPr>
            <w:tcW w:w="810" w:type="dxa"/>
            <w:tcBorders>
              <w:top w:val="nil"/>
              <w:left w:val="nil"/>
              <w:bottom w:val="nil"/>
              <w:right w:val="nil"/>
            </w:tcBorders>
            <w:shd w:val="clear" w:color="auto" w:fill="auto"/>
            <w:noWrap/>
            <w:hideMark/>
          </w:tcPr>
          <w:p w14:paraId="0AABE851" w14:textId="77777777" w:rsidR="00A60492" w:rsidRPr="00A60492" w:rsidRDefault="00A60492" w:rsidP="0082725A">
            <w:pPr>
              <w:jc w:val="both"/>
              <w:rPr>
                <w:color w:val="000000"/>
                <w:sz w:val="22"/>
                <w:szCs w:val="22"/>
              </w:rPr>
            </w:pPr>
            <w:r w:rsidRPr="00A60492">
              <w:rPr>
                <w:color w:val="000000"/>
                <w:sz w:val="22"/>
                <w:szCs w:val="22"/>
              </w:rPr>
              <w:t>-.02</w:t>
            </w:r>
          </w:p>
        </w:tc>
        <w:tc>
          <w:tcPr>
            <w:tcW w:w="810" w:type="dxa"/>
            <w:tcBorders>
              <w:top w:val="nil"/>
              <w:left w:val="nil"/>
              <w:bottom w:val="nil"/>
              <w:right w:val="nil"/>
            </w:tcBorders>
            <w:shd w:val="clear" w:color="auto" w:fill="auto"/>
            <w:noWrap/>
            <w:hideMark/>
          </w:tcPr>
          <w:p w14:paraId="7FFC256B" w14:textId="77777777" w:rsidR="00A60492" w:rsidRPr="00A60492" w:rsidRDefault="00A60492" w:rsidP="0082725A">
            <w:pPr>
              <w:jc w:val="both"/>
              <w:rPr>
                <w:color w:val="000000"/>
                <w:sz w:val="22"/>
                <w:szCs w:val="22"/>
              </w:rPr>
            </w:pPr>
            <w:r w:rsidRPr="00A60492">
              <w:rPr>
                <w:color w:val="000000"/>
                <w:sz w:val="22"/>
                <w:szCs w:val="22"/>
              </w:rPr>
              <w:t xml:space="preserve"> .05</w:t>
            </w:r>
          </w:p>
        </w:tc>
        <w:tc>
          <w:tcPr>
            <w:tcW w:w="702" w:type="dxa"/>
            <w:tcBorders>
              <w:top w:val="nil"/>
              <w:left w:val="nil"/>
              <w:bottom w:val="nil"/>
              <w:right w:val="nil"/>
            </w:tcBorders>
            <w:shd w:val="clear" w:color="auto" w:fill="auto"/>
            <w:noWrap/>
            <w:hideMark/>
          </w:tcPr>
          <w:p w14:paraId="07348156" w14:textId="77777777" w:rsidR="00A60492" w:rsidRPr="00A60492" w:rsidRDefault="00A60492" w:rsidP="0082725A">
            <w:pPr>
              <w:jc w:val="both"/>
              <w:rPr>
                <w:color w:val="000000"/>
                <w:sz w:val="22"/>
                <w:szCs w:val="22"/>
              </w:rPr>
            </w:pPr>
            <w:r w:rsidRPr="00A60492">
              <w:rPr>
                <w:color w:val="000000"/>
                <w:sz w:val="22"/>
                <w:szCs w:val="22"/>
              </w:rPr>
              <w:t xml:space="preserve"> .04</w:t>
            </w:r>
          </w:p>
        </w:tc>
      </w:tr>
      <w:tr w:rsidR="00A60492" w:rsidRPr="00A60492" w14:paraId="1082F438" w14:textId="77777777" w:rsidTr="00A60492">
        <w:trPr>
          <w:trHeight w:hRule="exact" w:val="288"/>
        </w:trPr>
        <w:tc>
          <w:tcPr>
            <w:tcW w:w="440" w:type="dxa"/>
            <w:tcBorders>
              <w:top w:val="nil"/>
              <w:left w:val="nil"/>
              <w:bottom w:val="nil"/>
              <w:right w:val="nil"/>
            </w:tcBorders>
          </w:tcPr>
          <w:p w14:paraId="6A3F6ABD" w14:textId="77777777" w:rsidR="00A60492" w:rsidRPr="00A60492" w:rsidRDefault="00A60492" w:rsidP="0082725A">
            <w:pPr>
              <w:jc w:val="both"/>
              <w:rPr>
                <w:b/>
                <w:bCs/>
                <w:color w:val="000000"/>
                <w:sz w:val="22"/>
                <w:szCs w:val="22"/>
              </w:rPr>
            </w:pPr>
            <w:r w:rsidRPr="00A60492">
              <w:rPr>
                <w:b/>
                <w:bCs/>
                <w:color w:val="000000"/>
                <w:sz w:val="22"/>
                <w:szCs w:val="22"/>
              </w:rPr>
              <w:t>18</w:t>
            </w:r>
          </w:p>
        </w:tc>
        <w:tc>
          <w:tcPr>
            <w:tcW w:w="2520" w:type="dxa"/>
            <w:tcBorders>
              <w:top w:val="nil"/>
              <w:left w:val="nil"/>
              <w:bottom w:val="nil"/>
              <w:right w:val="nil"/>
            </w:tcBorders>
            <w:shd w:val="clear" w:color="auto" w:fill="auto"/>
            <w:noWrap/>
            <w:hideMark/>
          </w:tcPr>
          <w:p w14:paraId="1DEEBBB0" w14:textId="77777777" w:rsidR="00A60492" w:rsidRPr="00A60492" w:rsidRDefault="00A60492" w:rsidP="0082725A">
            <w:pPr>
              <w:jc w:val="both"/>
              <w:rPr>
                <w:color w:val="000000"/>
                <w:sz w:val="22"/>
                <w:szCs w:val="22"/>
              </w:rPr>
            </w:pPr>
            <w:r w:rsidRPr="00A60492">
              <w:rPr>
                <w:color w:val="000000"/>
                <w:sz w:val="22"/>
                <w:szCs w:val="22"/>
              </w:rPr>
              <w:t>Social Intelligence</w:t>
            </w:r>
          </w:p>
        </w:tc>
        <w:tc>
          <w:tcPr>
            <w:tcW w:w="810" w:type="dxa"/>
            <w:tcBorders>
              <w:top w:val="nil"/>
              <w:left w:val="nil"/>
              <w:bottom w:val="nil"/>
              <w:right w:val="nil"/>
            </w:tcBorders>
            <w:shd w:val="clear" w:color="auto" w:fill="auto"/>
            <w:noWrap/>
            <w:hideMark/>
          </w:tcPr>
          <w:p w14:paraId="6AA31F69" w14:textId="77777777" w:rsidR="00A60492" w:rsidRPr="00A60492" w:rsidRDefault="00A60492" w:rsidP="0082725A">
            <w:pPr>
              <w:jc w:val="both"/>
              <w:rPr>
                <w:color w:val="000000"/>
                <w:sz w:val="22"/>
                <w:szCs w:val="22"/>
              </w:rPr>
            </w:pPr>
            <w:r w:rsidRPr="00A60492">
              <w:rPr>
                <w:color w:val="000000"/>
                <w:sz w:val="22"/>
                <w:szCs w:val="22"/>
              </w:rPr>
              <w:t>-.10</w:t>
            </w:r>
          </w:p>
        </w:tc>
        <w:tc>
          <w:tcPr>
            <w:tcW w:w="810" w:type="dxa"/>
            <w:tcBorders>
              <w:top w:val="nil"/>
              <w:left w:val="nil"/>
              <w:bottom w:val="nil"/>
              <w:right w:val="nil"/>
            </w:tcBorders>
            <w:shd w:val="clear" w:color="auto" w:fill="auto"/>
            <w:noWrap/>
            <w:hideMark/>
          </w:tcPr>
          <w:p w14:paraId="0EF8DC22" w14:textId="77777777" w:rsidR="00A60492" w:rsidRPr="00A60492" w:rsidRDefault="00A60492" w:rsidP="0082725A">
            <w:pPr>
              <w:jc w:val="both"/>
              <w:rPr>
                <w:color w:val="000000"/>
                <w:sz w:val="22"/>
                <w:szCs w:val="22"/>
              </w:rPr>
            </w:pPr>
            <w:r w:rsidRPr="00A60492">
              <w:rPr>
                <w:color w:val="000000"/>
                <w:sz w:val="22"/>
                <w:szCs w:val="22"/>
              </w:rPr>
              <w:t>-.03</w:t>
            </w:r>
          </w:p>
        </w:tc>
        <w:tc>
          <w:tcPr>
            <w:tcW w:w="810" w:type="dxa"/>
            <w:tcBorders>
              <w:top w:val="nil"/>
              <w:left w:val="nil"/>
              <w:bottom w:val="nil"/>
              <w:right w:val="nil"/>
            </w:tcBorders>
            <w:shd w:val="clear" w:color="auto" w:fill="auto"/>
            <w:noWrap/>
            <w:hideMark/>
          </w:tcPr>
          <w:p w14:paraId="7C21C7C9" w14:textId="77777777" w:rsidR="00A60492" w:rsidRPr="00A60492" w:rsidRDefault="00A60492" w:rsidP="0082725A">
            <w:pPr>
              <w:jc w:val="both"/>
              <w:rPr>
                <w:color w:val="000000"/>
                <w:sz w:val="22"/>
                <w:szCs w:val="22"/>
              </w:rPr>
            </w:pPr>
            <w:r w:rsidRPr="00A60492">
              <w:rPr>
                <w:color w:val="000000"/>
                <w:sz w:val="22"/>
                <w:szCs w:val="22"/>
              </w:rPr>
              <w:t xml:space="preserve"> .08</w:t>
            </w:r>
          </w:p>
        </w:tc>
        <w:tc>
          <w:tcPr>
            <w:tcW w:w="810" w:type="dxa"/>
            <w:tcBorders>
              <w:top w:val="nil"/>
              <w:left w:val="nil"/>
              <w:bottom w:val="nil"/>
              <w:right w:val="nil"/>
            </w:tcBorders>
            <w:shd w:val="clear" w:color="auto" w:fill="auto"/>
            <w:noWrap/>
            <w:hideMark/>
          </w:tcPr>
          <w:p w14:paraId="36FA5624" w14:textId="77777777" w:rsidR="00A60492" w:rsidRPr="00A60492" w:rsidRDefault="00A60492" w:rsidP="0082725A">
            <w:pPr>
              <w:jc w:val="both"/>
              <w:rPr>
                <w:color w:val="000000"/>
                <w:sz w:val="22"/>
                <w:szCs w:val="22"/>
              </w:rPr>
            </w:pPr>
            <w:r w:rsidRPr="00A60492">
              <w:rPr>
                <w:color w:val="000000"/>
                <w:sz w:val="22"/>
                <w:szCs w:val="22"/>
              </w:rPr>
              <w:t xml:space="preserve"> .11</w:t>
            </w:r>
          </w:p>
        </w:tc>
        <w:tc>
          <w:tcPr>
            <w:tcW w:w="810" w:type="dxa"/>
            <w:tcBorders>
              <w:top w:val="nil"/>
              <w:left w:val="nil"/>
              <w:bottom w:val="nil"/>
              <w:right w:val="nil"/>
            </w:tcBorders>
            <w:shd w:val="clear" w:color="auto" w:fill="auto"/>
            <w:noWrap/>
            <w:hideMark/>
          </w:tcPr>
          <w:p w14:paraId="3CC7811D" w14:textId="77777777" w:rsidR="00A60492" w:rsidRPr="00A60492" w:rsidRDefault="00A60492" w:rsidP="0082725A">
            <w:pPr>
              <w:jc w:val="both"/>
              <w:rPr>
                <w:color w:val="000000"/>
                <w:sz w:val="22"/>
                <w:szCs w:val="22"/>
              </w:rPr>
            </w:pPr>
            <w:r w:rsidRPr="00A60492">
              <w:rPr>
                <w:color w:val="000000"/>
                <w:sz w:val="22"/>
                <w:szCs w:val="22"/>
              </w:rPr>
              <w:t>-.05</w:t>
            </w:r>
          </w:p>
        </w:tc>
        <w:tc>
          <w:tcPr>
            <w:tcW w:w="810" w:type="dxa"/>
            <w:tcBorders>
              <w:top w:val="nil"/>
              <w:left w:val="nil"/>
              <w:bottom w:val="nil"/>
              <w:right w:val="nil"/>
            </w:tcBorders>
            <w:shd w:val="clear" w:color="auto" w:fill="auto"/>
            <w:noWrap/>
            <w:hideMark/>
          </w:tcPr>
          <w:p w14:paraId="4CB10DCD" w14:textId="77777777" w:rsidR="00A60492" w:rsidRPr="00A60492" w:rsidRDefault="00A60492" w:rsidP="0082725A">
            <w:pPr>
              <w:jc w:val="both"/>
              <w:rPr>
                <w:color w:val="000000"/>
                <w:sz w:val="22"/>
                <w:szCs w:val="22"/>
              </w:rPr>
            </w:pPr>
            <w:r w:rsidRPr="00A60492">
              <w:rPr>
                <w:color w:val="000000"/>
                <w:sz w:val="22"/>
                <w:szCs w:val="22"/>
              </w:rPr>
              <w:t xml:space="preserve"> .00</w:t>
            </w:r>
          </w:p>
        </w:tc>
        <w:tc>
          <w:tcPr>
            <w:tcW w:w="810" w:type="dxa"/>
            <w:tcBorders>
              <w:top w:val="nil"/>
              <w:left w:val="nil"/>
              <w:bottom w:val="nil"/>
              <w:right w:val="nil"/>
            </w:tcBorders>
            <w:shd w:val="clear" w:color="auto" w:fill="auto"/>
            <w:noWrap/>
            <w:hideMark/>
          </w:tcPr>
          <w:p w14:paraId="3F6B4A43" w14:textId="77777777" w:rsidR="00A60492" w:rsidRPr="00A60492" w:rsidRDefault="00A60492" w:rsidP="0082725A">
            <w:pPr>
              <w:jc w:val="both"/>
              <w:rPr>
                <w:color w:val="000000"/>
                <w:sz w:val="22"/>
                <w:szCs w:val="22"/>
              </w:rPr>
            </w:pPr>
            <w:r w:rsidRPr="00A60492">
              <w:rPr>
                <w:color w:val="000000"/>
                <w:sz w:val="22"/>
                <w:szCs w:val="22"/>
              </w:rPr>
              <w:t xml:space="preserve"> .07</w:t>
            </w:r>
          </w:p>
        </w:tc>
        <w:tc>
          <w:tcPr>
            <w:tcW w:w="702" w:type="dxa"/>
            <w:tcBorders>
              <w:top w:val="nil"/>
              <w:left w:val="nil"/>
              <w:bottom w:val="nil"/>
              <w:right w:val="nil"/>
            </w:tcBorders>
            <w:shd w:val="clear" w:color="auto" w:fill="auto"/>
            <w:noWrap/>
            <w:hideMark/>
          </w:tcPr>
          <w:p w14:paraId="120CCF8C" w14:textId="77777777" w:rsidR="00A60492" w:rsidRPr="00A60492" w:rsidRDefault="00A60492" w:rsidP="0082725A">
            <w:pPr>
              <w:jc w:val="both"/>
              <w:rPr>
                <w:color w:val="000000"/>
                <w:sz w:val="22"/>
                <w:szCs w:val="22"/>
              </w:rPr>
            </w:pPr>
            <w:r w:rsidRPr="00A60492">
              <w:rPr>
                <w:color w:val="000000"/>
                <w:sz w:val="22"/>
                <w:szCs w:val="22"/>
              </w:rPr>
              <w:t xml:space="preserve"> .11</w:t>
            </w:r>
          </w:p>
        </w:tc>
      </w:tr>
      <w:tr w:rsidR="00A60492" w:rsidRPr="00A60492" w14:paraId="3539BC7F" w14:textId="77777777" w:rsidTr="00A60492">
        <w:trPr>
          <w:trHeight w:hRule="exact" w:val="288"/>
        </w:trPr>
        <w:tc>
          <w:tcPr>
            <w:tcW w:w="440" w:type="dxa"/>
            <w:tcBorders>
              <w:top w:val="nil"/>
              <w:left w:val="nil"/>
              <w:bottom w:val="nil"/>
              <w:right w:val="nil"/>
            </w:tcBorders>
          </w:tcPr>
          <w:p w14:paraId="0ADFD154" w14:textId="77777777" w:rsidR="00A60492" w:rsidRPr="00A60492" w:rsidRDefault="00A60492" w:rsidP="0082725A">
            <w:pPr>
              <w:jc w:val="both"/>
              <w:rPr>
                <w:b/>
                <w:bCs/>
                <w:color w:val="000000"/>
                <w:sz w:val="22"/>
                <w:szCs w:val="22"/>
              </w:rPr>
            </w:pPr>
            <w:r w:rsidRPr="00A60492">
              <w:rPr>
                <w:b/>
                <w:bCs/>
                <w:color w:val="000000"/>
                <w:sz w:val="22"/>
                <w:szCs w:val="22"/>
              </w:rPr>
              <w:t>19</w:t>
            </w:r>
          </w:p>
        </w:tc>
        <w:tc>
          <w:tcPr>
            <w:tcW w:w="2520" w:type="dxa"/>
            <w:tcBorders>
              <w:top w:val="nil"/>
              <w:left w:val="nil"/>
              <w:bottom w:val="nil"/>
              <w:right w:val="nil"/>
            </w:tcBorders>
            <w:shd w:val="clear" w:color="auto" w:fill="auto"/>
            <w:noWrap/>
            <w:hideMark/>
          </w:tcPr>
          <w:p w14:paraId="476E33D8" w14:textId="77777777" w:rsidR="00A60492" w:rsidRPr="00A60492" w:rsidRDefault="00A60492" w:rsidP="0082725A">
            <w:pPr>
              <w:jc w:val="both"/>
              <w:rPr>
                <w:color w:val="000000"/>
                <w:sz w:val="22"/>
                <w:szCs w:val="22"/>
              </w:rPr>
            </w:pPr>
            <w:r w:rsidRPr="00A60492">
              <w:rPr>
                <w:color w:val="000000"/>
                <w:sz w:val="22"/>
                <w:szCs w:val="22"/>
              </w:rPr>
              <w:t xml:space="preserve">Self-Efficacy </w:t>
            </w:r>
          </w:p>
        </w:tc>
        <w:tc>
          <w:tcPr>
            <w:tcW w:w="810" w:type="dxa"/>
            <w:tcBorders>
              <w:top w:val="nil"/>
              <w:left w:val="nil"/>
              <w:bottom w:val="nil"/>
              <w:right w:val="nil"/>
            </w:tcBorders>
            <w:shd w:val="clear" w:color="auto" w:fill="auto"/>
            <w:noWrap/>
            <w:hideMark/>
          </w:tcPr>
          <w:p w14:paraId="69C7C560" w14:textId="77777777" w:rsidR="00A60492" w:rsidRPr="00A60492" w:rsidRDefault="00A60492" w:rsidP="0082725A">
            <w:pPr>
              <w:jc w:val="both"/>
              <w:rPr>
                <w:color w:val="000000"/>
                <w:sz w:val="22"/>
                <w:szCs w:val="22"/>
              </w:rPr>
            </w:pPr>
            <w:r w:rsidRPr="00A60492">
              <w:rPr>
                <w:color w:val="000000"/>
                <w:sz w:val="22"/>
                <w:szCs w:val="22"/>
              </w:rPr>
              <w:t>-.03</w:t>
            </w:r>
          </w:p>
        </w:tc>
        <w:tc>
          <w:tcPr>
            <w:tcW w:w="810" w:type="dxa"/>
            <w:tcBorders>
              <w:top w:val="nil"/>
              <w:left w:val="nil"/>
              <w:bottom w:val="nil"/>
              <w:right w:val="nil"/>
            </w:tcBorders>
            <w:shd w:val="clear" w:color="auto" w:fill="auto"/>
            <w:noWrap/>
            <w:hideMark/>
          </w:tcPr>
          <w:p w14:paraId="2FEBE0E6" w14:textId="77777777" w:rsidR="00A60492" w:rsidRPr="00A60492" w:rsidRDefault="00A60492" w:rsidP="0082725A">
            <w:pPr>
              <w:jc w:val="both"/>
              <w:rPr>
                <w:color w:val="000000"/>
                <w:sz w:val="22"/>
                <w:szCs w:val="22"/>
              </w:rPr>
            </w:pPr>
            <w:r w:rsidRPr="00A60492">
              <w:rPr>
                <w:color w:val="000000"/>
                <w:sz w:val="22"/>
                <w:szCs w:val="22"/>
              </w:rPr>
              <w:t xml:space="preserve"> .02</w:t>
            </w:r>
          </w:p>
        </w:tc>
        <w:tc>
          <w:tcPr>
            <w:tcW w:w="810" w:type="dxa"/>
            <w:tcBorders>
              <w:top w:val="nil"/>
              <w:left w:val="nil"/>
              <w:bottom w:val="nil"/>
              <w:right w:val="nil"/>
            </w:tcBorders>
            <w:shd w:val="clear" w:color="auto" w:fill="auto"/>
            <w:noWrap/>
            <w:hideMark/>
          </w:tcPr>
          <w:p w14:paraId="071F960C" w14:textId="77777777" w:rsidR="00A60492" w:rsidRPr="00A60492" w:rsidRDefault="00A60492" w:rsidP="0082725A">
            <w:pPr>
              <w:jc w:val="both"/>
              <w:rPr>
                <w:color w:val="000000"/>
                <w:sz w:val="22"/>
                <w:szCs w:val="22"/>
              </w:rPr>
            </w:pPr>
            <w:r w:rsidRPr="00A60492">
              <w:rPr>
                <w:color w:val="000000"/>
                <w:sz w:val="22"/>
                <w:szCs w:val="22"/>
              </w:rPr>
              <w:t>-.13</w:t>
            </w:r>
          </w:p>
        </w:tc>
        <w:tc>
          <w:tcPr>
            <w:tcW w:w="810" w:type="dxa"/>
            <w:tcBorders>
              <w:top w:val="nil"/>
              <w:left w:val="nil"/>
              <w:bottom w:val="nil"/>
              <w:right w:val="nil"/>
            </w:tcBorders>
            <w:shd w:val="clear" w:color="auto" w:fill="auto"/>
            <w:noWrap/>
            <w:hideMark/>
          </w:tcPr>
          <w:p w14:paraId="61CC1091" w14:textId="77777777" w:rsidR="00A60492" w:rsidRPr="00A60492" w:rsidRDefault="00A60492" w:rsidP="0082725A">
            <w:pPr>
              <w:jc w:val="both"/>
              <w:rPr>
                <w:color w:val="000000"/>
                <w:sz w:val="22"/>
                <w:szCs w:val="22"/>
              </w:rPr>
            </w:pPr>
            <w:r w:rsidRPr="00A60492">
              <w:rPr>
                <w:color w:val="000000"/>
                <w:sz w:val="22"/>
                <w:szCs w:val="22"/>
              </w:rPr>
              <w:t>-.11</w:t>
            </w:r>
          </w:p>
        </w:tc>
        <w:tc>
          <w:tcPr>
            <w:tcW w:w="810" w:type="dxa"/>
            <w:tcBorders>
              <w:top w:val="nil"/>
              <w:left w:val="nil"/>
              <w:bottom w:val="nil"/>
              <w:right w:val="nil"/>
            </w:tcBorders>
            <w:shd w:val="clear" w:color="auto" w:fill="auto"/>
            <w:noWrap/>
            <w:hideMark/>
          </w:tcPr>
          <w:p w14:paraId="6CA46C15" w14:textId="77777777" w:rsidR="00A60492" w:rsidRPr="00A60492" w:rsidRDefault="00A60492" w:rsidP="0082725A">
            <w:pPr>
              <w:jc w:val="both"/>
              <w:rPr>
                <w:color w:val="000000"/>
                <w:sz w:val="22"/>
                <w:szCs w:val="22"/>
              </w:rPr>
            </w:pPr>
            <w:r w:rsidRPr="00A60492">
              <w:rPr>
                <w:color w:val="000000"/>
                <w:sz w:val="22"/>
                <w:szCs w:val="22"/>
              </w:rPr>
              <w:t xml:space="preserve"> .03</w:t>
            </w:r>
          </w:p>
        </w:tc>
        <w:tc>
          <w:tcPr>
            <w:tcW w:w="810" w:type="dxa"/>
            <w:tcBorders>
              <w:top w:val="nil"/>
              <w:left w:val="nil"/>
              <w:bottom w:val="nil"/>
              <w:right w:val="nil"/>
            </w:tcBorders>
            <w:shd w:val="clear" w:color="auto" w:fill="auto"/>
            <w:noWrap/>
            <w:hideMark/>
          </w:tcPr>
          <w:p w14:paraId="7AD3408F" w14:textId="77777777" w:rsidR="00A60492" w:rsidRPr="00A60492" w:rsidRDefault="00A60492" w:rsidP="0082725A">
            <w:pPr>
              <w:jc w:val="both"/>
              <w:rPr>
                <w:color w:val="000000"/>
                <w:sz w:val="22"/>
                <w:szCs w:val="22"/>
              </w:rPr>
            </w:pPr>
            <w:r w:rsidRPr="00A60492">
              <w:rPr>
                <w:color w:val="000000"/>
                <w:sz w:val="22"/>
                <w:szCs w:val="22"/>
              </w:rPr>
              <w:t xml:space="preserve"> .00</w:t>
            </w:r>
          </w:p>
        </w:tc>
        <w:tc>
          <w:tcPr>
            <w:tcW w:w="810" w:type="dxa"/>
            <w:tcBorders>
              <w:top w:val="nil"/>
              <w:left w:val="nil"/>
              <w:bottom w:val="nil"/>
              <w:right w:val="nil"/>
            </w:tcBorders>
            <w:shd w:val="clear" w:color="auto" w:fill="auto"/>
            <w:noWrap/>
            <w:hideMark/>
          </w:tcPr>
          <w:p w14:paraId="1560B38D" w14:textId="77777777" w:rsidR="00A60492" w:rsidRPr="00A60492" w:rsidRDefault="00A60492" w:rsidP="0082725A">
            <w:pPr>
              <w:jc w:val="both"/>
              <w:rPr>
                <w:color w:val="000000"/>
                <w:sz w:val="22"/>
                <w:szCs w:val="22"/>
              </w:rPr>
            </w:pPr>
            <w:r w:rsidRPr="00A60492">
              <w:rPr>
                <w:color w:val="000000"/>
                <w:sz w:val="22"/>
                <w:szCs w:val="22"/>
              </w:rPr>
              <w:t>-.13</w:t>
            </w:r>
          </w:p>
        </w:tc>
        <w:tc>
          <w:tcPr>
            <w:tcW w:w="702" w:type="dxa"/>
            <w:tcBorders>
              <w:top w:val="nil"/>
              <w:left w:val="nil"/>
              <w:bottom w:val="nil"/>
              <w:right w:val="nil"/>
            </w:tcBorders>
            <w:shd w:val="clear" w:color="auto" w:fill="auto"/>
            <w:noWrap/>
            <w:hideMark/>
          </w:tcPr>
          <w:p w14:paraId="39D4D69B" w14:textId="77777777" w:rsidR="00A60492" w:rsidRPr="00A60492" w:rsidRDefault="00A60492" w:rsidP="0082725A">
            <w:pPr>
              <w:jc w:val="both"/>
              <w:rPr>
                <w:color w:val="000000"/>
                <w:sz w:val="22"/>
                <w:szCs w:val="22"/>
              </w:rPr>
            </w:pPr>
            <w:r w:rsidRPr="00A60492">
              <w:rPr>
                <w:color w:val="000000"/>
                <w:sz w:val="22"/>
                <w:szCs w:val="22"/>
              </w:rPr>
              <w:t>-.04</w:t>
            </w:r>
          </w:p>
        </w:tc>
      </w:tr>
      <w:tr w:rsidR="00A60492" w:rsidRPr="00A60492" w14:paraId="3CAA6170" w14:textId="77777777" w:rsidTr="00A60492">
        <w:trPr>
          <w:trHeight w:hRule="exact" w:val="288"/>
        </w:trPr>
        <w:tc>
          <w:tcPr>
            <w:tcW w:w="440" w:type="dxa"/>
            <w:tcBorders>
              <w:top w:val="nil"/>
              <w:left w:val="nil"/>
              <w:bottom w:val="nil"/>
              <w:right w:val="nil"/>
            </w:tcBorders>
          </w:tcPr>
          <w:p w14:paraId="030112DB" w14:textId="77777777" w:rsidR="00A60492" w:rsidRPr="00A60492" w:rsidRDefault="00A60492" w:rsidP="0082725A">
            <w:pPr>
              <w:jc w:val="both"/>
              <w:rPr>
                <w:b/>
                <w:bCs/>
                <w:color w:val="000000"/>
                <w:sz w:val="22"/>
                <w:szCs w:val="22"/>
              </w:rPr>
            </w:pPr>
            <w:r w:rsidRPr="00A60492">
              <w:rPr>
                <w:b/>
                <w:bCs/>
                <w:color w:val="000000"/>
                <w:sz w:val="22"/>
                <w:szCs w:val="22"/>
              </w:rPr>
              <w:t>20</w:t>
            </w:r>
          </w:p>
        </w:tc>
        <w:tc>
          <w:tcPr>
            <w:tcW w:w="2520" w:type="dxa"/>
            <w:tcBorders>
              <w:top w:val="nil"/>
              <w:left w:val="nil"/>
              <w:bottom w:val="nil"/>
              <w:right w:val="nil"/>
            </w:tcBorders>
            <w:shd w:val="clear" w:color="auto" w:fill="auto"/>
            <w:noWrap/>
            <w:hideMark/>
          </w:tcPr>
          <w:p w14:paraId="5B3D104F" w14:textId="77777777" w:rsidR="00A60492" w:rsidRPr="00A60492" w:rsidRDefault="00A60492" w:rsidP="0082725A">
            <w:pPr>
              <w:jc w:val="both"/>
              <w:rPr>
                <w:color w:val="000000"/>
                <w:sz w:val="22"/>
                <w:szCs w:val="22"/>
              </w:rPr>
            </w:pPr>
            <w:r w:rsidRPr="00A60492">
              <w:rPr>
                <w:color w:val="000000"/>
                <w:sz w:val="22"/>
                <w:szCs w:val="22"/>
              </w:rPr>
              <w:t>Resilience</w:t>
            </w:r>
          </w:p>
        </w:tc>
        <w:tc>
          <w:tcPr>
            <w:tcW w:w="810" w:type="dxa"/>
            <w:tcBorders>
              <w:top w:val="nil"/>
              <w:left w:val="nil"/>
              <w:bottom w:val="nil"/>
              <w:right w:val="nil"/>
            </w:tcBorders>
            <w:shd w:val="clear" w:color="auto" w:fill="auto"/>
            <w:noWrap/>
            <w:hideMark/>
          </w:tcPr>
          <w:p w14:paraId="50A77BBF" w14:textId="77777777" w:rsidR="00A60492" w:rsidRPr="00A60492" w:rsidRDefault="00A60492" w:rsidP="0082725A">
            <w:pPr>
              <w:jc w:val="both"/>
              <w:rPr>
                <w:color w:val="000000"/>
                <w:sz w:val="22"/>
                <w:szCs w:val="22"/>
              </w:rPr>
            </w:pPr>
            <w:r w:rsidRPr="00A60492">
              <w:rPr>
                <w:color w:val="000000"/>
                <w:sz w:val="22"/>
                <w:szCs w:val="22"/>
              </w:rPr>
              <w:t xml:space="preserve"> .04</w:t>
            </w:r>
          </w:p>
        </w:tc>
        <w:tc>
          <w:tcPr>
            <w:tcW w:w="810" w:type="dxa"/>
            <w:tcBorders>
              <w:top w:val="nil"/>
              <w:left w:val="nil"/>
              <w:bottom w:val="nil"/>
              <w:right w:val="nil"/>
            </w:tcBorders>
            <w:shd w:val="clear" w:color="auto" w:fill="auto"/>
            <w:noWrap/>
            <w:hideMark/>
          </w:tcPr>
          <w:p w14:paraId="44431F16" w14:textId="77777777" w:rsidR="00A60492" w:rsidRPr="00A60492" w:rsidRDefault="00A60492" w:rsidP="0082725A">
            <w:pPr>
              <w:jc w:val="both"/>
              <w:rPr>
                <w:color w:val="000000"/>
                <w:sz w:val="22"/>
                <w:szCs w:val="22"/>
              </w:rPr>
            </w:pPr>
            <w:r w:rsidRPr="00A60492">
              <w:rPr>
                <w:color w:val="000000"/>
                <w:sz w:val="22"/>
                <w:szCs w:val="22"/>
              </w:rPr>
              <w:t xml:space="preserve"> .11</w:t>
            </w:r>
          </w:p>
        </w:tc>
        <w:tc>
          <w:tcPr>
            <w:tcW w:w="810" w:type="dxa"/>
            <w:tcBorders>
              <w:top w:val="nil"/>
              <w:left w:val="nil"/>
              <w:bottom w:val="nil"/>
              <w:right w:val="nil"/>
            </w:tcBorders>
            <w:shd w:val="clear" w:color="auto" w:fill="auto"/>
            <w:noWrap/>
            <w:hideMark/>
          </w:tcPr>
          <w:p w14:paraId="5E0C5A85" w14:textId="77777777" w:rsidR="00A60492" w:rsidRPr="00A60492" w:rsidRDefault="00A60492" w:rsidP="0082725A">
            <w:pPr>
              <w:jc w:val="both"/>
              <w:rPr>
                <w:color w:val="000000"/>
                <w:sz w:val="22"/>
                <w:szCs w:val="22"/>
              </w:rPr>
            </w:pPr>
            <w:r w:rsidRPr="00A60492">
              <w:rPr>
                <w:color w:val="000000"/>
                <w:sz w:val="22"/>
                <w:szCs w:val="22"/>
              </w:rPr>
              <w:t xml:space="preserve"> .11</w:t>
            </w:r>
          </w:p>
        </w:tc>
        <w:tc>
          <w:tcPr>
            <w:tcW w:w="810" w:type="dxa"/>
            <w:tcBorders>
              <w:top w:val="nil"/>
              <w:left w:val="nil"/>
              <w:bottom w:val="nil"/>
              <w:right w:val="nil"/>
            </w:tcBorders>
            <w:shd w:val="clear" w:color="auto" w:fill="auto"/>
            <w:noWrap/>
            <w:hideMark/>
          </w:tcPr>
          <w:p w14:paraId="1AF97DC1" w14:textId="77777777" w:rsidR="00A60492" w:rsidRPr="00A60492" w:rsidRDefault="00A60492" w:rsidP="0082725A">
            <w:pPr>
              <w:jc w:val="both"/>
              <w:rPr>
                <w:color w:val="000000"/>
                <w:sz w:val="22"/>
                <w:szCs w:val="22"/>
              </w:rPr>
            </w:pPr>
            <w:r w:rsidRPr="00A60492">
              <w:rPr>
                <w:color w:val="000000"/>
                <w:sz w:val="22"/>
                <w:szCs w:val="22"/>
              </w:rPr>
              <w:t xml:space="preserve"> .04</w:t>
            </w:r>
          </w:p>
        </w:tc>
        <w:tc>
          <w:tcPr>
            <w:tcW w:w="810" w:type="dxa"/>
            <w:tcBorders>
              <w:top w:val="nil"/>
              <w:left w:val="nil"/>
              <w:bottom w:val="nil"/>
              <w:right w:val="nil"/>
            </w:tcBorders>
            <w:shd w:val="clear" w:color="auto" w:fill="auto"/>
            <w:noWrap/>
            <w:hideMark/>
          </w:tcPr>
          <w:p w14:paraId="705A1BFE" w14:textId="77777777" w:rsidR="00A60492" w:rsidRPr="00A60492" w:rsidRDefault="00A60492" w:rsidP="0082725A">
            <w:pPr>
              <w:jc w:val="both"/>
              <w:rPr>
                <w:color w:val="000000"/>
                <w:sz w:val="22"/>
                <w:szCs w:val="22"/>
              </w:rPr>
            </w:pPr>
            <w:r w:rsidRPr="00A60492">
              <w:rPr>
                <w:color w:val="000000"/>
                <w:sz w:val="22"/>
                <w:szCs w:val="22"/>
              </w:rPr>
              <w:t xml:space="preserve"> .10</w:t>
            </w:r>
          </w:p>
        </w:tc>
        <w:tc>
          <w:tcPr>
            <w:tcW w:w="810" w:type="dxa"/>
            <w:tcBorders>
              <w:top w:val="nil"/>
              <w:left w:val="nil"/>
              <w:bottom w:val="nil"/>
              <w:right w:val="nil"/>
            </w:tcBorders>
            <w:shd w:val="clear" w:color="auto" w:fill="auto"/>
            <w:noWrap/>
            <w:hideMark/>
          </w:tcPr>
          <w:p w14:paraId="4BF0D908" w14:textId="77777777" w:rsidR="00A60492" w:rsidRPr="00A60492" w:rsidRDefault="00A60492" w:rsidP="0082725A">
            <w:pPr>
              <w:jc w:val="both"/>
              <w:rPr>
                <w:color w:val="000000"/>
                <w:sz w:val="22"/>
                <w:szCs w:val="22"/>
              </w:rPr>
            </w:pPr>
            <w:r w:rsidRPr="00A60492">
              <w:rPr>
                <w:color w:val="000000"/>
                <w:sz w:val="22"/>
                <w:szCs w:val="22"/>
              </w:rPr>
              <w:t xml:space="preserve"> .06</w:t>
            </w:r>
          </w:p>
        </w:tc>
        <w:tc>
          <w:tcPr>
            <w:tcW w:w="810" w:type="dxa"/>
            <w:tcBorders>
              <w:top w:val="nil"/>
              <w:left w:val="nil"/>
              <w:bottom w:val="nil"/>
              <w:right w:val="nil"/>
            </w:tcBorders>
            <w:shd w:val="clear" w:color="auto" w:fill="auto"/>
            <w:noWrap/>
            <w:hideMark/>
          </w:tcPr>
          <w:p w14:paraId="71C2E830" w14:textId="77777777" w:rsidR="00A60492" w:rsidRPr="00A60492" w:rsidRDefault="00A60492" w:rsidP="0082725A">
            <w:pPr>
              <w:jc w:val="both"/>
              <w:rPr>
                <w:color w:val="000000"/>
                <w:sz w:val="22"/>
                <w:szCs w:val="22"/>
              </w:rPr>
            </w:pPr>
            <w:r w:rsidRPr="00A60492">
              <w:rPr>
                <w:color w:val="000000"/>
                <w:sz w:val="22"/>
                <w:szCs w:val="22"/>
              </w:rPr>
              <w:t>-.01</w:t>
            </w:r>
          </w:p>
        </w:tc>
        <w:tc>
          <w:tcPr>
            <w:tcW w:w="702" w:type="dxa"/>
            <w:tcBorders>
              <w:top w:val="nil"/>
              <w:left w:val="nil"/>
              <w:bottom w:val="nil"/>
              <w:right w:val="nil"/>
            </w:tcBorders>
            <w:shd w:val="clear" w:color="auto" w:fill="auto"/>
            <w:noWrap/>
            <w:hideMark/>
          </w:tcPr>
          <w:p w14:paraId="5D5262EF" w14:textId="77777777" w:rsidR="00A60492" w:rsidRPr="00A60492" w:rsidRDefault="00A60492" w:rsidP="0082725A">
            <w:pPr>
              <w:jc w:val="both"/>
              <w:rPr>
                <w:color w:val="000000"/>
                <w:sz w:val="22"/>
                <w:szCs w:val="22"/>
              </w:rPr>
            </w:pPr>
            <w:r w:rsidRPr="00A60492">
              <w:rPr>
                <w:color w:val="000000"/>
                <w:sz w:val="22"/>
                <w:szCs w:val="22"/>
              </w:rPr>
              <w:t xml:space="preserve"> .09</w:t>
            </w:r>
          </w:p>
        </w:tc>
      </w:tr>
      <w:tr w:rsidR="00A60492" w:rsidRPr="00A60492" w14:paraId="70D997B1" w14:textId="77777777" w:rsidTr="00A60492">
        <w:trPr>
          <w:trHeight w:hRule="exact" w:val="288"/>
        </w:trPr>
        <w:tc>
          <w:tcPr>
            <w:tcW w:w="440" w:type="dxa"/>
            <w:tcBorders>
              <w:top w:val="nil"/>
              <w:left w:val="nil"/>
              <w:bottom w:val="nil"/>
              <w:right w:val="nil"/>
            </w:tcBorders>
          </w:tcPr>
          <w:p w14:paraId="6F68CDC4" w14:textId="77777777" w:rsidR="00A60492" w:rsidRPr="00A60492" w:rsidRDefault="00A60492" w:rsidP="0082725A">
            <w:pPr>
              <w:jc w:val="both"/>
              <w:rPr>
                <w:b/>
                <w:bCs/>
                <w:color w:val="000000"/>
                <w:sz w:val="22"/>
                <w:szCs w:val="22"/>
              </w:rPr>
            </w:pPr>
            <w:r w:rsidRPr="00A60492">
              <w:rPr>
                <w:b/>
                <w:bCs/>
                <w:color w:val="000000"/>
                <w:sz w:val="22"/>
                <w:szCs w:val="22"/>
              </w:rPr>
              <w:t>21</w:t>
            </w:r>
          </w:p>
        </w:tc>
        <w:tc>
          <w:tcPr>
            <w:tcW w:w="2520" w:type="dxa"/>
            <w:tcBorders>
              <w:top w:val="nil"/>
              <w:left w:val="nil"/>
              <w:bottom w:val="nil"/>
              <w:right w:val="nil"/>
            </w:tcBorders>
            <w:shd w:val="clear" w:color="auto" w:fill="auto"/>
            <w:noWrap/>
            <w:hideMark/>
          </w:tcPr>
          <w:p w14:paraId="22AACE5E" w14:textId="77777777" w:rsidR="00A60492" w:rsidRPr="00A60492" w:rsidRDefault="00A60492" w:rsidP="0082725A">
            <w:pPr>
              <w:jc w:val="both"/>
              <w:rPr>
                <w:color w:val="000000"/>
                <w:sz w:val="22"/>
                <w:szCs w:val="22"/>
              </w:rPr>
            </w:pPr>
            <w:r w:rsidRPr="00A60492">
              <w:rPr>
                <w:color w:val="000000"/>
                <w:sz w:val="22"/>
                <w:szCs w:val="22"/>
              </w:rPr>
              <w:t>Grit</w:t>
            </w:r>
          </w:p>
        </w:tc>
        <w:tc>
          <w:tcPr>
            <w:tcW w:w="810" w:type="dxa"/>
            <w:tcBorders>
              <w:top w:val="nil"/>
              <w:left w:val="nil"/>
              <w:bottom w:val="nil"/>
              <w:right w:val="nil"/>
            </w:tcBorders>
            <w:shd w:val="clear" w:color="auto" w:fill="auto"/>
            <w:noWrap/>
            <w:hideMark/>
          </w:tcPr>
          <w:p w14:paraId="0DBBB0DC" w14:textId="77777777" w:rsidR="00A60492" w:rsidRPr="00A60492" w:rsidRDefault="00A60492" w:rsidP="0082725A">
            <w:pPr>
              <w:jc w:val="both"/>
              <w:rPr>
                <w:color w:val="000000"/>
                <w:sz w:val="22"/>
                <w:szCs w:val="22"/>
              </w:rPr>
            </w:pPr>
            <w:r w:rsidRPr="00A60492">
              <w:rPr>
                <w:color w:val="000000"/>
                <w:sz w:val="22"/>
                <w:szCs w:val="22"/>
              </w:rPr>
              <w:t>-.02</w:t>
            </w:r>
          </w:p>
        </w:tc>
        <w:tc>
          <w:tcPr>
            <w:tcW w:w="810" w:type="dxa"/>
            <w:tcBorders>
              <w:top w:val="nil"/>
              <w:left w:val="nil"/>
              <w:bottom w:val="nil"/>
              <w:right w:val="nil"/>
            </w:tcBorders>
            <w:shd w:val="clear" w:color="auto" w:fill="auto"/>
            <w:noWrap/>
            <w:hideMark/>
          </w:tcPr>
          <w:p w14:paraId="747CB10D" w14:textId="77777777" w:rsidR="00A60492" w:rsidRPr="00A60492" w:rsidRDefault="00A60492" w:rsidP="0082725A">
            <w:pPr>
              <w:jc w:val="both"/>
              <w:rPr>
                <w:color w:val="000000"/>
                <w:sz w:val="22"/>
                <w:szCs w:val="22"/>
              </w:rPr>
            </w:pPr>
            <w:r w:rsidRPr="00A60492">
              <w:rPr>
                <w:color w:val="000000"/>
                <w:sz w:val="22"/>
                <w:szCs w:val="22"/>
              </w:rPr>
              <w:t xml:space="preserve"> .03</w:t>
            </w:r>
          </w:p>
        </w:tc>
        <w:tc>
          <w:tcPr>
            <w:tcW w:w="810" w:type="dxa"/>
            <w:tcBorders>
              <w:top w:val="nil"/>
              <w:left w:val="nil"/>
              <w:bottom w:val="nil"/>
              <w:right w:val="nil"/>
            </w:tcBorders>
            <w:shd w:val="clear" w:color="auto" w:fill="auto"/>
            <w:noWrap/>
            <w:hideMark/>
          </w:tcPr>
          <w:p w14:paraId="6EA12459" w14:textId="77777777" w:rsidR="00A60492" w:rsidRPr="00A60492" w:rsidRDefault="00A60492" w:rsidP="0082725A">
            <w:pPr>
              <w:jc w:val="both"/>
              <w:rPr>
                <w:color w:val="000000"/>
                <w:sz w:val="22"/>
                <w:szCs w:val="22"/>
              </w:rPr>
            </w:pPr>
            <w:r w:rsidRPr="00A60492">
              <w:rPr>
                <w:color w:val="000000"/>
                <w:sz w:val="22"/>
                <w:szCs w:val="22"/>
              </w:rPr>
              <w:t xml:space="preserve"> .02</w:t>
            </w:r>
          </w:p>
        </w:tc>
        <w:tc>
          <w:tcPr>
            <w:tcW w:w="810" w:type="dxa"/>
            <w:tcBorders>
              <w:top w:val="nil"/>
              <w:left w:val="nil"/>
              <w:bottom w:val="nil"/>
              <w:right w:val="nil"/>
            </w:tcBorders>
            <w:shd w:val="clear" w:color="auto" w:fill="auto"/>
            <w:noWrap/>
            <w:hideMark/>
          </w:tcPr>
          <w:p w14:paraId="36FC6870" w14:textId="77777777" w:rsidR="00A60492" w:rsidRPr="00A60492" w:rsidRDefault="00A60492" w:rsidP="0082725A">
            <w:pPr>
              <w:jc w:val="both"/>
              <w:rPr>
                <w:color w:val="000000"/>
                <w:sz w:val="22"/>
                <w:szCs w:val="22"/>
              </w:rPr>
            </w:pPr>
            <w:r w:rsidRPr="00A60492">
              <w:rPr>
                <w:color w:val="000000"/>
                <w:sz w:val="22"/>
                <w:szCs w:val="22"/>
              </w:rPr>
              <w:t xml:space="preserve"> .04</w:t>
            </w:r>
          </w:p>
        </w:tc>
        <w:tc>
          <w:tcPr>
            <w:tcW w:w="810" w:type="dxa"/>
            <w:tcBorders>
              <w:top w:val="nil"/>
              <w:left w:val="nil"/>
              <w:bottom w:val="nil"/>
              <w:right w:val="nil"/>
            </w:tcBorders>
            <w:shd w:val="clear" w:color="auto" w:fill="auto"/>
            <w:noWrap/>
            <w:hideMark/>
          </w:tcPr>
          <w:p w14:paraId="0C3F5F24" w14:textId="77777777" w:rsidR="00A60492" w:rsidRPr="00A60492" w:rsidRDefault="00A60492" w:rsidP="0082725A">
            <w:pPr>
              <w:jc w:val="both"/>
              <w:rPr>
                <w:color w:val="000000"/>
                <w:sz w:val="22"/>
                <w:szCs w:val="22"/>
              </w:rPr>
            </w:pPr>
            <w:r w:rsidRPr="00A60492">
              <w:rPr>
                <w:color w:val="000000"/>
                <w:sz w:val="22"/>
                <w:szCs w:val="22"/>
              </w:rPr>
              <w:t xml:space="preserve"> .00</w:t>
            </w:r>
          </w:p>
        </w:tc>
        <w:tc>
          <w:tcPr>
            <w:tcW w:w="810" w:type="dxa"/>
            <w:tcBorders>
              <w:top w:val="nil"/>
              <w:left w:val="nil"/>
              <w:bottom w:val="nil"/>
              <w:right w:val="nil"/>
            </w:tcBorders>
            <w:shd w:val="clear" w:color="auto" w:fill="auto"/>
            <w:noWrap/>
            <w:hideMark/>
          </w:tcPr>
          <w:p w14:paraId="7631A25F" w14:textId="77777777" w:rsidR="00A60492" w:rsidRPr="00A60492" w:rsidRDefault="00A60492" w:rsidP="0082725A">
            <w:pPr>
              <w:jc w:val="both"/>
              <w:rPr>
                <w:color w:val="000000"/>
                <w:sz w:val="22"/>
                <w:szCs w:val="22"/>
              </w:rPr>
            </w:pPr>
            <w:r w:rsidRPr="00A60492">
              <w:rPr>
                <w:color w:val="000000"/>
                <w:sz w:val="22"/>
                <w:szCs w:val="22"/>
              </w:rPr>
              <w:t xml:space="preserve"> .04</w:t>
            </w:r>
          </w:p>
        </w:tc>
        <w:tc>
          <w:tcPr>
            <w:tcW w:w="810" w:type="dxa"/>
            <w:tcBorders>
              <w:top w:val="nil"/>
              <w:left w:val="nil"/>
              <w:bottom w:val="nil"/>
              <w:right w:val="nil"/>
            </w:tcBorders>
            <w:shd w:val="clear" w:color="auto" w:fill="auto"/>
            <w:noWrap/>
            <w:hideMark/>
          </w:tcPr>
          <w:p w14:paraId="692EFC7D" w14:textId="77777777" w:rsidR="00A60492" w:rsidRPr="00A60492" w:rsidRDefault="00A60492" w:rsidP="0082725A">
            <w:pPr>
              <w:jc w:val="both"/>
              <w:rPr>
                <w:color w:val="000000"/>
                <w:sz w:val="22"/>
                <w:szCs w:val="22"/>
              </w:rPr>
            </w:pPr>
            <w:r w:rsidRPr="00A60492">
              <w:rPr>
                <w:color w:val="000000"/>
                <w:sz w:val="22"/>
                <w:szCs w:val="22"/>
              </w:rPr>
              <w:t xml:space="preserve"> .01</w:t>
            </w:r>
          </w:p>
        </w:tc>
        <w:tc>
          <w:tcPr>
            <w:tcW w:w="702" w:type="dxa"/>
            <w:tcBorders>
              <w:top w:val="nil"/>
              <w:left w:val="nil"/>
              <w:bottom w:val="nil"/>
              <w:right w:val="nil"/>
            </w:tcBorders>
            <w:shd w:val="clear" w:color="auto" w:fill="auto"/>
            <w:noWrap/>
            <w:hideMark/>
          </w:tcPr>
          <w:p w14:paraId="4A99297E" w14:textId="77777777" w:rsidR="00A60492" w:rsidRPr="00A60492" w:rsidRDefault="00A60492" w:rsidP="0082725A">
            <w:pPr>
              <w:jc w:val="both"/>
              <w:rPr>
                <w:color w:val="000000"/>
                <w:sz w:val="22"/>
                <w:szCs w:val="22"/>
              </w:rPr>
            </w:pPr>
            <w:r w:rsidRPr="00A60492">
              <w:rPr>
                <w:color w:val="000000"/>
                <w:sz w:val="22"/>
                <w:szCs w:val="22"/>
              </w:rPr>
              <w:t xml:space="preserve"> .06</w:t>
            </w:r>
          </w:p>
        </w:tc>
      </w:tr>
      <w:tr w:rsidR="00A60492" w:rsidRPr="00A60492" w14:paraId="0FD820D7" w14:textId="77777777" w:rsidTr="00A60492">
        <w:trPr>
          <w:trHeight w:hRule="exact" w:val="288"/>
        </w:trPr>
        <w:tc>
          <w:tcPr>
            <w:tcW w:w="440" w:type="dxa"/>
            <w:tcBorders>
              <w:top w:val="nil"/>
              <w:left w:val="nil"/>
              <w:bottom w:val="nil"/>
              <w:right w:val="nil"/>
            </w:tcBorders>
          </w:tcPr>
          <w:p w14:paraId="669D6818" w14:textId="77777777" w:rsidR="00A60492" w:rsidRPr="00A60492" w:rsidRDefault="00A60492" w:rsidP="0082725A">
            <w:pPr>
              <w:jc w:val="both"/>
              <w:rPr>
                <w:b/>
                <w:bCs/>
                <w:color w:val="000000"/>
                <w:sz w:val="22"/>
                <w:szCs w:val="22"/>
              </w:rPr>
            </w:pPr>
            <w:r w:rsidRPr="00A60492">
              <w:rPr>
                <w:b/>
                <w:bCs/>
                <w:color w:val="000000"/>
                <w:sz w:val="22"/>
                <w:szCs w:val="22"/>
              </w:rPr>
              <w:t>22</w:t>
            </w:r>
          </w:p>
        </w:tc>
        <w:tc>
          <w:tcPr>
            <w:tcW w:w="2520" w:type="dxa"/>
            <w:tcBorders>
              <w:top w:val="nil"/>
              <w:left w:val="nil"/>
              <w:bottom w:val="nil"/>
              <w:right w:val="nil"/>
            </w:tcBorders>
            <w:shd w:val="clear" w:color="auto" w:fill="auto"/>
            <w:noWrap/>
            <w:hideMark/>
          </w:tcPr>
          <w:p w14:paraId="3FAF583B" w14:textId="77777777" w:rsidR="00A60492" w:rsidRPr="00A60492" w:rsidRDefault="00A60492" w:rsidP="0082725A">
            <w:pPr>
              <w:jc w:val="both"/>
              <w:rPr>
                <w:color w:val="000000"/>
                <w:sz w:val="22"/>
                <w:szCs w:val="22"/>
              </w:rPr>
            </w:pPr>
            <w:r w:rsidRPr="00A60492">
              <w:rPr>
                <w:color w:val="000000"/>
                <w:sz w:val="22"/>
                <w:szCs w:val="22"/>
              </w:rPr>
              <w:t>Emotion Coping</w:t>
            </w:r>
          </w:p>
        </w:tc>
        <w:tc>
          <w:tcPr>
            <w:tcW w:w="810" w:type="dxa"/>
            <w:tcBorders>
              <w:top w:val="nil"/>
              <w:left w:val="nil"/>
              <w:bottom w:val="nil"/>
              <w:right w:val="nil"/>
            </w:tcBorders>
            <w:shd w:val="clear" w:color="auto" w:fill="auto"/>
            <w:noWrap/>
            <w:hideMark/>
          </w:tcPr>
          <w:p w14:paraId="44D89E68" w14:textId="77777777" w:rsidR="00A60492" w:rsidRPr="00A60492" w:rsidRDefault="00A60492" w:rsidP="0082725A">
            <w:pPr>
              <w:jc w:val="both"/>
              <w:rPr>
                <w:color w:val="000000"/>
                <w:sz w:val="22"/>
                <w:szCs w:val="22"/>
              </w:rPr>
            </w:pPr>
            <w:r w:rsidRPr="00A60492">
              <w:rPr>
                <w:color w:val="000000"/>
                <w:sz w:val="22"/>
                <w:szCs w:val="22"/>
              </w:rPr>
              <w:t>-.01</w:t>
            </w:r>
          </w:p>
        </w:tc>
        <w:tc>
          <w:tcPr>
            <w:tcW w:w="810" w:type="dxa"/>
            <w:tcBorders>
              <w:top w:val="nil"/>
              <w:left w:val="nil"/>
              <w:bottom w:val="nil"/>
              <w:right w:val="nil"/>
            </w:tcBorders>
            <w:shd w:val="clear" w:color="auto" w:fill="auto"/>
            <w:noWrap/>
            <w:hideMark/>
          </w:tcPr>
          <w:p w14:paraId="4541E6DB" w14:textId="77777777" w:rsidR="00A60492" w:rsidRPr="00A60492" w:rsidRDefault="00A60492" w:rsidP="0082725A">
            <w:pPr>
              <w:jc w:val="both"/>
              <w:rPr>
                <w:color w:val="000000"/>
                <w:sz w:val="22"/>
                <w:szCs w:val="22"/>
              </w:rPr>
            </w:pPr>
            <w:r w:rsidRPr="00A60492">
              <w:rPr>
                <w:color w:val="000000"/>
                <w:sz w:val="22"/>
                <w:szCs w:val="22"/>
              </w:rPr>
              <w:t xml:space="preserve"> .00</w:t>
            </w:r>
          </w:p>
        </w:tc>
        <w:tc>
          <w:tcPr>
            <w:tcW w:w="810" w:type="dxa"/>
            <w:tcBorders>
              <w:top w:val="nil"/>
              <w:left w:val="nil"/>
              <w:bottom w:val="nil"/>
              <w:right w:val="nil"/>
            </w:tcBorders>
            <w:shd w:val="clear" w:color="auto" w:fill="auto"/>
            <w:noWrap/>
            <w:hideMark/>
          </w:tcPr>
          <w:p w14:paraId="0C4228B1" w14:textId="77777777" w:rsidR="00A60492" w:rsidRPr="00A60492" w:rsidRDefault="00A60492" w:rsidP="0082725A">
            <w:pPr>
              <w:jc w:val="both"/>
              <w:rPr>
                <w:color w:val="000000"/>
                <w:sz w:val="22"/>
                <w:szCs w:val="22"/>
              </w:rPr>
            </w:pPr>
            <w:r w:rsidRPr="00A60492">
              <w:rPr>
                <w:color w:val="000000"/>
                <w:sz w:val="22"/>
                <w:szCs w:val="22"/>
              </w:rPr>
              <w:t xml:space="preserve"> .00</w:t>
            </w:r>
          </w:p>
        </w:tc>
        <w:tc>
          <w:tcPr>
            <w:tcW w:w="810" w:type="dxa"/>
            <w:tcBorders>
              <w:top w:val="nil"/>
              <w:left w:val="nil"/>
              <w:bottom w:val="nil"/>
              <w:right w:val="nil"/>
            </w:tcBorders>
            <w:shd w:val="clear" w:color="auto" w:fill="auto"/>
            <w:noWrap/>
            <w:hideMark/>
          </w:tcPr>
          <w:p w14:paraId="611FCC91" w14:textId="77777777" w:rsidR="00A60492" w:rsidRPr="00A60492" w:rsidRDefault="00A60492" w:rsidP="0082725A">
            <w:pPr>
              <w:jc w:val="both"/>
              <w:rPr>
                <w:color w:val="000000"/>
                <w:sz w:val="22"/>
                <w:szCs w:val="22"/>
              </w:rPr>
            </w:pPr>
            <w:r w:rsidRPr="00A60492">
              <w:rPr>
                <w:color w:val="000000"/>
                <w:sz w:val="22"/>
                <w:szCs w:val="22"/>
              </w:rPr>
              <w:t>-.04</w:t>
            </w:r>
          </w:p>
        </w:tc>
        <w:tc>
          <w:tcPr>
            <w:tcW w:w="810" w:type="dxa"/>
            <w:tcBorders>
              <w:top w:val="nil"/>
              <w:left w:val="nil"/>
              <w:bottom w:val="nil"/>
              <w:right w:val="nil"/>
            </w:tcBorders>
            <w:shd w:val="clear" w:color="auto" w:fill="auto"/>
            <w:noWrap/>
            <w:hideMark/>
          </w:tcPr>
          <w:p w14:paraId="1BF7AE58" w14:textId="77777777" w:rsidR="00A60492" w:rsidRPr="00A60492" w:rsidRDefault="00A60492" w:rsidP="0082725A">
            <w:pPr>
              <w:jc w:val="both"/>
              <w:rPr>
                <w:color w:val="000000"/>
                <w:sz w:val="22"/>
                <w:szCs w:val="22"/>
              </w:rPr>
            </w:pPr>
            <w:r w:rsidRPr="00A60492">
              <w:rPr>
                <w:color w:val="000000"/>
                <w:sz w:val="22"/>
                <w:szCs w:val="22"/>
              </w:rPr>
              <w:t xml:space="preserve"> .03</w:t>
            </w:r>
          </w:p>
        </w:tc>
        <w:tc>
          <w:tcPr>
            <w:tcW w:w="810" w:type="dxa"/>
            <w:tcBorders>
              <w:top w:val="nil"/>
              <w:left w:val="nil"/>
              <w:bottom w:val="nil"/>
              <w:right w:val="nil"/>
            </w:tcBorders>
            <w:shd w:val="clear" w:color="auto" w:fill="auto"/>
            <w:noWrap/>
            <w:hideMark/>
          </w:tcPr>
          <w:p w14:paraId="07E82D61" w14:textId="77777777" w:rsidR="00A60492" w:rsidRPr="00A60492" w:rsidRDefault="00A60492" w:rsidP="0082725A">
            <w:pPr>
              <w:jc w:val="both"/>
              <w:rPr>
                <w:color w:val="000000"/>
                <w:sz w:val="22"/>
                <w:szCs w:val="22"/>
              </w:rPr>
            </w:pPr>
            <w:r w:rsidRPr="00A60492">
              <w:rPr>
                <w:color w:val="000000"/>
                <w:sz w:val="22"/>
                <w:szCs w:val="22"/>
              </w:rPr>
              <w:t>-.01</w:t>
            </w:r>
          </w:p>
        </w:tc>
        <w:tc>
          <w:tcPr>
            <w:tcW w:w="810" w:type="dxa"/>
            <w:tcBorders>
              <w:top w:val="nil"/>
              <w:left w:val="nil"/>
              <w:bottom w:val="nil"/>
              <w:right w:val="nil"/>
            </w:tcBorders>
            <w:shd w:val="clear" w:color="auto" w:fill="auto"/>
            <w:noWrap/>
            <w:hideMark/>
          </w:tcPr>
          <w:p w14:paraId="712199AF" w14:textId="77777777" w:rsidR="00A60492" w:rsidRPr="00A60492" w:rsidRDefault="00A60492" w:rsidP="0082725A">
            <w:pPr>
              <w:jc w:val="both"/>
              <w:rPr>
                <w:color w:val="000000"/>
                <w:sz w:val="22"/>
                <w:szCs w:val="22"/>
              </w:rPr>
            </w:pPr>
            <w:r w:rsidRPr="00A60492">
              <w:rPr>
                <w:color w:val="000000"/>
                <w:sz w:val="22"/>
                <w:szCs w:val="22"/>
              </w:rPr>
              <w:t>-.06</w:t>
            </w:r>
          </w:p>
        </w:tc>
        <w:tc>
          <w:tcPr>
            <w:tcW w:w="702" w:type="dxa"/>
            <w:tcBorders>
              <w:top w:val="nil"/>
              <w:left w:val="nil"/>
              <w:bottom w:val="nil"/>
              <w:right w:val="nil"/>
            </w:tcBorders>
            <w:shd w:val="clear" w:color="auto" w:fill="auto"/>
            <w:noWrap/>
            <w:hideMark/>
          </w:tcPr>
          <w:p w14:paraId="3111B84D" w14:textId="77777777" w:rsidR="00A60492" w:rsidRPr="00A60492" w:rsidRDefault="00A60492" w:rsidP="0082725A">
            <w:pPr>
              <w:jc w:val="both"/>
              <w:rPr>
                <w:color w:val="000000"/>
                <w:sz w:val="22"/>
                <w:szCs w:val="22"/>
              </w:rPr>
            </w:pPr>
            <w:r w:rsidRPr="00A60492">
              <w:rPr>
                <w:color w:val="000000"/>
                <w:sz w:val="22"/>
                <w:szCs w:val="22"/>
              </w:rPr>
              <w:t xml:space="preserve"> .01</w:t>
            </w:r>
          </w:p>
        </w:tc>
      </w:tr>
      <w:tr w:rsidR="00A60492" w:rsidRPr="00A60492" w14:paraId="49D773FE" w14:textId="77777777" w:rsidTr="00A60492">
        <w:trPr>
          <w:trHeight w:hRule="exact" w:val="288"/>
        </w:trPr>
        <w:tc>
          <w:tcPr>
            <w:tcW w:w="440" w:type="dxa"/>
            <w:tcBorders>
              <w:top w:val="nil"/>
              <w:left w:val="nil"/>
              <w:bottom w:val="nil"/>
              <w:right w:val="nil"/>
            </w:tcBorders>
          </w:tcPr>
          <w:p w14:paraId="71709ACA" w14:textId="77777777" w:rsidR="00A60492" w:rsidRPr="00A60492" w:rsidRDefault="00A60492" w:rsidP="0082725A">
            <w:pPr>
              <w:jc w:val="both"/>
              <w:rPr>
                <w:b/>
                <w:bCs/>
                <w:color w:val="000000"/>
                <w:sz w:val="22"/>
                <w:szCs w:val="22"/>
              </w:rPr>
            </w:pPr>
            <w:r w:rsidRPr="00A60492">
              <w:rPr>
                <w:b/>
                <w:bCs/>
                <w:color w:val="000000"/>
                <w:sz w:val="22"/>
                <w:szCs w:val="22"/>
              </w:rPr>
              <w:t>23</w:t>
            </w:r>
          </w:p>
        </w:tc>
        <w:tc>
          <w:tcPr>
            <w:tcW w:w="2520" w:type="dxa"/>
            <w:tcBorders>
              <w:top w:val="nil"/>
              <w:left w:val="nil"/>
              <w:bottom w:val="nil"/>
              <w:right w:val="nil"/>
            </w:tcBorders>
            <w:shd w:val="clear" w:color="auto" w:fill="auto"/>
            <w:noWrap/>
            <w:hideMark/>
          </w:tcPr>
          <w:p w14:paraId="07EF2A8D" w14:textId="77777777" w:rsidR="00A60492" w:rsidRPr="00A60492" w:rsidRDefault="00A60492" w:rsidP="0082725A">
            <w:pPr>
              <w:jc w:val="both"/>
              <w:rPr>
                <w:color w:val="000000"/>
                <w:sz w:val="22"/>
                <w:szCs w:val="22"/>
              </w:rPr>
            </w:pPr>
            <w:r w:rsidRPr="00A60492">
              <w:rPr>
                <w:color w:val="000000"/>
                <w:sz w:val="22"/>
                <w:szCs w:val="22"/>
              </w:rPr>
              <w:t>Task Coping</w:t>
            </w:r>
          </w:p>
        </w:tc>
        <w:tc>
          <w:tcPr>
            <w:tcW w:w="810" w:type="dxa"/>
            <w:tcBorders>
              <w:top w:val="nil"/>
              <w:left w:val="nil"/>
              <w:bottom w:val="nil"/>
              <w:right w:val="nil"/>
            </w:tcBorders>
            <w:shd w:val="clear" w:color="auto" w:fill="auto"/>
            <w:noWrap/>
            <w:hideMark/>
          </w:tcPr>
          <w:p w14:paraId="7D401DBD" w14:textId="77777777" w:rsidR="00A60492" w:rsidRPr="00A60492" w:rsidRDefault="00A60492" w:rsidP="0082725A">
            <w:pPr>
              <w:jc w:val="both"/>
              <w:rPr>
                <w:color w:val="000000"/>
                <w:sz w:val="22"/>
                <w:szCs w:val="22"/>
              </w:rPr>
            </w:pPr>
            <w:r w:rsidRPr="00A60492">
              <w:rPr>
                <w:color w:val="000000"/>
                <w:sz w:val="22"/>
                <w:szCs w:val="22"/>
              </w:rPr>
              <w:t xml:space="preserve"> .06</w:t>
            </w:r>
          </w:p>
        </w:tc>
        <w:tc>
          <w:tcPr>
            <w:tcW w:w="810" w:type="dxa"/>
            <w:tcBorders>
              <w:top w:val="nil"/>
              <w:left w:val="nil"/>
              <w:bottom w:val="nil"/>
              <w:right w:val="nil"/>
            </w:tcBorders>
            <w:shd w:val="clear" w:color="auto" w:fill="auto"/>
            <w:noWrap/>
            <w:hideMark/>
          </w:tcPr>
          <w:p w14:paraId="1FC1D68B" w14:textId="77777777" w:rsidR="00A60492" w:rsidRPr="00A60492" w:rsidRDefault="00A60492" w:rsidP="0082725A">
            <w:pPr>
              <w:jc w:val="both"/>
              <w:rPr>
                <w:color w:val="000000"/>
                <w:sz w:val="22"/>
                <w:szCs w:val="22"/>
              </w:rPr>
            </w:pPr>
            <w:r w:rsidRPr="00A60492">
              <w:rPr>
                <w:color w:val="000000"/>
                <w:sz w:val="22"/>
                <w:szCs w:val="22"/>
              </w:rPr>
              <w:t xml:space="preserve"> .09</w:t>
            </w:r>
          </w:p>
        </w:tc>
        <w:tc>
          <w:tcPr>
            <w:tcW w:w="810" w:type="dxa"/>
            <w:tcBorders>
              <w:top w:val="nil"/>
              <w:left w:val="nil"/>
              <w:bottom w:val="nil"/>
              <w:right w:val="nil"/>
            </w:tcBorders>
            <w:shd w:val="clear" w:color="auto" w:fill="auto"/>
            <w:noWrap/>
            <w:hideMark/>
          </w:tcPr>
          <w:p w14:paraId="6A506823" w14:textId="77777777" w:rsidR="00A60492" w:rsidRPr="00A60492" w:rsidRDefault="00A60492" w:rsidP="0082725A">
            <w:pPr>
              <w:jc w:val="both"/>
              <w:rPr>
                <w:color w:val="000000"/>
                <w:sz w:val="22"/>
                <w:szCs w:val="22"/>
              </w:rPr>
            </w:pPr>
            <w:r w:rsidRPr="00A60492">
              <w:rPr>
                <w:color w:val="000000"/>
                <w:sz w:val="22"/>
                <w:szCs w:val="22"/>
              </w:rPr>
              <w:t>-.10</w:t>
            </w:r>
          </w:p>
        </w:tc>
        <w:tc>
          <w:tcPr>
            <w:tcW w:w="810" w:type="dxa"/>
            <w:tcBorders>
              <w:top w:val="nil"/>
              <w:left w:val="nil"/>
              <w:bottom w:val="nil"/>
              <w:right w:val="nil"/>
            </w:tcBorders>
            <w:shd w:val="clear" w:color="auto" w:fill="auto"/>
            <w:noWrap/>
            <w:hideMark/>
          </w:tcPr>
          <w:p w14:paraId="29B7F828" w14:textId="77777777" w:rsidR="00A60492" w:rsidRPr="00A60492" w:rsidRDefault="00A60492" w:rsidP="0082725A">
            <w:pPr>
              <w:jc w:val="both"/>
              <w:rPr>
                <w:color w:val="000000"/>
                <w:sz w:val="22"/>
                <w:szCs w:val="22"/>
              </w:rPr>
            </w:pPr>
            <w:r w:rsidRPr="00A60492">
              <w:rPr>
                <w:color w:val="000000"/>
                <w:sz w:val="22"/>
                <w:szCs w:val="22"/>
              </w:rPr>
              <w:t>-.10</w:t>
            </w:r>
          </w:p>
        </w:tc>
        <w:tc>
          <w:tcPr>
            <w:tcW w:w="810" w:type="dxa"/>
            <w:tcBorders>
              <w:top w:val="nil"/>
              <w:left w:val="nil"/>
              <w:bottom w:val="nil"/>
              <w:right w:val="nil"/>
            </w:tcBorders>
            <w:shd w:val="clear" w:color="auto" w:fill="auto"/>
            <w:noWrap/>
            <w:hideMark/>
          </w:tcPr>
          <w:p w14:paraId="11B7F086" w14:textId="77777777" w:rsidR="00A60492" w:rsidRPr="00A60492" w:rsidRDefault="00A60492" w:rsidP="0082725A">
            <w:pPr>
              <w:jc w:val="both"/>
              <w:rPr>
                <w:color w:val="000000"/>
                <w:sz w:val="22"/>
                <w:szCs w:val="22"/>
              </w:rPr>
            </w:pPr>
            <w:r w:rsidRPr="00A60492">
              <w:rPr>
                <w:color w:val="000000"/>
                <w:sz w:val="22"/>
                <w:szCs w:val="22"/>
              </w:rPr>
              <w:t xml:space="preserve"> .05</w:t>
            </w:r>
          </w:p>
        </w:tc>
        <w:tc>
          <w:tcPr>
            <w:tcW w:w="810" w:type="dxa"/>
            <w:tcBorders>
              <w:top w:val="nil"/>
              <w:left w:val="nil"/>
              <w:bottom w:val="nil"/>
              <w:right w:val="nil"/>
            </w:tcBorders>
            <w:shd w:val="clear" w:color="auto" w:fill="auto"/>
            <w:noWrap/>
            <w:hideMark/>
          </w:tcPr>
          <w:p w14:paraId="5892FDEC" w14:textId="77777777" w:rsidR="00A60492" w:rsidRPr="00A60492" w:rsidRDefault="00A60492" w:rsidP="0082725A">
            <w:pPr>
              <w:jc w:val="both"/>
              <w:rPr>
                <w:color w:val="000000"/>
                <w:sz w:val="22"/>
                <w:szCs w:val="22"/>
              </w:rPr>
            </w:pPr>
            <w:r w:rsidRPr="00A60492">
              <w:rPr>
                <w:color w:val="000000"/>
                <w:sz w:val="22"/>
                <w:szCs w:val="22"/>
              </w:rPr>
              <w:t xml:space="preserve"> .08</w:t>
            </w:r>
          </w:p>
        </w:tc>
        <w:tc>
          <w:tcPr>
            <w:tcW w:w="810" w:type="dxa"/>
            <w:tcBorders>
              <w:top w:val="nil"/>
              <w:left w:val="nil"/>
              <w:bottom w:val="nil"/>
              <w:right w:val="nil"/>
            </w:tcBorders>
            <w:shd w:val="clear" w:color="auto" w:fill="auto"/>
            <w:noWrap/>
            <w:hideMark/>
          </w:tcPr>
          <w:p w14:paraId="1A243E3F" w14:textId="77777777" w:rsidR="00A60492" w:rsidRPr="00A60492" w:rsidRDefault="00A60492" w:rsidP="0082725A">
            <w:pPr>
              <w:jc w:val="both"/>
              <w:rPr>
                <w:color w:val="000000"/>
                <w:sz w:val="22"/>
                <w:szCs w:val="22"/>
              </w:rPr>
            </w:pPr>
            <w:r w:rsidRPr="00A60492">
              <w:rPr>
                <w:color w:val="000000"/>
                <w:sz w:val="22"/>
                <w:szCs w:val="22"/>
              </w:rPr>
              <w:t>-.09</w:t>
            </w:r>
          </w:p>
        </w:tc>
        <w:tc>
          <w:tcPr>
            <w:tcW w:w="702" w:type="dxa"/>
            <w:tcBorders>
              <w:top w:val="nil"/>
              <w:left w:val="nil"/>
              <w:bottom w:val="nil"/>
              <w:right w:val="nil"/>
            </w:tcBorders>
            <w:shd w:val="clear" w:color="auto" w:fill="auto"/>
            <w:noWrap/>
            <w:hideMark/>
          </w:tcPr>
          <w:p w14:paraId="7B74C5DC" w14:textId="77777777" w:rsidR="00A60492" w:rsidRPr="00A60492" w:rsidRDefault="00A60492" w:rsidP="0082725A">
            <w:pPr>
              <w:jc w:val="both"/>
              <w:rPr>
                <w:color w:val="000000"/>
                <w:sz w:val="22"/>
                <w:szCs w:val="22"/>
              </w:rPr>
            </w:pPr>
            <w:r w:rsidRPr="00A60492">
              <w:rPr>
                <w:color w:val="000000"/>
                <w:sz w:val="22"/>
                <w:szCs w:val="22"/>
              </w:rPr>
              <w:t>-.06</w:t>
            </w:r>
          </w:p>
        </w:tc>
      </w:tr>
      <w:tr w:rsidR="00A60492" w:rsidRPr="00A60492" w14:paraId="1F141B07" w14:textId="77777777" w:rsidTr="00A60492">
        <w:trPr>
          <w:trHeight w:hRule="exact" w:val="288"/>
        </w:trPr>
        <w:tc>
          <w:tcPr>
            <w:tcW w:w="440" w:type="dxa"/>
            <w:tcBorders>
              <w:top w:val="nil"/>
              <w:left w:val="nil"/>
              <w:bottom w:val="nil"/>
              <w:right w:val="nil"/>
            </w:tcBorders>
          </w:tcPr>
          <w:p w14:paraId="6989C6D7" w14:textId="77777777" w:rsidR="00A60492" w:rsidRPr="00A60492" w:rsidRDefault="00A60492" w:rsidP="0082725A">
            <w:pPr>
              <w:jc w:val="both"/>
              <w:rPr>
                <w:b/>
                <w:bCs/>
                <w:color w:val="000000"/>
                <w:sz w:val="22"/>
                <w:szCs w:val="22"/>
              </w:rPr>
            </w:pPr>
            <w:r w:rsidRPr="00A60492">
              <w:rPr>
                <w:b/>
                <w:bCs/>
                <w:color w:val="000000"/>
                <w:sz w:val="22"/>
                <w:szCs w:val="22"/>
              </w:rPr>
              <w:t>24</w:t>
            </w:r>
          </w:p>
        </w:tc>
        <w:tc>
          <w:tcPr>
            <w:tcW w:w="2520" w:type="dxa"/>
            <w:tcBorders>
              <w:top w:val="nil"/>
              <w:left w:val="nil"/>
              <w:bottom w:val="nil"/>
              <w:right w:val="nil"/>
            </w:tcBorders>
            <w:shd w:val="clear" w:color="auto" w:fill="auto"/>
            <w:noWrap/>
            <w:hideMark/>
          </w:tcPr>
          <w:p w14:paraId="659E11B3" w14:textId="77777777" w:rsidR="00A60492" w:rsidRPr="00A60492" w:rsidRDefault="00A60492" w:rsidP="0082725A">
            <w:pPr>
              <w:jc w:val="both"/>
              <w:rPr>
                <w:color w:val="000000"/>
                <w:sz w:val="22"/>
                <w:szCs w:val="22"/>
              </w:rPr>
            </w:pPr>
            <w:r w:rsidRPr="00A60492">
              <w:rPr>
                <w:color w:val="000000"/>
                <w:sz w:val="22"/>
                <w:szCs w:val="22"/>
              </w:rPr>
              <w:t>Avoidance Coping</w:t>
            </w:r>
          </w:p>
        </w:tc>
        <w:tc>
          <w:tcPr>
            <w:tcW w:w="810" w:type="dxa"/>
            <w:tcBorders>
              <w:top w:val="nil"/>
              <w:left w:val="nil"/>
              <w:bottom w:val="nil"/>
              <w:right w:val="nil"/>
            </w:tcBorders>
            <w:shd w:val="clear" w:color="auto" w:fill="auto"/>
            <w:noWrap/>
            <w:hideMark/>
          </w:tcPr>
          <w:p w14:paraId="7C19F9EF" w14:textId="77777777" w:rsidR="00A60492" w:rsidRPr="00A60492" w:rsidRDefault="00A60492" w:rsidP="0082725A">
            <w:pPr>
              <w:jc w:val="both"/>
              <w:rPr>
                <w:color w:val="000000"/>
                <w:sz w:val="22"/>
                <w:szCs w:val="22"/>
              </w:rPr>
            </w:pPr>
            <w:r w:rsidRPr="00A60492">
              <w:rPr>
                <w:color w:val="000000"/>
                <w:sz w:val="22"/>
                <w:szCs w:val="22"/>
              </w:rPr>
              <w:t xml:space="preserve"> .14*</w:t>
            </w:r>
          </w:p>
        </w:tc>
        <w:tc>
          <w:tcPr>
            <w:tcW w:w="810" w:type="dxa"/>
            <w:tcBorders>
              <w:top w:val="nil"/>
              <w:left w:val="nil"/>
              <w:bottom w:val="nil"/>
              <w:right w:val="nil"/>
            </w:tcBorders>
            <w:shd w:val="clear" w:color="auto" w:fill="auto"/>
            <w:noWrap/>
            <w:hideMark/>
          </w:tcPr>
          <w:p w14:paraId="0B9633F9" w14:textId="77777777" w:rsidR="00A60492" w:rsidRPr="00A60492" w:rsidRDefault="00A60492" w:rsidP="0082725A">
            <w:pPr>
              <w:jc w:val="both"/>
              <w:rPr>
                <w:color w:val="000000"/>
                <w:sz w:val="22"/>
                <w:szCs w:val="22"/>
              </w:rPr>
            </w:pPr>
            <w:r w:rsidRPr="00A60492">
              <w:rPr>
                <w:color w:val="000000"/>
                <w:sz w:val="22"/>
                <w:szCs w:val="22"/>
              </w:rPr>
              <w:t xml:space="preserve"> .16*</w:t>
            </w:r>
          </w:p>
        </w:tc>
        <w:tc>
          <w:tcPr>
            <w:tcW w:w="810" w:type="dxa"/>
            <w:tcBorders>
              <w:top w:val="nil"/>
              <w:left w:val="nil"/>
              <w:bottom w:val="nil"/>
              <w:right w:val="nil"/>
            </w:tcBorders>
            <w:shd w:val="clear" w:color="auto" w:fill="auto"/>
            <w:noWrap/>
            <w:hideMark/>
          </w:tcPr>
          <w:p w14:paraId="1C548B89" w14:textId="77777777" w:rsidR="00A60492" w:rsidRPr="00A60492" w:rsidRDefault="00A60492" w:rsidP="0082725A">
            <w:pPr>
              <w:jc w:val="both"/>
              <w:rPr>
                <w:color w:val="000000"/>
                <w:sz w:val="22"/>
                <w:szCs w:val="22"/>
              </w:rPr>
            </w:pPr>
            <w:r w:rsidRPr="00A60492">
              <w:rPr>
                <w:color w:val="000000"/>
                <w:sz w:val="22"/>
                <w:szCs w:val="22"/>
              </w:rPr>
              <w:t xml:space="preserve"> .08</w:t>
            </w:r>
          </w:p>
        </w:tc>
        <w:tc>
          <w:tcPr>
            <w:tcW w:w="810" w:type="dxa"/>
            <w:tcBorders>
              <w:top w:val="nil"/>
              <w:left w:val="nil"/>
              <w:bottom w:val="nil"/>
              <w:right w:val="nil"/>
            </w:tcBorders>
            <w:shd w:val="clear" w:color="auto" w:fill="auto"/>
            <w:noWrap/>
            <w:hideMark/>
          </w:tcPr>
          <w:p w14:paraId="7279C375" w14:textId="77777777" w:rsidR="00A60492" w:rsidRPr="00A60492" w:rsidRDefault="00A60492" w:rsidP="0082725A">
            <w:pPr>
              <w:jc w:val="both"/>
              <w:rPr>
                <w:color w:val="000000"/>
                <w:sz w:val="22"/>
                <w:szCs w:val="22"/>
              </w:rPr>
            </w:pPr>
            <w:r w:rsidRPr="00A60492">
              <w:rPr>
                <w:color w:val="000000"/>
                <w:sz w:val="22"/>
                <w:szCs w:val="22"/>
              </w:rPr>
              <w:t>-.04</w:t>
            </w:r>
          </w:p>
        </w:tc>
        <w:tc>
          <w:tcPr>
            <w:tcW w:w="810" w:type="dxa"/>
            <w:tcBorders>
              <w:top w:val="nil"/>
              <w:left w:val="nil"/>
              <w:bottom w:val="nil"/>
              <w:right w:val="nil"/>
            </w:tcBorders>
            <w:shd w:val="clear" w:color="auto" w:fill="auto"/>
            <w:noWrap/>
            <w:hideMark/>
          </w:tcPr>
          <w:p w14:paraId="444C64A7" w14:textId="77777777" w:rsidR="00A60492" w:rsidRPr="00A60492" w:rsidRDefault="00A60492" w:rsidP="0082725A">
            <w:pPr>
              <w:jc w:val="both"/>
              <w:rPr>
                <w:color w:val="000000"/>
                <w:sz w:val="22"/>
                <w:szCs w:val="22"/>
              </w:rPr>
            </w:pPr>
            <w:r w:rsidRPr="00A60492">
              <w:rPr>
                <w:color w:val="000000"/>
                <w:sz w:val="22"/>
                <w:szCs w:val="22"/>
              </w:rPr>
              <w:t xml:space="preserve"> .06</w:t>
            </w:r>
          </w:p>
        </w:tc>
        <w:tc>
          <w:tcPr>
            <w:tcW w:w="810" w:type="dxa"/>
            <w:tcBorders>
              <w:top w:val="nil"/>
              <w:left w:val="nil"/>
              <w:bottom w:val="nil"/>
              <w:right w:val="nil"/>
            </w:tcBorders>
            <w:shd w:val="clear" w:color="auto" w:fill="auto"/>
            <w:noWrap/>
            <w:hideMark/>
          </w:tcPr>
          <w:p w14:paraId="41BE2BF7" w14:textId="77777777" w:rsidR="00A60492" w:rsidRPr="00A60492" w:rsidRDefault="00A60492" w:rsidP="0082725A">
            <w:pPr>
              <w:jc w:val="both"/>
              <w:rPr>
                <w:color w:val="000000"/>
                <w:sz w:val="22"/>
                <w:szCs w:val="22"/>
              </w:rPr>
            </w:pPr>
            <w:r w:rsidRPr="00A60492">
              <w:rPr>
                <w:color w:val="000000"/>
                <w:sz w:val="22"/>
                <w:szCs w:val="22"/>
              </w:rPr>
              <w:t xml:space="preserve"> .18**</w:t>
            </w:r>
          </w:p>
        </w:tc>
        <w:tc>
          <w:tcPr>
            <w:tcW w:w="810" w:type="dxa"/>
            <w:tcBorders>
              <w:top w:val="nil"/>
              <w:left w:val="nil"/>
              <w:bottom w:val="nil"/>
              <w:right w:val="nil"/>
            </w:tcBorders>
            <w:shd w:val="clear" w:color="auto" w:fill="auto"/>
            <w:noWrap/>
            <w:hideMark/>
          </w:tcPr>
          <w:p w14:paraId="37A97FA4" w14:textId="77777777" w:rsidR="00A60492" w:rsidRPr="00A60492" w:rsidRDefault="00A60492" w:rsidP="0082725A">
            <w:pPr>
              <w:jc w:val="both"/>
              <w:rPr>
                <w:color w:val="000000"/>
                <w:sz w:val="22"/>
                <w:szCs w:val="22"/>
              </w:rPr>
            </w:pPr>
            <w:r w:rsidRPr="00A60492">
              <w:rPr>
                <w:color w:val="000000"/>
                <w:sz w:val="22"/>
                <w:szCs w:val="22"/>
              </w:rPr>
              <w:t>-.18**</w:t>
            </w:r>
          </w:p>
        </w:tc>
        <w:tc>
          <w:tcPr>
            <w:tcW w:w="702" w:type="dxa"/>
            <w:tcBorders>
              <w:top w:val="nil"/>
              <w:left w:val="nil"/>
              <w:bottom w:val="nil"/>
              <w:right w:val="nil"/>
            </w:tcBorders>
            <w:shd w:val="clear" w:color="auto" w:fill="auto"/>
            <w:noWrap/>
            <w:hideMark/>
          </w:tcPr>
          <w:p w14:paraId="7C929968" w14:textId="77777777" w:rsidR="00A60492" w:rsidRPr="00A60492" w:rsidRDefault="00A60492" w:rsidP="0082725A">
            <w:pPr>
              <w:jc w:val="both"/>
              <w:rPr>
                <w:color w:val="000000"/>
                <w:sz w:val="22"/>
                <w:szCs w:val="22"/>
              </w:rPr>
            </w:pPr>
            <w:r w:rsidRPr="00A60492">
              <w:rPr>
                <w:color w:val="000000"/>
                <w:sz w:val="22"/>
                <w:szCs w:val="22"/>
              </w:rPr>
              <w:t xml:space="preserve"> .13</w:t>
            </w:r>
          </w:p>
        </w:tc>
      </w:tr>
      <w:tr w:rsidR="00A60492" w:rsidRPr="00A60492" w14:paraId="78F949B9" w14:textId="77777777" w:rsidTr="00A60492">
        <w:trPr>
          <w:trHeight w:hRule="exact" w:val="288"/>
        </w:trPr>
        <w:tc>
          <w:tcPr>
            <w:tcW w:w="440" w:type="dxa"/>
            <w:tcBorders>
              <w:top w:val="nil"/>
              <w:left w:val="nil"/>
              <w:bottom w:val="nil"/>
              <w:right w:val="nil"/>
            </w:tcBorders>
          </w:tcPr>
          <w:p w14:paraId="615D92EA" w14:textId="77777777" w:rsidR="00A60492" w:rsidRPr="00A60492" w:rsidRDefault="00A60492" w:rsidP="0082725A">
            <w:pPr>
              <w:jc w:val="both"/>
              <w:rPr>
                <w:b/>
                <w:bCs/>
                <w:color w:val="000000"/>
                <w:sz w:val="22"/>
                <w:szCs w:val="22"/>
              </w:rPr>
            </w:pPr>
            <w:r w:rsidRPr="00A60492">
              <w:rPr>
                <w:b/>
                <w:bCs/>
                <w:color w:val="000000"/>
                <w:sz w:val="22"/>
                <w:szCs w:val="22"/>
              </w:rPr>
              <w:t>25</w:t>
            </w:r>
          </w:p>
        </w:tc>
        <w:tc>
          <w:tcPr>
            <w:tcW w:w="2520" w:type="dxa"/>
            <w:tcBorders>
              <w:top w:val="nil"/>
              <w:left w:val="nil"/>
              <w:bottom w:val="nil"/>
              <w:right w:val="nil"/>
            </w:tcBorders>
            <w:shd w:val="clear" w:color="auto" w:fill="auto"/>
            <w:noWrap/>
            <w:hideMark/>
          </w:tcPr>
          <w:p w14:paraId="5DD9FDC3" w14:textId="77777777" w:rsidR="00A60492" w:rsidRPr="00A60492" w:rsidRDefault="00A60492" w:rsidP="0082725A">
            <w:pPr>
              <w:jc w:val="both"/>
              <w:rPr>
                <w:color w:val="000000"/>
                <w:sz w:val="22"/>
                <w:szCs w:val="22"/>
              </w:rPr>
            </w:pPr>
            <w:r w:rsidRPr="00A60492">
              <w:rPr>
                <w:color w:val="000000"/>
                <w:sz w:val="22"/>
                <w:szCs w:val="22"/>
              </w:rPr>
              <w:t>Extraversion</w:t>
            </w:r>
          </w:p>
        </w:tc>
        <w:tc>
          <w:tcPr>
            <w:tcW w:w="810" w:type="dxa"/>
            <w:tcBorders>
              <w:top w:val="nil"/>
              <w:left w:val="nil"/>
              <w:bottom w:val="nil"/>
              <w:right w:val="nil"/>
            </w:tcBorders>
            <w:shd w:val="clear" w:color="auto" w:fill="auto"/>
            <w:noWrap/>
            <w:hideMark/>
          </w:tcPr>
          <w:p w14:paraId="0EE90B1E" w14:textId="77777777" w:rsidR="00A60492" w:rsidRPr="00A60492" w:rsidRDefault="00A60492" w:rsidP="0082725A">
            <w:pPr>
              <w:jc w:val="both"/>
              <w:rPr>
                <w:color w:val="000000"/>
                <w:sz w:val="22"/>
                <w:szCs w:val="22"/>
              </w:rPr>
            </w:pPr>
            <w:r w:rsidRPr="00A60492">
              <w:rPr>
                <w:color w:val="000000"/>
                <w:sz w:val="22"/>
                <w:szCs w:val="22"/>
              </w:rPr>
              <w:t>-.01</w:t>
            </w:r>
          </w:p>
        </w:tc>
        <w:tc>
          <w:tcPr>
            <w:tcW w:w="810" w:type="dxa"/>
            <w:tcBorders>
              <w:top w:val="nil"/>
              <w:left w:val="nil"/>
              <w:bottom w:val="nil"/>
              <w:right w:val="nil"/>
            </w:tcBorders>
            <w:shd w:val="clear" w:color="auto" w:fill="auto"/>
            <w:noWrap/>
            <w:hideMark/>
          </w:tcPr>
          <w:p w14:paraId="1D5C393E" w14:textId="77777777" w:rsidR="00A60492" w:rsidRPr="00A60492" w:rsidRDefault="00A60492" w:rsidP="0082725A">
            <w:pPr>
              <w:jc w:val="both"/>
              <w:rPr>
                <w:color w:val="000000"/>
                <w:sz w:val="22"/>
                <w:szCs w:val="22"/>
              </w:rPr>
            </w:pPr>
            <w:r w:rsidRPr="00A60492">
              <w:rPr>
                <w:color w:val="000000"/>
                <w:sz w:val="22"/>
                <w:szCs w:val="22"/>
              </w:rPr>
              <w:t xml:space="preserve"> .07</w:t>
            </w:r>
          </w:p>
        </w:tc>
        <w:tc>
          <w:tcPr>
            <w:tcW w:w="810" w:type="dxa"/>
            <w:tcBorders>
              <w:top w:val="nil"/>
              <w:left w:val="nil"/>
              <w:bottom w:val="nil"/>
              <w:right w:val="nil"/>
            </w:tcBorders>
            <w:shd w:val="clear" w:color="auto" w:fill="auto"/>
            <w:noWrap/>
            <w:hideMark/>
          </w:tcPr>
          <w:p w14:paraId="760CD3F7" w14:textId="77777777" w:rsidR="00A60492" w:rsidRPr="00A60492" w:rsidRDefault="00A60492" w:rsidP="0082725A">
            <w:pPr>
              <w:jc w:val="both"/>
              <w:rPr>
                <w:color w:val="000000"/>
                <w:sz w:val="22"/>
                <w:szCs w:val="22"/>
              </w:rPr>
            </w:pPr>
            <w:r w:rsidRPr="00A60492">
              <w:rPr>
                <w:color w:val="000000"/>
                <w:sz w:val="22"/>
                <w:szCs w:val="22"/>
              </w:rPr>
              <w:t>-.03</w:t>
            </w:r>
          </w:p>
        </w:tc>
        <w:tc>
          <w:tcPr>
            <w:tcW w:w="810" w:type="dxa"/>
            <w:tcBorders>
              <w:top w:val="nil"/>
              <w:left w:val="nil"/>
              <w:bottom w:val="nil"/>
              <w:right w:val="nil"/>
            </w:tcBorders>
            <w:shd w:val="clear" w:color="auto" w:fill="auto"/>
            <w:noWrap/>
            <w:hideMark/>
          </w:tcPr>
          <w:p w14:paraId="652C9FC4" w14:textId="77777777" w:rsidR="00A60492" w:rsidRPr="00A60492" w:rsidRDefault="00A60492" w:rsidP="0082725A">
            <w:pPr>
              <w:jc w:val="both"/>
              <w:rPr>
                <w:color w:val="000000"/>
                <w:sz w:val="22"/>
                <w:szCs w:val="22"/>
              </w:rPr>
            </w:pPr>
            <w:r w:rsidRPr="00A60492">
              <w:rPr>
                <w:color w:val="000000"/>
                <w:sz w:val="22"/>
                <w:szCs w:val="22"/>
              </w:rPr>
              <w:t xml:space="preserve"> .00</w:t>
            </w:r>
          </w:p>
        </w:tc>
        <w:tc>
          <w:tcPr>
            <w:tcW w:w="810" w:type="dxa"/>
            <w:tcBorders>
              <w:top w:val="nil"/>
              <w:left w:val="nil"/>
              <w:bottom w:val="nil"/>
              <w:right w:val="nil"/>
            </w:tcBorders>
            <w:shd w:val="clear" w:color="auto" w:fill="auto"/>
            <w:noWrap/>
            <w:hideMark/>
          </w:tcPr>
          <w:p w14:paraId="7BFA17EA" w14:textId="77777777" w:rsidR="00A60492" w:rsidRPr="00A60492" w:rsidRDefault="00A60492" w:rsidP="0082725A">
            <w:pPr>
              <w:jc w:val="both"/>
              <w:rPr>
                <w:color w:val="000000"/>
                <w:sz w:val="22"/>
                <w:szCs w:val="22"/>
              </w:rPr>
            </w:pPr>
            <w:r w:rsidRPr="00A60492">
              <w:rPr>
                <w:color w:val="000000"/>
                <w:sz w:val="22"/>
                <w:szCs w:val="22"/>
              </w:rPr>
              <w:t xml:space="preserve"> .05</w:t>
            </w:r>
          </w:p>
        </w:tc>
        <w:tc>
          <w:tcPr>
            <w:tcW w:w="810" w:type="dxa"/>
            <w:tcBorders>
              <w:top w:val="nil"/>
              <w:left w:val="nil"/>
              <w:bottom w:val="nil"/>
              <w:right w:val="nil"/>
            </w:tcBorders>
            <w:shd w:val="clear" w:color="auto" w:fill="auto"/>
            <w:noWrap/>
            <w:hideMark/>
          </w:tcPr>
          <w:p w14:paraId="4474538F" w14:textId="77777777" w:rsidR="00A60492" w:rsidRPr="00A60492" w:rsidRDefault="00A60492" w:rsidP="0082725A">
            <w:pPr>
              <w:jc w:val="both"/>
              <w:rPr>
                <w:color w:val="000000"/>
                <w:sz w:val="22"/>
                <w:szCs w:val="22"/>
              </w:rPr>
            </w:pPr>
            <w:r w:rsidRPr="00A60492">
              <w:rPr>
                <w:color w:val="000000"/>
                <w:sz w:val="22"/>
                <w:szCs w:val="22"/>
              </w:rPr>
              <w:t xml:space="preserve"> .06</w:t>
            </w:r>
          </w:p>
        </w:tc>
        <w:tc>
          <w:tcPr>
            <w:tcW w:w="810" w:type="dxa"/>
            <w:tcBorders>
              <w:top w:val="nil"/>
              <w:left w:val="nil"/>
              <w:bottom w:val="nil"/>
              <w:right w:val="nil"/>
            </w:tcBorders>
            <w:shd w:val="clear" w:color="auto" w:fill="auto"/>
            <w:noWrap/>
            <w:hideMark/>
          </w:tcPr>
          <w:p w14:paraId="3DB66FFD" w14:textId="77777777" w:rsidR="00A60492" w:rsidRPr="00A60492" w:rsidRDefault="00A60492" w:rsidP="0082725A">
            <w:pPr>
              <w:jc w:val="both"/>
              <w:rPr>
                <w:color w:val="000000"/>
                <w:sz w:val="22"/>
                <w:szCs w:val="22"/>
              </w:rPr>
            </w:pPr>
            <w:r w:rsidRPr="00A60492">
              <w:rPr>
                <w:color w:val="000000"/>
                <w:sz w:val="22"/>
                <w:szCs w:val="22"/>
              </w:rPr>
              <w:t>-.09</w:t>
            </w:r>
          </w:p>
        </w:tc>
        <w:tc>
          <w:tcPr>
            <w:tcW w:w="702" w:type="dxa"/>
            <w:tcBorders>
              <w:top w:val="nil"/>
              <w:left w:val="nil"/>
              <w:bottom w:val="nil"/>
              <w:right w:val="nil"/>
            </w:tcBorders>
            <w:shd w:val="clear" w:color="auto" w:fill="auto"/>
            <w:noWrap/>
            <w:hideMark/>
          </w:tcPr>
          <w:p w14:paraId="1AF30AFD" w14:textId="77777777" w:rsidR="00A60492" w:rsidRPr="00A60492" w:rsidRDefault="00A60492" w:rsidP="0082725A">
            <w:pPr>
              <w:jc w:val="both"/>
              <w:rPr>
                <w:color w:val="000000"/>
                <w:sz w:val="22"/>
                <w:szCs w:val="22"/>
              </w:rPr>
            </w:pPr>
            <w:r w:rsidRPr="00A60492">
              <w:rPr>
                <w:color w:val="000000"/>
                <w:sz w:val="22"/>
                <w:szCs w:val="22"/>
              </w:rPr>
              <w:t xml:space="preserve"> .10</w:t>
            </w:r>
          </w:p>
        </w:tc>
      </w:tr>
      <w:tr w:rsidR="00A60492" w:rsidRPr="00A60492" w14:paraId="7F99E818" w14:textId="77777777" w:rsidTr="00A60492">
        <w:trPr>
          <w:trHeight w:hRule="exact" w:val="288"/>
        </w:trPr>
        <w:tc>
          <w:tcPr>
            <w:tcW w:w="440" w:type="dxa"/>
            <w:tcBorders>
              <w:top w:val="nil"/>
              <w:left w:val="nil"/>
              <w:bottom w:val="nil"/>
              <w:right w:val="nil"/>
            </w:tcBorders>
          </w:tcPr>
          <w:p w14:paraId="0E8E38CB" w14:textId="77777777" w:rsidR="00A60492" w:rsidRPr="00A60492" w:rsidRDefault="00A60492" w:rsidP="0082725A">
            <w:pPr>
              <w:jc w:val="both"/>
              <w:rPr>
                <w:b/>
                <w:bCs/>
                <w:color w:val="000000"/>
                <w:sz w:val="22"/>
                <w:szCs w:val="22"/>
              </w:rPr>
            </w:pPr>
            <w:r w:rsidRPr="00A60492">
              <w:rPr>
                <w:b/>
                <w:bCs/>
                <w:color w:val="000000"/>
                <w:sz w:val="22"/>
                <w:szCs w:val="22"/>
              </w:rPr>
              <w:t>26</w:t>
            </w:r>
          </w:p>
        </w:tc>
        <w:tc>
          <w:tcPr>
            <w:tcW w:w="2520" w:type="dxa"/>
            <w:tcBorders>
              <w:top w:val="nil"/>
              <w:left w:val="nil"/>
              <w:bottom w:val="nil"/>
              <w:right w:val="nil"/>
            </w:tcBorders>
            <w:shd w:val="clear" w:color="auto" w:fill="auto"/>
            <w:noWrap/>
            <w:hideMark/>
          </w:tcPr>
          <w:p w14:paraId="01257D85" w14:textId="77777777" w:rsidR="00A60492" w:rsidRPr="00A60492" w:rsidRDefault="00A60492" w:rsidP="0082725A">
            <w:pPr>
              <w:jc w:val="both"/>
              <w:rPr>
                <w:color w:val="000000"/>
                <w:sz w:val="22"/>
                <w:szCs w:val="22"/>
              </w:rPr>
            </w:pPr>
            <w:r w:rsidRPr="00A60492">
              <w:rPr>
                <w:color w:val="000000"/>
                <w:sz w:val="22"/>
                <w:szCs w:val="22"/>
              </w:rPr>
              <w:t>Agreeable</w:t>
            </w:r>
          </w:p>
        </w:tc>
        <w:tc>
          <w:tcPr>
            <w:tcW w:w="810" w:type="dxa"/>
            <w:tcBorders>
              <w:top w:val="nil"/>
              <w:left w:val="nil"/>
              <w:bottom w:val="nil"/>
              <w:right w:val="nil"/>
            </w:tcBorders>
            <w:shd w:val="clear" w:color="auto" w:fill="auto"/>
            <w:noWrap/>
            <w:hideMark/>
          </w:tcPr>
          <w:p w14:paraId="164D0C85" w14:textId="77777777" w:rsidR="00A60492" w:rsidRPr="00A60492" w:rsidRDefault="00A60492" w:rsidP="0082725A">
            <w:pPr>
              <w:jc w:val="both"/>
              <w:rPr>
                <w:color w:val="000000"/>
                <w:sz w:val="22"/>
                <w:szCs w:val="22"/>
              </w:rPr>
            </w:pPr>
            <w:r w:rsidRPr="00A60492">
              <w:rPr>
                <w:color w:val="000000"/>
                <w:sz w:val="22"/>
                <w:szCs w:val="22"/>
              </w:rPr>
              <w:t xml:space="preserve"> .00</w:t>
            </w:r>
          </w:p>
        </w:tc>
        <w:tc>
          <w:tcPr>
            <w:tcW w:w="810" w:type="dxa"/>
            <w:tcBorders>
              <w:top w:val="nil"/>
              <w:left w:val="nil"/>
              <w:bottom w:val="nil"/>
              <w:right w:val="nil"/>
            </w:tcBorders>
            <w:shd w:val="clear" w:color="auto" w:fill="auto"/>
            <w:noWrap/>
            <w:hideMark/>
          </w:tcPr>
          <w:p w14:paraId="24E5FC72" w14:textId="77777777" w:rsidR="00A60492" w:rsidRPr="00A60492" w:rsidRDefault="00A60492" w:rsidP="0082725A">
            <w:pPr>
              <w:jc w:val="both"/>
              <w:rPr>
                <w:color w:val="000000"/>
                <w:sz w:val="22"/>
                <w:szCs w:val="22"/>
              </w:rPr>
            </w:pPr>
            <w:r w:rsidRPr="00A60492">
              <w:rPr>
                <w:color w:val="000000"/>
                <w:sz w:val="22"/>
                <w:szCs w:val="22"/>
              </w:rPr>
              <w:t xml:space="preserve"> .05</w:t>
            </w:r>
          </w:p>
        </w:tc>
        <w:tc>
          <w:tcPr>
            <w:tcW w:w="810" w:type="dxa"/>
            <w:tcBorders>
              <w:top w:val="nil"/>
              <w:left w:val="nil"/>
              <w:bottom w:val="nil"/>
              <w:right w:val="nil"/>
            </w:tcBorders>
            <w:shd w:val="clear" w:color="auto" w:fill="auto"/>
            <w:noWrap/>
            <w:hideMark/>
          </w:tcPr>
          <w:p w14:paraId="26127440" w14:textId="77777777" w:rsidR="00A60492" w:rsidRPr="00A60492" w:rsidRDefault="00A60492" w:rsidP="0082725A">
            <w:pPr>
              <w:jc w:val="both"/>
              <w:rPr>
                <w:color w:val="000000"/>
                <w:sz w:val="22"/>
                <w:szCs w:val="22"/>
              </w:rPr>
            </w:pPr>
            <w:r w:rsidRPr="00A60492">
              <w:rPr>
                <w:color w:val="000000"/>
                <w:sz w:val="22"/>
                <w:szCs w:val="22"/>
              </w:rPr>
              <w:t>-.01</w:t>
            </w:r>
          </w:p>
        </w:tc>
        <w:tc>
          <w:tcPr>
            <w:tcW w:w="810" w:type="dxa"/>
            <w:tcBorders>
              <w:top w:val="nil"/>
              <w:left w:val="nil"/>
              <w:bottom w:val="nil"/>
              <w:right w:val="nil"/>
            </w:tcBorders>
            <w:shd w:val="clear" w:color="auto" w:fill="auto"/>
            <w:noWrap/>
            <w:hideMark/>
          </w:tcPr>
          <w:p w14:paraId="2D027A61" w14:textId="77777777" w:rsidR="00A60492" w:rsidRPr="00A60492" w:rsidRDefault="00A60492" w:rsidP="0082725A">
            <w:pPr>
              <w:jc w:val="both"/>
              <w:rPr>
                <w:color w:val="000000"/>
                <w:sz w:val="22"/>
                <w:szCs w:val="22"/>
              </w:rPr>
            </w:pPr>
            <w:r w:rsidRPr="00A60492">
              <w:rPr>
                <w:color w:val="000000"/>
                <w:sz w:val="22"/>
                <w:szCs w:val="22"/>
              </w:rPr>
              <w:t xml:space="preserve"> .04</w:t>
            </w:r>
          </w:p>
        </w:tc>
        <w:tc>
          <w:tcPr>
            <w:tcW w:w="810" w:type="dxa"/>
            <w:tcBorders>
              <w:top w:val="nil"/>
              <w:left w:val="nil"/>
              <w:bottom w:val="nil"/>
              <w:right w:val="nil"/>
            </w:tcBorders>
            <w:shd w:val="clear" w:color="auto" w:fill="auto"/>
            <w:noWrap/>
            <w:hideMark/>
          </w:tcPr>
          <w:p w14:paraId="531DA322" w14:textId="77777777" w:rsidR="00A60492" w:rsidRPr="00A60492" w:rsidRDefault="00A60492" w:rsidP="0082725A">
            <w:pPr>
              <w:jc w:val="both"/>
              <w:rPr>
                <w:color w:val="000000"/>
                <w:sz w:val="22"/>
                <w:szCs w:val="22"/>
              </w:rPr>
            </w:pPr>
            <w:r w:rsidRPr="00A60492">
              <w:rPr>
                <w:color w:val="000000"/>
                <w:sz w:val="22"/>
                <w:szCs w:val="22"/>
              </w:rPr>
              <w:t>-.03</w:t>
            </w:r>
          </w:p>
        </w:tc>
        <w:tc>
          <w:tcPr>
            <w:tcW w:w="810" w:type="dxa"/>
            <w:tcBorders>
              <w:top w:val="nil"/>
              <w:left w:val="nil"/>
              <w:bottom w:val="nil"/>
              <w:right w:val="nil"/>
            </w:tcBorders>
            <w:shd w:val="clear" w:color="auto" w:fill="auto"/>
            <w:noWrap/>
            <w:hideMark/>
          </w:tcPr>
          <w:p w14:paraId="330820EA" w14:textId="77777777" w:rsidR="00A60492" w:rsidRPr="00A60492" w:rsidRDefault="00A60492" w:rsidP="0082725A">
            <w:pPr>
              <w:jc w:val="both"/>
              <w:rPr>
                <w:color w:val="000000"/>
                <w:sz w:val="22"/>
                <w:szCs w:val="22"/>
              </w:rPr>
            </w:pPr>
            <w:r w:rsidRPr="00A60492">
              <w:rPr>
                <w:color w:val="000000"/>
                <w:sz w:val="22"/>
                <w:szCs w:val="22"/>
              </w:rPr>
              <w:t xml:space="preserve"> .10</w:t>
            </w:r>
          </w:p>
        </w:tc>
        <w:tc>
          <w:tcPr>
            <w:tcW w:w="810" w:type="dxa"/>
            <w:tcBorders>
              <w:top w:val="nil"/>
              <w:left w:val="nil"/>
              <w:bottom w:val="nil"/>
              <w:right w:val="nil"/>
            </w:tcBorders>
            <w:shd w:val="clear" w:color="auto" w:fill="auto"/>
            <w:noWrap/>
            <w:hideMark/>
          </w:tcPr>
          <w:p w14:paraId="59E36CCD" w14:textId="77777777" w:rsidR="00A60492" w:rsidRPr="00A60492" w:rsidRDefault="00A60492" w:rsidP="0082725A">
            <w:pPr>
              <w:jc w:val="both"/>
              <w:rPr>
                <w:color w:val="000000"/>
                <w:sz w:val="22"/>
                <w:szCs w:val="22"/>
              </w:rPr>
            </w:pPr>
            <w:r w:rsidRPr="00A60492">
              <w:rPr>
                <w:color w:val="000000"/>
                <w:sz w:val="22"/>
                <w:szCs w:val="22"/>
              </w:rPr>
              <w:t>-.03</w:t>
            </w:r>
          </w:p>
        </w:tc>
        <w:tc>
          <w:tcPr>
            <w:tcW w:w="702" w:type="dxa"/>
            <w:tcBorders>
              <w:top w:val="nil"/>
              <w:left w:val="nil"/>
              <w:bottom w:val="nil"/>
              <w:right w:val="nil"/>
            </w:tcBorders>
            <w:shd w:val="clear" w:color="auto" w:fill="auto"/>
            <w:noWrap/>
            <w:hideMark/>
          </w:tcPr>
          <w:p w14:paraId="04D1CC5E" w14:textId="77777777" w:rsidR="00A60492" w:rsidRPr="00A60492" w:rsidRDefault="00A60492" w:rsidP="0082725A">
            <w:pPr>
              <w:jc w:val="both"/>
              <w:rPr>
                <w:color w:val="000000"/>
                <w:sz w:val="22"/>
                <w:szCs w:val="22"/>
              </w:rPr>
            </w:pPr>
            <w:r w:rsidRPr="00A60492">
              <w:rPr>
                <w:color w:val="000000"/>
                <w:sz w:val="22"/>
                <w:szCs w:val="22"/>
              </w:rPr>
              <w:t xml:space="preserve"> .09</w:t>
            </w:r>
          </w:p>
        </w:tc>
      </w:tr>
      <w:tr w:rsidR="00A60492" w:rsidRPr="00A60492" w14:paraId="44156B7F" w14:textId="77777777" w:rsidTr="00A60492">
        <w:trPr>
          <w:trHeight w:hRule="exact" w:val="288"/>
        </w:trPr>
        <w:tc>
          <w:tcPr>
            <w:tcW w:w="440" w:type="dxa"/>
            <w:tcBorders>
              <w:top w:val="nil"/>
              <w:left w:val="nil"/>
              <w:bottom w:val="nil"/>
              <w:right w:val="nil"/>
            </w:tcBorders>
          </w:tcPr>
          <w:p w14:paraId="4E69D887" w14:textId="77777777" w:rsidR="00A60492" w:rsidRPr="00A60492" w:rsidRDefault="00A60492" w:rsidP="0082725A">
            <w:pPr>
              <w:jc w:val="both"/>
              <w:rPr>
                <w:b/>
                <w:bCs/>
                <w:color w:val="000000"/>
                <w:sz w:val="22"/>
                <w:szCs w:val="22"/>
              </w:rPr>
            </w:pPr>
            <w:r w:rsidRPr="00A60492">
              <w:rPr>
                <w:b/>
                <w:bCs/>
                <w:color w:val="000000"/>
                <w:sz w:val="22"/>
                <w:szCs w:val="22"/>
              </w:rPr>
              <w:t>27</w:t>
            </w:r>
          </w:p>
        </w:tc>
        <w:tc>
          <w:tcPr>
            <w:tcW w:w="2520" w:type="dxa"/>
            <w:tcBorders>
              <w:top w:val="nil"/>
              <w:left w:val="nil"/>
              <w:bottom w:val="nil"/>
              <w:right w:val="nil"/>
            </w:tcBorders>
            <w:shd w:val="clear" w:color="auto" w:fill="auto"/>
            <w:noWrap/>
            <w:hideMark/>
          </w:tcPr>
          <w:p w14:paraId="4DA49DF7" w14:textId="77777777" w:rsidR="00A60492" w:rsidRPr="00A60492" w:rsidRDefault="00A60492" w:rsidP="0082725A">
            <w:pPr>
              <w:jc w:val="both"/>
              <w:rPr>
                <w:color w:val="000000"/>
                <w:sz w:val="22"/>
                <w:szCs w:val="22"/>
              </w:rPr>
            </w:pPr>
            <w:r w:rsidRPr="00A60492">
              <w:rPr>
                <w:color w:val="000000"/>
                <w:sz w:val="22"/>
                <w:szCs w:val="22"/>
              </w:rPr>
              <w:t>Conscientious</w:t>
            </w:r>
          </w:p>
        </w:tc>
        <w:tc>
          <w:tcPr>
            <w:tcW w:w="810" w:type="dxa"/>
            <w:tcBorders>
              <w:top w:val="nil"/>
              <w:left w:val="nil"/>
              <w:bottom w:val="nil"/>
              <w:right w:val="nil"/>
            </w:tcBorders>
            <w:shd w:val="clear" w:color="auto" w:fill="auto"/>
            <w:noWrap/>
            <w:hideMark/>
          </w:tcPr>
          <w:p w14:paraId="3F4CEE4A" w14:textId="77777777" w:rsidR="00A60492" w:rsidRPr="00A60492" w:rsidRDefault="00A60492" w:rsidP="0082725A">
            <w:pPr>
              <w:jc w:val="both"/>
              <w:rPr>
                <w:color w:val="000000"/>
                <w:sz w:val="22"/>
                <w:szCs w:val="22"/>
              </w:rPr>
            </w:pPr>
            <w:r w:rsidRPr="00A60492">
              <w:rPr>
                <w:color w:val="000000"/>
                <w:sz w:val="22"/>
                <w:szCs w:val="22"/>
              </w:rPr>
              <w:t xml:space="preserve"> .00</w:t>
            </w:r>
          </w:p>
        </w:tc>
        <w:tc>
          <w:tcPr>
            <w:tcW w:w="810" w:type="dxa"/>
            <w:tcBorders>
              <w:top w:val="nil"/>
              <w:left w:val="nil"/>
              <w:bottom w:val="nil"/>
              <w:right w:val="nil"/>
            </w:tcBorders>
            <w:shd w:val="clear" w:color="auto" w:fill="auto"/>
            <w:noWrap/>
            <w:hideMark/>
          </w:tcPr>
          <w:p w14:paraId="055E5365" w14:textId="77777777" w:rsidR="00A60492" w:rsidRPr="00A60492" w:rsidRDefault="00A60492" w:rsidP="0082725A">
            <w:pPr>
              <w:jc w:val="both"/>
              <w:rPr>
                <w:color w:val="000000"/>
                <w:sz w:val="22"/>
                <w:szCs w:val="22"/>
              </w:rPr>
            </w:pPr>
            <w:r w:rsidRPr="00A60492">
              <w:rPr>
                <w:color w:val="000000"/>
                <w:sz w:val="22"/>
                <w:szCs w:val="22"/>
              </w:rPr>
              <w:t xml:space="preserve"> .02</w:t>
            </w:r>
          </w:p>
        </w:tc>
        <w:tc>
          <w:tcPr>
            <w:tcW w:w="810" w:type="dxa"/>
            <w:tcBorders>
              <w:top w:val="nil"/>
              <w:left w:val="nil"/>
              <w:bottom w:val="nil"/>
              <w:right w:val="nil"/>
            </w:tcBorders>
            <w:shd w:val="clear" w:color="auto" w:fill="auto"/>
            <w:noWrap/>
            <w:hideMark/>
          </w:tcPr>
          <w:p w14:paraId="0EB1FA40" w14:textId="77777777" w:rsidR="00A60492" w:rsidRPr="00A60492" w:rsidRDefault="00A60492" w:rsidP="0082725A">
            <w:pPr>
              <w:jc w:val="both"/>
              <w:rPr>
                <w:color w:val="000000"/>
                <w:sz w:val="22"/>
                <w:szCs w:val="22"/>
              </w:rPr>
            </w:pPr>
            <w:r w:rsidRPr="00A60492">
              <w:rPr>
                <w:color w:val="000000"/>
                <w:sz w:val="22"/>
                <w:szCs w:val="22"/>
              </w:rPr>
              <w:t xml:space="preserve"> .05</w:t>
            </w:r>
          </w:p>
        </w:tc>
        <w:tc>
          <w:tcPr>
            <w:tcW w:w="810" w:type="dxa"/>
            <w:tcBorders>
              <w:top w:val="nil"/>
              <w:left w:val="nil"/>
              <w:bottom w:val="nil"/>
              <w:right w:val="nil"/>
            </w:tcBorders>
            <w:shd w:val="clear" w:color="auto" w:fill="auto"/>
            <w:noWrap/>
            <w:hideMark/>
          </w:tcPr>
          <w:p w14:paraId="5CDA1156" w14:textId="77777777" w:rsidR="00A60492" w:rsidRPr="00A60492" w:rsidRDefault="00A60492" w:rsidP="0082725A">
            <w:pPr>
              <w:jc w:val="both"/>
              <w:rPr>
                <w:color w:val="000000"/>
                <w:sz w:val="22"/>
                <w:szCs w:val="22"/>
              </w:rPr>
            </w:pPr>
            <w:r w:rsidRPr="00A60492">
              <w:rPr>
                <w:color w:val="000000"/>
                <w:sz w:val="22"/>
                <w:szCs w:val="22"/>
              </w:rPr>
              <w:t>-.03</w:t>
            </w:r>
          </w:p>
        </w:tc>
        <w:tc>
          <w:tcPr>
            <w:tcW w:w="810" w:type="dxa"/>
            <w:tcBorders>
              <w:top w:val="nil"/>
              <w:left w:val="nil"/>
              <w:bottom w:val="nil"/>
              <w:right w:val="nil"/>
            </w:tcBorders>
            <w:shd w:val="clear" w:color="auto" w:fill="auto"/>
            <w:noWrap/>
            <w:hideMark/>
          </w:tcPr>
          <w:p w14:paraId="34D7F0E7" w14:textId="77777777" w:rsidR="00A60492" w:rsidRPr="00A60492" w:rsidRDefault="00A60492" w:rsidP="0082725A">
            <w:pPr>
              <w:jc w:val="both"/>
              <w:rPr>
                <w:color w:val="000000"/>
                <w:sz w:val="22"/>
                <w:szCs w:val="22"/>
              </w:rPr>
            </w:pPr>
            <w:r w:rsidRPr="00A60492">
              <w:rPr>
                <w:color w:val="000000"/>
                <w:sz w:val="22"/>
                <w:szCs w:val="22"/>
              </w:rPr>
              <w:t>-.02</w:t>
            </w:r>
          </w:p>
        </w:tc>
        <w:tc>
          <w:tcPr>
            <w:tcW w:w="810" w:type="dxa"/>
            <w:tcBorders>
              <w:top w:val="nil"/>
              <w:left w:val="nil"/>
              <w:bottom w:val="nil"/>
              <w:right w:val="nil"/>
            </w:tcBorders>
            <w:shd w:val="clear" w:color="auto" w:fill="auto"/>
            <w:noWrap/>
            <w:hideMark/>
          </w:tcPr>
          <w:p w14:paraId="5B418D88" w14:textId="77777777" w:rsidR="00A60492" w:rsidRPr="00A60492" w:rsidRDefault="00A60492" w:rsidP="0082725A">
            <w:pPr>
              <w:jc w:val="both"/>
              <w:rPr>
                <w:color w:val="000000"/>
                <w:sz w:val="22"/>
                <w:szCs w:val="22"/>
              </w:rPr>
            </w:pPr>
            <w:r w:rsidRPr="00A60492">
              <w:rPr>
                <w:color w:val="000000"/>
                <w:sz w:val="22"/>
                <w:szCs w:val="22"/>
              </w:rPr>
              <w:t xml:space="preserve"> .06</w:t>
            </w:r>
          </w:p>
        </w:tc>
        <w:tc>
          <w:tcPr>
            <w:tcW w:w="810" w:type="dxa"/>
            <w:tcBorders>
              <w:top w:val="nil"/>
              <w:left w:val="nil"/>
              <w:bottom w:val="nil"/>
              <w:right w:val="nil"/>
            </w:tcBorders>
            <w:shd w:val="clear" w:color="auto" w:fill="auto"/>
            <w:noWrap/>
            <w:hideMark/>
          </w:tcPr>
          <w:p w14:paraId="7CDF7C69" w14:textId="77777777" w:rsidR="00A60492" w:rsidRPr="00A60492" w:rsidRDefault="00A60492" w:rsidP="0082725A">
            <w:pPr>
              <w:jc w:val="both"/>
              <w:rPr>
                <w:color w:val="000000"/>
                <w:sz w:val="22"/>
                <w:szCs w:val="22"/>
              </w:rPr>
            </w:pPr>
            <w:r w:rsidRPr="00A60492">
              <w:rPr>
                <w:color w:val="000000"/>
                <w:sz w:val="22"/>
                <w:szCs w:val="22"/>
              </w:rPr>
              <w:t>-.02</w:t>
            </w:r>
          </w:p>
        </w:tc>
        <w:tc>
          <w:tcPr>
            <w:tcW w:w="702" w:type="dxa"/>
            <w:tcBorders>
              <w:top w:val="nil"/>
              <w:left w:val="nil"/>
              <w:bottom w:val="nil"/>
              <w:right w:val="nil"/>
            </w:tcBorders>
            <w:shd w:val="clear" w:color="auto" w:fill="auto"/>
            <w:noWrap/>
            <w:hideMark/>
          </w:tcPr>
          <w:p w14:paraId="24B4B877" w14:textId="77777777" w:rsidR="00A60492" w:rsidRPr="00A60492" w:rsidRDefault="00A60492" w:rsidP="0082725A">
            <w:pPr>
              <w:jc w:val="both"/>
              <w:rPr>
                <w:color w:val="000000"/>
                <w:sz w:val="22"/>
                <w:szCs w:val="22"/>
              </w:rPr>
            </w:pPr>
            <w:r w:rsidRPr="00A60492">
              <w:rPr>
                <w:color w:val="000000"/>
                <w:sz w:val="22"/>
                <w:szCs w:val="22"/>
              </w:rPr>
              <w:t>-.03</w:t>
            </w:r>
          </w:p>
        </w:tc>
      </w:tr>
      <w:tr w:rsidR="00A60492" w:rsidRPr="00A60492" w14:paraId="34805E43" w14:textId="77777777" w:rsidTr="00A60492">
        <w:trPr>
          <w:trHeight w:hRule="exact" w:val="288"/>
        </w:trPr>
        <w:tc>
          <w:tcPr>
            <w:tcW w:w="440" w:type="dxa"/>
            <w:tcBorders>
              <w:top w:val="nil"/>
              <w:left w:val="nil"/>
              <w:bottom w:val="nil"/>
              <w:right w:val="nil"/>
            </w:tcBorders>
          </w:tcPr>
          <w:p w14:paraId="04C9BECF" w14:textId="77777777" w:rsidR="00A60492" w:rsidRPr="00A60492" w:rsidRDefault="00A60492" w:rsidP="0082725A">
            <w:pPr>
              <w:jc w:val="both"/>
              <w:rPr>
                <w:b/>
                <w:bCs/>
                <w:color w:val="000000"/>
                <w:sz w:val="22"/>
                <w:szCs w:val="22"/>
              </w:rPr>
            </w:pPr>
            <w:r w:rsidRPr="00A60492">
              <w:rPr>
                <w:b/>
                <w:bCs/>
                <w:color w:val="000000"/>
                <w:sz w:val="22"/>
                <w:szCs w:val="22"/>
              </w:rPr>
              <w:t>28</w:t>
            </w:r>
          </w:p>
        </w:tc>
        <w:tc>
          <w:tcPr>
            <w:tcW w:w="2520" w:type="dxa"/>
            <w:tcBorders>
              <w:top w:val="nil"/>
              <w:left w:val="nil"/>
              <w:bottom w:val="nil"/>
              <w:right w:val="nil"/>
            </w:tcBorders>
            <w:shd w:val="clear" w:color="auto" w:fill="auto"/>
            <w:noWrap/>
            <w:hideMark/>
          </w:tcPr>
          <w:p w14:paraId="4AA9AC3E" w14:textId="77777777" w:rsidR="00A60492" w:rsidRPr="00A60492" w:rsidRDefault="00A60492" w:rsidP="0082725A">
            <w:pPr>
              <w:jc w:val="both"/>
              <w:rPr>
                <w:color w:val="000000"/>
                <w:sz w:val="22"/>
                <w:szCs w:val="22"/>
              </w:rPr>
            </w:pPr>
            <w:r w:rsidRPr="00A60492">
              <w:rPr>
                <w:color w:val="000000"/>
                <w:sz w:val="22"/>
                <w:szCs w:val="22"/>
              </w:rPr>
              <w:t>Emotional Stability</w:t>
            </w:r>
          </w:p>
        </w:tc>
        <w:tc>
          <w:tcPr>
            <w:tcW w:w="810" w:type="dxa"/>
            <w:tcBorders>
              <w:top w:val="nil"/>
              <w:left w:val="nil"/>
              <w:bottom w:val="nil"/>
              <w:right w:val="nil"/>
            </w:tcBorders>
            <w:shd w:val="clear" w:color="auto" w:fill="auto"/>
            <w:noWrap/>
            <w:hideMark/>
          </w:tcPr>
          <w:p w14:paraId="6A41A455" w14:textId="77777777" w:rsidR="00A60492" w:rsidRPr="00A60492" w:rsidRDefault="00A60492" w:rsidP="0082725A">
            <w:pPr>
              <w:jc w:val="both"/>
              <w:rPr>
                <w:color w:val="000000"/>
                <w:sz w:val="22"/>
                <w:szCs w:val="22"/>
              </w:rPr>
            </w:pPr>
            <w:r w:rsidRPr="00A60492">
              <w:rPr>
                <w:color w:val="000000"/>
                <w:sz w:val="22"/>
                <w:szCs w:val="22"/>
              </w:rPr>
              <w:t>-.04</w:t>
            </w:r>
          </w:p>
        </w:tc>
        <w:tc>
          <w:tcPr>
            <w:tcW w:w="810" w:type="dxa"/>
            <w:tcBorders>
              <w:top w:val="nil"/>
              <w:left w:val="nil"/>
              <w:bottom w:val="nil"/>
              <w:right w:val="nil"/>
            </w:tcBorders>
            <w:shd w:val="clear" w:color="auto" w:fill="auto"/>
            <w:noWrap/>
            <w:hideMark/>
          </w:tcPr>
          <w:p w14:paraId="734A3A9A" w14:textId="77777777" w:rsidR="00A60492" w:rsidRPr="00A60492" w:rsidRDefault="00A60492" w:rsidP="0082725A">
            <w:pPr>
              <w:jc w:val="both"/>
              <w:rPr>
                <w:color w:val="000000"/>
                <w:sz w:val="22"/>
                <w:szCs w:val="22"/>
              </w:rPr>
            </w:pPr>
            <w:r w:rsidRPr="00A60492">
              <w:rPr>
                <w:color w:val="000000"/>
                <w:sz w:val="22"/>
                <w:szCs w:val="22"/>
              </w:rPr>
              <w:t xml:space="preserve"> .09</w:t>
            </w:r>
          </w:p>
        </w:tc>
        <w:tc>
          <w:tcPr>
            <w:tcW w:w="810" w:type="dxa"/>
            <w:tcBorders>
              <w:top w:val="nil"/>
              <w:left w:val="nil"/>
              <w:bottom w:val="nil"/>
              <w:right w:val="nil"/>
            </w:tcBorders>
            <w:shd w:val="clear" w:color="auto" w:fill="auto"/>
            <w:noWrap/>
            <w:hideMark/>
          </w:tcPr>
          <w:p w14:paraId="01B70B1A" w14:textId="77777777" w:rsidR="00A60492" w:rsidRPr="00A60492" w:rsidRDefault="00A60492" w:rsidP="0082725A">
            <w:pPr>
              <w:jc w:val="both"/>
              <w:rPr>
                <w:color w:val="000000"/>
                <w:sz w:val="22"/>
                <w:szCs w:val="22"/>
              </w:rPr>
            </w:pPr>
            <w:r w:rsidRPr="00A60492">
              <w:rPr>
                <w:color w:val="000000"/>
                <w:sz w:val="22"/>
                <w:szCs w:val="22"/>
              </w:rPr>
              <w:t>-.09</w:t>
            </w:r>
          </w:p>
        </w:tc>
        <w:tc>
          <w:tcPr>
            <w:tcW w:w="810" w:type="dxa"/>
            <w:tcBorders>
              <w:top w:val="nil"/>
              <w:left w:val="nil"/>
              <w:bottom w:val="nil"/>
              <w:right w:val="nil"/>
            </w:tcBorders>
            <w:shd w:val="clear" w:color="auto" w:fill="auto"/>
            <w:noWrap/>
            <w:hideMark/>
          </w:tcPr>
          <w:p w14:paraId="6631A050" w14:textId="77777777" w:rsidR="00A60492" w:rsidRPr="00A60492" w:rsidRDefault="00A60492" w:rsidP="0082725A">
            <w:pPr>
              <w:jc w:val="both"/>
              <w:rPr>
                <w:color w:val="000000"/>
                <w:sz w:val="22"/>
                <w:szCs w:val="22"/>
              </w:rPr>
            </w:pPr>
            <w:r w:rsidRPr="00A60492">
              <w:rPr>
                <w:color w:val="000000"/>
                <w:sz w:val="22"/>
                <w:szCs w:val="22"/>
              </w:rPr>
              <w:t>-.13*</w:t>
            </w:r>
          </w:p>
        </w:tc>
        <w:tc>
          <w:tcPr>
            <w:tcW w:w="810" w:type="dxa"/>
            <w:tcBorders>
              <w:top w:val="nil"/>
              <w:left w:val="nil"/>
              <w:bottom w:val="nil"/>
              <w:right w:val="nil"/>
            </w:tcBorders>
            <w:shd w:val="clear" w:color="auto" w:fill="auto"/>
            <w:noWrap/>
            <w:hideMark/>
          </w:tcPr>
          <w:p w14:paraId="18DFFBED" w14:textId="77777777" w:rsidR="00A60492" w:rsidRPr="00A60492" w:rsidRDefault="00A60492" w:rsidP="0082725A">
            <w:pPr>
              <w:jc w:val="both"/>
              <w:rPr>
                <w:color w:val="000000"/>
                <w:sz w:val="22"/>
                <w:szCs w:val="22"/>
              </w:rPr>
            </w:pPr>
            <w:r w:rsidRPr="00A60492">
              <w:rPr>
                <w:color w:val="000000"/>
                <w:sz w:val="22"/>
                <w:szCs w:val="22"/>
              </w:rPr>
              <w:t xml:space="preserve"> .01</w:t>
            </w:r>
          </w:p>
        </w:tc>
        <w:tc>
          <w:tcPr>
            <w:tcW w:w="810" w:type="dxa"/>
            <w:tcBorders>
              <w:top w:val="nil"/>
              <w:left w:val="nil"/>
              <w:bottom w:val="nil"/>
              <w:right w:val="nil"/>
            </w:tcBorders>
            <w:shd w:val="clear" w:color="auto" w:fill="auto"/>
            <w:noWrap/>
            <w:hideMark/>
          </w:tcPr>
          <w:p w14:paraId="63D07BED" w14:textId="77777777" w:rsidR="00A60492" w:rsidRPr="00A60492" w:rsidRDefault="00A60492" w:rsidP="0082725A">
            <w:pPr>
              <w:jc w:val="both"/>
              <w:rPr>
                <w:color w:val="000000"/>
                <w:sz w:val="22"/>
                <w:szCs w:val="22"/>
              </w:rPr>
            </w:pPr>
            <w:r w:rsidRPr="00A60492">
              <w:rPr>
                <w:color w:val="000000"/>
                <w:sz w:val="22"/>
                <w:szCs w:val="22"/>
              </w:rPr>
              <w:t xml:space="preserve"> .11</w:t>
            </w:r>
          </w:p>
        </w:tc>
        <w:tc>
          <w:tcPr>
            <w:tcW w:w="810" w:type="dxa"/>
            <w:tcBorders>
              <w:top w:val="nil"/>
              <w:left w:val="nil"/>
              <w:bottom w:val="nil"/>
              <w:right w:val="nil"/>
            </w:tcBorders>
            <w:shd w:val="clear" w:color="auto" w:fill="auto"/>
            <w:noWrap/>
            <w:hideMark/>
          </w:tcPr>
          <w:p w14:paraId="502F2237" w14:textId="77777777" w:rsidR="00A60492" w:rsidRPr="00A60492" w:rsidRDefault="00A60492" w:rsidP="0082725A">
            <w:pPr>
              <w:jc w:val="both"/>
              <w:rPr>
                <w:color w:val="000000"/>
                <w:sz w:val="22"/>
                <w:szCs w:val="22"/>
              </w:rPr>
            </w:pPr>
            <w:r w:rsidRPr="00A60492">
              <w:rPr>
                <w:color w:val="000000"/>
                <w:sz w:val="22"/>
                <w:szCs w:val="22"/>
              </w:rPr>
              <w:t>-.15*</w:t>
            </w:r>
          </w:p>
        </w:tc>
        <w:tc>
          <w:tcPr>
            <w:tcW w:w="702" w:type="dxa"/>
            <w:tcBorders>
              <w:top w:val="nil"/>
              <w:left w:val="nil"/>
              <w:bottom w:val="nil"/>
              <w:right w:val="nil"/>
            </w:tcBorders>
            <w:shd w:val="clear" w:color="auto" w:fill="auto"/>
            <w:noWrap/>
            <w:hideMark/>
          </w:tcPr>
          <w:p w14:paraId="3B408022" w14:textId="77777777" w:rsidR="00A60492" w:rsidRPr="00A60492" w:rsidRDefault="00A60492" w:rsidP="0082725A">
            <w:pPr>
              <w:jc w:val="both"/>
              <w:rPr>
                <w:color w:val="000000"/>
                <w:sz w:val="22"/>
                <w:szCs w:val="22"/>
              </w:rPr>
            </w:pPr>
            <w:r w:rsidRPr="00A60492">
              <w:rPr>
                <w:color w:val="000000"/>
                <w:sz w:val="22"/>
                <w:szCs w:val="22"/>
              </w:rPr>
              <w:t>-.06</w:t>
            </w:r>
          </w:p>
        </w:tc>
      </w:tr>
      <w:tr w:rsidR="00A60492" w:rsidRPr="00A60492" w14:paraId="036F8C29" w14:textId="77777777" w:rsidTr="00A60492">
        <w:trPr>
          <w:trHeight w:hRule="exact" w:val="288"/>
        </w:trPr>
        <w:tc>
          <w:tcPr>
            <w:tcW w:w="440" w:type="dxa"/>
            <w:tcBorders>
              <w:top w:val="nil"/>
              <w:left w:val="nil"/>
              <w:bottom w:val="nil"/>
              <w:right w:val="nil"/>
            </w:tcBorders>
          </w:tcPr>
          <w:p w14:paraId="3BACF5E0" w14:textId="77777777" w:rsidR="00A60492" w:rsidRPr="00A60492" w:rsidRDefault="00A60492" w:rsidP="0082725A">
            <w:pPr>
              <w:jc w:val="both"/>
              <w:rPr>
                <w:b/>
                <w:bCs/>
                <w:color w:val="000000"/>
                <w:sz w:val="22"/>
                <w:szCs w:val="22"/>
              </w:rPr>
            </w:pPr>
            <w:r w:rsidRPr="00A60492">
              <w:rPr>
                <w:b/>
                <w:bCs/>
                <w:color w:val="000000"/>
                <w:sz w:val="22"/>
                <w:szCs w:val="22"/>
              </w:rPr>
              <w:t>29</w:t>
            </w:r>
          </w:p>
        </w:tc>
        <w:tc>
          <w:tcPr>
            <w:tcW w:w="2520" w:type="dxa"/>
            <w:tcBorders>
              <w:top w:val="nil"/>
              <w:left w:val="nil"/>
              <w:bottom w:val="nil"/>
              <w:right w:val="nil"/>
            </w:tcBorders>
            <w:shd w:val="clear" w:color="auto" w:fill="auto"/>
            <w:noWrap/>
            <w:hideMark/>
          </w:tcPr>
          <w:p w14:paraId="75615B6D" w14:textId="77777777" w:rsidR="00A60492" w:rsidRPr="00A60492" w:rsidRDefault="00A60492" w:rsidP="0082725A">
            <w:pPr>
              <w:jc w:val="both"/>
              <w:rPr>
                <w:color w:val="000000"/>
                <w:sz w:val="22"/>
                <w:szCs w:val="22"/>
              </w:rPr>
            </w:pPr>
            <w:r w:rsidRPr="00A60492">
              <w:rPr>
                <w:color w:val="000000"/>
                <w:sz w:val="22"/>
                <w:szCs w:val="22"/>
              </w:rPr>
              <w:t>Openness</w:t>
            </w:r>
          </w:p>
        </w:tc>
        <w:tc>
          <w:tcPr>
            <w:tcW w:w="810" w:type="dxa"/>
            <w:tcBorders>
              <w:top w:val="nil"/>
              <w:left w:val="nil"/>
              <w:bottom w:val="nil"/>
              <w:right w:val="nil"/>
            </w:tcBorders>
            <w:shd w:val="clear" w:color="auto" w:fill="auto"/>
            <w:noWrap/>
            <w:hideMark/>
          </w:tcPr>
          <w:p w14:paraId="32FD689F" w14:textId="77777777" w:rsidR="00A60492" w:rsidRPr="00A60492" w:rsidRDefault="00A60492" w:rsidP="0082725A">
            <w:pPr>
              <w:jc w:val="both"/>
              <w:rPr>
                <w:color w:val="000000"/>
                <w:sz w:val="22"/>
                <w:szCs w:val="22"/>
              </w:rPr>
            </w:pPr>
            <w:r w:rsidRPr="00A60492">
              <w:rPr>
                <w:color w:val="000000"/>
                <w:sz w:val="22"/>
                <w:szCs w:val="22"/>
              </w:rPr>
              <w:t>-.01</w:t>
            </w:r>
          </w:p>
        </w:tc>
        <w:tc>
          <w:tcPr>
            <w:tcW w:w="810" w:type="dxa"/>
            <w:tcBorders>
              <w:top w:val="nil"/>
              <w:left w:val="nil"/>
              <w:bottom w:val="nil"/>
              <w:right w:val="nil"/>
            </w:tcBorders>
            <w:shd w:val="clear" w:color="auto" w:fill="auto"/>
            <w:noWrap/>
            <w:hideMark/>
          </w:tcPr>
          <w:p w14:paraId="3EA377B3" w14:textId="77777777" w:rsidR="00A60492" w:rsidRPr="00A60492" w:rsidRDefault="00A60492" w:rsidP="0082725A">
            <w:pPr>
              <w:jc w:val="both"/>
              <w:rPr>
                <w:color w:val="000000"/>
                <w:sz w:val="22"/>
                <w:szCs w:val="22"/>
              </w:rPr>
            </w:pPr>
            <w:r w:rsidRPr="00A60492">
              <w:rPr>
                <w:color w:val="000000"/>
                <w:sz w:val="22"/>
                <w:szCs w:val="22"/>
              </w:rPr>
              <w:t xml:space="preserve"> .03</w:t>
            </w:r>
          </w:p>
        </w:tc>
        <w:tc>
          <w:tcPr>
            <w:tcW w:w="810" w:type="dxa"/>
            <w:tcBorders>
              <w:top w:val="nil"/>
              <w:left w:val="nil"/>
              <w:bottom w:val="nil"/>
              <w:right w:val="nil"/>
            </w:tcBorders>
            <w:shd w:val="clear" w:color="auto" w:fill="auto"/>
            <w:noWrap/>
            <w:hideMark/>
          </w:tcPr>
          <w:p w14:paraId="2033E300" w14:textId="77777777" w:rsidR="00A60492" w:rsidRPr="00A60492" w:rsidRDefault="00A60492" w:rsidP="0082725A">
            <w:pPr>
              <w:jc w:val="both"/>
              <w:rPr>
                <w:color w:val="000000"/>
                <w:sz w:val="22"/>
                <w:szCs w:val="22"/>
              </w:rPr>
            </w:pPr>
            <w:r w:rsidRPr="00A60492">
              <w:rPr>
                <w:color w:val="000000"/>
                <w:sz w:val="22"/>
                <w:szCs w:val="22"/>
              </w:rPr>
              <w:t xml:space="preserve"> .07</w:t>
            </w:r>
          </w:p>
        </w:tc>
        <w:tc>
          <w:tcPr>
            <w:tcW w:w="810" w:type="dxa"/>
            <w:tcBorders>
              <w:top w:val="nil"/>
              <w:left w:val="nil"/>
              <w:bottom w:val="nil"/>
              <w:right w:val="nil"/>
            </w:tcBorders>
            <w:shd w:val="clear" w:color="auto" w:fill="auto"/>
            <w:noWrap/>
            <w:hideMark/>
          </w:tcPr>
          <w:p w14:paraId="019829BB" w14:textId="77777777" w:rsidR="00A60492" w:rsidRPr="00A60492" w:rsidRDefault="00A60492" w:rsidP="0082725A">
            <w:pPr>
              <w:jc w:val="both"/>
              <w:rPr>
                <w:color w:val="000000"/>
                <w:sz w:val="22"/>
                <w:szCs w:val="22"/>
              </w:rPr>
            </w:pPr>
            <w:r w:rsidRPr="00A60492">
              <w:rPr>
                <w:color w:val="000000"/>
                <w:sz w:val="22"/>
                <w:szCs w:val="22"/>
              </w:rPr>
              <w:t xml:space="preserve"> .10</w:t>
            </w:r>
          </w:p>
        </w:tc>
        <w:tc>
          <w:tcPr>
            <w:tcW w:w="810" w:type="dxa"/>
            <w:tcBorders>
              <w:top w:val="nil"/>
              <w:left w:val="nil"/>
              <w:bottom w:val="nil"/>
              <w:right w:val="nil"/>
            </w:tcBorders>
            <w:shd w:val="clear" w:color="auto" w:fill="auto"/>
            <w:noWrap/>
            <w:hideMark/>
          </w:tcPr>
          <w:p w14:paraId="45859D49" w14:textId="77777777" w:rsidR="00A60492" w:rsidRPr="00A60492" w:rsidRDefault="00A60492" w:rsidP="0082725A">
            <w:pPr>
              <w:jc w:val="both"/>
              <w:rPr>
                <w:color w:val="000000"/>
                <w:sz w:val="22"/>
                <w:szCs w:val="22"/>
              </w:rPr>
            </w:pPr>
            <w:r w:rsidRPr="00A60492">
              <w:rPr>
                <w:color w:val="000000"/>
                <w:sz w:val="22"/>
                <w:szCs w:val="22"/>
              </w:rPr>
              <w:t xml:space="preserve"> .03</w:t>
            </w:r>
          </w:p>
        </w:tc>
        <w:tc>
          <w:tcPr>
            <w:tcW w:w="810" w:type="dxa"/>
            <w:tcBorders>
              <w:top w:val="nil"/>
              <w:left w:val="nil"/>
              <w:bottom w:val="nil"/>
              <w:right w:val="nil"/>
            </w:tcBorders>
            <w:shd w:val="clear" w:color="auto" w:fill="auto"/>
            <w:noWrap/>
            <w:hideMark/>
          </w:tcPr>
          <w:p w14:paraId="31EFD5C2" w14:textId="77777777" w:rsidR="00A60492" w:rsidRPr="00A60492" w:rsidRDefault="00A60492" w:rsidP="0082725A">
            <w:pPr>
              <w:jc w:val="both"/>
              <w:rPr>
                <w:color w:val="000000"/>
                <w:sz w:val="22"/>
                <w:szCs w:val="22"/>
              </w:rPr>
            </w:pPr>
            <w:r w:rsidRPr="00A60492">
              <w:rPr>
                <w:color w:val="000000"/>
                <w:sz w:val="22"/>
                <w:szCs w:val="22"/>
              </w:rPr>
              <w:t xml:space="preserve"> .01</w:t>
            </w:r>
          </w:p>
        </w:tc>
        <w:tc>
          <w:tcPr>
            <w:tcW w:w="810" w:type="dxa"/>
            <w:tcBorders>
              <w:top w:val="nil"/>
              <w:left w:val="nil"/>
              <w:bottom w:val="nil"/>
              <w:right w:val="nil"/>
            </w:tcBorders>
            <w:shd w:val="clear" w:color="auto" w:fill="auto"/>
            <w:noWrap/>
            <w:hideMark/>
          </w:tcPr>
          <w:p w14:paraId="58E8496B" w14:textId="77777777" w:rsidR="00A60492" w:rsidRPr="00A60492" w:rsidRDefault="00A60492" w:rsidP="0082725A">
            <w:pPr>
              <w:jc w:val="both"/>
              <w:rPr>
                <w:color w:val="000000"/>
                <w:sz w:val="22"/>
                <w:szCs w:val="22"/>
              </w:rPr>
            </w:pPr>
            <w:r w:rsidRPr="00A60492">
              <w:rPr>
                <w:color w:val="000000"/>
                <w:sz w:val="22"/>
                <w:szCs w:val="22"/>
              </w:rPr>
              <w:t xml:space="preserve"> .12*</w:t>
            </w:r>
          </w:p>
        </w:tc>
        <w:tc>
          <w:tcPr>
            <w:tcW w:w="702" w:type="dxa"/>
            <w:tcBorders>
              <w:top w:val="nil"/>
              <w:left w:val="nil"/>
              <w:bottom w:val="nil"/>
              <w:right w:val="nil"/>
            </w:tcBorders>
            <w:shd w:val="clear" w:color="auto" w:fill="auto"/>
            <w:noWrap/>
            <w:hideMark/>
          </w:tcPr>
          <w:p w14:paraId="625574D2" w14:textId="77777777" w:rsidR="00A60492" w:rsidRPr="00A60492" w:rsidRDefault="00A60492" w:rsidP="0082725A">
            <w:pPr>
              <w:jc w:val="both"/>
              <w:rPr>
                <w:color w:val="000000"/>
                <w:sz w:val="22"/>
                <w:szCs w:val="22"/>
              </w:rPr>
            </w:pPr>
            <w:r w:rsidRPr="00A60492">
              <w:rPr>
                <w:color w:val="000000"/>
                <w:sz w:val="22"/>
                <w:szCs w:val="22"/>
              </w:rPr>
              <w:t xml:space="preserve"> .04</w:t>
            </w:r>
          </w:p>
        </w:tc>
      </w:tr>
      <w:tr w:rsidR="00A60492" w:rsidRPr="00A60492" w14:paraId="3C602C66" w14:textId="77777777" w:rsidTr="00A60492">
        <w:trPr>
          <w:trHeight w:hRule="exact" w:val="288"/>
        </w:trPr>
        <w:tc>
          <w:tcPr>
            <w:tcW w:w="440" w:type="dxa"/>
            <w:tcBorders>
              <w:top w:val="nil"/>
              <w:left w:val="nil"/>
              <w:bottom w:val="nil"/>
              <w:right w:val="nil"/>
            </w:tcBorders>
          </w:tcPr>
          <w:p w14:paraId="6960BBA3" w14:textId="77777777" w:rsidR="00A60492" w:rsidRPr="00A60492" w:rsidRDefault="00A60492" w:rsidP="0082725A">
            <w:pPr>
              <w:jc w:val="both"/>
              <w:rPr>
                <w:b/>
                <w:bCs/>
                <w:color w:val="000000"/>
                <w:sz w:val="22"/>
                <w:szCs w:val="22"/>
              </w:rPr>
            </w:pPr>
            <w:r w:rsidRPr="00A60492">
              <w:rPr>
                <w:b/>
                <w:bCs/>
                <w:color w:val="000000"/>
                <w:sz w:val="22"/>
                <w:szCs w:val="22"/>
              </w:rPr>
              <w:t>30</w:t>
            </w:r>
          </w:p>
        </w:tc>
        <w:tc>
          <w:tcPr>
            <w:tcW w:w="2520" w:type="dxa"/>
            <w:tcBorders>
              <w:top w:val="nil"/>
              <w:left w:val="nil"/>
              <w:bottom w:val="nil"/>
              <w:right w:val="nil"/>
            </w:tcBorders>
            <w:shd w:val="clear" w:color="auto" w:fill="auto"/>
            <w:noWrap/>
          </w:tcPr>
          <w:p w14:paraId="3F0B45A4" w14:textId="77777777" w:rsidR="00A60492" w:rsidRPr="00A60492" w:rsidRDefault="00A60492" w:rsidP="0082725A">
            <w:pPr>
              <w:jc w:val="both"/>
              <w:rPr>
                <w:color w:val="000000"/>
                <w:sz w:val="22"/>
                <w:szCs w:val="22"/>
              </w:rPr>
            </w:pPr>
            <w:r w:rsidRPr="00A60492">
              <w:rPr>
                <w:color w:val="000000"/>
                <w:sz w:val="22"/>
                <w:szCs w:val="22"/>
              </w:rPr>
              <w:t>Hierarchical</w:t>
            </w:r>
          </w:p>
        </w:tc>
        <w:tc>
          <w:tcPr>
            <w:tcW w:w="810" w:type="dxa"/>
            <w:tcBorders>
              <w:top w:val="nil"/>
              <w:left w:val="nil"/>
              <w:bottom w:val="nil"/>
              <w:right w:val="nil"/>
            </w:tcBorders>
            <w:shd w:val="clear" w:color="auto" w:fill="auto"/>
            <w:noWrap/>
          </w:tcPr>
          <w:p w14:paraId="2E7B6DDC" w14:textId="79042F81" w:rsidR="00A60492" w:rsidRPr="00A60492" w:rsidRDefault="00EB05C4" w:rsidP="0082725A">
            <w:pPr>
              <w:jc w:val="both"/>
              <w:rPr>
                <w:color w:val="000000"/>
                <w:sz w:val="22"/>
                <w:szCs w:val="22"/>
              </w:rPr>
            </w:pPr>
            <w:r>
              <w:rPr>
                <w:color w:val="000000"/>
                <w:sz w:val="22"/>
                <w:szCs w:val="22"/>
              </w:rPr>
              <w:t xml:space="preserve"> .01</w:t>
            </w:r>
          </w:p>
        </w:tc>
        <w:tc>
          <w:tcPr>
            <w:tcW w:w="810" w:type="dxa"/>
            <w:tcBorders>
              <w:top w:val="nil"/>
              <w:left w:val="nil"/>
              <w:bottom w:val="nil"/>
              <w:right w:val="nil"/>
            </w:tcBorders>
            <w:shd w:val="clear" w:color="auto" w:fill="auto"/>
            <w:noWrap/>
          </w:tcPr>
          <w:p w14:paraId="50325D20" w14:textId="433B37E3" w:rsidR="00A60492" w:rsidRPr="00A60492" w:rsidRDefault="001F2B4F" w:rsidP="0082725A">
            <w:pPr>
              <w:jc w:val="both"/>
              <w:rPr>
                <w:color w:val="000000"/>
                <w:sz w:val="22"/>
                <w:szCs w:val="22"/>
              </w:rPr>
            </w:pPr>
            <w:r>
              <w:rPr>
                <w:color w:val="000000"/>
                <w:sz w:val="22"/>
                <w:szCs w:val="22"/>
              </w:rPr>
              <w:t xml:space="preserve"> .13*</w:t>
            </w:r>
          </w:p>
        </w:tc>
        <w:tc>
          <w:tcPr>
            <w:tcW w:w="810" w:type="dxa"/>
            <w:tcBorders>
              <w:top w:val="nil"/>
              <w:left w:val="nil"/>
              <w:bottom w:val="nil"/>
              <w:right w:val="nil"/>
            </w:tcBorders>
            <w:shd w:val="clear" w:color="auto" w:fill="auto"/>
            <w:noWrap/>
          </w:tcPr>
          <w:p w14:paraId="372B640D" w14:textId="080F5DBC" w:rsidR="00A60492" w:rsidRPr="00A60492" w:rsidRDefault="00EB05C4" w:rsidP="0082725A">
            <w:pPr>
              <w:jc w:val="both"/>
              <w:rPr>
                <w:color w:val="000000"/>
                <w:sz w:val="22"/>
                <w:szCs w:val="22"/>
              </w:rPr>
            </w:pPr>
            <w:r>
              <w:rPr>
                <w:color w:val="000000"/>
                <w:sz w:val="22"/>
                <w:szCs w:val="22"/>
              </w:rPr>
              <w:t xml:space="preserve"> .13*</w:t>
            </w:r>
          </w:p>
        </w:tc>
        <w:tc>
          <w:tcPr>
            <w:tcW w:w="810" w:type="dxa"/>
            <w:tcBorders>
              <w:top w:val="nil"/>
              <w:left w:val="nil"/>
              <w:bottom w:val="nil"/>
              <w:right w:val="nil"/>
            </w:tcBorders>
            <w:shd w:val="clear" w:color="auto" w:fill="auto"/>
            <w:noWrap/>
          </w:tcPr>
          <w:p w14:paraId="16AA0EE2" w14:textId="329FEE7F" w:rsidR="00A60492" w:rsidRPr="00A60492" w:rsidRDefault="001F2B4F" w:rsidP="0082725A">
            <w:pPr>
              <w:jc w:val="both"/>
              <w:rPr>
                <w:color w:val="000000"/>
                <w:sz w:val="22"/>
                <w:szCs w:val="22"/>
              </w:rPr>
            </w:pPr>
            <w:r>
              <w:rPr>
                <w:color w:val="000000"/>
                <w:sz w:val="22"/>
                <w:szCs w:val="22"/>
              </w:rPr>
              <w:t xml:space="preserve"> .09</w:t>
            </w:r>
          </w:p>
        </w:tc>
        <w:tc>
          <w:tcPr>
            <w:tcW w:w="810" w:type="dxa"/>
            <w:tcBorders>
              <w:top w:val="nil"/>
              <w:left w:val="nil"/>
              <w:bottom w:val="nil"/>
              <w:right w:val="nil"/>
            </w:tcBorders>
            <w:shd w:val="clear" w:color="auto" w:fill="auto"/>
            <w:noWrap/>
          </w:tcPr>
          <w:p w14:paraId="1509A482" w14:textId="679BCC33" w:rsidR="00A60492" w:rsidRPr="00A60492" w:rsidRDefault="00EB05C4" w:rsidP="0082725A">
            <w:pPr>
              <w:jc w:val="both"/>
              <w:rPr>
                <w:color w:val="000000"/>
                <w:sz w:val="22"/>
                <w:szCs w:val="22"/>
              </w:rPr>
            </w:pPr>
            <w:r>
              <w:rPr>
                <w:color w:val="000000"/>
                <w:sz w:val="22"/>
                <w:szCs w:val="22"/>
              </w:rPr>
              <w:t xml:space="preserve"> .04</w:t>
            </w:r>
          </w:p>
        </w:tc>
        <w:tc>
          <w:tcPr>
            <w:tcW w:w="810" w:type="dxa"/>
            <w:tcBorders>
              <w:top w:val="nil"/>
              <w:left w:val="nil"/>
              <w:bottom w:val="nil"/>
              <w:right w:val="nil"/>
            </w:tcBorders>
            <w:shd w:val="clear" w:color="auto" w:fill="auto"/>
            <w:noWrap/>
          </w:tcPr>
          <w:p w14:paraId="2DF8CFBE" w14:textId="69849CF5" w:rsidR="00A60492" w:rsidRPr="00A60492" w:rsidRDefault="00EB05C4" w:rsidP="0082725A">
            <w:pPr>
              <w:jc w:val="both"/>
              <w:rPr>
                <w:color w:val="000000"/>
                <w:sz w:val="22"/>
                <w:szCs w:val="22"/>
              </w:rPr>
            </w:pPr>
            <w:r>
              <w:rPr>
                <w:color w:val="000000"/>
                <w:sz w:val="22"/>
                <w:szCs w:val="22"/>
              </w:rPr>
              <w:t xml:space="preserve"> .15**</w:t>
            </w:r>
          </w:p>
        </w:tc>
        <w:tc>
          <w:tcPr>
            <w:tcW w:w="810" w:type="dxa"/>
            <w:tcBorders>
              <w:top w:val="nil"/>
              <w:left w:val="nil"/>
              <w:bottom w:val="nil"/>
              <w:right w:val="nil"/>
            </w:tcBorders>
            <w:shd w:val="clear" w:color="auto" w:fill="auto"/>
            <w:noWrap/>
          </w:tcPr>
          <w:p w14:paraId="3D466E8F" w14:textId="2ECB76DE" w:rsidR="00A60492" w:rsidRPr="00A60492" w:rsidRDefault="00EB05C4" w:rsidP="0082725A">
            <w:pPr>
              <w:jc w:val="both"/>
              <w:rPr>
                <w:color w:val="000000"/>
                <w:sz w:val="22"/>
                <w:szCs w:val="22"/>
              </w:rPr>
            </w:pPr>
            <w:r>
              <w:rPr>
                <w:color w:val="000000"/>
                <w:sz w:val="22"/>
                <w:szCs w:val="22"/>
              </w:rPr>
              <w:t xml:space="preserve"> .08</w:t>
            </w:r>
          </w:p>
        </w:tc>
        <w:tc>
          <w:tcPr>
            <w:tcW w:w="702" w:type="dxa"/>
            <w:tcBorders>
              <w:top w:val="nil"/>
              <w:left w:val="nil"/>
              <w:bottom w:val="nil"/>
              <w:right w:val="nil"/>
            </w:tcBorders>
            <w:shd w:val="clear" w:color="auto" w:fill="auto"/>
            <w:noWrap/>
          </w:tcPr>
          <w:p w14:paraId="520C492D" w14:textId="0537A82B" w:rsidR="00A60492" w:rsidRPr="00A60492" w:rsidRDefault="001F2B4F" w:rsidP="0082725A">
            <w:pPr>
              <w:jc w:val="both"/>
              <w:rPr>
                <w:color w:val="000000"/>
                <w:sz w:val="22"/>
                <w:szCs w:val="22"/>
              </w:rPr>
            </w:pPr>
            <w:r>
              <w:rPr>
                <w:color w:val="000000"/>
                <w:sz w:val="22"/>
                <w:szCs w:val="22"/>
              </w:rPr>
              <w:t xml:space="preserve"> </w:t>
            </w:r>
            <w:r w:rsidR="00EB05C4">
              <w:rPr>
                <w:color w:val="000000"/>
                <w:sz w:val="22"/>
                <w:szCs w:val="22"/>
              </w:rPr>
              <w:t>.06</w:t>
            </w:r>
          </w:p>
        </w:tc>
      </w:tr>
      <w:tr w:rsidR="00A60492" w:rsidRPr="00A60492" w14:paraId="68C8D6B1" w14:textId="77777777" w:rsidTr="00A60492">
        <w:trPr>
          <w:trHeight w:hRule="exact" w:val="288"/>
        </w:trPr>
        <w:tc>
          <w:tcPr>
            <w:tcW w:w="440" w:type="dxa"/>
            <w:tcBorders>
              <w:top w:val="nil"/>
              <w:left w:val="nil"/>
              <w:bottom w:val="nil"/>
              <w:right w:val="nil"/>
            </w:tcBorders>
          </w:tcPr>
          <w:p w14:paraId="509411DB" w14:textId="77777777" w:rsidR="00A60492" w:rsidRPr="00A60492" w:rsidRDefault="00A60492" w:rsidP="0082725A">
            <w:pPr>
              <w:jc w:val="both"/>
              <w:rPr>
                <w:b/>
                <w:bCs/>
                <w:color w:val="000000"/>
                <w:sz w:val="22"/>
                <w:szCs w:val="22"/>
              </w:rPr>
            </w:pPr>
            <w:r w:rsidRPr="00A60492">
              <w:rPr>
                <w:b/>
                <w:bCs/>
                <w:color w:val="000000"/>
                <w:sz w:val="22"/>
                <w:szCs w:val="22"/>
              </w:rPr>
              <w:t>31</w:t>
            </w:r>
          </w:p>
        </w:tc>
        <w:tc>
          <w:tcPr>
            <w:tcW w:w="2520" w:type="dxa"/>
            <w:tcBorders>
              <w:top w:val="nil"/>
              <w:left w:val="nil"/>
              <w:bottom w:val="nil"/>
              <w:right w:val="nil"/>
            </w:tcBorders>
            <w:shd w:val="clear" w:color="auto" w:fill="auto"/>
            <w:noWrap/>
          </w:tcPr>
          <w:p w14:paraId="5B7DDF5D" w14:textId="77777777" w:rsidR="00A60492" w:rsidRPr="00A60492" w:rsidRDefault="00A60492" w:rsidP="0082725A">
            <w:pPr>
              <w:jc w:val="both"/>
              <w:rPr>
                <w:color w:val="000000"/>
                <w:sz w:val="22"/>
                <w:szCs w:val="22"/>
              </w:rPr>
            </w:pPr>
            <w:r w:rsidRPr="00A60492">
              <w:rPr>
                <w:color w:val="000000"/>
                <w:sz w:val="22"/>
                <w:szCs w:val="22"/>
              </w:rPr>
              <w:t>Individualism</w:t>
            </w:r>
          </w:p>
        </w:tc>
        <w:tc>
          <w:tcPr>
            <w:tcW w:w="810" w:type="dxa"/>
            <w:tcBorders>
              <w:top w:val="nil"/>
              <w:left w:val="nil"/>
              <w:bottom w:val="nil"/>
              <w:right w:val="nil"/>
            </w:tcBorders>
            <w:shd w:val="clear" w:color="auto" w:fill="auto"/>
            <w:noWrap/>
          </w:tcPr>
          <w:p w14:paraId="06EEE6B4" w14:textId="09DD79BC" w:rsidR="00A60492" w:rsidRPr="00A60492" w:rsidRDefault="001F2B4F" w:rsidP="0082725A">
            <w:pPr>
              <w:jc w:val="both"/>
              <w:rPr>
                <w:color w:val="000000"/>
                <w:sz w:val="22"/>
                <w:szCs w:val="22"/>
              </w:rPr>
            </w:pPr>
            <w:r>
              <w:rPr>
                <w:color w:val="000000"/>
                <w:sz w:val="22"/>
                <w:szCs w:val="22"/>
              </w:rPr>
              <w:t xml:space="preserve"> .01</w:t>
            </w:r>
          </w:p>
        </w:tc>
        <w:tc>
          <w:tcPr>
            <w:tcW w:w="810" w:type="dxa"/>
            <w:tcBorders>
              <w:top w:val="nil"/>
              <w:left w:val="nil"/>
              <w:bottom w:val="nil"/>
              <w:right w:val="nil"/>
            </w:tcBorders>
            <w:shd w:val="clear" w:color="auto" w:fill="auto"/>
            <w:noWrap/>
          </w:tcPr>
          <w:p w14:paraId="16153ACB" w14:textId="0EEFAF6D" w:rsidR="00A60492" w:rsidRPr="00A60492" w:rsidRDefault="001F2B4F" w:rsidP="0082725A">
            <w:pPr>
              <w:jc w:val="both"/>
              <w:rPr>
                <w:color w:val="000000"/>
                <w:sz w:val="22"/>
                <w:szCs w:val="22"/>
              </w:rPr>
            </w:pPr>
            <w:r>
              <w:rPr>
                <w:color w:val="000000"/>
                <w:sz w:val="22"/>
                <w:szCs w:val="22"/>
              </w:rPr>
              <w:t xml:space="preserve"> .00</w:t>
            </w:r>
          </w:p>
        </w:tc>
        <w:tc>
          <w:tcPr>
            <w:tcW w:w="810" w:type="dxa"/>
            <w:tcBorders>
              <w:top w:val="nil"/>
              <w:left w:val="nil"/>
              <w:bottom w:val="nil"/>
              <w:right w:val="nil"/>
            </w:tcBorders>
            <w:shd w:val="clear" w:color="auto" w:fill="auto"/>
            <w:noWrap/>
          </w:tcPr>
          <w:p w14:paraId="477D4873" w14:textId="39E7C1AE" w:rsidR="00A60492" w:rsidRPr="00A60492" w:rsidRDefault="001F2B4F" w:rsidP="0082725A">
            <w:pPr>
              <w:jc w:val="both"/>
              <w:rPr>
                <w:color w:val="000000"/>
                <w:sz w:val="22"/>
                <w:szCs w:val="22"/>
              </w:rPr>
            </w:pPr>
            <w:r>
              <w:rPr>
                <w:color w:val="000000"/>
                <w:sz w:val="22"/>
                <w:szCs w:val="22"/>
              </w:rPr>
              <w:t xml:space="preserve"> .07</w:t>
            </w:r>
          </w:p>
        </w:tc>
        <w:tc>
          <w:tcPr>
            <w:tcW w:w="810" w:type="dxa"/>
            <w:tcBorders>
              <w:top w:val="nil"/>
              <w:left w:val="nil"/>
              <w:bottom w:val="nil"/>
              <w:right w:val="nil"/>
            </w:tcBorders>
            <w:shd w:val="clear" w:color="auto" w:fill="auto"/>
            <w:noWrap/>
          </w:tcPr>
          <w:p w14:paraId="2C51414A" w14:textId="65D146E7" w:rsidR="00A60492" w:rsidRPr="00A60492" w:rsidRDefault="001F2B4F" w:rsidP="0082725A">
            <w:pPr>
              <w:jc w:val="both"/>
              <w:rPr>
                <w:color w:val="000000"/>
                <w:sz w:val="22"/>
                <w:szCs w:val="22"/>
              </w:rPr>
            </w:pPr>
            <w:r>
              <w:rPr>
                <w:color w:val="000000"/>
                <w:sz w:val="22"/>
                <w:szCs w:val="22"/>
              </w:rPr>
              <w:t xml:space="preserve"> .03</w:t>
            </w:r>
          </w:p>
        </w:tc>
        <w:tc>
          <w:tcPr>
            <w:tcW w:w="810" w:type="dxa"/>
            <w:tcBorders>
              <w:top w:val="nil"/>
              <w:left w:val="nil"/>
              <w:bottom w:val="nil"/>
              <w:right w:val="nil"/>
            </w:tcBorders>
            <w:shd w:val="clear" w:color="auto" w:fill="auto"/>
            <w:noWrap/>
          </w:tcPr>
          <w:p w14:paraId="444281BC" w14:textId="3A92CC31" w:rsidR="00A60492" w:rsidRPr="00A60492" w:rsidRDefault="001F2B4F" w:rsidP="0082725A">
            <w:pPr>
              <w:jc w:val="both"/>
              <w:rPr>
                <w:color w:val="000000"/>
                <w:sz w:val="22"/>
                <w:szCs w:val="22"/>
              </w:rPr>
            </w:pPr>
            <w:r>
              <w:rPr>
                <w:color w:val="000000"/>
                <w:sz w:val="22"/>
                <w:szCs w:val="22"/>
              </w:rPr>
              <w:t>-.02</w:t>
            </w:r>
          </w:p>
        </w:tc>
        <w:tc>
          <w:tcPr>
            <w:tcW w:w="810" w:type="dxa"/>
            <w:tcBorders>
              <w:top w:val="nil"/>
              <w:left w:val="nil"/>
              <w:bottom w:val="nil"/>
              <w:right w:val="nil"/>
            </w:tcBorders>
            <w:shd w:val="clear" w:color="auto" w:fill="auto"/>
            <w:noWrap/>
          </w:tcPr>
          <w:p w14:paraId="4677D892" w14:textId="66E4D83A" w:rsidR="00A60492" w:rsidRPr="00A60492" w:rsidRDefault="001F2B4F" w:rsidP="0082725A">
            <w:pPr>
              <w:jc w:val="both"/>
              <w:rPr>
                <w:color w:val="000000"/>
                <w:sz w:val="22"/>
                <w:szCs w:val="22"/>
              </w:rPr>
            </w:pPr>
            <w:r>
              <w:rPr>
                <w:color w:val="000000"/>
                <w:sz w:val="22"/>
                <w:szCs w:val="22"/>
              </w:rPr>
              <w:t xml:space="preserve"> .01</w:t>
            </w:r>
          </w:p>
        </w:tc>
        <w:tc>
          <w:tcPr>
            <w:tcW w:w="810" w:type="dxa"/>
            <w:tcBorders>
              <w:top w:val="nil"/>
              <w:left w:val="nil"/>
              <w:bottom w:val="nil"/>
              <w:right w:val="nil"/>
            </w:tcBorders>
            <w:shd w:val="clear" w:color="auto" w:fill="auto"/>
            <w:noWrap/>
          </w:tcPr>
          <w:p w14:paraId="7EBC399E" w14:textId="6D9F5C82" w:rsidR="00A60492" w:rsidRPr="00A60492" w:rsidRDefault="001F2B4F" w:rsidP="0082725A">
            <w:pPr>
              <w:jc w:val="both"/>
              <w:rPr>
                <w:color w:val="000000"/>
                <w:sz w:val="22"/>
                <w:szCs w:val="22"/>
              </w:rPr>
            </w:pPr>
            <w:r>
              <w:rPr>
                <w:color w:val="000000"/>
                <w:sz w:val="22"/>
                <w:szCs w:val="22"/>
              </w:rPr>
              <w:t xml:space="preserve"> .01</w:t>
            </w:r>
          </w:p>
        </w:tc>
        <w:tc>
          <w:tcPr>
            <w:tcW w:w="702" w:type="dxa"/>
            <w:tcBorders>
              <w:top w:val="nil"/>
              <w:left w:val="nil"/>
              <w:bottom w:val="nil"/>
              <w:right w:val="nil"/>
            </w:tcBorders>
            <w:shd w:val="clear" w:color="auto" w:fill="auto"/>
            <w:noWrap/>
          </w:tcPr>
          <w:p w14:paraId="15FB67C6" w14:textId="0F7B389D" w:rsidR="00A60492" w:rsidRPr="00A60492" w:rsidRDefault="001F2B4F" w:rsidP="0082725A">
            <w:pPr>
              <w:jc w:val="both"/>
              <w:rPr>
                <w:color w:val="000000"/>
                <w:sz w:val="22"/>
                <w:szCs w:val="22"/>
              </w:rPr>
            </w:pPr>
            <w:r>
              <w:rPr>
                <w:color w:val="000000"/>
                <w:sz w:val="22"/>
                <w:szCs w:val="22"/>
              </w:rPr>
              <w:t xml:space="preserve"> .04</w:t>
            </w:r>
          </w:p>
        </w:tc>
      </w:tr>
      <w:tr w:rsidR="00A60492" w:rsidRPr="00A60492" w14:paraId="107C2D87" w14:textId="77777777" w:rsidTr="00A60492">
        <w:trPr>
          <w:trHeight w:hRule="exact" w:val="288"/>
        </w:trPr>
        <w:tc>
          <w:tcPr>
            <w:tcW w:w="440" w:type="dxa"/>
            <w:tcBorders>
              <w:top w:val="nil"/>
              <w:left w:val="nil"/>
              <w:bottom w:val="nil"/>
              <w:right w:val="nil"/>
            </w:tcBorders>
          </w:tcPr>
          <w:p w14:paraId="7BE1343E" w14:textId="77777777" w:rsidR="00A60492" w:rsidRPr="00A60492" w:rsidRDefault="00A60492" w:rsidP="0082725A">
            <w:pPr>
              <w:jc w:val="both"/>
              <w:rPr>
                <w:b/>
                <w:bCs/>
                <w:color w:val="000000"/>
                <w:sz w:val="22"/>
                <w:szCs w:val="22"/>
              </w:rPr>
            </w:pPr>
            <w:r w:rsidRPr="00A60492">
              <w:rPr>
                <w:b/>
                <w:bCs/>
                <w:color w:val="000000"/>
                <w:sz w:val="22"/>
                <w:szCs w:val="22"/>
              </w:rPr>
              <w:t>32</w:t>
            </w:r>
          </w:p>
        </w:tc>
        <w:tc>
          <w:tcPr>
            <w:tcW w:w="2520" w:type="dxa"/>
            <w:tcBorders>
              <w:top w:val="nil"/>
              <w:left w:val="nil"/>
              <w:bottom w:val="nil"/>
              <w:right w:val="nil"/>
            </w:tcBorders>
            <w:shd w:val="clear" w:color="auto" w:fill="auto"/>
            <w:noWrap/>
          </w:tcPr>
          <w:p w14:paraId="099E169A" w14:textId="77777777" w:rsidR="00A60492" w:rsidRPr="00A60492" w:rsidRDefault="00A60492" w:rsidP="0082725A">
            <w:pPr>
              <w:jc w:val="both"/>
              <w:rPr>
                <w:color w:val="000000"/>
                <w:sz w:val="22"/>
                <w:szCs w:val="22"/>
              </w:rPr>
            </w:pPr>
            <w:r w:rsidRPr="00A60492">
              <w:rPr>
                <w:color w:val="000000"/>
                <w:sz w:val="22"/>
                <w:szCs w:val="22"/>
              </w:rPr>
              <w:t>Egalitarianism</w:t>
            </w:r>
          </w:p>
        </w:tc>
        <w:tc>
          <w:tcPr>
            <w:tcW w:w="810" w:type="dxa"/>
            <w:tcBorders>
              <w:top w:val="nil"/>
              <w:left w:val="nil"/>
              <w:bottom w:val="nil"/>
              <w:right w:val="nil"/>
            </w:tcBorders>
            <w:shd w:val="clear" w:color="auto" w:fill="auto"/>
            <w:noWrap/>
          </w:tcPr>
          <w:p w14:paraId="10D5D0F7" w14:textId="60C58933" w:rsidR="00A60492" w:rsidRPr="00A60492" w:rsidRDefault="001F2B4F" w:rsidP="0082725A">
            <w:pPr>
              <w:jc w:val="both"/>
              <w:rPr>
                <w:color w:val="000000"/>
                <w:sz w:val="22"/>
                <w:szCs w:val="22"/>
              </w:rPr>
            </w:pPr>
            <w:r>
              <w:rPr>
                <w:color w:val="000000"/>
                <w:sz w:val="22"/>
                <w:szCs w:val="22"/>
              </w:rPr>
              <w:t xml:space="preserve"> .07</w:t>
            </w:r>
          </w:p>
        </w:tc>
        <w:tc>
          <w:tcPr>
            <w:tcW w:w="810" w:type="dxa"/>
            <w:tcBorders>
              <w:top w:val="nil"/>
              <w:left w:val="nil"/>
              <w:bottom w:val="nil"/>
              <w:right w:val="nil"/>
            </w:tcBorders>
            <w:shd w:val="clear" w:color="auto" w:fill="auto"/>
            <w:noWrap/>
          </w:tcPr>
          <w:p w14:paraId="75BE3DFD" w14:textId="0C0945B0" w:rsidR="00A60492" w:rsidRPr="00A60492" w:rsidRDefault="001F2B4F" w:rsidP="0082725A">
            <w:pPr>
              <w:jc w:val="both"/>
              <w:rPr>
                <w:color w:val="000000"/>
                <w:sz w:val="22"/>
                <w:szCs w:val="22"/>
              </w:rPr>
            </w:pPr>
            <w:r>
              <w:rPr>
                <w:color w:val="000000"/>
                <w:sz w:val="22"/>
                <w:szCs w:val="22"/>
              </w:rPr>
              <w:t xml:space="preserve"> .01</w:t>
            </w:r>
          </w:p>
        </w:tc>
        <w:tc>
          <w:tcPr>
            <w:tcW w:w="810" w:type="dxa"/>
            <w:tcBorders>
              <w:top w:val="nil"/>
              <w:left w:val="nil"/>
              <w:bottom w:val="nil"/>
              <w:right w:val="nil"/>
            </w:tcBorders>
            <w:shd w:val="clear" w:color="auto" w:fill="auto"/>
            <w:noWrap/>
          </w:tcPr>
          <w:p w14:paraId="1E5CFDD6" w14:textId="53F3E64E" w:rsidR="00A60492" w:rsidRPr="00A60492" w:rsidRDefault="001F2B4F" w:rsidP="0082725A">
            <w:pPr>
              <w:jc w:val="both"/>
              <w:rPr>
                <w:color w:val="000000"/>
                <w:sz w:val="22"/>
                <w:szCs w:val="22"/>
              </w:rPr>
            </w:pPr>
            <w:r>
              <w:rPr>
                <w:color w:val="000000"/>
                <w:sz w:val="22"/>
                <w:szCs w:val="22"/>
              </w:rPr>
              <w:t xml:space="preserve"> .08</w:t>
            </w:r>
          </w:p>
        </w:tc>
        <w:tc>
          <w:tcPr>
            <w:tcW w:w="810" w:type="dxa"/>
            <w:tcBorders>
              <w:top w:val="nil"/>
              <w:left w:val="nil"/>
              <w:bottom w:val="nil"/>
              <w:right w:val="nil"/>
            </w:tcBorders>
            <w:shd w:val="clear" w:color="auto" w:fill="auto"/>
            <w:noWrap/>
          </w:tcPr>
          <w:p w14:paraId="7082B602" w14:textId="618DE6F1" w:rsidR="00A60492" w:rsidRPr="00A60492" w:rsidRDefault="001F2B4F" w:rsidP="0082725A">
            <w:pPr>
              <w:jc w:val="both"/>
              <w:rPr>
                <w:color w:val="000000"/>
                <w:sz w:val="22"/>
                <w:szCs w:val="22"/>
              </w:rPr>
            </w:pPr>
            <w:r>
              <w:rPr>
                <w:color w:val="000000"/>
                <w:sz w:val="22"/>
                <w:szCs w:val="22"/>
              </w:rPr>
              <w:t xml:space="preserve"> .02</w:t>
            </w:r>
          </w:p>
        </w:tc>
        <w:tc>
          <w:tcPr>
            <w:tcW w:w="810" w:type="dxa"/>
            <w:tcBorders>
              <w:top w:val="nil"/>
              <w:left w:val="nil"/>
              <w:bottom w:val="nil"/>
              <w:right w:val="nil"/>
            </w:tcBorders>
            <w:shd w:val="clear" w:color="auto" w:fill="auto"/>
            <w:noWrap/>
          </w:tcPr>
          <w:p w14:paraId="618D5E90" w14:textId="37E0DD16" w:rsidR="00A60492" w:rsidRPr="00A60492" w:rsidRDefault="001F2B4F" w:rsidP="0082725A">
            <w:pPr>
              <w:jc w:val="both"/>
              <w:rPr>
                <w:color w:val="000000"/>
                <w:sz w:val="22"/>
                <w:szCs w:val="22"/>
              </w:rPr>
            </w:pPr>
            <w:r>
              <w:rPr>
                <w:color w:val="000000"/>
                <w:sz w:val="22"/>
                <w:szCs w:val="22"/>
              </w:rPr>
              <w:t>-.02</w:t>
            </w:r>
          </w:p>
        </w:tc>
        <w:tc>
          <w:tcPr>
            <w:tcW w:w="810" w:type="dxa"/>
            <w:tcBorders>
              <w:top w:val="nil"/>
              <w:left w:val="nil"/>
              <w:bottom w:val="nil"/>
              <w:right w:val="nil"/>
            </w:tcBorders>
            <w:shd w:val="clear" w:color="auto" w:fill="auto"/>
            <w:noWrap/>
          </w:tcPr>
          <w:p w14:paraId="0771B3A0" w14:textId="78E8F7DC" w:rsidR="00A60492" w:rsidRPr="00A60492" w:rsidRDefault="001F2B4F" w:rsidP="0082725A">
            <w:pPr>
              <w:jc w:val="both"/>
              <w:rPr>
                <w:color w:val="000000"/>
                <w:sz w:val="22"/>
                <w:szCs w:val="22"/>
              </w:rPr>
            </w:pPr>
            <w:r>
              <w:rPr>
                <w:color w:val="000000"/>
                <w:sz w:val="22"/>
                <w:szCs w:val="22"/>
              </w:rPr>
              <w:t xml:space="preserve"> .03</w:t>
            </w:r>
          </w:p>
        </w:tc>
        <w:tc>
          <w:tcPr>
            <w:tcW w:w="810" w:type="dxa"/>
            <w:tcBorders>
              <w:top w:val="nil"/>
              <w:left w:val="nil"/>
              <w:bottom w:val="nil"/>
              <w:right w:val="nil"/>
            </w:tcBorders>
            <w:shd w:val="clear" w:color="auto" w:fill="auto"/>
            <w:noWrap/>
          </w:tcPr>
          <w:p w14:paraId="3004B786" w14:textId="5BAEB80C" w:rsidR="00A60492" w:rsidRPr="00A60492" w:rsidRDefault="001F2B4F" w:rsidP="0082725A">
            <w:pPr>
              <w:jc w:val="both"/>
              <w:rPr>
                <w:color w:val="000000"/>
                <w:sz w:val="22"/>
                <w:szCs w:val="22"/>
              </w:rPr>
            </w:pPr>
            <w:r>
              <w:rPr>
                <w:color w:val="000000"/>
                <w:sz w:val="22"/>
                <w:szCs w:val="22"/>
              </w:rPr>
              <w:t xml:space="preserve"> .01</w:t>
            </w:r>
          </w:p>
        </w:tc>
        <w:tc>
          <w:tcPr>
            <w:tcW w:w="702" w:type="dxa"/>
            <w:tcBorders>
              <w:top w:val="nil"/>
              <w:left w:val="nil"/>
              <w:bottom w:val="nil"/>
              <w:right w:val="nil"/>
            </w:tcBorders>
            <w:shd w:val="clear" w:color="auto" w:fill="auto"/>
            <w:noWrap/>
          </w:tcPr>
          <w:p w14:paraId="40016493" w14:textId="2EA7E032" w:rsidR="00A60492" w:rsidRPr="00A60492" w:rsidRDefault="001F2B4F" w:rsidP="0082725A">
            <w:pPr>
              <w:jc w:val="both"/>
              <w:rPr>
                <w:color w:val="000000"/>
                <w:sz w:val="22"/>
                <w:szCs w:val="22"/>
              </w:rPr>
            </w:pPr>
            <w:r>
              <w:rPr>
                <w:color w:val="000000"/>
                <w:sz w:val="22"/>
                <w:szCs w:val="22"/>
              </w:rPr>
              <w:t xml:space="preserve"> .01</w:t>
            </w:r>
          </w:p>
        </w:tc>
      </w:tr>
      <w:tr w:rsidR="00A60492" w:rsidRPr="00A60492" w14:paraId="7A6B0A89" w14:textId="77777777" w:rsidTr="00A60492">
        <w:trPr>
          <w:trHeight w:hRule="exact" w:val="288"/>
        </w:trPr>
        <w:tc>
          <w:tcPr>
            <w:tcW w:w="440" w:type="dxa"/>
            <w:tcBorders>
              <w:top w:val="nil"/>
              <w:left w:val="nil"/>
              <w:bottom w:val="nil"/>
              <w:right w:val="nil"/>
            </w:tcBorders>
          </w:tcPr>
          <w:p w14:paraId="06EB4A85" w14:textId="77777777" w:rsidR="00A60492" w:rsidRPr="00A60492" w:rsidRDefault="00A60492" w:rsidP="0082725A">
            <w:pPr>
              <w:jc w:val="both"/>
              <w:rPr>
                <w:b/>
                <w:bCs/>
                <w:color w:val="000000"/>
                <w:sz w:val="22"/>
                <w:szCs w:val="22"/>
              </w:rPr>
            </w:pPr>
            <w:r w:rsidRPr="00A60492">
              <w:rPr>
                <w:b/>
                <w:bCs/>
                <w:color w:val="000000"/>
                <w:sz w:val="22"/>
                <w:szCs w:val="22"/>
              </w:rPr>
              <w:t>33</w:t>
            </w:r>
          </w:p>
        </w:tc>
        <w:tc>
          <w:tcPr>
            <w:tcW w:w="2520" w:type="dxa"/>
            <w:tcBorders>
              <w:top w:val="nil"/>
              <w:left w:val="nil"/>
              <w:bottom w:val="nil"/>
              <w:right w:val="nil"/>
            </w:tcBorders>
            <w:shd w:val="clear" w:color="auto" w:fill="auto"/>
            <w:noWrap/>
          </w:tcPr>
          <w:p w14:paraId="0B9685D2" w14:textId="77777777" w:rsidR="00A60492" w:rsidRPr="00A60492" w:rsidRDefault="00A60492" w:rsidP="0082725A">
            <w:pPr>
              <w:jc w:val="both"/>
              <w:rPr>
                <w:color w:val="000000"/>
                <w:sz w:val="22"/>
                <w:szCs w:val="22"/>
              </w:rPr>
            </w:pPr>
            <w:r w:rsidRPr="00A60492">
              <w:rPr>
                <w:color w:val="000000"/>
                <w:sz w:val="22"/>
                <w:szCs w:val="22"/>
              </w:rPr>
              <w:t>Fatalism</w:t>
            </w:r>
          </w:p>
        </w:tc>
        <w:tc>
          <w:tcPr>
            <w:tcW w:w="810" w:type="dxa"/>
            <w:tcBorders>
              <w:top w:val="nil"/>
              <w:left w:val="nil"/>
              <w:bottom w:val="nil"/>
              <w:right w:val="nil"/>
            </w:tcBorders>
            <w:shd w:val="clear" w:color="auto" w:fill="auto"/>
            <w:noWrap/>
          </w:tcPr>
          <w:p w14:paraId="289870EE" w14:textId="52C6701A" w:rsidR="00A60492" w:rsidRPr="00A60492" w:rsidRDefault="001F2B4F" w:rsidP="0082725A">
            <w:pPr>
              <w:jc w:val="both"/>
              <w:rPr>
                <w:color w:val="000000"/>
                <w:sz w:val="22"/>
                <w:szCs w:val="22"/>
              </w:rPr>
            </w:pPr>
            <w:r>
              <w:rPr>
                <w:color w:val="000000"/>
                <w:sz w:val="22"/>
                <w:szCs w:val="22"/>
              </w:rPr>
              <w:t xml:space="preserve"> .03</w:t>
            </w:r>
          </w:p>
        </w:tc>
        <w:tc>
          <w:tcPr>
            <w:tcW w:w="810" w:type="dxa"/>
            <w:tcBorders>
              <w:top w:val="nil"/>
              <w:left w:val="nil"/>
              <w:bottom w:val="nil"/>
              <w:right w:val="nil"/>
            </w:tcBorders>
            <w:shd w:val="clear" w:color="auto" w:fill="auto"/>
            <w:noWrap/>
          </w:tcPr>
          <w:p w14:paraId="7B31114E" w14:textId="1E8DD03E" w:rsidR="00A60492" w:rsidRPr="00A60492" w:rsidRDefault="00C470A9" w:rsidP="0082725A">
            <w:pPr>
              <w:jc w:val="both"/>
              <w:rPr>
                <w:color w:val="000000"/>
                <w:sz w:val="22"/>
                <w:szCs w:val="22"/>
              </w:rPr>
            </w:pPr>
            <w:r>
              <w:rPr>
                <w:color w:val="000000"/>
                <w:sz w:val="22"/>
                <w:szCs w:val="22"/>
              </w:rPr>
              <w:t xml:space="preserve"> .06</w:t>
            </w:r>
          </w:p>
        </w:tc>
        <w:tc>
          <w:tcPr>
            <w:tcW w:w="810" w:type="dxa"/>
            <w:tcBorders>
              <w:top w:val="nil"/>
              <w:left w:val="nil"/>
              <w:bottom w:val="nil"/>
              <w:right w:val="nil"/>
            </w:tcBorders>
            <w:shd w:val="clear" w:color="auto" w:fill="auto"/>
            <w:noWrap/>
          </w:tcPr>
          <w:p w14:paraId="2471DC0B" w14:textId="1C738498" w:rsidR="00A60492" w:rsidRPr="00A60492" w:rsidRDefault="001F2B4F" w:rsidP="0082725A">
            <w:pPr>
              <w:jc w:val="both"/>
              <w:rPr>
                <w:color w:val="000000"/>
                <w:sz w:val="22"/>
                <w:szCs w:val="22"/>
              </w:rPr>
            </w:pPr>
            <w:r>
              <w:rPr>
                <w:color w:val="000000"/>
                <w:sz w:val="22"/>
                <w:szCs w:val="22"/>
              </w:rPr>
              <w:t xml:space="preserve"> .19**</w:t>
            </w:r>
          </w:p>
        </w:tc>
        <w:tc>
          <w:tcPr>
            <w:tcW w:w="810" w:type="dxa"/>
            <w:tcBorders>
              <w:top w:val="nil"/>
              <w:left w:val="nil"/>
              <w:bottom w:val="nil"/>
              <w:right w:val="nil"/>
            </w:tcBorders>
            <w:shd w:val="clear" w:color="auto" w:fill="auto"/>
            <w:noWrap/>
          </w:tcPr>
          <w:p w14:paraId="3F134B77" w14:textId="5C8B2B5D" w:rsidR="00A60492" w:rsidRPr="00A60492" w:rsidRDefault="001F2B4F" w:rsidP="0082725A">
            <w:pPr>
              <w:jc w:val="both"/>
              <w:rPr>
                <w:color w:val="000000"/>
                <w:sz w:val="22"/>
                <w:szCs w:val="22"/>
              </w:rPr>
            </w:pPr>
            <w:r>
              <w:rPr>
                <w:color w:val="000000"/>
                <w:sz w:val="22"/>
                <w:szCs w:val="22"/>
              </w:rPr>
              <w:t>-.06</w:t>
            </w:r>
          </w:p>
        </w:tc>
        <w:tc>
          <w:tcPr>
            <w:tcW w:w="810" w:type="dxa"/>
            <w:tcBorders>
              <w:top w:val="nil"/>
              <w:left w:val="nil"/>
              <w:bottom w:val="nil"/>
              <w:right w:val="nil"/>
            </w:tcBorders>
            <w:shd w:val="clear" w:color="auto" w:fill="auto"/>
            <w:noWrap/>
          </w:tcPr>
          <w:p w14:paraId="6242FA48" w14:textId="01623A99" w:rsidR="00A60492" w:rsidRPr="00A60492" w:rsidRDefault="001F2B4F" w:rsidP="0082725A">
            <w:pPr>
              <w:jc w:val="both"/>
              <w:rPr>
                <w:color w:val="000000"/>
                <w:sz w:val="22"/>
                <w:szCs w:val="22"/>
              </w:rPr>
            </w:pPr>
            <w:r>
              <w:rPr>
                <w:color w:val="000000"/>
                <w:sz w:val="22"/>
                <w:szCs w:val="22"/>
              </w:rPr>
              <w:t xml:space="preserve"> .</w:t>
            </w:r>
            <w:r w:rsidR="00C470A9">
              <w:rPr>
                <w:color w:val="000000"/>
                <w:sz w:val="22"/>
                <w:szCs w:val="22"/>
              </w:rPr>
              <w:t>07</w:t>
            </w:r>
          </w:p>
        </w:tc>
        <w:tc>
          <w:tcPr>
            <w:tcW w:w="810" w:type="dxa"/>
            <w:tcBorders>
              <w:top w:val="nil"/>
              <w:left w:val="nil"/>
              <w:bottom w:val="nil"/>
              <w:right w:val="nil"/>
            </w:tcBorders>
            <w:shd w:val="clear" w:color="auto" w:fill="auto"/>
            <w:noWrap/>
          </w:tcPr>
          <w:p w14:paraId="3E888522" w14:textId="1E9D8649" w:rsidR="00A60492" w:rsidRPr="00A60492" w:rsidRDefault="001F2B4F" w:rsidP="0082725A">
            <w:pPr>
              <w:jc w:val="both"/>
              <w:rPr>
                <w:color w:val="000000"/>
                <w:sz w:val="22"/>
                <w:szCs w:val="22"/>
              </w:rPr>
            </w:pPr>
            <w:r>
              <w:rPr>
                <w:color w:val="000000"/>
                <w:sz w:val="22"/>
                <w:szCs w:val="22"/>
              </w:rPr>
              <w:t xml:space="preserve"> .</w:t>
            </w:r>
            <w:r w:rsidR="00C470A9">
              <w:rPr>
                <w:color w:val="000000"/>
                <w:sz w:val="22"/>
                <w:szCs w:val="22"/>
              </w:rPr>
              <w:t>14*</w:t>
            </w:r>
          </w:p>
        </w:tc>
        <w:tc>
          <w:tcPr>
            <w:tcW w:w="810" w:type="dxa"/>
            <w:tcBorders>
              <w:top w:val="nil"/>
              <w:left w:val="nil"/>
              <w:bottom w:val="nil"/>
              <w:right w:val="nil"/>
            </w:tcBorders>
            <w:shd w:val="clear" w:color="auto" w:fill="auto"/>
            <w:noWrap/>
          </w:tcPr>
          <w:p w14:paraId="16682F30" w14:textId="02158BC2" w:rsidR="00A60492" w:rsidRPr="00A60492" w:rsidRDefault="001F2B4F" w:rsidP="0082725A">
            <w:pPr>
              <w:jc w:val="both"/>
              <w:rPr>
                <w:color w:val="000000"/>
                <w:sz w:val="22"/>
                <w:szCs w:val="22"/>
              </w:rPr>
            </w:pPr>
            <w:r>
              <w:rPr>
                <w:color w:val="000000"/>
                <w:sz w:val="22"/>
                <w:szCs w:val="22"/>
              </w:rPr>
              <w:t xml:space="preserve"> </w:t>
            </w:r>
            <w:r w:rsidR="00C470A9">
              <w:rPr>
                <w:color w:val="000000"/>
                <w:sz w:val="22"/>
                <w:szCs w:val="22"/>
              </w:rPr>
              <w:t>.00</w:t>
            </w:r>
          </w:p>
        </w:tc>
        <w:tc>
          <w:tcPr>
            <w:tcW w:w="702" w:type="dxa"/>
            <w:tcBorders>
              <w:top w:val="nil"/>
              <w:left w:val="nil"/>
              <w:bottom w:val="nil"/>
              <w:right w:val="nil"/>
            </w:tcBorders>
            <w:shd w:val="clear" w:color="auto" w:fill="auto"/>
            <w:noWrap/>
          </w:tcPr>
          <w:p w14:paraId="35E70301" w14:textId="24D05352" w:rsidR="00A60492" w:rsidRPr="00A60492" w:rsidRDefault="00C470A9" w:rsidP="0082725A">
            <w:pPr>
              <w:jc w:val="both"/>
              <w:rPr>
                <w:color w:val="000000"/>
                <w:sz w:val="22"/>
                <w:szCs w:val="22"/>
              </w:rPr>
            </w:pPr>
            <w:r>
              <w:rPr>
                <w:color w:val="000000"/>
                <w:sz w:val="22"/>
                <w:szCs w:val="22"/>
              </w:rPr>
              <w:t xml:space="preserve"> .12*</w:t>
            </w:r>
          </w:p>
        </w:tc>
      </w:tr>
      <w:tr w:rsidR="00A60492" w:rsidRPr="00A60492" w14:paraId="47983C42" w14:textId="77777777" w:rsidTr="00D16674">
        <w:trPr>
          <w:trHeight w:hRule="exact" w:val="288"/>
        </w:trPr>
        <w:tc>
          <w:tcPr>
            <w:tcW w:w="440" w:type="dxa"/>
            <w:tcBorders>
              <w:top w:val="nil"/>
              <w:left w:val="nil"/>
              <w:bottom w:val="single" w:sz="4" w:space="0" w:color="auto"/>
              <w:right w:val="nil"/>
            </w:tcBorders>
          </w:tcPr>
          <w:p w14:paraId="77802D6A" w14:textId="77777777" w:rsidR="00A60492" w:rsidRPr="00A60492" w:rsidRDefault="00A60492" w:rsidP="0082725A">
            <w:pPr>
              <w:jc w:val="both"/>
              <w:rPr>
                <w:b/>
                <w:bCs/>
                <w:color w:val="000000"/>
                <w:sz w:val="22"/>
                <w:szCs w:val="22"/>
              </w:rPr>
            </w:pPr>
            <w:r w:rsidRPr="00A60492">
              <w:rPr>
                <w:b/>
                <w:bCs/>
                <w:color w:val="000000"/>
                <w:sz w:val="22"/>
                <w:szCs w:val="22"/>
              </w:rPr>
              <w:t>34</w:t>
            </w:r>
          </w:p>
        </w:tc>
        <w:tc>
          <w:tcPr>
            <w:tcW w:w="2520" w:type="dxa"/>
            <w:tcBorders>
              <w:top w:val="nil"/>
              <w:left w:val="nil"/>
              <w:bottom w:val="single" w:sz="4" w:space="0" w:color="auto"/>
              <w:right w:val="nil"/>
            </w:tcBorders>
            <w:shd w:val="clear" w:color="auto" w:fill="auto"/>
            <w:noWrap/>
          </w:tcPr>
          <w:p w14:paraId="0B5B4142" w14:textId="77777777" w:rsidR="00A60492" w:rsidRPr="00A60492" w:rsidRDefault="00A60492" w:rsidP="0082725A">
            <w:pPr>
              <w:jc w:val="both"/>
              <w:rPr>
                <w:color w:val="000000"/>
                <w:sz w:val="22"/>
                <w:szCs w:val="22"/>
              </w:rPr>
            </w:pPr>
            <w:r w:rsidRPr="00A60492">
              <w:rPr>
                <w:color w:val="000000"/>
                <w:sz w:val="22"/>
                <w:szCs w:val="22"/>
              </w:rPr>
              <w:t>Gender</w:t>
            </w:r>
          </w:p>
        </w:tc>
        <w:tc>
          <w:tcPr>
            <w:tcW w:w="810" w:type="dxa"/>
            <w:tcBorders>
              <w:top w:val="nil"/>
              <w:left w:val="nil"/>
              <w:bottom w:val="single" w:sz="4" w:space="0" w:color="auto"/>
              <w:right w:val="nil"/>
            </w:tcBorders>
            <w:shd w:val="clear" w:color="auto" w:fill="auto"/>
            <w:noWrap/>
          </w:tcPr>
          <w:p w14:paraId="46E33D4B" w14:textId="16B26BED" w:rsidR="00A60492" w:rsidRPr="00A60492" w:rsidRDefault="001F2B4F" w:rsidP="0082725A">
            <w:pPr>
              <w:jc w:val="both"/>
              <w:rPr>
                <w:color w:val="000000"/>
                <w:sz w:val="22"/>
                <w:szCs w:val="22"/>
              </w:rPr>
            </w:pPr>
            <w:r>
              <w:rPr>
                <w:color w:val="000000"/>
                <w:sz w:val="22"/>
                <w:szCs w:val="22"/>
              </w:rPr>
              <w:t xml:space="preserve"> </w:t>
            </w:r>
            <w:r w:rsidR="00A60492" w:rsidRPr="00A60492">
              <w:rPr>
                <w:color w:val="000000"/>
                <w:sz w:val="22"/>
                <w:szCs w:val="22"/>
              </w:rPr>
              <w:t>.05</w:t>
            </w:r>
          </w:p>
        </w:tc>
        <w:tc>
          <w:tcPr>
            <w:tcW w:w="810" w:type="dxa"/>
            <w:tcBorders>
              <w:top w:val="nil"/>
              <w:left w:val="nil"/>
              <w:bottom w:val="single" w:sz="4" w:space="0" w:color="auto"/>
              <w:right w:val="nil"/>
            </w:tcBorders>
            <w:shd w:val="clear" w:color="auto" w:fill="auto"/>
            <w:noWrap/>
          </w:tcPr>
          <w:p w14:paraId="16B3488E" w14:textId="2FEFA822" w:rsidR="00A60492" w:rsidRPr="00A60492" w:rsidRDefault="00A60492" w:rsidP="0082725A">
            <w:pPr>
              <w:jc w:val="both"/>
              <w:rPr>
                <w:color w:val="000000"/>
                <w:sz w:val="22"/>
                <w:szCs w:val="22"/>
              </w:rPr>
            </w:pPr>
            <w:r w:rsidRPr="00A60492">
              <w:rPr>
                <w:color w:val="000000"/>
                <w:sz w:val="22"/>
                <w:szCs w:val="22"/>
              </w:rPr>
              <w:t xml:space="preserve"> .</w:t>
            </w:r>
            <w:r w:rsidR="00DF5B68">
              <w:rPr>
                <w:color w:val="000000"/>
                <w:sz w:val="22"/>
                <w:szCs w:val="22"/>
              </w:rPr>
              <w:t>09</w:t>
            </w:r>
          </w:p>
        </w:tc>
        <w:tc>
          <w:tcPr>
            <w:tcW w:w="810" w:type="dxa"/>
            <w:tcBorders>
              <w:top w:val="nil"/>
              <w:left w:val="nil"/>
              <w:bottom w:val="single" w:sz="4" w:space="0" w:color="auto"/>
              <w:right w:val="nil"/>
            </w:tcBorders>
            <w:shd w:val="clear" w:color="auto" w:fill="auto"/>
            <w:noWrap/>
          </w:tcPr>
          <w:p w14:paraId="76F32F0C" w14:textId="77777777" w:rsidR="00A60492" w:rsidRPr="00A60492" w:rsidRDefault="00A60492" w:rsidP="0082725A">
            <w:pPr>
              <w:jc w:val="both"/>
              <w:rPr>
                <w:color w:val="000000"/>
                <w:sz w:val="22"/>
                <w:szCs w:val="22"/>
              </w:rPr>
            </w:pPr>
            <w:r w:rsidRPr="00A60492">
              <w:rPr>
                <w:color w:val="000000"/>
                <w:sz w:val="22"/>
                <w:szCs w:val="22"/>
              </w:rPr>
              <w:t xml:space="preserve"> .13*</w:t>
            </w:r>
          </w:p>
        </w:tc>
        <w:tc>
          <w:tcPr>
            <w:tcW w:w="810" w:type="dxa"/>
            <w:tcBorders>
              <w:top w:val="nil"/>
              <w:left w:val="nil"/>
              <w:bottom w:val="single" w:sz="4" w:space="0" w:color="auto"/>
              <w:right w:val="nil"/>
            </w:tcBorders>
            <w:shd w:val="clear" w:color="auto" w:fill="auto"/>
            <w:noWrap/>
          </w:tcPr>
          <w:p w14:paraId="6A60D9CA" w14:textId="17726446" w:rsidR="00A60492" w:rsidRPr="00A60492" w:rsidRDefault="00DF5B68" w:rsidP="0082725A">
            <w:pPr>
              <w:jc w:val="both"/>
              <w:rPr>
                <w:color w:val="000000"/>
                <w:sz w:val="22"/>
                <w:szCs w:val="22"/>
              </w:rPr>
            </w:pPr>
            <w:r>
              <w:rPr>
                <w:color w:val="000000"/>
                <w:sz w:val="22"/>
                <w:szCs w:val="22"/>
              </w:rPr>
              <w:t>-.04</w:t>
            </w:r>
          </w:p>
        </w:tc>
        <w:tc>
          <w:tcPr>
            <w:tcW w:w="810" w:type="dxa"/>
            <w:tcBorders>
              <w:top w:val="nil"/>
              <w:left w:val="nil"/>
              <w:bottom w:val="single" w:sz="4" w:space="0" w:color="auto"/>
              <w:right w:val="nil"/>
            </w:tcBorders>
            <w:shd w:val="clear" w:color="auto" w:fill="auto"/>
            <w:noWrap/>
          </w:tcPr>
          <w:p w14:paraId="20901318" w14:textId="77777777" w:rsidR="00A60492" w:rsidRPr="00A60492" w:rsidRDefault="00A60492" w:rsidP="0082725A">
            <w:pPr>
              <w:jc w:val="both"/>
              <w:rPr>
                <w:color w:val="000000"/>
                <w:sz w:val="22"/>
                <w:szCs w:val="22"/>
              </w:rPr>
            </w:pPr>
            <w:r w:rsidRPr="00A60492">
              <w:rPr>
                <w:color w:val="000000"/>
                <w:sz w:val="22"/>
                <w:szCs w:val="22"/>
              </w:rPr>
              <w:t xml:space="preserve"> .19**</w:t>
            </w:r>
          </w:p>
        </w:tc>
        <w:tc>
          <w:tcPr>
            <w:tcW w:w="810" w:type="dxa"/>
            <w:tcBorders>
              <w:top w:val="nil"/>
              <w:left w:val="nil"/>
              <w:bottom w:val="single" w:sz="4" w:space="0" w:color="auto"/>
              <w:right w:val="nil"/>
            </w:tcBorders>
            <w:shd w:val="clear" w:color="auto" w:fill="auto"/>
            <w:noWrap/>
          </w:tcPr>
          <w:p w14:paraId="52394B19" w14:textId="77777777" w:rsidR="00A60492" w:rsidRPr="00A60492" w:rsidRDefault="00A60492" w:rsidP="0082725A">
            <w:pPr>
              <w:jc w:val="both"/>
              <w:rPr>
                <w:color w:val="000000"/>
                <w:sz w:val="22"/>
                <w:szCs w:val="22"/>
              </w:rPr>
            </w:pPr>
            <w:r w:rsidRPr="00A60492">
              <w:rPr>
                <w:color w:val="000000"/>
                <w:sz w:val="22"/>
                <w:szCs w:val="22"/>
              </w:rPr>
              <w:t>-.03</w:t>
            </w:r>
          </w:p>
        </w:tc>
        <w:tc>
          <w:tcPr>
            <w:tcW w:w="810" w:type="dxa"/>
            <w:tcBorders>
              <w:top w:val="nil"/>
              <w:left w:val="nil"/>
              <w:bottom w:val="single" w:sz="4" w:space="0" w:color="auto"/>
              <w:right w:val="nil"/>
            </w:tcBorders>
            <w:shd w:val="clear" w:color="auto" w:fill="auto"/>
            <w:noWrap/>
          </w:tcPr>
          <w:p w14:paraId="7B02CD94" w14:textId="77777777" w:rsidR="00A60492" w:rsidRPr="00A60492" w:rsidRDefault="00A60492" w:rsidP="0082725A">
            <w:pPr>
              <w:jc w:val="both"/>
              <w:rPr>
                <w:color w:val="000000"/>
                <w:sz w:val="22"/>
                <w:szCs w:val="22"/>
              </w:rPr>
            </w:pPr>
            <w:r w:rsidRPr="00A60492">
              <w:rPr>
                <w:color w:val="000000"/>
                <w:sz w:val="22"/>
                <w:szCs w:val="22"/>
              </w:rPr>
              <w:t>-.11</w:t>
            </w:r>
          </w:p>
        </w:tc>
        <w:tc>
          <w:tcPr>
            <w:tcW w:w="702" w:type="dxa"/>
            <w:tcBorders>
              <w:top w:val="nil"/>
              <w:left w:val="nil"/>
              <w:bottom w:val="single" w:sz="4" w:space="0" w:color="auto"/>
              <w:right w:val="nil"/>
            </w:tcBorders>
            <w:shd w:val="clear" w:color="auto" w:fill="auto"/>
            <w:noWrap/>
          </w:tcPr>
          <w:p w14:paraId="35959C41" w14:textId="417A9B39" w:rsidR="00A60492" w:rsidRPr="00A60492" w:rsidRDefault="00C470A9" w:rsidP="0082725A">
            <w:pPr>
              <w:jc w:val="both"/>
              <w:rPr>
                <w:color w:val="000000"/>
                <w:sz w:val="22"/>
                <w:szCs w:val="22"/>
              </w:rPr>
            </w:pPr>
            <w:r>
              <w:rPr>
                <w:color w:val="000000"/>
                <w:sz w:val="22"/>
                <w:szCs w:val="22"/>
              </w:rPr>
              <w:t xml:space="preserve"> </w:t>
            </w:r>
            <w:r w:rsidR="00A60492" w:rsidRPr="00A60492">
              <w:rPr>
                <w:color w:val="000000"/>
                <w:sz w:val="22"/>
                <w:szCs w:val="22"/>
              </w:rPr>
              <w:t>.05</w:t>
            </w:r>
          </w:p>
        </w:tc>
      </w:tr>
    </w:tbl>
    <w:p w14:paraId="18403529" w14:textId="77777777" w:rsidR="00EB05C4" w:rsidRDefault="00EB05C4" w:rsidP="0082725A">
      <w:pPr>
        <w:spacing w:line="480" w:lineRule="auto"/>
        <w:jc w:val="both"/>
        <w:rPr>
          <w:b/>
          <w:bCs/>
        </w:rPr>
      </w:pPr>
    </w:p>
    <w:p w14:paraId="092FF57B" w14:textId="77777777" w:rsidR="00835B4F" w:rsidRDefault="00835B4F" w:rsidP="0082725A">
      <w:pPr>
        <w:spacing w:line="480" w:lineRule="auto"/>
        <w:jc w:val="both"/>
        <w:rPr>
          <w:b/>
          <w:bCs/>
        </w:rPr>
      </w:pPr>
    </w:p>
    <w:p w14:paraId="7F49DE4D" w14:textId="3E35C48A" w:rsidR="00835B4F" w:rsidRPr="00835B4F" w:rsidRDefault="00F96E50" w:rsidP="00F96E50">
      <w:pPr>
        <w:pStyle w:val="Caption"/>
        <w:jc w:val="both"/>
        <w:rPr>
          <w:b/>
          <w:bCs/>
          <w:i w:val="0"/>
          <w:iCs w:val="0"/>
          <w:color w:val="auto"/>
          <w:sz w:val="24"/>
          <w:szCs w:val="24"/>
        </w:rPr>
      </w:pPr>
      <w:bookmarkStart w:id="58" w:name="_Toc108107542"/>
      <w:r w:rsidRPr="00835B4F">
        <w:rPr>
          <w:b/>
          <w:bCs/>
          <w:i w:val="0"/>
          <w:iCs w:val="0"/>
          <w:color w:val="auto"/>
          <w:sz w:val="24"/>
          <w:szCs w:val="24"/>
        </w:rPr>
        <w:lastRenderedPageBreak/>
        <w:t xml:space="preserve">Table 3. </w:t>
      </w:r>
      <w:r w:rsidRPr="00835B4F">
        <w:rPr>
          <w:b/>
          <w:bCs/>
          <w:i w:val="0"/>
          <w:iCs w:val="0"/>
          <w:color w:val="auto"/>
          <w:sz w:val="24"/>
          <w:szCs w:val="24"/>
        </w:rPr>
        <w:fldChar w:fldCharType="begin"/>
      </w:r>
      <w:r w:rsidRPr="00835B4F">
        <w:rPr>
          <w:b/>
          <w:bCs/>
          <w:i w:val="0"/>
          <w:iCs w:val="0"/>
          <w:color w:val="auto"/>
          <w:sz w:val="24"/>
          <w:szCs w:val="24"/>
        </w:rPr>
        <w:instrText xml:space="preserve"> SEQ Table_3. \* ARABIC </w:instrText>
      </w:r>
      <w:r w:rsidRPr="00835B4F">
        <w:rPr>
          <w:b/>
          <w:bCs/>
          <w:i w:val="0"/>
          <w:iCs w:val="0"/>
          <w:color w:val="auto"/>
          <w:sz w:val="24"/>
          <w:szCs w:val="24"/>
        </w:rPr>
        <w:fldChar w:fldCharType="separate"/>
      </w:r>
      <w:r w:rsidR="00D9219B">
        <w:rPr>
          <w:b/>
          <w:bCs/>
          <w:i w:val="0"/>
          <w:iCs w:val="0"/>
          <w:noProof/>
          <w:color w:val="auto"/>
          <w:sz w:val="24"/>
          <w:szCs w:val="24"/>
        </w:rPr>
        <w:t>2</w:t>
      </w:r>
      <w:r w:rsidRPr="00835B4F">
        <w:rPr>
          <w:b/>
          <w:bCs/>
          <w:i w:val="0"/>
          <w:iCs w:val="0"/>
          <w:color w:val="auto"/>
          <w:sz w:val="24"/>
          <w:szCs w:val="24"/>
        </w:rPr>
        <w:fldChar w:fldCharType="end"/>
      </w:r>
      <w:r w:rsidRPr="00835B4F">
        <w:rPr>
          <w:b/>
          <w:bCs/>
          <w:i w:val="0"/>
          <w:iCs w:val="0"/>
          <w:color w:val="auto"/>
          <w:sz w:val="24"/>
          <w:szCs w:val="24"/>
        </w:rPr>
        <w:t xml:space="preserve"> </w:t>
      </w:r>
    </w:p>
    <w:p w14:paraId="0228030D" w14:textId="0FE92C01" w:rsidR="00F96E50" w:rsidRPr="00835B4F" w:rsidRDefault="00F96E50" w:rsidP="00F96E50">
      <w:pPr>
        <w:pStyle w:val="Caption"/>
        <w:jc w:val="both"/>
        <w:rPr>
          <w:color w:val="auto"/>
          <w:sz w:val="24"/>
          <w:szCs w:val="24"/>
        </w:rPr>
      </w:pPr>
      <w:r w:rsidRPr="00835B4F">
        <w:rPr>
          <w:color w:val="auto"/>
          <w:sz w:val="24"/>
          <w:szCs w:val="24"/>
        </w:rPr>
        <w:t>Correlation Table for Societal Risk Perceptions</w:t>
      </w:r>
      <w:bookmarkEnd w:id="58"/>
    </w:p>
    <w:tbl>
      <w:tblPr>
        <w:tblpPr w:leftFromText="180" w:rightFromText="180" w:vertAnchor="page" w:horzAnchor="margin" w:tblpY="2431"/>
        <w:tblW w:w="8010" w:type="dxa"/>
        <w:tblLook w:val="04A0" w:firstRow="1" w:lastRow="0" w:firstColumn="1" w:lastColumn="0" w:noHBand="0" w:noVBand="1"/>
      </w:tblPr>
      <w:tblGrid>
        <w:gridCol w:w="1530"/>
        <w:gridCol w:w="766"/>
        <w:gridCol w:w="766"/>
        <w:gridCol w:w="718"/>
        <w:gridCol w:w="720"/>
        <w:gridCol w:w="900"/>
        <w:gridCol w:w="900"/>
        <w:gridCol w:w="900"/>
        <w:gridCol w:w="810"/>
      </w:tblGrid>
      <w:tr w:rsidR="00924365" w:rsidRPr="005258E1" w14:paraId="76DBD4C4" w14:textId="77777777" w:rsidTr="00A263D0">
        <w:trPr>
          <w:trHeight w:hRule="exact" w:val="280"/>
        </w:trPr>
        <w:tc>
          <w:tcPr>
            <w:tcW w:w="1530" w:type="dxa"/>
            <w:tcBorders>
              <w:top w:val="single" w:sz="4" w:space="0" w:color="auto"/>
              <w:left w:val="nil"/>
              <w:bottom w:val="nil"/>
              <w:right w:val="nil"/>
            </w:tcBorders>
            <w:shd w:val="clear" w:color="auto" w:fill="auto"/>
            <w:noWrap/>
            <w:vAlign w:val="center"/>
          </w:tcPr>
          <w:p w14:paraId="4B0D2266" w14:textId="77777777" w:rsidR="00924365" w:rsidRPr="005258E1" w:rsidRDefault="00924365" w:rsidP="00A263D0">
            <w:pPr>
              <w:jc w:val="both"/>
              <w:rPr>
                <w:color w:val="000000"/>
                <w:sz w:val="22"/>
                <w:szCs w:val="22"/>
              </w:rPr>
            </w:pPr>
          </w:p>
        </w:tc>
        <w:tc>
          <w:tcPr>
            <w:tcW w:w="766" w:type="dxa"/>
            <w:tcBorders>
              <w:top w:val="single" w:sz="4" w:space="0" w:color="auto"/>
              <w:left w:val="nil"/>
              <w:bottom w:val="nil"/>
              <w:right w:val="nil"/>
            </w:tcBorders>
            <w:shd w:val="clear" w:color="auto" w:fill="auto"/>
            <w:noWrap/>
          </w:tcPr>
          <w:p w14:paraId="51ED83A3" w14:textId="77777777" w:rsidR="00924365" w:rsidRPr="005258E1" w:rsidRDefault="00924365" w:rsidP="00A263D0">
            <w:pPr>
              <w:jc w:val="both"/>
              <w:rPr>
                <w:color w:val="000000"/>
                <w:sz w:val="22"/>
                <w:szCs w:val="22"/>
              </w:rPr>
            </w:pPr>
            <w:r w:rsidRPr="00173FD3">
              <w:rPr>
                <w:b/>
                <w:bCs/>
                <w:color w:val="000000"/>
                <w:sz w:val="22"/>
                <w:szCs w:val="22"/>
              </w:rPr>
              <w:t>1</w:t>
            </w:r>
          </w:p>
        </w:tc>
        <w:tc>
          <w:tcPr>
            <w:tcW w:w="766" w:type="dxa"/>
            <w:tcBorders>
              <w:top w:val="single" w:sz="4" w:space="0" w:color="auto"/>
              <w:left w:val="nil"/>
              <w:bottom w:val="nil"/>
              <w:right w:val="nil"/>
            </w:tcBorders>
          </w:tcPr>
          <w:p w14:paraId="1FDFE33A" w14:textId="77777777" w:rsidR="00924365" w:rsidRPr="005258E1" w:rsidRDefault="00924365" w:rsidP="00A263D0">
            <w:pPr>
              <w:jc w:val="both"/>
              <w:rPr>
                <w:color w:val="000000"/>
                <w:sz w:val="22"/>
                <w:szCs w:val="22"/>
              </w:rPr>
            </w:pPr>
            <w:r w:rsidRPr="00173FD3">
              <w:rPr>
                <w:b/>
                <w:bCs/>
                <w:color w:val="000000"/>
                <w:sz w:val="22"/>
                <w:szCs w:val="22"/>
              </w:rPr>
              <w:t>2</w:t>
            </w:r>
          </w:p>
        </w:tc>
        <w:tc>
          <w:tcPr>
            <w:tcW w:w="718" w:type="dxa"/>
            <w:tcBorders>
              <w:top w:val="single" w:sz="4" w:space="0" w:color="auto"/>
              <w:left w:val="nil"/>
              <w:bottom w:val="nil"/>
              <w:right w:val="nil"/>
            </w:tcBorders>
            <w:shd w:val="clear" w:color="auto" w:fill="auto"/>
            <w:noWrap/>
          </w:tcPr>
          <w:p w14:paraId="6B1CE7D5" w14:textId="77777777" w:rsidR="00924365" w:rsidRPr="005258E1" w:rsidRDefault="00924365" w:rsidP="00A263D0">
            <w:pPr>
              <w:jc w:val="both"/>
              <w:rPr>
                <w:color w:val="000000"/>
                <w:sz w:val="22"/>
                <w:szCs w:val="22"/>
              </w:rPr>
            </w:pPr>
            <w:r w:rsidRPr="00173FD3">
              <w:rPr>
                <w:b/>
                <w:bCs/>
                <w:color w:val="000000"/>
                <w:sz w:val="22"/>
                <w:szCs w:val="22"/>
              </w:rPr>
              <w:t>3</w:t>
            </w:r>
          </w:p>
        </w:tc>
        <w:tc>
          <w:tcPr>
            <w:tcW w:w="720" w:type="dxa"/>
            <w:tcBorders>
              <w:top w:val="single" w:sz="4" w:space="0" w:color="auto"/>
              <w:left w:val="nil"/>
              <w:bottom w:val="nil"/>
              <w:right w:val="nil"/>
            </w:tcBorders>
          </w:tcPr>
          <w:p w14:paraId="4EF6C652" w14:textId="77777777" w:rsidR="00924365" w:rsidRPr="005258E1" w:rsidRDefault="00924365" w:rsidP="00A263D0">
            <w:pPr>
              <w:jc w:val="both"/>
              <w:rPr>
                <w:color w:val="000000"/>
                <w:sz w:val="22"/>
                <w:szCs w:val="22"/>
              </w:rPr>
            </w:pPr>
            <w:r w:rsidRPr="00173FD3">
              <w:rPr>
                <w:b/>
                <w:bCs/>
                <w:color w:val="000000"/>
                <w:sz w:val="22"/>
                <w:szCs w:val="22"/>
              </w:rPr>
              <w:t>4</w:t>
            </w:r>
          </w:p>
        </w:tc>
        <w:tc>
          <w:tcPr>
            <w:tcW w:w="900" w:type="dxa"/>
            <w:tcBorders>
              <w:top w:val="single" w:sz="4" w:space="0" w:color="auto"/>
              <w:left w:val="nil"/>
              <w:bottom w:val="nil"/>
              <w:right w:val="nil"/>
            </w:tcBorders>
            <w:shd w:val="clear" w:color="auto" w:fill="auto"/>
            <w:noWrap/>
          </w:tcPr>
          <w:p w14:paraId="6C232003" w14:textId="77777777" w:rsidR="00924365" w:rsidRPr="005258E1" w:rsidRDefault="00924365" w:rsidP="00A263D0">
            <w:pPr>
              <w:jc w:val="both"/>
              <w:rPr>
                <w:color w:val="000000"/>
                <w:sz w:val="22"/>
                <w:szCs w:val="22"/>
              </w:rPr>
            </w:pPr>
            <w:r w:rsidRPr="00173FD3">
              <w:rPr>
                <w:b/>
                <w:bCs/>
                <w:color w:val="000000"/>
                <w:sz w:val="22"/>
                <w:szCs w:val="22"/>
              </w:rPr>
              <w:t>5</w:t>
            </w:r>
          </w:p>
        </w:tc>
        <w:tc>
          <w:tcPr>
            <w:tcW w:w="900" w:type="dxa"/>
            <w:tcBorders>
              <w:top w:val="single" w:sz="4" w:space="0" w:color="auto"/>
              <w:left w:val="nil"/>
              <w:bottom w:val="nil"/>
              <w:right w:val="nil"/>
            </w:tcBorders>
            <w:shd w:val="clear" w:color="auto" w:fill="auto"/>
            <w:noWrap/>
          </w:tcPr>
          <w:p w14:paraId="1A900655" w14:textId="77777777" w:rsidR="00924365" w:rsidRPr="005258E1" w:rsidRDefault="00924365" w:rsidP="00A263D0">
            <w:pPr>
              <w:jc w:val="both"/>
              <w:rPr>
                <w:color w:val="000000"/>
                <w:sz w:val="22"/>
                <w:szCs w:val="22"/>
              </w:rPr>
            </w:pPr>
            <w:r w:rsidRPr="00173FD3">
              <w:rPr>
                <w:b/>
                <w:bCs/>
                <w:color w:val="000000"/>
                <w:sz w:val="22"/>
                <w:szCs w:val="22"/>
              </w:rPr>
              <w:t>6</w:t>
            </w:r>
          </w:p>
        </w:tc>
        <w:tc>
          <w:tcPr>
            <w:tcW w:w="900" w:type="dxa"/>
            <w:tcBorders>
              <w:top w:val="single" w:sz="4" w:space="0" w:color="auto"/>
              <w:left w:val="nil"/>
              <w:bottom w:val="nil"/>
              <w:right w:val="nil"/>
            </w:tcBorders>
            <w:shd w:val="clear" w:color="auto" w:fill="auto"/>
            <w:noWrap/>
          </w:tcPr>
          <w:p w14:paraId="224FAC71" w14:textId="77777777" w:rsidR="00924365" w:rsidRPr="005258E1" w:rsidRDefault="00924365" w:rsidP="00A263D0">
            <w:pPr>
              <w:jc w:val="both"/>
              <w:rPr>
                <w:color w:val="000000"/>
                <w:sz w:val="22"/>
                <w:szCs w:val="22"/>
              </w:rPr>
            </w:pPr>
            <w:r w:rsidRPr="00173FD3">
              <w:rPr>
                <w:b/>
                <w:bCs/>
                <w:color w:val="000000"/>
                <w:sz w:val="22"/>
                <w:szCs w:val="22"/>
              </w:rPr>
              <w:t>7</w:t>
            </w:r>
          </w:p>
        </w:tc>
        <w:tc>
          <w:tcPr>
            <w:tcW w:w="810" w:type="dxa"/>
            <w:tcBorders>
              <w:top w:val="single" w:sz="4" w:space="0" w:color="auto"/>
              <w:left w:val="nil"/>
              <w:bottom w:val="nil"/>
              <w:right w:val="nil"/>
            </w:tcBorders>
            <w:shd w:val="clear" w:color="auto" w:fill="auto"/>
            <w:noWrap/>
          </w:tcPr>
          <w:p w14:paraId="6597426A" w14:textId="77777777" w:rsidR="00924365" w:rsidRPr="005258E1" w:rsidRDefault="00924365" w:rsidP="00A263D0">
            <w:pPr>
              <w:jc w:val="both"/>
              <w:rPr>
                <w:color w:val="000000"/>
                <w:sz w:val="22"/>
                <w:szCs w:val="22"/>
              </w:rPr>
            </w:pPr>
            <w:r w:rsidRPr="00173FD3">
              <w:rPr>
                <w:b/>
                <w:bCs/>
                <w:color w:val="000000"/>
                <w:sz w:val="22"/>
                <w:szCs w:val="22"/>
              </w:rPr>
              <w:t>8</w:t>
            </w:r>
          </w:p>
        </w:tc>
      </w:tr>
      <w:tr w:rsidR="00924365" w:rsidRPr="005258E1" w14:paraId="303F704B" w14:textId="77777777" w:rsidTr="00A263D0">
        <w:trPr>
          <w:trHeight w:hRule="exact" w:val="317"/>
        </w:trPr>
        <w:tc>
          <w:tcPr>
            <w:tcW w:w="1530" w:type="dxa"/>
            <w:tcBorders>
              <w:top w:val="single" w:sz="4" w:space="0" w:color="auto"/>
              <w:left w:val="nil"/>
              <w:bottom w:val="single" w:sz="4" w:space="0" w:color="FFFFFF" w:themeColor="background1"/>
              <w:right w:val="nil"/>
            </w:tcBorders>
            <w:shd w:val="clear" w:color="auto" w:fill="auto"/>
            <w:noWrap/>
            <w:vAlign w:val="center"/>
            <w:hideMark/>
          </w:tcPr>
          <w:p w14:paraId="6A7E517F" w14:textId="77777777" w:rsidR="00924365" w:rsidRPr="005258E1" w:rsidRDefault="00924365" w:rsidP="00A263D0">
            <w:pPr>
              <w:jc w:val="both"/>
              <w:rPr>
                <w:color w:val="000000"/>
                <w:sz w:val="22"/>
                <w:szCs w:val="22"/>
              </w:rPr>
            </w:pPr>
            <w:r w:rsidRPr="005258E1">
              <w:rPr>
                <w:color w:val="000000"/>
                <w:sz w:val="22"/>
                <w:szCs w:val="22"/>
              </w:rPr>
              <w:t>Hacking</w:t>
            </w:r>
          </w:p>
        </w:tc>
        <w:tc>
          <w:tcPr>
            <w:tcW w:w="766" w:type="dxa"/>
            <w:tcBorders>
              <w:top w:val="single" w:sz="4" w:space="0" w:color="auto"/>
              <w:left w:val="nil"/>
              <w:bottom w:val="single" w:sz="4" w:space="0" w:color="FFFFFF" w:themeColor="background1"/>
              <w:right w:val="nil"/>
            </w:tcBorders>
            <w:shd w:val="clear" w:color="auto" w:fill="auto"/>
            <w:noWrap/>
            <w:vAlign w:val="bottom"/>
            <w:hideMark/>
          </w:tcPr>
          <w:p w14:paraId="0B095D5E" w14:textId="77777777" w:rsidR="00924365" w:rsidRPr="00F27FF7" w:rsidRDefault="00924365" w:rsidP="00A263D0">
            <w:pPr>
              <w:jc w:val="both"/>
              <w:rPr>
                <w:color w:val="000000"/>
                <w:sz w:val="22"/>
                <w:szCs w:val="22"/>
              </w:rPr>
            </w:pPr>
            <w:r w:rsidRPr="00F27FF7">
              <w:rPr>
                <w:color w:val="000000"/>
                <w:sz w:val="22"/>
                <w:szCs w:val="22"/>
              </w:rPr>
              <w:t>.32**</w:t>
            </w:r>
          </w:p>
        </w:tc>
        <w:tc>
          <w:tcPr>
            <w:tcW w:w="766" w:type="dxa"/>
            <w:tcBorders>
              <w:top w:val="single" w:sz="4" w:space="0" w:color="auto"/>
              <w:left w:val="nil"/>
              <w:bottom w:val="single" w:sz="4" w:space="0" w:color="FFFFFF" w:themeColor="background1"/>
              <w:right w:val="nil"/>
            </w:tcBorders>
            <w:vAlign w:val="bottom"/>
          </w:tcPr>
          <w:p w14:paraId="014F85AA" w14:textId="77777777" w:rsidR="00924365" w:rsidRPr="008A4614" w:rsidRDefault="00924365" w:rsidP="00A263D0">
            <w:pPr>
              <w:jc w:val="both"/>
              <w:rPr>
                <w:color w:val="000000"/>
                <w:sz w:val="22"/>
                <w:szCs w:val="22"/>
              </w:rPr>
            </w:pPr>
            <w:r w:rsidRPr="008A4614">
              <w:rPr>
                <w:color w:val="000000"/>
                <w:sz w:val="22"/>
                <w:szCs w:val="22"/>
              </w:rPr>
              <w:t>.24**</w:t>
            </w:r>
          </w:p>
        </w:tc>
        <w:tc>
          <w:tcPr>
            <w:tcW w:w="718" w:type="dxa"/>
            <w:tcBorders>
              <w:top w:val="single" w:sz="4" w:space="0" w:color="auto"/>
              <w:left w:val="nil"/>
              <w:bottom w:val="single" w:sz="4" w:space="0" w:color="FFFFFF" w:themeColor="background1"/>
              <w:right w:val="nil"/>
            </w:tcBorders>
            <w:shd w:val="clear" w:color="auto" w:fill="auto"/>
            <w:noWrap/>
            <w:vAlign w:val="bottom"/>
            <w:hideMark/>
          </w:tcPr>
          <w:p w14:paraId="62C78C2B" w14:textId="77777777" w:rsidR="00924365" w:rsidRPr="00F27FF7" w:rsidRDefault="00924365" w:rsidP="00A263D0">
            <w:pPr>
              <w:jc w:val="both"/>
              <w:rPr>
                <w:color w:val="000000"/>
                <w:sz w:val="22"/>
                <w:szCs w:val="22"/>
              </w:rPr>
            </w:pPr>
            <w:r w:rsidRPr="00F27FF7">
              <w:rPr>
                <w:color w:val="000000"/>
                <w:sz w:val="22"/>
                <w:szCs w:val="22"/>
              </w:rPr>
              <w:t>.06</w:t>
            </w:r>
          </w:p>
        </w:tc>
        <w:tc>
          <w:tcPr>
            <w:tcW w:w="720" w:type="dxa"/>
            <w:tcBorders>
              <w:top w:val="single" w:sz="4" w:space="0" w:color="auto"/>
              <w:left w:val="nil"/>
              <w:bottom w:val="single" w:sz="4" w:space="0" w:color="FFFFFF" w:themeColor="background1"/>
              <w:right w:val="nil"/>
            </w:tcBorders>
            <w:vAlign w:val="center"/>
          </w:tcPr>
          <w:p w14:paraId="1C593D6B" w14:textId="77777777" w:rsidR="00924365" w:rsidRPr="00F27FF7" w:rsidRDefault="00924365" w:rsidP="00A263D0">
            <w:pPr>
              <w:jc w:val="both"/>
              <w:rPr>
                <w:color w:val="000000"/>
                <w:sz w:val="22"/>
                <w:szCs w:val="22"/>
              </w:rPr>
            </w:pPr>
            <w:r>
              <w:rPr>
                <w:color w:val="000000"/>
                <w:sz w:val="22"/>
                <w:szCs w:val="22"/>
              </w:rPr>
              <w:t xml:space="preserve"> .0</w:t>
            </w:r>
            <w:r w:rsidRPr="005258E1">
              <w:rPr>
                <w:color w:val="000000"/>
                <w:sz w:val="22"/>
                <w:szCs w:val="22"/>
              </w:rPr>
              <w:t>0</w:t>
            </w:r>
          </w:p>
        </w:tc>
        <w:tc>
          <w:tcPr>
            <w:tcW w:w="900" w:type="dxa"/>
            <w:tcBorders>
              <w:top w:val="single" w:sz="4" w:space="0" w:color="auto"/>
              <w:left w:val="nil"/>
              <w:bottom w:val="single" w:sz="4" w:space="0" w:color="FFFFFF" w:themeColor="background1"/>
              <w:right w:val="nil"/>
            </w:tcBorders>
            <w:shd w:val="clear" w:color="auto" w:fill="auto"/>
            <w:noWrap/>
            <w:vAlign w:val="bottom"/>
            <w:hideMark/>
          </w:tcPr>
          <w:p w14:paraId="2695F11D" w14:textId="77777777" w:rsidR="00924365" w:rsidRPr="00F27FF7" w:rsidRDefault="00924365" w:rsidP="00A263D0">
            <w:pPr>
              <w:jc w:val="both"/>
              <w:rPr>
                <w:color w:val="000000"/>
                <w:sz w:val="22"/>
                <w:szCs w:val="22"/>
              </w:rPr>
            </w:pPr>
            <w:r w:rsidRPr="00F27FF7">
              <w:rPr>
                <w:color w:val="000000"/>
                <w:sz w:val="22"/>
                <w:szCs w:val="22"/>
              </w:rPr>
              <w:t>.20**</w:t>
            </w:r>
          </w:p>
        </w:tc>
        <w:tc>
          <w:tcPr>
            <w:tcW w:w="900" w:type="dxa"/>
            <w:tcBorders>
              <w:top w:val="single" w:sz="4" w:space="0" w:color="auto"/>
              <w:left w:val="nil"/>
              <w:bottom w:val="single" w:sz="4" w:space="0" w:color="FFFFFF" w:themeColor="background1"/>
              <w:right w:val="nil"/>
            </w:tcBorders>
            <w:shd w:val="clear" w:color="auto" w:fill="auto"/>
            <w:noWrap/>
            <w:vAlign w:val="bottom"/>
            <w:hideMark/>
          </w:tcPr>
          <w:p w14:paraId="614FA4B3" w14:textId="77777777" w:rsidR="00924365" w:rsidRPr="00F27FF7" w:rsidRDefault="00924365" w:rsidP="00A263D0">
            <w:pPr>
              <w:jc w:val="both"/>
              <w:rPr>
                <w:color w:val="000000"/>
                <w:sz w:val="22"/>
                <w:szCs w:val="22"/>
              </w:rPr>
            </w:pPr>
            <w:r w:rsidRPr="00F27FF7">
              <w:rPr>
                <w:color w:val="000000"/>
                <w:sz w:val="22"/>
                <w:szCs w:val="22"/>
              </w:rPr>
              <w:t xml:space="preserve"> .16**</w:t>
            </w:r>
          </w:p>
        </w:tc>
        <w:tc>
          <w:tcPr>
            <w:tcW w:w="900" w:type="dxa"/>
            <w:tcBorders>
              <w:top w:val="single" w:sz="4" w:space="0" w:color="auto"/>
              <w:left w:val="nil"/>
              <w:bottom w:val="single" w:sz="4" w:space="0" w:color="FFFFFF" w:themeColor="background1"/>
              <w:right w:val="nil"/>
            </w:tcBorders>
            <w:shd w:val="clear" w:color="auto" w:fill="auto"/>
            <w:noWrap/>
            <w:vAlign w:val="center"/>
            <w:hideMark/>
          </w:tcPr>
          <w:p w14:paraId="476E4596" w14:textId="77777777" w:rsidR="00924365" w:rsidRPr="005258E1" w:rsidRDefault="00924365" w:rsidP="00A263D0">
            <w:pPr>
              <w:jc w:val="both"/>
              <w:rPr>
                <w:color w:val="000000"/>
                <w:sz w:val="22"/>
                <w:szCs w:val="22"/>
              </w:rPr>
            </w:pPr>
            <w:r w:rsidRPr="005258E1">
              <w:rPr>
                <w:color w:val="000000"/>
                <w:sz w:val="22"/>
                <w:szCs w:val="22"/>
              </w:rPr>
              <w:t xml:space="preserve"> .24**</w:t>
            </w:r>
          </w:p>
        </w:tc>
        <w:tc>
          <w:tcPr>
            <w:tcW w:w="810" w:type="dxa"/>
            <w:tcBorders>
              <w:top w:val="single" w:sz="4" w:space="0" w:color="auto"/>
              <w:left w:val="nil"/>
              <w:bottom w:val="single" w:sz="4" w:space="0" w:color="FFFFFF" w:themeColor="background1"/>
              <w:right w:val="nil"/>
            </w:tcBorders>
            <w:shd w:val="clear" w:color="auto" w:fill="auto"/>
            <w:noWrap/>
            <w:vAlign w:val="center"/>
            <w:hideMark/>
          </w:tcPr>
          <w:p w14:paraId="6C706E2C" w14:textId="77777777" w:rsidR="00924365" w:rsidRPr="005258E1" w:rsidRDefault="00924365" w:rsidP="00A263D0">
            <w:pPr>
              <w:jc w:val="both"/>
              <w:rPr>
                <w:color w:val="000000"/>
                <w:sz w:val="22"/>
                <w:szCs w:val="22"/>
              </w:rPr>
            </w:pPr>
            <w:r w:rsidRPr="005258E1">
              <w:rPr>
                <w:color w:val="000000"/>
                <w:sz w:val="22"/>
                <w:szCs w:val="22"/>
              </w:rPr>
              <w:t xml:space="preserve"> .38**</w:t>
            </w:r>
          </w:p>
        </w:tc>
      </w:tr>
      <w:tr w:rsidR="00924365" w:rsidRPr="005258E1" w14:paraId="1E247313" w14:textId="77777777" w:rsidTr="00A263D0">
        <w:trPr>
          <w:trHeight w:hRule="exact" w:val="317"/>
        </w:trPr>
        <w:tc>
          <w:tcPr>
            <w:tcW w:w="1530" w:type="dxa"/>
            <w:tcBorders>
              <w:top w:val="single" w:sz="4" w:space="0" w:color="FFFFFF" w:themeColor="background1"/>
              <w:left w:val="nil"/>
              <w:bottom w:val="single" w:sz="4" w:space="0" w:color="FFFFFF" w:themeColor="background1"/>
              <w:right w:val="nil"/>
            </w:tcBorders>
            <w:shd w:val="clear" w:color="auto" w:fill="auto"/>
            <w:noWrap/>
            <w:vAlign w:val="center"/>
          </w:tcPr>
          <w:p w14:paraId="0CC3ACB7" w14:textId="77777777" w:rsidR="00924365" w:rsidRPr="005258E1" w:rsidRDefault="00924365" w:rsidP="00A263D0">
            <w:pPr>
              <w:jc w:val="both"/>
              <w:rPr>
                <w:color w:val="000000"/>
                <w:sz w:val="22"/>
                <w:szCs w:val="22"/>
              </w:rPr>
            </w:pPr>
            <w:r w:rsidRPr="005258E1">
              <w:rPr>
                <w:color w:val="000000"/>
                <w:sz w:val="22"/>
                <w:szCs w:val="22"/>
              </w:rPr>
              <w:t>Hurricanes</w:t>
            </w:r>
          </w:p>
        </w:tc>
        <w:tc>
          <w:tcPr>
            <w:tcW w:w="766" w:type="dxa"/>
            <w:tcBorders>
              <w:top w:val="single" w:sz="4" w:space="0" w:color="FFFFFF" w:themeColor="background1"/>
              <w:left w:val="nil"/>
              <w:bottom w:val="single" w:sz="4" w:space="0" w:color="FFFFFF" w:themeColor="background1"/>
              <w:right w:val="nil"/>
            </w:tcBorders>
            <w:shd w:val="clear" w:color="auto" w:fill="auto"/>
            <w:noWrap/>
            <w:vAlign w:val="bottom"/>
          </w:tcPr>
          <w:p w14:paraId="49C59630" w14:textId="77777777" w:rsidR="00924365" w:rsidRPr="00F27FF7" w:rsidRDefault="00924365" w:rsidP="00A263D0">
            <w:pPr>
              <w:jc w:val="both"/>
              <w:rPr>
                <w:color w:val="000000"/>
                <w:sz w:val="22"/>
                <w:szCs w:val="22"/>
              </w:rPr>
            </w:pPr>
            <w:r w:rsidRPr="00F27FF7">
              <w:rPr>
                <w:color w:val="000000"/>
                <w:sz w:val="22"/>
                <w:szCs w:val="22"/>
              </w:rPr>
              <w:t>.07</w:t>
            </w:r>
          </w:p>
        </w:tc>
        <w:tc>
          <w:tcPr>
            <w:tcW w:w="766" w:type="dxa"/>
            <w:tcBorders>
              <w:top w:val="single" w:sz="4" w:space="0" w:color="FFFFFF" w:themeColor="background1"/>
              <w:left w:val="nil"/>
              <w:bottom w:val="single" w:sz="4" w:space="0" w:color="FFFFFF" w:themeColor="background1"/>
              <w:right w:val="nil"/>
            </w:tcBorders>
            <w:vAlign w:val="bottom"/>
          </w:tcPr>
          <w:p w14:paraId="3C1F81A2" w14:textId="77777777" w:rsidR="00924365" w:rsidRPr="008A4614" w:rsidRDefault="00924365" w:rsidP="00A263D0">
            <w:pPr>
              <w:jc w:val="both"/>
              <w:rPr>
                <w:color w:val="000000"/>
                <w:sz w:val="22"/>
                <w:szCs w:val="22"/>
              </w:rPr>
            </w:pPr>
            <w:r w:rsidRPr="008A4614">
              <w:rPr>
                <w:color w:val="000000"/>
                <w:sz w:val="22"/>
                <w:szCs w:val="22"/>
              </w:rPr>
              <w:t>.11</w:t>
            </w:r>
          </w:p>
        </w:tc>
        <w:tc>
          <w:tcPr>
            <w:tcW w:w="718" w:type="dxa"/>
            <w:tcBorders>
              <w:top w:val="single" w:sz="4" w:space="0" w:color="FFFFFF" w:themeColor="background1"/>
              <w:left w:val="nil"/>
              <w:bottom w:val="single" w:sz="4" w:space="0" w:color="FFFFFF" w:themeColor="background1"/>
              <w:right w:val="nil"/>
            </w:tcBorders>
            <w:shd w:val="clear" w:color="auto" w:fill="auto"/>
            <w:noWrap/>
            <w:vAlign w:val="bottom"/>
          </w:tcPr>
          <w:p w14:paraId="1FBD07A9" w14:textId="77777777" w:rsidR="00924365" w:rsidRPr="00F27FF7" w:rsidRDefault="00924365" w:rsidP="00A263D0">
            <w:pPr>
              <w:jc w:val="both"/>
              <w:rPr>
                <w:color w:val="000000"/>
                <w:sz w:val="22"/>
                <w:szCs w:val="22"/>
              </w:rPr>
            </w:pPr>
            <w:r w:rsidRPr="00F27FF7">
              <w:rPr>
                <w:color w:val="000000"/>
                <w:sz w:val="22"/>
                <w:szCs w:val="22"/>
              </w:rPr>
              <w:t>.04</w:t>
            </w:r>
          </w:p>
        </w:tc>
        <w:tc>
          <w:tcPr>
            <w:tcW w:w="720" w:type="dxa"/>
            <w:tcBorders>
              <w:top w:val="single" w:sz="4" w:space="0" w:color="FFFFFF" w:themeColor="background1"/>
              <w:left w:val="nil"/>
              <w:bottom w:val="single" w:sz="4" w:space="0" w:color="FFFFFF" w:themeColor="background1"/>
              <w:right w:val="nil"/>
            </w:tcBorders>
            <w:vAlign w:val="center"/>
          </w:tcPr>
          <w:p w14:paraId="31DB8FC6" w14:textId="77777777" w:rsidR="00924365" w:rsidRDefault="00924365" w:rsidP="00A263D0">
            <w:pPr>
              <w:jc w:val="both"/>
              <w:rPr>
                <w:color w:val="000000"/>
                <w:sz w:val="22"/>
                <w:szCs w:val="22"/>
              </w:rPr>
            </w:pPr>
            <w:r w:rsidRPr="005258E1">
              <w:rPr>
                <w:color w:val="000000"/>
                <w:sz w:val="22"/>
                <w:szCs w:val="22"/>
              </w:rPr>
              <w:t>-.04</w:t>
            </w:r>
          </w:p>
        </w:tc>
        <w:tc>
          <w:tcPr>
            <w:tcW w:w="900" w:type="dxa"/>
            <w:tcBorders>
              <w:top w:val="single" w:sz="4" w:space="0" w:color="FFFFFF" w:themeColor="background1"/>
              <w:left w:val="nil"/>
              <w:bottom w:val="single" w:sz="4" w:space="0" w:color="FFFFFF" w:themeColor="background1"/>
              <w:right w:val="nil"/>
            </w:tcBorders>
            <w:shd w:val="clear" w:color="auto" w:fill="auto"/>
            <w:noWrap/>
            <w:vAlign w:val="bottom"/>
          </w:tcPr>
          <w:p w14:paraId="4F276D4E" w14:textId="77777777" w:rsidR="00924365" w:rsidRPr="00F27FF7" w:rsidRDefault="00924365" w:rsidP="00A263D0">
            <w:pPr>
              <w:jc w:val="both"/>
              <w:rPr>
                <w:color w:val="000000"/>
                <w:sz w:val="22"/>
                <w:szCs w:val="22"/>
              </w:rPr>
            </w:pPr>
            <w:r w:rsidRPr="00F27FF7">
              <w:rPr>
                <w:color w:val="000000"/>
                <w:sz w:val="22"/>
                <w:szCs w:val="22"/>
              </w:rPr>
              <w:t>.23**</w:t>
            </w:r>
          </w:p>
        </w:tc>
        <w:tc>
          <w:tcPr>
            <w:tcW w:w="900" w:type="dxa"/>
            <w:tcBorders>
              <w:top w:val="single" w:sz="4" w:space="0" w:color="FFFFFF" w:themeColor="background1"/>
              <w:left w:val="nil"/>
              <w:bottom w:val="single" w:sz="4" w:space="0" w:color="FFFFFF" w:themeColor="background1"/>
              <w:right w:val="nil"/>
            </w:tcBorders>
            <w:shd w:val="clear" w:color="auto" w:fill="auto"/>
            <w:noWrap/>
            <w:vAlign w:val="bottom"/>
          </w:tcPr>
          <w:p w14:paraId="36992307" w14:textId="77777777" w:rsidR="00924365" w:rsidRPr="00F27FF7" w:rsidRDefault="00924365" w:rsidP="00A263D0">
            <w:pPr>
              <w:jc w:val="both"/>
              <w:rPr>
                <w:color w:val="000000"/>
                <w:sz w:val="22"/>
                <w:szCs w:val="22"/>
              </w:rPr>
            </w:pPr>
            <w:r w:rsidRPr="00F27FF7">
              <w:rPr>
                <w:color w:val="000000"/>
                <w:sz w:val="22"/>
                <w:szCs w:val="22"/>
              </w:rPr>
              <w:t>-.04</w:t>
            </w:r>
          </w:p>
        </w:tc>
        <w:tc>
          <w:tcPr>
            <w:tcW w:w="900" w:type="dxa"/>
            <w:tcBorders>
              <w:top w:val="single" w:sz="4" w:space="0" w:color="FFFFFF" w:themeColor="background1"/>
              <w:left w:val="nil"/>
              <w:bottom w:val="single" w:sz="4" w:space="0" w:color="FFFFFF" w:themeColor="background1"/>
              <w:right w:val="nil"/>
            </w:tcBorders>
            <w:shd w:val="clear" w:color="auto" w:fill="auto"/>
            <w:noWrap/>
            <w:vAlign w:val="center"/>
          </w:tcPr>
          <w:p w14:paraId="2BE18748" w14:textId="77777777" w:rsidR="00924365" w:rsidRPr="005258E1" w:rsidRDefault="00924365" w:rsidP="00A263D0">
            <w:pPr>
              <w:jc w:val="both"/>
              <w:rPr>
                <w:color w:val="000000"/>
                <w:sz w:val="22"/>
                <w:szCs w:val="22"/>
              </w:rPr>
            </w:pPr>
            <w:r w:rsidRPr="005258E1">
              <w:rPr>
                <w:color w:val="000000"/>
                <w:sz w:val="22"/>
                <w:szCs w:val="22"/>
              </w:rPr>
              <w:t xml:space="preserve"> .48**</w:t>
            </w:r>
          </w:p>
        </w:tc>
        <w:tc>
          <w:tcPr>
            <w:tcW w:w="810" w:type="dxa"/>
            <w:tcBorders>
              <w:top w:val="single" w:sz="4" w:space="0" w:color="FFFFFF" w:themeColor="background1"/>
              <w:left w:val="nil"/>
              <w:bottom w:val="single" w:sz="4" w:space="0" w:color="FFFFFF" w:themeColor="background1"/>
              <w:right w:val="nil"/>
            </w:tcBorders>
            <w:shd w:val="clear" w:color="auto" w:fill="auto"/>
            <w:noWrap/>
            <w:vAlign w:val="center"/>
          </w:tcPr>
          <w:p w14:paraId="060F906E" w14:textId="77777777" w:rsidR="00924365" w:rsidRPr="005258E1" w:rsidRDefault="00924365" w:rsidP="00A263D0">
            <w:pPr>
              <w:jc w:val="both"/>
              <w:rPr>
                <w:color w:val="000000"/>
                <w:sz w:val="22"/>
                <w:szCs w:val="22"/>
              </w:rPr>
            </w:pPr>
            <w:r w:rsidRPr="005258E1">
              <w:rPr>
                <w:color w:val="000000"/>
                <w:sz w:val="22"/>
                <w:szCs w:val="22"/>
              </w:rPr>
              <w:t xml:space="preserve"> .61**</w:t>
            </w:r>
          </w:p>
        </w:tc>
      </w:tr>
      <w:tr w:rsidR="00924365" w:rsidRPr="005258E1" w14:paraId="54FA81C2" w14:textId="77777777" w:rsidTr="00A263D0">
        <w:trPr>
          <w:trHeight w:hRule="exact" w:val="317"/>
        </w:trPr>
        <w:tc>
          <w:tcPr>
            <w:tcW w:w="1530" w:type="dxa"/>
            <w:tcBorders>
              <w:top w:val="single" w:sz="4" w:space="0" w:color="FFFFFF" w:themeColor="background1"/>
              <w:left w:val="nil"/>
              <w:bottom w:val="nil"/>
              <w:right w:val="nil"/>
            </w:tcBorders>
            <w:shd w:val="clear" w:color="auto" w:fill="auto"/>
            <w:noWrap/>
            <w:vAlign w:val="center"/>
          </w:tcPr>
          <w:p w14:paraId="775F72B2" w14:textId="77777777" w:rsidR="00924365" w:rsidRPr="005258E1" w:rsidRDefault="00924365" w:rsidP="00A263D0">
            <w:pPr>
              <w:jc w:val="both"/>
              <w:rPr>
                <w:color w:val="000000"/>
                <w:sz w:val="22"/>
                <w:szCs w:val="22"/>
              </w:rPr>
            </w:pPr>
            <w:r w:rsidRPr="005258E1">
              <w:rPr>
                <w:color w:val="000000"/>
                <w:sz w:val="22"/>
                <w:szCs w:val="22"/>
              </w:rPr>
              <w:t>Handguns</w:t>
            </w:r>
          </w:p>
        </w:tc>
        <w:tc>
          <w:tcPr>
            <w:tcW w:w="766" w:type="dxa"/>
            <w:tcBorders>
              <w:top w:val="single" w:sz="4" w:space="0" w:color="FFFFFF" w:themeColor="background1"/>
              <w:left w:val="nil"/>
              <w:bottom w:val="nil"/>
              <w:right w:val="nil"/>
            </w:tcBorders>
            <w:shd w:val="clear" w:color="auto" w:fill="auto"/>
            <w:noWrap/>
            <w:vAlign w:val="bottom"/>
          </w:tcPr>
          <w:p w14:paraId="23C00BDB" w14:textId="77777777" w:rsidR="00924365" w:rsidRPr="00F27FF7" w:rsidRDefault="00924365" w:rsidP="00A263D0">
            <w:pPr>
              <w:jc w:val="both"/>
              <w:rPr>
                <w:color w:val="000000"/>
                <w:sz w:val="22"/>
                <w:szCs w:val="22"/>
              </w:rPr>
            </w:pPr>
            <w:r w:rsidRPr="00F27FF7">
              <w:rPr>
                <w:color w:val="000000"/>
                <w:sz w:val="22"/>
                <w:szCs w:val="22"/>
              </w:rPr>
              <w:t>.13*</w:t>
            </w:r>
          </w:p>
        </w:tc>
        <w:tc>
          <w:tcPr>
            <w:tcW w:w="766" w:type="dxa"/>
            <w:tcBorders>
              <w:top w:val="single" w:sz="4" w:space="0" w:color="FFFFFF" w:themeColor="background1"/>
              <w:left w:val="nil"/>
              <w:bottom w:val="nil"/>
              <w:right w:val="nil"/>
            </w:tcBorders>
            <w:vAlign w:val="bottom"/>
          </w:tcPr>
          <w:p w14:paraId="19938755" w14:textId="77777777" w:rsidR="00924365" w:rsidRPr="008A4614" w:rsidRDefault="00924365" w:rsidP="00A263D0">
            <w:pPr>
              <w:jc w:val="both"/>
              <w:rPr>
                <w:color w:val="000000"/>
                <w:sz w:val="22"/>
                <w:szCs w:val="22"/>
              </w:rPr>
            </w:pPr>
            <w:r w:rsidRPr="008A4614">
              <w:rPr>
                <w:color w:val="000000"/>
                <w:sz w:val="22"/>
                <w:szCs w:val="22"/>
              </w:rPr>
              <w:t>.13*</w:t>
            </w:r>
          </w:p>
        </w:tc>
        <w:tc>
          <w:tcPr>
            <w:tcW w:w="718" w:type="dxa"/>
            <w:tcBorders>
              <w:top w:val="single" w:sz="4" w:space="0" w:color="FFFFFF" w:themeColor="background1"/>
              <w:left w:val="nil"/>
              <w:bottom w:val="nil"/>
              <w:right w:val="nil"/>
            </w:tcBorders>
            <w:shd w:val="clear" w:color="auto" w:fill="auto"/>
            <w:noWrap/>
            <w:vAlign w:val="bottom"/>
          </w:tcPr>
          <w:p w14:paraId="4BBB9940" w14:textId="77777777" w:rsidR="00924365" w:rsidRPr="00F27FF7" w:rsidRDefault="00924365" w:rsidP="00A263D0">
            <w:pPr>
              <w:jc w:val="both"/>
              <w:rPr>
                <w:color w:val="000000"/>
                <w:sz w:val="22"/>
                <w:szCs w:val="22"/>
              </w:rPr>
            </w:pPr>
            <w:r w:rsidRPr="00F27FF7">
              <w:rPr>
                <w:color w:val="000000"/>
                <w:sz w:val="22"/>
                <w:szCs w:val="22"/>
              </w:rPr>
              <w:t>.1</w:t>
            </w:r>
            <w:r>
              <w:rPr>
                <w:color w:val="000000"/>
                <w:sz w:val="22"/>
                <w:szCs w:val="22"/>
              </w:rPr>
              <w:t>0</w:t>
            </w:r>
          </w:p>
        </w:tc>
        <w:tc>
          <w:tcPr>
            <w:tcW w:w="720" w:type="dxa"/>
            <w:tcBorders>
              <w:top w:val="single" w:sz="4" w:space="0" w:color="FFFFFF" w:themeColor="background1"/>
              <w:left w:val="nil"/>
              <w:bottom w:val="nil"/>
              <w:right w:val="nil"/>
            </w:tcBorders>
            <w:vAlign w:val="center"/>
          </w:tcPr>
          <w:p w14:paraId="76F31020" w14:textId="77777777" w:rsidR="00924365" w:rsidRPr="005258E1" w:rsidRDefault="00924365" w:rsidP="00A263D0">
            <w:pPr>
              <w:jc w:val="both"/>
              <w:rPr>
                <w:color w:val="000000"/>
                <w:sz w:val="22"/>
                <w:szCs w:val="22"/>
              </w:rPr>
            </w:pPr>
            <w:r w:rsidRPr="005258E1">
              <w:rPr>
                <w:color w:val="000000"/>
                <w:sz w:val="22"/>
                <w:szCs w:val="22"/>
              </w:rPr>
              <w:t>-.07</w:t>
            </w:r>
          </w:p>
        </w:tc>
        <w:tc>
          <w:tcPr>
            <w:tcW w:w="900" w:type="dxa"/>
            <w:tcBorders>
              <w:top w:val="single" w:sz="4" w:space="0" w:color="FFFFFF" w:themeColor="background1"/>
              <w:left w:val="nil"/>
              <w:bottom w:val="nil"/>
              <w:right w:val="nil"/>
            </w:tcBorders>
            <w:shd w:val="clear" w:color="auto" w:fill="auto"/>
            <w:noWrap/>
            <w:vAlign w:val="bottom"/>
          </w:tcPr>
          <w:p w14:paraId="65BEA0B2" w14:textId="77777777" w:rsidR="00924365" w:rsidRPr="00F27FF7" w:rsidRDefault="00924365" w:rsidP="00A263D0">
            <w:pPr>
              <w:jc w:val="both"/>
              <w:rPr>
                <w:color w:val="000000"/>
                <w:sz w:val="22"/>
                <w:szCs w:val="22"/>
              </w:rPr>
            </w:pPr>
            <w:r w:rsidRPr="00F27FF7">
              <w:rPr>
                <w:color w:val="000000"/>
                <w:sz w:val="22"/>
                <w:szCs w:val="22"/>
              </w:rPr>
              <w:t>.22**</w:t>
            </w:r>
          </w:p>
        </w:tc>
        <w:tc>
          <w:tcPr>
            <w:tcW w:w="900" w:type="dxa"/>
            <w:tcBorders>
              <w:top w:val="single" w:sz="4" w:space="0" w:color="FFFFFF" w:themeColor="background1"/>
              <w:left w:val="nil"/>
              <w:bottom w:val="nil"/>
              <w:right w:val="nil"/>
            </w:tcBorders>
            <w:shd w:val="clear" w:color="auto" w:fill="auto"/>
            <w:noWrap/>
            <w:vAlign w:val="bottom"/>
          </w:tcPr>
          <w:p w14:paraId="5D27BD48" w14:textId="77777777" w:rsidR="00924365" w:rsidRPr="00F27FF7" w:rsidRDefault="00924365" w:rsidP="00A263D0">
            <w:pPr>
              <w:jc w:val="both"/>
              <w:rPr>
                <w:color w:val="000000"/>
                <w:sz w:val="22"/>
                <w:szCs w:val="22"/>
              </w:rPr>
            </w:pPr>
            <w:r>
              <w:rPr>
                <w:color w:val="000000"/>
                <w:sz w:val="22"/>
                <w:szCs w:val="22"/>
              </w:rPr>
              <w:t xml:space="preserve"> .0</w:t>
            </w:r>
            <w:r w:rsidRPr="00F27FF7">
              <w:rPr>
                <w:color w:val="000000"/>
                <w:sz w:val="22"/>
                <w:szCs w:val="22"/>
              </w:rPr>
              <w:t>0</w:t>
            </w:r>
          </w:p>
        </w:tc>
        <w:tc>
          <w:tcPr>
            <w:tcW w:w="900" w:type="dxa"/>
            <w:tcBorders>
              <w:top w:val="single" w:sz="4" w:space="0" w:color="FFFFFF" w:themeColor="background1"/>
              <w:left w:val="nil"/>
              <w:bottom w:val="nil"/>
              <w:right w:val="nil"/>
            </w:tcBorders>
            <w:shd w:val="clear" w:color="auto" w:fill="auto"/>
            <w:noWrap/>
            <w:vAlign w:val="center"/>
          </w:tcPr>
          <w:p w14:paraId="58954D38" w14:textId="77777777" w:rsidR="00924365" w:rsidRPr="005258E1" w:rsidRDefault="00924365" w:rsidP="00A263D0">
            <w:pPr>
              <w:jc w:val="both"/>
              <w:rPr>
                <w:color w:val="000000"/>
                <w:sz w:val="22"/>
                <w:szCs w:val="22"/>
              </w:rPr>
            </w:pPr>
            <w:r w:rsidRPr="005258E1">
              <w:rPr>
                <w:color w:val="000000"/>
                <w:sz w:val="22"/>
                <w:szCs w:val="22"/>
              </w:rPr>
              <w:t>-.08</w:t>
            </w:r>
          </w:p>
        </w:tc>
        <w:tc>
          <w:tcPr>
            <w:tcW w:w="810" w:type="dxa"/>
            <w:tcBorders>
              <w:top w:val="single" w:sz="4" w:space="0" w:color="FFFFFF" w:themeColor="background1"/>
              <w:left w:val="nil"/>
              <w:bottom w:val="nil"/>
              <w:right w:val="nil"/>
            </w:tcBorders>
            <w:shd w:val="clear" w:color="auto" w:fill="auto"/>
            <w:noWrap/>
            <w:vAlign w:val="center"/>
          </w:tcPr>
          <w:p w14:paraId="72C043EB" w14:textId="77777777" w:rsidR="00924365" w:rsidRPr="005258E1" w:rsidRDefault="00924365" w:rsidP="00A263D0">
            <w:pPr>
              <w:jc w:val="both"/>
              <w:rPr>
                <w:color w:val="000000"/>
                <w:sz w:val="22"/>
                <w:szCs w:val="22"/>
              </w:rPr>
            </w:pPr>
            <w:r w:rsidRPr="005258E1">
              <w:rPr>
                <w:color w:val="000000"/>
                <w:sz w:val="22"/>
                <w:szCs w:val="22"/>
              </w:rPr>
              <w:t>-.08</w:t>
            </w:r>
          </w:p>
        </w:tc>
      </w:tr>
      <w:tr w:rsidR="00924365" w:rsidRPr="005258E1" w14:paraId="19B8DA15" w14:textId="77777777" w:rsidTr="00A263D0">
        <w:trPr>
          <w:trHeight w:hRule="exact" w:val="317"/>
        </w:trPr>
        <w:tc>
          <w:tcPr>
            <w:tcW w:w="1530" w:type="dxa"/>
            <w:tcBorders>
              <w:top w:val="nil"/>
              <w:left w:val="nil"/>
              <w:bottom w:val="nil"/>
              <w:right w:val="nil"/>
            </w:tcBorders>
            <w:shd w:val="clear" w:color="auto" w:fill="auto"/>
            <w:noWrap/>
            <w:vAlign w:val="center"/>
          </w:tcPr>
          <w:p w14:paraId="2950E531" w14:textId="77777777" w:rsidR="00924365" w:rsidRPr="005258E1" w:rsidRDefault="00924365" w:rsidP="00A263D0">
            <w:pPr>
              <w:jc w:val="both"/>
              <w:rPr>
                <w:color w:val="000000"/>
                <w:sz w:val="22"/>
                <w:szCs w:val="22"/>
              </w:rPr>
            </w:pPr>
            <w:r w:rsidRPr="005258E1">
              <w:rPr>
                <w:color w:val="000000"/>
                <w:sz w:val="22"/>
                <w:szCs w:val="22"/>
              </w:rPr>
              <w:t>Terrorism</w:t>
            </w:r>
          </w:p>
        </w:tc>
        <w:tc>
          <w:tcPr>
            <w:tcW w:w="766" w:type="dxa"/>
            <w:tcBorders>
              <w:top w:val="nil"/>
              <w:left w:val="nil"/>
              <w:bottom w:val="nil"/>
              <w:right w:val="nil"/>
            </w:tcBorders>
            <w:shd w:val="clear" w:color="auto" w:fill="auto"/>
            <w:noWrap/>
            <w:vAlign w:val="bottom"/>
          </w:tcPr>
          <w:p w14:paraId="1F7549FE" w14:textId="77777777" w:rsidR="00924365" w:rsidRPr="00F27FF7" w:rsidRDefault="00924365" w:rsidP="00A263D0">
            <w:pPr>
              <w:jc w:val="both"/>
              <w:rPr>
                <w:color w:val="000000"/>
                <w:sz w:val="22"/>
                <w:szCs w:val="22"/>
              </w:rPr>
            </w:pPr>
            <w:r w:rsidRPr="00F27FF7">
              <w:rPr>
                <w:color w:val="000000"/>
                <w:sz w:val="22"/>
                <w:szCs w:val="22"/>
              </w:rPr>
              <w:t>.06</w:t>
            </w:r>
          </w:p>
        </w:tc>
        <w:tc>
          <w:tcPr>
            <w:tcW w:w="766" w:type="dxa"/>
            <w:tcBorders>
              <w:top w:val="nil"/>
              <w:left w:val="nil"/>
              <w:bottom w:val="nil"/>
              <w:right w:val="nil"/>
            </w:tcBorders>
            <w:vAlign w:val="bottom"/>
          </w:tcPr>
          <w:p w14:paraId="71A449CC" w14:textId="77777777" w:rsidR="00924365" w:rsidRPr="008A4614" w:rsidRDefault="00924365" w:rsidP="00A263D0">
            <w:pPr>
              <w:jc w:val="both"/>
              <w:rPr>
                <w:color w:val="000000"/>
                <w:sz w:val="22"/>
                <w:szCs w:val="22"/>
              </w:rPr>
            </w:pPr>
            <w:r w:rsidRPr="008A4614">
              <w:rPr>
                <w:color w:val="000000"/>
                <w:sz w:val="22"/>
                <w:szCs w:val="22"/>
              </w:rPr>
              <w:t>.08</w:t>
            </w:r>
          </w:p>
        </w:tc>
        <w:tc>
          <w:tcPr>
            <w:tcW w:w="718" w:type="dxa"/>
            <w:tcBorders>
              <w:top w:val="nil"/>
              <w:left w:val="nil"/>
              <w:bottom w:val="nil"/>
              <w:right w:val="nil"/>
            </w:tcBorders>
            <w:shd w:val="clear" w:color="auto" w:fill="auto"/>
            <w:noWrap/>
            <w:vAlign w:val="bottom"/>
          </w:tcPr>
          <w:p w14:paraId="46AFFD9C" w14:textId="77777777" w:rsidR="00924365" w:rsidRPr="00F27FF7" w:rsidRDefault="00924365" w:rsidP="00A263D0">
            <w:pPr>
              <w:jc w:val="both"/>
              <w:rPr>
                <w:color w:val="000000"/>
                <w:sz w:val="22"/>
                <w:szCs w:val="22"/>
              </w:rPr>
            </w:pPr>
            <w:r w:rsidRPr="00F27FF7">
              <w:rPr>
                <w:color w:val="000000"/>
                <w:sz w:val="22"/>
                <w:szCs w:val="22"/>
              </w:rPr>
              <w:t>.03</w:t>
            </w:r>
          </w:p>
        </w:tc>
        <w:tc>
          <w:tcPr>
            <w:tcW w:w="720" w:type="dxa"/>
            <w:tcBorders>
              <w:top w:val="nil"/>
              <w:left w:val="nil"/>
              <w:bottom w:val="nil"/>
              <w:right w:val="nil"/>
            </w:tcBorders>
            <w:vAlign w:val="center"/>
          </w:tcPr>
          <w:p w14:paraId="68A13617" w14:textId="77777777" w:rsidR="00924365" w:rsidRPr="005258E1" w:rsidRDefault="00924365" w:rsidP="00A263D0">
            <w:pPr>
              <w:jc w:val="both"/>
              <w:rPr>
                <w:color w:val="000000"/>
                <w:sz w:val="22"/>
                <w:szCs w:val="22"/>
              </w:rPr>
            </w:pPr>
            <w:r w:rsidRPr="005258E1">
              <w:rPr>
                <w:color w:val="000000"/>
                <w:sz w:val="22"/>
                <w:szCs w:val="22"/>
              </w:rPr>
              <w:t>-.06</w:t>
            </w:r>
          </w:p>
        </w:tc>
        <w:tc>
          <w:tcPr>
            <w:tcW w:w="900" w:type="dxa"/>
            <w:tcBorders>
              <w:top w:val="nil"/>
              <w:left w:val="nil"/>
              <w:bottom w:val="nil"/>
              <w:right w:val="nil"/>
            </w:tcBorders>
            <w:shd w:val="clear" w:color="auto" w:fill="auto"/>
            <w:noWrap/>
            <w:vAlign w:val="bottom"/>
          </w:tcPr>
          <w:p w14:paraId="0BA50A31" w14:textId="77777777" w:rsidR="00924365" w:rsidRPr="00F27FF7" w:rsidRDefault="00924365" w:rsidP="00A263D0">
            <w:pPr>
              <w:jc w:val="both"/>
              <w:rPr>
                <w:color w:val="000000"/>
                <w:sz w:val="22"/>
                <w:szCs w:val="22"/>
              </w:rPr>
            </w:pPr>
            <w:r w:rsidRPr="00F27FF7">
              <w:rPr>
                <w:color w:val="000000"/>
                <w:sz w:val="22"/>
                <w:szCs w:val="22"/>
              </w:rPr>
              <w:t>.14*</w:t>
            </w:r>
          </w:p>
        </w:tc>
        <w:tc>
          <w:tcPr>
            <w:tcW w:w="900" w:type="dxa"/>
            <w:tcBorders>
              <w:top w:val="nil"/>
              <w:left w:val="nil"/>
              <w:bottom w:val="nil"/>
              <w:right w:val="nil"/>
            </w:tcBorders>
            <w:shd w:val="clear" w:color="auto" w:fill="auto"/>
            <w:noWrap/>
            <w:vAlign w:val="bottom"/>
          </w:tcPr>
          <w:p w14:paraId="5584BA9D" w14:textId="77777777" w:rsidR="00924365" w:rsidRDefault="00924365" w:rsidP="00A263D0">
            <w:pPr>
              <w:jc w:val="both"/>
              <w:rPr>
                <w:color w:val="000000"/>
                <w:sz w:val="22"/>
                <w:szCs w:val="22"/>
              </w:rPr>
            </w:pPr>
            <w:r>
              <w:rPr>
                <w:color w:val="000000"/>
                <w:sz w:val="22"/>
                <w:szCs w:val="22"/>
              </w:rPr>
              <w:t xml:space="preserve"> .0</w:t>
            </w:r>
            <w:r w:rsidRPr="00F27FF7">
              <w:rPr>
                <w:color w:val="000000"/>
                <w:sz w:val="22"/>
                <w:szCs w:val="22"/>
              </w:rPr>
              <w:t>0</w:t>
            </w:r>
          </w:p>
        </w:tc>
        <w:tc>
          <w:tcPr>
            <w:tcW w:w="900" w:type="dxa"/>
            <w:tcBorders>
              <w:top w:val="nil"/>
              <w:left w:val="nil"/>
              <w:bottom w:val="nil"/>
              <w:right w:val="nil"/>
            </w:tcBorders>
            <w:shd w:val="clear" w:color="auto" w:fill="auto"/>
            <w:noWrap/>
            <w:vAlign w:val="center"/>
          </w:tcPr>
          <w:p w14:paraId="5FF7F771" w14:textId="77777777" w:rsidR="00924365" w:rsidRPr="005258E1" w:rsidRDefault="00924365" w:rsidP="00A263D0">
            <w:pPr>
              <w:jc w:val="both"/>
              <w:rPr>
                <w:color w:val="000000"/>
                <w:sz w:val="22"/>
                <w:szCs w:val="22"/>
              </w:rPr>
            </w:pPr>
            <w:r w:rsidRPr="005258E1">
              <w:rPr>
                <w:color w:val="000000"/>
                <w:sz w:val="22"/>
                <w:szCs w:val="22"/>
              </w:rPr>
              <w:t>-.07</w:t>
            </w:r>
          </w:p>
        </w:tc>
        <w:tc>
          <w:tcPr>
            <w:tcW w:w="810" w:type="dxa"/>
            <w:tcBorders>
              <w:top w:val="nil"/>
              <w:left w:val="nil"/>
              <w:bottom w:val="nil"/>
              <w:right w:val="nil"/>
            </w:tcBorders>
            <w:shd w:val="clear" w:color="auto" w:fill="auto"/>
            <w:noWrap/>
            <w:vAlign w:val="center"/>
          </w:tcPr>
          <w:p w14:paraId="46DCA528" w14:textId="77777777" w:rsidR="00924365" w:rsidRPr="005258E1" w:rsidRDefault="00924365" w:rsidP="00A263D0">
            <w:pPr>
              <w:jc w:val="both"/>
              <w:rPr>
                <w:color w:val="000000"/>
                <w:sz w:val="22"/>
                <w:szCs w:val="22"/>
              </w:rPr>
            </w:pPr>
            <w:r w:rsidRPr="005258E1">
              <w:rPr>
                <w:color w:val="000000"/>
                <w:sz w:val="22"/>
                <w:szCs w:val="22"/>
              </w:rPr>
              <w:t>-.07</w:t>
            </w:r>
          </w:p>
        </w:tc>
      </w:tr>
      <w:tr w:rsidR="00924365" w:rsidRPr="005258E1" w14:paraId="3995055E" w14:textId="77777777" w:rsidTr="00A263D0">
        <w:trPr>
          <w:trHeight w:hRule="exact" w:val="317"/>
        </w:trPr>
        <w:tc>
          <w:tcPr>
            <w:tcW w:w="1530" w:type="dxa"/>
            <w:tcBorders>
              <w:top w:val="nil"/>
              <w:left w:val="nil"/>
              <w:bottom w:val="nil"/>
              <w:right w:val="nil"/>
            </w:tcBorders>
            <w:shd w:val="clear" w:color="auto" w:fill="auto"/>
            <w:noWrap/>
            <w:vAlign w:val="center"/>
            <w:hideMark/>
          </w:tcPr>
          <w:p w14:paraId="63931658" w14:textId="77777777" w:rsidR="00924365" w:rsidRPr="005258E1" w:rsidRDefault="00924365" w:rsidP="00A263D0">
            <w:pPr>
              <w:jc w:val="both"/>
              <w:rPr>
                <w:color w:val="000000"/>
                <w:sz w:val="22"/>
                <w:szCs w:val="22"/>
              </w:rPr>
            </w:pPr>
            <w:r w:rsidRPr="005258E1">
              <w:rPr>
                <w:color w:val="000000"/>
                <w:sz w:val="22"/>
                <w:szCs w:val="22"/>
              </w:rPr>
              <w:t>Tornadoes</w:t>
            </w:r>
          </w:p>
        </w:tc>
        <w:tc>
          <w:tcPr>
            <w:tcW w:w="766" w:type="dxa"/>
            <w:tcBorders>
              <w:top w:val="nil"/>
              <w:left w:val="nil"/>
              <w:bottom w:val="nil"/>
              <w:right w:val="nil"/>
            </w:tcBorders>
            <w:shd w:val="clear" w:color="auto" w:fill="auto"/>
            <w:noWrap/>
            <w:vAlign w:val="bottom"/>
            <w:hideMark/>
          </w:tcPr>
          <w:p w14:paraId="1CCD0916" w14:textId="77777777" w:rsidR="00924365" w:rsidRPr="00F27FF7" w:rsidRDefault="00924365" w:rsidP="00A263D0">
            <w:pPr>
              <w:jc w:val="both"/>
              <w:rPr>
                <w:color w:val="000000"/>
                <w:sz w:val="22"/>
                <w:szCs w:val="22"/>
              </w:rPr>
            </w:pPr>
            <w:r w:rsidRPr="00F27FF7">
              <w:rPr>
                <w:color w:val="000000"/>
                <w:sz w:val="22"/>
                <w:szCs w:val="22"/>
              </w:rPr>
              <w:t>.15*</w:t>
            </w:r>
          </w:p>
        </w:tc>
        <w:tc>
          <w:tcPr>
            <w:tcW w:w="766" w:type="dxa"/>
            <w:tcBorders>
              <w:top w:val="nil"/>
              <w:left w:val="nil"/>
              <w:bottom w:val="nil"/>
              <w:right w:val="nil"/>
            </w:tcBorders>
            <w:vAlign w:val="bottom"/>
          </w:tcPr>
          <w:p w14:paraId="00E23FAD" w14:textId="77777777" w:rsidR="00924365" w:rsidRPr="008A4614" w:rsidRDefault="00924365" w:rsidP="00A263D0">
            <w:pPr>
              <w:jc w:val="both"/>
              <w:rPr>
                <w:color w:val="000000"/>
                <w:sz w:val="22"/>
                <w:szCs w:val="22"/>
              </w:rPr>
            </w:pPr>
            <w:r w:rsidRPr="008A4614">
              <w:rPr>
                <w:color w:val="000000"/>
                <w:sz w:val="22"/>
                <w:szCs w:val="22"/>
              </w:rPr>
              <w:t>.13*</w:t>
            </w:r>
          </w:p>
        </w:tc>
        <w:tc>
          <w:tcPr>
            <w:tcW w:w="718" w:type="dxa"/>
            <w:tcBorders>
              <w:top w:val="nil"/>
              <w:left w:val="nil"/>
              <w:bottom w:val="nil"/>
              <w:right w:val="nil"/>
            </w:tcBorders>
            <w:shd w:val="clear" w:color="auto" w:fill="auto"/>
            <w:noWrap/>
            <w:vAlign w:val="bottom"/>
            <w:hideMark/>
          </w:tcPr>
          <w:p w14:paraId="02B1898C" w14:textId="77777777" w:rsidR="00924365" w:rsidRPr="00F27FF7" w:rsidRDefault="00924365" w:rsidP="00A263D0">
            <w:pPr>
              <w:jc w:val="both"/>
              <w:rPr>
                <w:color w:val="000000"/>
                <w:sz w:val="22"/>
                <w:szCs w:val="22"/>
              </w:rPr>
            </w:pPr>
            <w:r w:rsidRPr="00F27FF7">
              <w:rPr>
                <w:color w:val="000000"/>
                <w:sz w:val="22"/>
                <w:szCs w:val="22"/>
              </w:rPr>
              <w:t>.09</w:t>
            </w:r>
          </w:p>
        </w:tc>
        <w:tc>
          <w:tcPr>
            <w:tcW w:w="720" w:type="dxa"/>
            <w:tcBorders>
              <w:top w:val="nil"/>
              <w:left w:val="nil"/>
              <w:bottom w:val="nil"/>
              <w:right w:val="nil"/>
            </w:tcBorders>
            <w:vAlign w:val="center"/>
          </w:tcPr>
          <w:p w14:paraId="6FF66E17" w14:textId="77777777" w:rsidR="00924365" w:rsidRPr="00F27FF7" w:rsidRDefault="00924365" w:rsidP="00A263D0">
            <w:pPr>
              <w:jc w:val="both"/>
              <w:rPr>
                <w:color w:val="000000"/>
                <w:sz w:val="22"/>
                <w:szCs w:val="22"/>
              </w:rPr>
            </w:pPr>
            <w:r w:rsidRPr="005258E1">
              <w:rPr>
                <w:color w:val="000000"/>
                <w:sz w:val="22"/>
                <w:szCs w:val="22"/>
              </w:rPr>
              <w:t>-.01</w:t>
            </w:r>
          </w:p>
        </w:tc>
        <w:tc>
          <w:tcPr>
            <w:tcW w:w="900" w:type="dxa"/>
            <w:tcBorders>
              <w:top w:val="nil"/>
              <w:left w:val="nil"/>
              <w:bottom w:val="nil"/>
              <w:right w:val="nil"/>
            </w:tcBorders>
            <w:shd w:val="clear" w:color="auto" w:fill="auto"/>
            <w:noWrap/>
            <w:vAlign w:val="bottom"/>
            <w:hideMark/>
          </w:tcPr>
          <w:p w14:paraId="5BEA5077" w14:textId="77777777" w:rsidR="00924365" w:rsidRPr="00F27FF7" w:rsidRDefault="00924365" w:rsidP="00A263D0">
            <w:pPr>
              <w:jc w:val="both"/>
              <w:rPr>
                <w:color w:val="000000"/>
                <w:sz w:val="22"/>
                <w:szCs w:val="22"/>
              </w:rPr>
            </w:pPr>
            <w:r w:rsidRPr="00F27FF7">
              <w:rPr>
                <w:color w:val="000000"/>
                <w:sz w:val="22"/>
                <w:szCs w:val="22"/>
              </w:rPr>
              <w:t>.22**</w:t>
            </w:r>
          </w:p>
        </w:tc>
        <w:tc>
          <w:tcPr>
            <w:tcW w:w="900" w:type="dxa"/>
            <w:tcBorders>
              <w:top w:val="nil"/>
              <w:left w:val="nil"/>
              <w:bottom w:val="nil"/>
              <w:right w:val="nil"/>
            </w:tcBorders>
            <w:shd w:val="clear" w:color="auto" w:fill="auto"/>
            <w:noWrap/>
            <w:vAlign w:val="bottom"/>
            <w:hideMark/>
          </w:tcPr>
          <w:p w14:paraId="471DCA4F" w14:textId="77777777" w:rsidR="00924365" w:rsidRPr="00F27FF7" w:rsidRDefault="00924365" w:rsidP="00A263D0">
            <w:pPr>
              <w:jc w:val="both"/>
              <w:rPr>
                <w:color w:val="000000"/>
                <w:sz w:val="22"/>
                <w:szCs w:val="22"/>
              </w:rPr>
            </w:pPr>
            <w:r>
              <w:rPr>
                <w:color w:val="000000"/>
                <w:sz w:val="22"/>
                <w:szCs w:val="22"/>
              </w:rPr>
              <w:t xml:space="preserve"> .0</w:t>
            </w:r>
            <w:r w:rsidRPr="00F27FF7">
              <w:rPr>
                <w:color w:val="000000"/>
                <w:sz w:val="22"/>
                <w:szCs w:val="22"/>
              </w:rPr>
              <w:t>0</w:t>
            </w:r>
          </w:p>
        </w:tc>
        <w:tc>
          <w:tcPr>
            <w:tcW w:w="900" w:type="dxa"/>
            <w:tcBorders>
              <w:top w:val="nil"/>
              <w:left w:val="nil"/>
              <w:bottom w:val="nil"/>
              <w:right w:val="nil"/>
            </w:tcBorders>
            <w:shd w:val="clear" w:color="auto" w:fill="auto"/>
            <w:noWrap/>
            <w:vAlign w:val="center"/>
            <w:hideMark/>
          </w:tcPr>
          <w:p w14:paraId="5CE713D0" w14:textId="77777777" w:rsidR="00924365" w:rsidRPr="005258E1" w:rsidRDefault="00924365" w:rsidP="00A263D0">
            <w:pPr>
              <w:jc w:val="both"/>
              <w:rPr>
                <w:color w:val="000000"/>
                <w:sz w:val="22"/>
                <w:szCs w:val="22"/>
              </w:rPr>
            </w:pPr>
            <w:r w:rsidRPr="005258E1">
              <w:rPr>
                <w:color w:val="000000"/>
                <w:sz w:val="22"/>
                <w:szCs w:val="22"/>
              </w:rPr>
              <w:t xml:space="preserve"> .44**</w:t>
            </w:r>
          </w:p>
        </w:tc>
        <w:tc>
          <w:tcPr>
            <w:tcW w:w="810" w:type="dxa"/>
            <w:tcBorders>
              <w:top w:val="nil"/>
              <w:left w:val="nil"/>
              <w:bottom w:val="nil"/>
              <w:right w:val="nil"/>
            </w:tcBorders>
            <w:shd w:val="clear" w:color="auto" w:fill="auto"/>
            <w:noWrap/>
            <w:vAlign w:val="center"/>
            <w:hideMark/>
          </w:tcPr>
          <w:p w14:paraId="27EFE79C" w14:textId="77777777" w:rsidR="00924365" w:rsidRPr="005258E1" w:rsidRDefault="00924365" w:rsidP="00A263D0">
            <w:pPr>
              <w:jc w:val="both"/>
              <w:rPr>
                <w:color w:val="000000"/>
                <w:sz w:val="22"/>
                <w:szCs w:val="22"/>
              </w:rPr>
            </w:pPr>
            <w:r>
              <w:rPr>
                <w:color w:val="000000"/>
                <w:sz w:val="22"/>
                <w:szCs w:val="22"/>
              </w:rPr>
              <w:t xml:space="preserve"> .0</w:t>
            </w:r>
            <w:r w:rsidRPr="005258E1">
              <w:rPr>
                <w:color w:val="000000"/>
                <w:sz w:val="22"/>
                <w:szCs w:val="22"/>
              </w:rPr>
              <w:t>0</w:t>
            </w:r>
          </w:p>
        </w:tc>
      </w:tr>
      <w:tr w:rsidR="00924365" w:rsidRPr="005258E1" w14:paraId="4726DEEF" w14:textId="77777777" w:rsidTr="00A263D0">
        <w:trPr>
          <w:trHeight w:hRule="exact" w:val="317"/>
        </w:trPr>
        <w:tc>
          <w:tcPr>
            <w:tcW w:w="1530" w:type="dxa"/>
            <w:tcBorders>
              <w:top w:val="nil"/>
              <w:left w:val="nil"/>
              <w:bottom w:val="nil"/>
              <w:right w:val="nil"/>
            </w:tcBorders>
            <w:shd w:val="clear" w:color="auto" w:fill="auto"/>
            <w:noWrap/>
            <w:vAlign w:val="center"/>
            <w:hideMark/>
          </w:tcPr>
          <w:p w14:paraId="24FBBBBF" w14:textId="77777777" w:rsidR="00924365" w:rsidRPr="005258E1" w:rsidRDefault="00924365" w:rsidP="00A263D0">
            <w:pPr>
              <w:jc w:val="both"/>
              <w:rPr>
                <w:color w:val="000000"/>
                <w:sz w:val="22"/>
                <w:szCs w:val="22"/>
              </w:rPr>
            </w:pPr>
            <w:r w:rsidRPr="005258E1">
              <w:rPr>
                <w:color w:val="000000"/>
                <w:sz w:val="22"/>
                <w:szCs w:val="22"/>
              </w:rPr>
              <w:t>Nuclear Power</w:t>
            </w:r>
          </w:p>
        </w:tc>
        <w:tc>
          <w:tcPr>
            <w:tcW w:w="766" w:type="dxa"/>
            <w:tcBorders>
              <w:top w:val="nil"/>
              <w:left w:val="nil"/>
              <w:bottom w:val="nil"/>
              <w:right w:val="nil"/>
            </w:tcBorders>
            <w:shd w:val="clear" w:color="auto" w:fill="auto"/>
            <w:noWrap/>
            <w:vAlign w:val="bottom"/>
            <w:hideMark/>
          </w:tcPr>
          <w:p w14:paraId="685E44A2" w14:textId="77777777" w:rsidR="00924365" w:rsidRPr="00F27FF7" w:rsidRDefault="00924365" w:rsidP="00A263D0">
            <w:pPr>
              <w:jc w:val="both"/>
              <w:rPr>
                <w:color w:val="000000"/>
                <w:sz w:val="22"/>
                <w:szCs w:val="22"/>
              </w:rPr>
            </w:pPr>
            <w:r w:rsidRPr="00F27FF7">
              <w:rPr>
                <w:color w:val="000000"/>
                <w:sz w:val="22"/>
                <w:szCs w:val="22"/>
              </w:rPr>
              <w:t>.11</w:t>
            </w:r>
          </w:p>
        </w:tc>
        <w:tc>
          <w:tcPr>
            <w:tcW w:w="766" w:type="dxa"/>
            <w:tcBorders>
              <w:top w:val="nil"/>
              <w:left w:val="nil"/>
              <w:bottom w:val="nil"/>
              <w:right w:val="nil"/>
            </w:tcBorders>
            <w:vAlign w:val="bottom"/>
          </w:tcPr>
          <w:p w14:paraId="037BE82D" w14:textId="77777777" w:rsidR="00924365" w:rsidRPr="008A4614" w:rsidRDefault="00924365" w:rsidP="00A263D0">
            <w:pPr>
              <w:jc w:val="both"/>
              <w:rPr>
                <w:color w:val="000000"/>
                <w:sz w:val="22"/>
                <w:szCs w:val="22"/>
              </w:rPr>
            </w:pPr>
            <w:r w:rsidRPr="008A4614">
              <w:rPr>
                <w:color w:val="000000"/>
                <w:sz w:val="22"/>
                <w:szCs w:val="22"/>
              </w:rPr>
              <w:t>.02</w:t>
            </w:r>
          </w:p>
        </w:tc>
        <w:tc>
          <w:tcPr>
            <w:tcW w:w="718" w:type="dxa"/>
            <w:tcBorders>
              <w:top w:val="nil"/>
              <w:left w:val="nil"/>
              <w:bottom w:val="nil"/>
              <w:right w:val="nil"/>
            </w:tcBorders>
            <w:shd w:val="clear" w:color="auto" w:fill="auto"/>
            <w:noWrap/>
            <w:vAlign w:val="bottom"/>
            <w:hideMark/>
          </w:tcPr>
          <w:p w14:paraId="4386BA59" w14:textId="77777777" w:rsidR="00924365" w:rsidRPr="00F27FF7" w:rsidRDefault="00924365" w:rsidP="00A263D0">
            <w:pPr>
              <w:jc w:val="both"/>
              <w:rPr>
                <w:color w:val="000000"/>
                <w:sz w:val="22"/>
                <w:szCs w:val="22"/>
              </w:rPr>
            </w:pPr>
            <w:r w:rsidRPr="00F27FF7">
              <w:rPr>
                <w:color w:val="000000"/>
                <w:sz w:val="22"/>
                <w:szCs w:val="22"/>
              </w:rPr>
              <w:t>.07</w:t>
            </w:r>
          </w:p>
        </w:tc>
        <w:tc>
          <w:tcPr>
            <w:tcW w:w="720" w:type="dxa"/>
            <w:tcBorders>
              <w:top w:val="nil"/>
              <w:left w:val="nil"/>
              <w:bottom w:val="nil"/>
              <w:right w:val="nil"/>
            </w:tcBorders>
            <w:vAlign w:val="center"/>
          </w:tcPr>
          <w:p w14:paraId="22A7C46C" w14:textId="77777777" w:rsidR="00924365" w:rsidRPr="00F27FF7" w:rsidRDefault="00924365" w:rsidP="00A263D0">
            <w:pPr>
              <w:jc w:val="both"/>
              <w:rPr>
                <w:color w:val="000000"/>
                <w:sz w:val="22"/>
                <w:szCs w:val="22"/>
              </w:rPr>
            </w:pPr>
            <w:r>
              <w:rPr>
                <w:color w:val="000000"/>
                <w:sz w:val="22"/>
                <w:szCs w:val="22"/>
              </w:rPr>
              <w:t xml:space="preserve"> </w:t>
            </w:r>
            <w:r w:rsidRPr="005258E1">
              <w:rPr>
                <w:color w:val="000000"/>
                <w:sz w:val="22"/>
                <w:szCs w:val="22"/>
              </w:rPr>
              <w:t>.03</w:t>
            </w:r>
          </w:p>
        </w:tc>
        <w:tc>
          <w:tcPr>
            <w:tcW w:w="900" w:type="dxa"/>
            <w:tcBorders>
              <w:top w:val="nil"/>
              <w:left w:val="nil"/>
              <w:bottom w:val="nil"/>
              <w:right w:val="nil"/>
            </w:tcBorders>
            <w:shd w:val="clear" w:color="auto" w:fill="auto"/>
            <w:noWrap/>
            <w:vAlign w:val="bottom"/>
            <w:hideMark/>
          </w:tcPr>
          <w:p w14:paraId="19271FC7" w14:textId="77777777" w:rsidR="00924365" w:rsidRPr="00F27FF7" w:rsidRDefault="00924365" w:rsidP="00A263D0">
            <w:pPr>
              <w:jc w:val="both"/>
              <w:rPr>
                <w:color w:val="000000"/>
                <w:sz w:val="22"/>
                <w:szCs w:val="22"/>
              </w:rPr>
            </w:pPr>
            <w:r w:rsidRPr="00F27FF7">
              <w:rPr>
                <w:color w:val="000000"/>
                <w:sz w:val="22"/>
                <w:szCs w:val="22"/>
              </w:rPr>
              <w:t>.15*</w:t>
            </w:r>
          </w:p>
        </w:tc>
        <w:tc>
          <w:tcPr>
            <w:tcW w:w="900" w:type="dxa"/>
            <w:tcBorders>
              <w:top w:val="nil"/>
              <w:left w:val="nil"/>
              <w:bottom w:val="nil"/>
              <w:right w:val="nil"/>
            </w:tcBorders>
            <w:shd w:val="clear" w:color="auto" w:fill="auto"/>
            <w:noWrap/>
            <w:vAlign w:val="bottom"/>
            <w:hideMark/>
          </w:tcPr>
          <w:p w14:paraId="0CFAE625" w14:textId="77777777" w:rsidR="00924365" w:rsidRPr="00F27FF7" w:rsidRDefault="00924365" w:rsidP="00A263D0">
            <w:pPr>
              <w:jc w:val="both"/>
              <w:rPr>
                <w:color w:val="000000"/>
                <w:sz w:val="22"/>
                <w:szCs w:val="22"/>
              </w:rPr>
            </w:pPr>
            <w:r w:rsidRPr="00F27FF7">
              <w:rPr>
                <w:color w:val="000000"/>
                <w:sz w:val="22"/>
                <w:szCs w:val="22"/>
              </w:rPr>
              <w:t>-.1</w:t>
            </w:r>
            <w:r>
              <w:rPr>
                <w:color w:val="000000"/>
                <w:sz w:val="22"/>
                <w:szCs w:val="22"/>
              </w:rPr>
              <w:t>0</w:t>
            </w:r>
          </w:p>
        </w:tc>
        <w:tc>
          <w:tcPr>
            <w:tcW w:w="900" w:type="dxa"/>
            <w:tcBorders>
              <w:top w:val="nil"/>
              <w:left w:val="nil"/>
              <w:bottom w:val="nil"/>
              <w:right w:val="nil"/>
            </w:tcBorders>
            <w:shd w:val="clear" w:color="auto" w:fill="auto"/>
            <w:noWrap/>
            <w:vAlign w:val="center"/>
            <w:hideMark/>
          </w:tcPr>
          <w:p w14:paraId="105BCC8C" w14:textId="77777777" w:rsidR="00924365" w:rsidRPr="005258E1" w:rsidRDefault="00924365" w:rsidP="00A263D0">
            <w:pPr>
              <w:jc w:val="both"/>
              <w:rPr>
                <w:color w:val="000000"/>
                <w:sz w:val="22"/>
                <w:szCs w:val="22"/>
              </w:rPr>
            </w:pPr>
            <w:r>
              <w:rPr>
                <w:color w:val="000000"/>
                <w:sz w:val="22"/>
                <w:szCs w:val="22"/>
              </w:rPr>
              <w:t xml:space="preserve"> .0</w:t>
            </w:r>
            <w:r w:rsidRPr="005258E1">
              <w:rPr>
                <w:color w:val="000000"/>
                <w:sz w:val="22"/>
                <w:szCs w:val="22"/>
              </w:rPr>
              <w:t>0</w:t>
            </w:r>
          </w:p>
        </w:tc>
        <w:tc>
          <w:tcPr>
            <w:tcW w:w="810" w:type="dxa"/>
            <w:tcBorders>
              <w:top w:val="nil"/>
              <w:left w:val="nil"/>
              <w:bottom w:val="nil"/>
              <w:right w:val="nil"/>
            </w:tcBorders>
            <w:shd w:val="clear" w:color="auto" w:fill="auto"/>
            <w:noWrap/>
            <w:vAlign w:val="center"/>
            <w:hideMark/>
          </w:tcPr>
          <w:p w14:paraId="2CC2C5B1" w14:textId="77777777" w:rsidR="00924365" w:rsidRPr="005258E1" w:rsidRDefault="00924365" w:rsidP="00A263D0">
            <w:pPr>
              <w:jc w:val="both"/>
              <w:rPr>
                <w:color w:val="000000"/>
                <w:sz w:val="22"/>
                <w:szCs w:val="22"/>
              </w:rPr>
            </w:pPr>
            <w:r>
              <w:rPr>
                <w:color w:val="000000"/>
                <w:sz w:val="22"/>
                <w:szCs w:val="22"/>
              </w:rPr>
              <w:t xml:space="preserve"> .0</w:t>
            </w:r>
            <w:r w:rsidRPr="005258E1">
              <w:rPr>
                <w:color w:val="000000"/>
                <w:sz w:val="22"/>
                <w:szCs w:val="22"/>
              </w:rPr>
              <w:t>0</w:t>
            </w:r>
          </w:p>
        </w:tc>
      </w:tr>
      <w:tr w:rsidR="00924365" w:rsidRPr="005258E1" w14:paraId="3623E21C" w14:textId="77777777" w:rsidTr="00A263D0">
        <w:trPr>
          <w:trHeight w:hRule="exact" w:val="317"/>
        </w:trPr>
        <w:tc>
          <w:tcPr>
            <w:tcW w:w="1530" w:type="dxa"/>
            <w:tcBorders>
              <w:top w:val="nil"/>
              <w:left w:val="nil"/>
              <w:bottom w:val="nil"/>
              <w:right w:val="nil"/>
            </w:tcBorders>
            <w:shd w:val="clear" w:color="auto" w:fill="auto"/>
            <w:noWrap/>
            <w:vAlign w:val="center"/>
            <w:hideMark/>
          </w:tcPr>
          <w:p w14:paraId="3943432D" w14:textId="77777777" w:rsidR="00924365" w:rsidRPr="005258E1" w:rsidRDefault="00924365" w:rsidP="00A263D0">
            <w:pPr>
              <w:jc w:val="both"/>
              <w:rPr>
                <w:color w:val="000000"/>
                <w:sz w:val="22"/>
                <w:szCs w:val="22"/>
              </w:rPr>
            </w:pPr>
            <w:r w:rsidRPr="005258E1">
              <w:rPr>
                <w:color w:val="000000"/>
                <w:sz w:val="22"/>
                <w:szCs w:val="22"/>
              </w:rPr>
              <w:t>Smoking</w:t>
            </w:r>
          </w:p>
        </w:tc>
        <w:tc>
          <w:tcPr>
            <w:tcW w:w="766" w:type="dxa"/>
            <w:tcBorders>
              <w:top w:val="nil"/>
              <w:left w:val="nil"/>
              <w:bottom w:val="nil"/>
              <w:right w:val="nil"/>
            </w:tcBorders>
            <w:shd w:val="clear" w:color="auto" w:fill="auto"/>
            <w:noWrap/>
            <w:vAlign w:val="bottom"/>
            <w:hideMark/>
          </w:tcPr>
          <w:p w14:paraId="6474F2B5" w14:textId="77777777" w:rsidR="00924365" w:rsidRPr="00F27FF7" w:rsidRDefault="00924365" w:rsidP="00A263D0">
            <w:pPr>
              <w:jc w:val="both"/>
              <w:rPr>
                <w:color w:val="000000"/>
                <w:sz w:val="22"/>
                <w:szCs w:val="22"/>
              </w:rPr>
            </w:pPr>
            <w:r w:rsidRPr="00F27FF7">
              <w:rPr>
                <w:color w:val="000000"/>
                <w:sz w:val="22"/>
                <w:szCs w:val="22"/>
              </w:rPr>
              <w:t>.14*</w:t>
            </w:r>
          </w:p>
        </w:tc>
        <w:tc>
          <w:tcPr>
            <w:tcW w:w="766" w:type="dxa"/>
            <w:tcBorders>
              <w:top w:val="nil"/>
              <w:left w:val="nil"/>
              <w:bottom w:val="nil"/>
              <w:right w:val="nil"/>
            </w:tcBorders>
            <w:vAlign w:val="bottom"/>
          </w:tcPr>
          <w:p w14:paraId="758FF007" w14:textId="77777777" w:rsidR="00924365" w:rsidRPr="008A4614" w:rsidRDefault="00924365" w:rsidP="00A263D0">
            <w:pPr>
              <w:jc w:val="both"/>
              <w:rPr>
                <w:color w:val="000000"/>
                <w:sz w:val="22"/>
                <w:szCs w:val="22"/>
              </w:rPr>
            </w:pPr>
            <w:r w:rsidRPr="008A4614">
              <w:rPr>
                <w:color w:val="000000"/>
                <w:sz w:val="22"/>
                <w:szCs w:val="22"/>
              </w:rPr>
              <w:t>.14*</w:t>
            </w:r>
          </w:p>
        </w:tc>
        <w:tc>
          <w:tcPr>
            <w:tcW w:w="718" w:type="dxa"/>
            <w:tcBorders>
              <w:top w:val="nil"/>
              <w:left w:val="nil"/>
              <w:bottom w:val="nil"/>
              <w:right w:val="nil"/>
            </w:tcBorders>
            <w:shd w:val="clear" w:color="auto" w:fill="auto"/>
            <w:noWrap/>
            <w:vAlign w:val="bottom"/>
            <w:hideMark/>
          </w:tcPr>
          <w:p w14:paraId="2DF83A6D" w14:textId="77777777" w:rsidR="00924365" w:rsidRPr="00F27FF7" w:rsidRDefault="00924365" w:rsidP="00A263D0">
            <w:pPr>
              <w:jc w:val="both"/>
              <w:rPr>
                <w:color w:val="000000"/>
                <w:sz w:val="22"/>
                <w:szCs w:val="22"/>
              </w:rPr>
            </w:pPr>
            <w:r w:rsidRPr="00F27FF7">
              <w:rPr>
                <w:color w:val="000000"/>
                <w:sz w:val="22"/>
                <w:szCs w:val="22"/>
              </w:rPr>
              <w:t>.08</w:t>
            </w:r>
          </w:p>
        </w:tc>
        <w:tc>
          <w:tcPr>
            <w:tcW w:w="720" w:type="dxa"/>
            <w:tcBorders>
              <w:top w:val="nil"/>
              <w:left w:val="nil"/>
              <w:bottom w:val="nil"/>
              <w:right w:val="nil"/>
            </w:tcBorders>
            <w:vAlign w:val="center"/>
          </w:tcPr>
          <w:p w14:paraId="26E62112" w14:textId="77777777" w:rsidR="00924365" w:rsidRPr="00F27FF7" w:rsidRDefault="00924365" w:rsidP="00A263D0">
            <w:pPr>
              <w:jc w:val="both"/>
              <w:rPr>
                <w:color w:val="000000"/>
                <w:sz w:val="22"/>
                <w:szCs w:val="22"/>
              </w:rPr>
            </w:pPr>
            <w:r w:rsidRPr="005258E1">
              <w:rPr>
                <w:color w:val="000000"/>
                <w:sz w:val="22"/>
                <w:szCs w:val="22"/>
              </w:rPr>
              <w:t>-.04</w:t>
            </w:r>
          </w:p>
        </w:tc>
        <w:tc>
          <w:tcPr>
            <w:tcW w:w="900" w:type="dxa"/>
            <w:tcBorders>
              <w:top w:val="nil"/>
              <w:left w:val="nil"/>
              <w:bottom w:val="nil"/>
              <w:right w:val="nil"/>
            </w:tcBorders>
            <w:shd w:val="clear" w:color="auto" w:fill="auto"/>
            <w:noWrap/>
            <w:vAlign w:val="bottom"/>
            <w:hideMark/>
          </w:tcPr>
          <w:p w14:paraId="658F6F3A" w14:textId="77777777" w:rsidR="00924365" w:rsidRPr="00F27FF7" w:rsidRDefault="00924365" w:rsidP="00A263D0">
            <w:pPr>
              <w:jc w:val="both"/>
              <w:rPr>
                <w:color w:val="000000"/>
                <w:sz w:val="22"/>
                <w:szCs w:val="22"/>
              </w:rPr>
            </w:pPr>
            <w:r w:rsidRPr="00F27FF7">
              <w:rPr>
                <w:color w:val="000000"/>
                <w:sz w:val="22"/>
                <w:szCs w:val="22"/>
              </w:rPr>
              <w:t>.22**</w:t>
            </w:r>
          </w:p>
        </w:tc>
        <w:tc>
          <w:tcPr>
            <w:tcW w:w="900" w:type="dxa"/>
            <w:tcBorders>
              <w:top w:val="nil"/>
              <w:left w:val="nil"/>
              <w:bottom w:val="nil"/>
              <w:right w:val="nil"/>
            </w:tcBorders>
            <w:shd w:val="clear" w:color="auto" w:fill="auto"/>
            <w:noWrap/>
            <w:vAlign w:val="bottom"/>
            <w:hideMark/>
          </w:tcPr>
          <w:p w14:paraId="4AAAED0B" w14:textId="77777777" w:rsidR="00924365" w:rsidRPr="00F27FF7" w:rsidRDefault="00924365" w:rsidP="00A263D0">
            <w:pPr>
              <w:jc w:val="both"/>
              <w:rPr>
                <w:color w:val="000000"/>
                <w:sz w:val="22"/>
                <w:szCs w:val="22"/>
              </w:rPr>
            </w:pPr>
            <w:r>
              <w:rPr>
                <w:color w:val="000000"/>
                <w:sz w:val="22"/>
                <w:szCs w:val="22"/>
              </w:rPr>
              <w:t xml:space="preserve"> </w:t>
            </w:r>
            <w:r w:rsidRPr="00F27FF7">
              <w:rPr>
                <w:color w:val="000000"/>
                <w:sz w:val="22"/>
                <w:szCs w:val="22"/>
              </w:rPr>
              <w:t>.01</w:t>
            </w:r>
          </w:p>
        </w:tc>
        <w:tc>
          <w:tcPr>
            <w:tcW w:w="900" w:type="dxa"/>
            <w:tcBorders>
              <w:top w:val="nil"/>
              <w:left w:val="nil"/>
              <w:bottom w:val="nil"/>
              <w:right w:val="nil"/>
            </w:tcBorders>
            <w:shd w:val="clear" w:color="auto" w:fill="auto"/>
            <w:noWrap/>
            <w:vAlign w:val="center"/>
            <w:hideMark/>
          </w:tcPr>
          <w:p w14:paraId="1A54AB32" w14:textId="77777777" w:rsidR="00924365" w:rsidRPr="005258E1" w:rsidRDefault="00924365" w:rsidP="00A263D0">
            <w:pPr>
              <w:jc w:val="both"/>
              <w:rPr>
                <w:color w:val="000000"/>
                <w:sz w:val="22"/>
                <w:szCs w:val="22"/>
              </w:rPr>
            </w:pPr>
            <w:r w:rsidRPr="005258E1">
              <w:rPr>
                <w:color w:val="000000"/>
                <w:sz w:val="22"/>
                <w:szCs w:val="22"/>
              </w:rPr>
              <w:t>-.01</w:t>
            </w:r>
          </w:p>
        </w:tc>
        <w:tc>
          <w:tcPr>
            <w:tcW w:w="810" w:type="dxa"/>
            <w:tcBorders>
              <w:top w:val="nil"/>
              <w:left w:val="nil"/>
              <w:bottom w:val="nil"/>
              <w:right w:val="nil"/>
            </w:tcBorders>
            <w:shd w:val="clear" w:color="auto" w:fill="auto"/>
            <w:noWrap/>
            <w:vAlign w:val="center"/>
            <w:hideMark/>
          </w:tcPr>
          <w:p w14:paraId="3D385BBB" w14:textId="77777777" w:rsidR="00924365" w:rsidRPr="005258E1" w:rsidRDefault="00924365" w:rsidP="00A263D0">
            <w:pPr>
              <w:jc w:val="both"/>
              <w:rPr>
                <w:color w:val="000000"/>
                <w:sz w:val="22"/>
                <w:szCs w:val="22"/>
              </w:rPr>
            </w:pPr>
            <w:r w:rsidRPr="005258E1">
              <w:rPr>
                <w:color w:val="000000"/>
                <w:sz w:val="22"/>
                <w:szCs w:val="22"/>
              </w:rPr>
              <w:t>-.01</w:t>
            </w:r>
          </w:p>
        </w:tc>
      </w:tr>
      <w:tr w:rsidR="00924365" w:rsidRPr="005258E1" w14:paraId="1BB629C1" w14:textId="77777777" w:rsidTr="00A263D0">
        <w:trPr>
          <w:trHeight w:hRule="exact" w:val="317"/>
        </w:trPr>
        <w:tc>
          <w:tcPr>
            <w:tcW w:w="1530" w:type="dxa"/>
            <w:tcBorders>
              <w:top w:val="nil"/>
              <w:left w:val="nil"/>
              <w:bottom w:val="nil"/>
              <w:right w:val="nil"/>
            </w:tcBorders>
            <w:shd w:val="clear" w:color="auto" w:fill="auto"/>
            <w:noWrap/>
            <w:vAlign w:val="center"/>
          </w:tcPr>
          <w:p w14:paraId="19A62976" w14:textId="77777777" w:rsidR="00924365" w:rsidRPr="005258E1" w:rsidRDefault="00924365" w:rsidP="00A263D0">
            <w:pPr>
              <w:jc w:val="both"/>
              <w:rPr>
                <w:color w:val="000000"/>
                <w:sz w:val="22"/>
                <w:szCs w:val="22"/>
              </w:rPr>
            </w:pPr>
            <w:r w:rsidRPr="005258E1">
              <w:rPr>
                <w:color w:val="000000"/>
                <w:sz w:val="22"/>
                <w:szCs w:val="22"/>
              </w:rPr>
              <w:t xml:space="preserve">Alcohol </w:t>
            </w:r>
          </w:p>
        </w:tc>
        <w:tc>
          <w:tcPr>
            <w:tcW w:w="766" w:type="dxa"/>
            <w:tcBorders>
              <w:top w:val="nil"/>
              <w:left w:val="nil"/>
              <w:bottom w:val="nil"/>
              <w:right w:val="nil"/>
            </w:tcBorders>
            <w:shd w:val="clear" w:color="auto" w:fill="auto"/>
            <w:noWrap/>
            <w:vAlign w:val="bottom"/>
          </w:tcPr>
          <w:p w14:paraId="16914CD1" w14:textId="77777777" w:rsidR="00924365" w:rsidRPr="00F27FF7" w:rsidRDefault="00924365" w:rsidP="00A263D0">
            <w:pPr>
              <w:jc w:val="both"/>
              <w:rPr>
                <w:color w:val="000000"/>
                <w:sz w:val="22"/>
                <w:szCs w:val="22"/>
              </w:rPr>
            </w:pPr>
            <w:r w:rsidRPr="00F27FF7">
              <w:rPr>
                <w:color w:val="000000"/>
                <w:sz w:val="22"/>
                <w:szCs w:val="22"/>
              </w:rPr>
              <w:t>.17**</w:t>
            </w:r>
          </w:p>
        </w:tc>
        <w:tc>
          <w:tcPr>
            <w:tcW w:w="766" w:type="dxa"/>
            <w:tcBorders>
              <w:top w:val="nil"/>
              <w:left w:val="nil"/>
              <w:bottom w:val="nil"/>
              <w:right w:val="nil"/>
            </w:tcBorders>
            <w:vAlign w:val="bottom"/>
          </w:tcPr>
          <w:p w14:paraId="5F3CA333" w14:textId="77777777" w:rsidR="00924365" w:rsidRPr="008A4614" w:rsidRDefault="00924365" w:rsidP="00A263D0">
            <w:pPr>
              <w:jc w:val="both"/>
              <w:rPr>
                <w:color w:val="000000"/>
                <w:sz w:val="22"/>
                <w:szCs w:val="22"/>
              </w:rPr>
            </w:pPr>
            <w:r w:rsidRPr="008A4614">
              <w:rPr>
                <w:color w:val="000000"/>
                <w:sz w:val="22"/>
                <w:szCs w:val="22"/>
              </w:rPr>
              <w:t>.20**</w:t>
            </w:r>
          </w:p>
        </w:tc>
        <w:tc>
          <w:tcPr>
            <w:tcW w:w="718" w:type="dxa"/>
            <w:tcBorders>
              <w:top w:val="nil"/>
              <w:left w:val="nil"/>
              <w:bottom w:val="nil"/>
              <w:right w:val="nil"/>
            </w:tcBorders>
            <w:shd w:val="clear" w:color="auto" w:fill="auto"/>
            <w:noWrap/>
            <w:vAlign w:val="bottom"/>
          </w:tcPr>
          <w:p w14:paraId="344DBAFD" w14:textId="77777777" w:rsidR="00924365" w:rsidRPr="00F27FF7" w:rsidRDefault="00924365" w:rsidP="00A263D0">
            <w:pPr>
              <w:jc w:val="both"/>
              <w:rPr>
                <w:color w:val="000000"/>
                <w:sz w:val="22"/>
                <w:szCs w:val="22"/>
              </w:rPr>
            </w:pPr>
            <w:r w:rsidRPr="00F27FF7">
              <w:rPr>
                <w:color w:val="000000"/>
                <w:sz w:val="22"/>
                <w:szCs w:val="22"/>
              </w:rPr>
              <w:t>.08</w:t>
            </w:r>
          </w:p>
        </w:tc>
        <w:tc>
          <w:tcPr>
            <w:tcW w:w="720" w:type="dxa"/>
            <w:tcBorders>
              <w:top w:val="nil"/>
              <w:left w:val="nil"/>
              <w:bottom w:val="nil"/>
              <w:right w:val="nil"/>
            </w:tcBorders>
            <w:vAlign w:val="center"/>
          </w:tcPr>
          <w:p w14:paraId="250B3F1F" w14:textId="77777777" w:rsidR="00924365" w:rsidRPr="005258E1" w:rsidRDefault="00924365" w:rsidP="00A263D0">
            <w:pPr>
              <w:jc w:val="both"/>
              <w:rPr>
                <w:color w:val="000000"/>
                <w:sz w:val="22"/>
                <w:szCs w:val="22"/>
              </w:rPr>
            </w:pPr>
            <w:r>
              <w:rPr>
                <w:color w:val="000000"/>
                <w:sz w:val="22"/>
                <w:szCs w:val="22"/>
              </w:rPr>
              <w:t xml:space="preserve"> .00</w:t>
            </w:r>
          </w:p>
        </w:tc>
        <w:tc>
          <w:tcPr>
            <w:tcW w:w="900" w:type="dxa"/>
            <w:tcBorders>
              <w:top w:val="nil"/>
              <w:left w:val="nil"/>
              <w:bottom w:val="nil"/>
              <w:right w:val="nil"/>
            </w:tcBorders>
            <w:shd w:val="clear" w:color="auto" w:fill="auto"/>
            <w:noWrap/>
            <w:vAlign w:val="bottom"/>
          </w:tcPr>
          <w:p w14:paraId="3B815F7B" w14:textId="77777777" w:rsidR="00924365" w:rsidRPr="00F27FF7" w:rsidRDefault="00924365" w:rsidP="00A263D0">
            <w:pPr>
              <w:jc w:val="both"/>
              <w:rPr>
                <w:color w:val="000000"/>
                <w:sz w:val="22"/>
                <w:szCs w:val="22"/>
              </w:rPr>
            </w:pPr>
            <w:r w:rsidRPr="00F27FF7">
              <w:rPr>
                <w:color w:val="000000"/>
                <w:sz w:val="22"/>
                <w:szCs w:val="22"/>
              </w:rPr>
              <w:t>.24**</w:t>
            </w:r>
          </w:p>
        </w:tc>
        <w:tc>
          <w:tcPr>
            <w:tcW w:w="900" w:type="dxa"/>
            <w:tcBorders>
              <w:top w:val="nil"/>
              <w:left w:val="nil"/>
              <w:bottom w:val="nil"/>
              <w:right w:val="nil"/>
            </w:tcBorders>
            <w:shd w:val="clear" w:color="auto" w:fill="auto"/>
            <w:noWrap/>
            <w:vAlign w:val="bottom"/>
          </w:tcPr>
          <w:p w14:paraId="6D38B5A4" w14:textId="77777777" w:rsidR="00924365" w:rsidRDefault="00924365" w:rsidP="00A263D0">
            <w:pPr>
              <w:jc w:val="both"/>
              <w:rPr>
                <w:color w:val="000000"/>
                <w:sz w:val="22"/>
                <w:szCs w:val="22"/>
              </w:rPr>
            </w:pPr>
            <w:r>
              <w:rPr>
                <w:color w:val="000000"/>
                <w:sz w:val="22"/>
                <w:szCs w:val="22"/>
              </w:rPr>
              <w:t xml:space="preserve"> </w:t>
            </w:r>
            <w:r w:rsidRPr="00F27FF7">
              <w:rPr>
                <w:color w:val="000000"/>
                <w:sz w:val="22"/>
                <w:szCs w:val="22"/>
              </w:rPr>
              <w:t>.06</w:t>
            </w:r>
          </w:p>
        </w:tc>
        <w:tc>
          <w:tcPr>
            <w:tcW w:w="900" w:type="dxa"/>
            <w:tcBorders>
              <w:top w:val="nil"/>
              <w:left w:val="nil"/>
              <w:bottom w:val="nil"/>
              <w:right w:val="nil"/>
            </w:tcBorders>
            <w:shd w:val="clear" w:color="auto" w:fill="auto"/>
            <w:noWrap/>
            <w:vAlign w:val="center"/>
          </w:tcPr>
          <w:p w14:paraId="339D4B1E" w14:textId="77777777" w:rsidR="00924365" w:rsidRPr="005258E1" w:rsidRDefault="00924365" w:rsidP="00A263D0">
            <w:pPr>
              <w:jc w:val="both"/>
              <w:rPr>
                <w:color w:val="000000"/>
                <w:sz w:val="22"/>
                <w:szCs w:val="22"/>
              </w:rPr>
            </w:pPr>
            <w:r w:rsidRPr="005258E1">
              <w:rPr>
                <w:color w:val="000000"/>
                <w:sz w:val="22"/>
                <w:szCs w:val="22"/>
              </w:rPr>
              <w:t>-</w:t>
            </w:r>
            <w:r>
              <w:rPr>
                <w:color w:val="000000"/>
                <w:sz w:val="22"/>
                <w:szCs w:val="22"/>
              </w:rPr>
              <w:t>.</w:t>
            </w:r>
            <w:r w:rsidRPr="005258E1">
              <w:rPr>
                <w:color w:val="000000"/>
                <w:sz w:val="22"/>
                <w:szCs w:val="22"/>
              </w:rPr>
              <w:t>01</w:t>
            </w:r>
          </w:p>
        </w:tc>
        <w:tc>
          <w:tcPr>
            <w:tcW w:w="810" w:type="dxa"/>
            <w:tcBorders>
              <w:top w:val="nil"/>
              <w:left w:val="nil"/>
              <w:bottom w:val="nil"/>
              <w:right w:val="nil"/>
            </w:tcBorders>
            <w:shd w:val="clear" w:color="auto" w:fill="auto"/>
            <w:noWrap/>
            <w:vAlign w:val="center"/>
          </w:tcPr>
          <w:p w14:paraId="34577F29" w14:textId="77777777" w:rsidR="00924365" w:rsidRPr="005258E1" w:rsidRDefault="00924365" w:rsidP="00A263D0">
            <w:pPr>
              <w:jc w:val="both"/>
              <w:rPr>
                <w:color w:val="000000"/>
                <w:sz w:val="22"/>
                <w:szCs w:val="22"/>
              </w:rPr>
            </w:pPr>
            <w:r w:rsidRPr="005258E1">
              <w:rPr>
                <w:color w:val="000000"/>
                <w:sz w:val="22"/>
                <w:szCs w:val="22"/>
              </w:rPr>
              <w:t>-.01</w:t>
            </w:r>
          </w:p>
        </w:tc>
      </w:tr>
      <w:tr w:rsidR="00924365" w:rsidRPr="005258E1" w14:paraId="5A0BB701" w14:textId="77777777" w:rsidTr="00A263D0">
        <w:trPr>
          <w:trHeight w:hRule="exact" w:val="317"/>
        </w:trPr>
        <w:tc>
          <w:tcPr>
            <w:tcW w:w="1530" w:type="dxa"/>
            <w:tcBorders>
              <w:top w:val="nil"/>
              <w:left w:val="nil"/>
              <w:bottom w:val="nil"/>
              <w:right w:val="nil"/>
            </w:tcBorders>
            <w:shd w:val="clear" w:color="auto" w:fill="auto"/>
            <w:noWrap/>
            <w:vAlign w:val="center"/>
          </w:tcPr>
          <w:p w14:paraId="366C8D22" w14:textId="77777777" w:rsidR="00924365" w:rsidRPr="005258E1" w:rsidRDefault="00924365" w:rsidP="00A263D0">
            <w:pPr>
              <w:jc w:val="both"/>
              <w:rPr>
                <w:color w:val="000000"/>
                <w:sz w:val="22"/>
                <w:szCs w:val="22"/>
              </w:rPr>
            </w:pPr>
            <w:r w:rsidRPr="005258E1">
              <w:rPr>
                <w:color w:val="000000"/>
                <w:sz w:val="22"/>
                <w:szCs w:val="22"/>
              </w:rPr>
              <w:t>Automobiles</w:t>
            </w:r>
          </w:p>
        </w:tc>
        <w:tc>
          <w:tcPr>
            <w:tcW w:w="766" w:type="dxa"/>
            <w:tcBorders>
              <w:top w:val="nil"/>
              <w:left w:val="nil"/>
              <w:bottom w:val="nil"/>
              <w:right w:val="nil"/>
            </w:tcBorders>
            <w:shd w:val="clear" w:color="auto" w:fill="auto"/>
            <w:noWrap/>
            <w:vAlign w:val="bottom"/>
          </w:tcPr>
          <w:p w14:paraId="7D6F17C8" w14:textId="77777777" w:rsidR="00924365" w:rsidRPr="00F27FF7" w:rsidRDefault="00924365" w:rsidP="00A263D0">
            <w:pPr>
              <w:jc w:val="both"/>
              <w:rPr>
                <w:color w:val="000000"/>
                <w:sz w:val="22"/>
                <w:szCs w:val="22"/>
              </w:rPr>
            </w:pPr>
            <w:r w:rsidRPr="00F27FF7">
              <w:rPr>
                <w:color w:val="000000"/>
                <w:sz w:val="22"/>
                <w:szCs w:val="22"/>
              </w:rPr>
              <w:t>.11</w:t>
            </w:r>
          </w:p>
        </w:tc>
        <w:tc>
          <w:tcPr>
            <w:tcW w:w="766" w:type="dxa"/>
            <w:tcBorders>
              <w:top w:val="nil"/>
              <w:left w:val="nil"/>
              <w:bottom w:val="nil"/>
              <w:right w:val="nil"/>
            </w:tcBorders>
            <w:vAlign w:val="bottom"/>
          </w:tcPr>
          <w:p w14:paraId="29F049F8" w14:textId="77777777" w:rsidR="00924365" w:rsidRPr="008A4614" w:rsidRDefault="00924365" w:rsidP="00A263D0">
            <w:pPr>
              <w:jc w:val="both"/>
              <w:rPr>
                <w:color w:val="000000"/>
                <w:sz w:val="22"/>
                <w:szCs w:val="22"/>
              </w:rPr>
            </w:pPr>
            <w:r w:rsidRPr="008A4614">
              <w:rPr>
                <w:color w:val="000000"/>
                <w:sz w:val="22"/>
                <w:szCs w:val="22"/>
              </w:rPr>
              <w:t>.15*</w:t>
            </w:r>
          </w:p>
        </w:tc>
        <w:tc>
          <w:tcPr>
            <w:tcW w:w="718" w:type="dxa"/>
            <w:tcBorders>
              <w:top w:val="nil"/>
              <w:left w:val="nil"/>
              <w:bottom w:val="nil"/>
              <w:right w:val="nil"/>
            </w:tcBorders>
            <w:shd w:val="clear" w:color="auto" w:fill="auto"/>
            <w:noWrap/>
            <w:vAlign w:val="bottom"/>
          </w:tcPr>
          <w:p w14:paraId="025281BE" w14:textId="77777777" w:rsidR="00924365" w:rsidRPr="00F27FF7" w:rsidRDefault="00924365" w:rsidP="00A263D0">
            <w:pPr>
              <w:jc w:val="both"/>
              <w:rPr>
                <w:color w:val="000000"/>
                <w:sz w:val="22"/>
                <w:szCs w:val="22"/>
              </w:rPr>
            </w:pPr>
            <w:r w:rsidRPr="00F27FF7">
              <w:rPr>
                <w:color w:val="000000"/>
                <w:sz w:val="22"/>
                <w:szCs w:val="22"/>
              </w:rPr>
              <w:t>.01</w:t>
            </w:r>
          </w:p>
        </w:tc>
        <w:tc>
          <w:tcPr>
            <w:tcW w:w="720" w:type="dxa"/>
            <w:tcBorders>
              <w:top w:val="nil"/>
              <w:left w:val="nil"/>
              <w:bottom w:val="nil"/>
              <w:right w:val="nil"/>
            </w:tcBorders>
            <w:vAlign w:val="center"/>
          </w:tcPr>
          <w:p w14:paraId="324816EA" w14:textId="77777777" w:rsidR="00924365" w:rsidRDefault="00924365" w:rsidP="00A263D0">
            <w:pPr>
              <w:jc w:val="both"/>
              <w:rPr>
                <w:color w:val="000000"/>
                <w:sz w:val="22"/>
                <w:szCs w:val="22"/>
              </w:rPr>
            </w:pPr>
            <w:r w:rsidRPr="005258E1">
              <w:rPr>
                <w:color w:val="000000"/>
                <w:sz w:val="22"/>
                <w:szCs w:val="22"/>
              </w:rPr>
              <w:t>-.12</w:t>
            </w:r>
            <w:r>
              <w:rPr>
                <w:color w:val="000000"/>
                <w:sz w:val="22"/>
                <w:szCs w:val="22"/>
              </w:rPr>
              <w:t>*</w:t>
            </w:r>
          </w:p>
        </w:tc>
        <w:tc>
          <w:tcPr>
            <w:tcW w:w="900" w:type="dxa"/>
            <w:tcBorders>
              <w:top w:val="nil"/>
              <w:left w:val="nil"/>
              <w:bottom w:val="nil"/>
              <w:right w:val="nil"/>
            </w:tcBorders>
            <w:shd w:val="clear" w:color="auto" w:fill="auto"/>
            <w:noWrap/>
            <w:vAlign w:val="bottom"/>
          </w:tcPr>
          <w:p w14:paraId="12A3CE07" w14:textId="77777777" w:rsidR="00924365" w:rsidRPr="00F27FF7" w:rsidRDefault="00924365" w:rsidP="00A263D0">
            <w:pPr>
              <w:jc w:val="both"/>
              <w:rPr>
                <w:color w:val="000000"/>
                <w:sz w:val="22"/>
                <w:szCs w:val="22"/>
              </w:rPr>
            </w:pPr>
            <w:r w:rsidRPr="00F27FF7">
              <w:rPr>
                <w:color w:val="000000"/>
                <w:sz w:val="22"/>
                <w:szCs w:val="22"/>
              </w:rPr>
              <w:t>.24**</w:t>
            </w:r>
          </w:p>
        </w:tc>
        <w:tc>
          <w:tcPr>
            <w:tcW w:w="900" w:type="dxa"/>
            <w:tcBorders>
              <w:top w:val="nil"/>
              <w:left w:val="nil"/>
              <w:bottom w:val="nil"/>
              <w:right w:val="nil"/>
            </w:tcBorders>
            <w:shd w:val="clear" w:color="auto" w:fill="auto"/>
            <w:noWrap/>
            <w:vAlign w:val="bottom"/>
          </w:tcPr>
          <w:p w14:paraId="3123A3CF" w14:textId="77777777" w:rsidR="00924365" w:rsidRDefault="00924365" w:rsidP="00A263D0">
            <w:pPr>
              <w:jc w:val="both"/>
              <w:rPr>
                <w:color w:val="000000"/>
                <w:sz w:val="22"/>
                <w:szCs w:val="22"/>
              </w:rPr>
            </w:pPr>
            <w:r>
              <w:rPr>
                <w:color w:val="000000"/>
                <w:sz w:val="22"/>
                <w:szCs w:val="22"/>
              </w:rPr>
              <w:t xml:space="preserve"> .0</w:t>
            </w:r>
            <w:r w:rsidRPr="00F27FF7">
              <w:rPr>
                <w:color w:val="000000"/>
                <w:sz w:val="22"/>
                <w:szCs w:val="22"/>
              </w:rPr>
              <w:t>0</w:t>
            </w:r>
          </w:p>
        </w:tc>
        <w:tc>
          <w:tcPr>
            <w:tcW w:w="900" w:type="dxa"/>
            <w:tcBorders>
              <w:top w:val="nil"/>
              <w:left w:val="nil"/>
              <w:bottom w:val="nil"/>
              <w:right w:val="nil"/>
            </w:tcBorders>
            <w:shd w:val="clear" w:color="auto" w:fill="auto"/>
            <w:noWrap/>
            <w:vAlign w:val="center"/>
          </w:tcPr>
          <w:p w14:paraId="3F4FF7B1" w14:textId="77777777" w:rsidR="00924365" w:rsidRPr="005258E1" w:rsidRDefault="00924365" w:rsidP="00A263D0">
            <w:pPr>
              <w:jc w:val="both"/>
              <w:rPr>
                <w:color w:val="000000"/>
                <w:sz w:val="22"/>
                <w:szCs w:val="22"/>
              </w:rPr>
            </w:pPr>
            <w:r w:rsidRPr="005258E1">
              <w:rPr>
                <w:color w:val="000000"/>
                <w:sz w:val="22"/>
                <w:szCs w:val="22"/>
              </w:rPr>
              <w:t xml:space="preserve"> .44**</w:t>
            </w:r>
          </w:p>
        </w:tc>
        <w:tc>
          <w:tcPr>
            <w:tcW w:w="810" w:type="dxa"/>
            <w:tcBorders>
              <w:top w:val="nil"/>
              <w:left w:val="nil"/>
              <w:bottom w:val="nil"/>
              <w:right w:val="nil"/>
            </w:tcBorders>
            <w:shd w:val="clear" w:color="auto" w:fill="auto"/>
            <w:noWrap/>
            <w:vAlign w:val="center"/>
          </w:tcPr>
          <w:p w14:paraId="79DE23AE" w14:textId="77777777" w:rsidR="00924365" w:rsidRPr="005258E1" w:rsidRDefault="00924365" w:rsidP="00A263D0">
            <w:pPr>
              <w:jc w:val="both"/>
              <w:rPr>
                <w:color w:val="000000"/>
                <w:sz w:val="22"/>
                <w:szCs w:val="22"/>
              </w:rPr>
            </w:pPr>
            <w:r w:rsidRPr="005258E1">
              <w:rPr>
                <w:color w:val="000000"/>
                <w:sz w:val="22"/>
                <w:szCs w:val="22"/>
              </w:rPr>
              <w:t xml:space="preserve"> .41**</w:t>
            </w:r>
          </w:p>
        </w:tc>
      </w:tr>
      <w:tr w:rsidR="00924365" w:rsidRPr="005258E1" w14:paraId="4898E1B9" w14:textId="77777777" w:rsidTr="00A263D0">
        <w:trPr>
          <w:trHeight w:hRule="exact" w:val="317"/>
        </w:trPr>
        <w:tc>
          <w:tcPr>
            <w:tcW w:w="1530" w:type="dxa"/>
            <w:tcBorders>
              <w:top w:val="nil"/>
              <w:left w:val="nil"/>
              <w:bottom w:val="single" w:sz="4" w:space="0" w:color="auto"/>
              <w:right w:val="nil"/>
            </w:tcBorders>
            <w:shd w:val="clear" w:color="auto" w:fill="auto"/>
            <w:noWrap/>
            <w:vAlign w:val="center"/>
          </w:tcPr>
          <w:p w14:paraId="0E7897AE" w14:textId="77777777" w:rsidR="00924365" w:rsidRPr="005258E1" w:rsidRDefault="00924365" w:rsidP="00A263D0">
            <w:pPr>
              <w:jc w:val="both"/>
              <w:rPr>
                <w:color w:val="000000"/>
                <w:sz w:val="22"/>
                <w:szCs w:val="22"/>
              </w:rPr>
            </w:pPr>
            <w:r w:rsidRPr="005258E1">
              <w:rPr>
                <w:color w:val="000000"/>
                <w:sz w:val="22"/>
                <w:szCs w:val="22"/>
              </w:rPr>
              <w:t>Identity Theft</w:t>
            </w:r>
          </w:p>
        </w:tc>
        <w:tc>
          <w:tcPr>
            <w:tcW w:w="766" w:type="dxa"/>
            <w:tcBorders>
              <w:top w:val="nil"/>
              <w:left w:val="nil"/>
              <w:bottom w:val="single" w:sz="4" w:space="0" w:color="auto"/>
              <w:right w:val="nil"/>
            </w:tcBorders>
            <w:shd w:val="clear" w:color="auto" w:fill="auto"/>
            <w:noWrap/>
            <w:vAlign w:val="bottom"/>
          </w:tcPr>
          <w:p w14:paraId="435F9A6B" w14:textId="77777777" w:rsidR="00924365" w:rsidRPr="00F27FF7" w:rsidRDefault="00924365" w:rsidP="00A263D0">
            <w:pPr>
              <w:jc w:val="both"/>
              <w:rPr>
                <w:color w:val="000000"/>
                <w:sz w:val="22"/>
                <w:szCs w:val="22"/>
              </w:rPr>
            </w:pPr>
            <w:r w:rsidRPr="00F27FF7">
              <w:rPr>
                <w:color w:val="000000"/>
                <w:sz w:val="22"/>
                <w:szCs w:val="22"/>
              </w:rPr>
              <w:t>.26**</w:t>
            </w:r>
          </w:p>
        </w:tc>
        <w:tc>
          <w:tcPr>
            <w:tcW w:w="766" w:type="dxa"/>
            <w:tcBorders>
              <w:top w:val="nil"/>
              <w:left w:val="nil"/>
              <w:bottom w:val="single" w:sz="4" w:space="0" w:color="auto"/>
              <w:right w:val="nil"/>
            </w:tcBorders>
            <w:vAlign w:val="bottom"/>
          </w:tcPr>
          <w:p w14:paraId="45B3DB27" w14:textId="77777777" w:rsidR="00924365" w:rsidRPr="008A4614" w:rsidRDefault="00924365" w:rsidP="00A263D0">
            <w:pPr>
              <w:jc w:val="both"/>
              <w:rPr>
                <w:color w:val="000000"/>
                <w:sz w:val="22"/>
                <w:szCs w:val="22"/>
              </w:rPr>
            </w:pPr>
            <w:r w:rsidRPr="008A4614">
              <w:rPr>
                <w:color w:val="000000"/>
                <w:sz w:val="22"/>
                <w:szCs w:val="22"/>
              </w:rPr>
              <w:t>.23**</w:t>
            </w:r>
          </w:p>
        </w:tc>
        <w:tc>
          <w:tcPr>
            <w:tcW w:w="718" w:type="dxa"/>
            <w:tcBorders>
              <w:top w:val="nil"/>
              <w:left w:val="nil"/>
              <w:bottom w:val="single" w:sz="4" w:space="0" w:color="auto"/>
              <w:right w:val="nil"/>
            </w:tcBorders>
            <w:shd w:val="clear" w:color="auto" w:fill="auto"/>
            <w:noWrap/>
            <w:vAlign w:val="bottom"/>
          </w:tcPr>
          <w:p w14:paraId="1FEB50AB" w14:textId="77777777" w:rsidR="00924365" w:rsidRPr="00F27FF7" w:rsidRDefault="00924365" w:rsidP="00A263D0">
            <w:pPr>
              <w:jc w:val="both"/>
              <w:rPr>
                <w:color w:val="000000"/>
                <w:sz w:val="22"/>
                <w:szCs w:val="22"/>
              </w:rPr>
            </w:pPr>
            <w:r w:rsidRPr="00F27FF7">
              <w:rPr>
                <w:color w:val="000000"/>
                <w:sz w:val="22"/>
                <w:szCs w:val="22"/>
              </w:rPr>
              <w:t>.04</w:t>
            </w:r>
          </w:p>
        </w:tc>
        <w:tc>
          <w:tcPr>
            <w:tcW w:w="720" w:type="dxa"/>
            <w:tcBorders>
              <w:top w:val="nil"/>
              <w:left w:val="nil"/>
              <w:bottom w:val="single" w:sz="4" w:space="0" w:color="auto"/>
              <w:right w:val="nil"/>
            </w:tcBorders>
            <w:vAlign w:val="center"/>
          </w:tcPr>
          <w:p w14:paraId="2182805F" w14:textId="77777777" w:rsidR="00924365" w:rsidRDefault="00924365" w:rsidP="00A263D0">
            <w:pPr>
              <w:jc w:val="both"/>
              <w:rPr>
                <w:color w:val="000000"/>
                <w:sz w:val="22"/>
                <w:szCs w:val="22"/>
              </w:rPr>
            </w:pPr>
            <w:r w:rsidRPr="005258E1">
              <w:rPr>
                <w:color w:val="000000"/>
                <w:sz w:val="22"/>
                <w:szCs w:val="22"/>
              </w:rPr>
              <w:t>-.08</w:t>
            </w:r>
          </w:p>
        </w:tc>
        <w:tc>
          <w:tcPr>
            <w:tcW w:w="900" w:type="dxa"/>
            <w:tcBorders>
              <w:top w:val="nil"/>
              <w:left w:val="nil"/>
              <w:bottom w:val="single" w:sz="4" w:space="0" w:color="auto"/>
              <w:right w:val="nil"/>
            </w:tcBorders>
            <w:shd w:val="clear" w:color="auto" w:fill="auto"/>
            <w:noWrap/>
            <w:vAlign w:val="bottom"/>
          </w:tcPr>
          <w:p w14:paraId="26838498" w14:textId="77777777" w:rsidR="00924365" w:rsidRPr="00F27FF7" w:rsidRDefault="00924365" w:rsidP="00A263D0">
            <w:pPr>
              <w:jc w:val="both"/>
              <w:rPr>
                <w:color w:val="000000"/>
                <w:sz w:val="22"/>
                <w:szCs w:val="22"/>
              </w:rPr>
            </w:pPr>
            <w:r w:rsidRPr="00F27FF7">
              <w:rPr>
                <w:color w:val="000000"/>
                <w:sz w:val="22"/>
                <w:szCs w:val="22"/>
              </w:rPr>
              <w:t>.25**</w:t>
            </w:r>
          </w:p>
        </w:tc>
        <w:tc>
          <w:tcPr>
            <w:tcW w:w="900" w:type="dxa"/>
            <w:tcBorders>
              <w:top w:val="nil"/>
              <w:left w:val="nil"/>
              <w:bottom w:val="single" w:sz="4" w:space="0" w:color="auto"/>
              <w:right w:val="nil"/>
            </w:tcBorders>
            <w:shd w:val="clear" w:color="auto" w:fill="auto"/>
            <w:noWrap/>
            <w:vAlign w:val="bottom"/>
          </w:tcPr>
          <w:p w14:paraId="1E828B05" w14:textId="77777777" w:rsidR="00924365" w:rsidRDefault="00924365" w:rsidP="00A263D0">
            <w:pPr>
              <w:jc w:val="both"/>
              <w:rPr>
                <w:color w:val="000000"/>
                <w:sz w:val="22"/>
                <w:szCs w:val="22"/>
              </w:rPr>
            </w:pPr>
            <w:r>
              <w:rPr>
                <w:color w:val="000000"/>
                <w:sz w:val="22"/>
                <w:szCs w:val="22"/>
              </w:rPr>
              <w:t xml:space="preserve"> </w:t>
            </w:r>
            <w:r w:rsidRPr="00F27FF7">
              <w:rPr>
                <w:color w:val="000000"/>
                <w:sz w:val="22"/>
                <w:szCs w:val="22"/>
              </w:rPr>
              <w:t>.11</w:t>
            </w:r>
          </w:p>
        </w:tc>
        <w:tc>
          <w:tcPr>
            <w:tcW w:w="900" w:type="dxa"/>
            <w:tcBorders>
              <w:top w:val="nil"/>
              <w:left w:val="nil"/>
              <w:bottom w:val="single" w:sz="4" w:space="0" w:color="auto"/>
              <w:right w:val="nil"/>
            </w:tcBorders>
            <w:shd w:val="clear" w:color="auto" w:fill="auto"/>
            <w:noWrap/>
            <w:vAlign w:val="center"/>
          </w:tcPr>
          <w:p w14:paraId="111C0374" w14:textId="77777777" w:rsidR="00924365" w:rsidRPr="005258E1" w:rsidRDefault="00924365" w:rsidP="00A263D0">
            <w:pPr>
              <w:jc w:val="both"/>
              <w:rPr>
                <w:color w:val="000000"/>
                <w:sz w:val="22"/>
                <w:szCs w:val="22"/>
              </w:rPr>
            </w:pPr>
            <w:r w:rsidRPr="005258E1">
              <w:rPr>
                <w:color w:val="000000"/>
                <w:sz w:val="22"/>
                <w:szCs w:val="22"/>
              </w:rPr>
              <w:t xml:space="preserve"> .32**</w:t>
            </w:r>
          </w:p>
        </w:tc>
        <w:tc>
          <w:tcPr>
            <w:tcW w:w="810" w:type="dxa"/>
            <w:tcBorders>
              <w:top w:val="nil"/>
              <w:left w:val="nil"/>
              <w:bottom w:val="single" w:sz="4" w:space="0" w:color="auto"/>
              <w:right w:val="nil"/>
            </w:tcBorders>
            <w:shd w:val="clear" w:color="auto" w:fill="auto"/>
            <w:noWrap/>
            <w:vAlign w:val="center"/>
          </w:tcPr>
          <w:p w14:paraId="7ABD3B4D" w14:textId="77777777" w:rsidR="00924365" w:rsidRPr="005258E1" w:rsidRDefault="00924365" w:rsidP="00A263D0">
            <w:pPr>
              <w:jc w:val="both"/>
              <w:rPr>
                <w:color w:val="000000"/>
                <w:sz w:val="22"/>
                <w:szCs w:val="22"/>
              </w:rPr>
            </w:pPr>
            <w:r w:rsidRPr="005258E1">
              <w:rPr>
                <w:color w:val="000000"/>
                <w:sz w:val="22"/>
                <w:szCs w:val="22"/>
              </w:rPr>
              <w:t xml:space="preserve"> .39**</w:t>
            </w:r>
          </w:p>
        </w:tc>
      </w:tr>
    </w:tbl>
    <w:p w14:paraId="42CF7F68" w14:textId="76D87CF5" w:rsidR="00A96515" w:rsidRDefault="00A96515" w:rsidP="0082725A">
      <w:pPr>
        <w:spacing w:line="480" w:lineRule="auto"/>
        <w:jc w:val="both"/>
      </w:pPr>
    </w:p>
    <w:p w14:paraId="6A3EB86A" w14:textId="0335ACA1" w:rsidR="00A96515" w:rsidRDefault="00A96515" w:rsidP="0082725A">
      <w:pPr>
        <w:spacing w:line="480" w:lineRule="auto"/>
        <w:jc w:val="both"/>
      </w:pPr>
    </w:p>
    <w:p w14:paraId="3D2C421A" w14:textId="65F0C054" w:rsidR="00A96515" w:rsidRDefault="00A96515" w:rsidP="0082725A">
      <w:pPr>
        <w:spacing w:line="480" w:lineRule="auto"/>
        <w:jc w:val="both"/>
      </w:pPr>
    </w:p>
    <w:p w14:paraId="600F4209" w14:textId="44654636" w:rsidR="00A96515" w:rsidRDefault="00A96515" w:rsidP="0082725A">
      <w:pPr>
        <w:spacing w:line="480" w:lineRule="auto"/>
        <w:jc w:val="both"/>
      </w:pPr>
    </w:p>
    <w:p w14:paraId="7C435184" w14:textId="3D9B353B" w:rsidR="00A96515" w:rsidRDefault="00A96515" w:rsidP="0082725A">
      <w:pPr>
        <w:spacing w:line="480" w:lineRule="auto"/>
        <w:jc w:val="both"/>
      </w:pPr>
    </w:p>
    <w:p w14:paraId="0655F114" w14:textId="2A0E3B2C" w:rsidR="00A96515" w:rsidRDefault="00A96515" w:rsidP="0082725A">
      <w:pPr>
        <w:spacing w:line="480" w:lineRule="auto"/>
        <w:jc w:val="both"/>
      </w:pPr>
    </w:p>
    <w:p w14:paraId="72ABCDF1" w14:textId="4408794E" w:rsidR="00A96515" w:rsidRDefault="00A96515" w:rsidP="0082725A">
      <w:pPr>
        <w:spacing w:line="480" w:lineRule="auto"/>
        <w:jc w:val="both"/>
      </w:pPr>
    </w:p>
    <w:p w14:paraId="5552A9AD" w14:textId="77777777" w:rsidR="00835B4F" w:rsidRDefault="00835B4F" w:rsidP="00F96E50">
      <w:pPr>
        <w:pStyle w:val="Caption"/>
        <w:jc w:val="both"/>
      </w:pPr>
      <w:bookmarkStart w:id="59" w:name="_Toc108107543"/>
    </w:p>
    <w:p w14:paraId="58CDA842" w14:textId="2649DA82" w:rsidR="00835B4F" w:rsidRPr="00835B4F" w:rsidRDefault="00F96E50" w:rsidP="00F96E50">
      <w:pPr>
        <w:pStyle w:val="Caption"/>
        <w:jc w:val="both"/>
        <w:rPr>
          <w:b/>
          <w:bCs/>
          <w:i w:val="0"/>
          <w:iCs w:val="0"/>
          <w:color w:val="auto"/>
          <w:sz w:val="24"/>
          <w:szCs w:val="24"/>
        </w:rPr>
      </w:pPr>
      <w:r w:rsidRPr="00835B4F">
        <w:rPr>
          <w:b/>
          <w:bCs/>
          <w:i w:val="0"/>
          <w:iCs w:val="0"/>
          <w:color w:val="auto"/>
          <w:sz w:val="24"/>
          <w:szCs w:val="24"/>
        </w:rPr>
        <w:t xml:space="preserve">Table 3. </w:t>
      </w:r>
      <w:r w:rsidRPr="00835B4F">
        <w:rPr>
          <w:b/>
          <w:bCs/>
          <w:i w:val="0"/>
          <w:iCs w:val="0"/>
          <w:color w:val="auto"/>
          <w:sz w:val="24"/>
          <w:szCs w:val="24"/>
        </w:rPr>
        <w:fldChar w:fldCharType="begin"/>
      </w:r>
      <w:r w:rsidRPr="00835B4F">
        <w:rPr>
          <w:b/>
          <w:bCs/>
          <w:i w:val="0"/>
          <w:iCs w:val="0"/>
          <w:color w:val="auto"/>
          <w:sz w:val="24"/>
          <w:szCs w:val="24"/>
        </w:rPr>
        <w:instrText xml:space="preserve"> SEQ Table_3. \* ARABIC </w:instrText>
      </w:r>
      <w:r w:rsidRPr="00835B4F">
        <w:rPr>
          <w:b/>
          <w:bCs/>
          <w:i w:val="0"/>
          <w:iCs w:val="0"/>
          <w:color w:val="auto"/>
          <w:sz w:val="24"/>
          <w:szCs w:val="24"/>
        </w:rPr>
        <w:fldChar w:fldCharType="separate"/>
      </w:r>
      <w:r w:rsidR="00D9219B">
        <w:rPr>
          <w:b/>
          <w:bCs/>
          <w:i w:val="0"/>
          <w:iCs w:val="0"/>
          <w:noProof/>
          <w:color w:val="auto"/>
          <w:sz w:val="24"/>
          <w:szCs w:val="24"/>
        </w:rPr>
        <w:t>3</w:t>
      </w:r>
      <w:r w:rsidRPr="00835B4F">
        <w:rPr>
          <w:b/>
          <w:bCs/>
          <w:i w:val="0"/>
          <w:iCs w:val="0"/>
          <w:color w:val="auto"/>
          <w:sz w:val="24"/>
          <w:szCs w:val="24"/>
        </w:rPr>
        <w:fldChar w:fldCharType="end"/>
      </w:r>
      <w:r w:rsidRPr="00835B4F">
        <w:rPr>
          <w:b/>
          <w:bCs/>
          <w:i w:val="0"/>
          <w:iCs w:val="0"/>
          <w:color w:val="auto"/>
          <w:sz w:val="24"/>
          <w:szCs w:val="24"/>
        </w:rPr>
        <w:t xml:space="preserve"> </w:t>
      </w:r>
    </w:p>
    <w:p w14:paraId="1FF0CE7A" w14:textId="5F444310" w:rsidR="00F96E50" w:rsidRPr="00835B4F" w:rsidRDefault="00F96E50" w:rsidP="00F96E50">
      <w:pPr>
        <w:pStyle w:val="Caption"/>
        <w:jc w:val="both"/>
        <w:rPr>
          <w:color w:val="auto"/>
          <w:sz w:val="24"/>
          <w:szCs w:val="24"/>
        </w:rPr>
      </w:pPr>
      <w:r w:rsidRPr="00835B4F">
        <w:rPr>
          <w:color w:val="auto"/>
          <w:sz w:val="24"/>
          <w:szCs w:val="24"/>
        </w:rPr>
        <w:t>Correlation Table for Personal Risk Perceptions</w:t>
      </w:r>
      <w:bookmarkEnd w:id="59"/>
    </w:p>
    <w:tbl>
      <w:tblPr>
        <w:tblpPr w:leftFromText="180" w:rightFromText="180" w:vertAnchor="page" w:horzAnchor="margin" w:tblpY="7565"/>
        <w:tblW w:w="8010" w:type="dxa"/>
        <w:tblLook w:val="04A0" w:firstRow="1" w:lastRow="0" w:firstColumn="1" w:lastColumn="0" w:noHBand="0" w:noVBand="1"/>
      </w:tblPr>
      <w:tblGrid>
        <w:gridCol w:w="1530"/>
        <w:gridCol w:w="766"/>
        <w:gridCol w:w="766"/>
        <w:gridCol w:w="718"/>
        <w:gridCol w:w="810"/>
        <w:gridCol w:w="810"/>
        <w:gridCol w:w="900"/>
        <w:gridCol w:w="900"/>
        <w:gridCol w:w="810"/>
      </w:tblGrid>
      <w:tr w:rsidR="00711435" w:rsidRPr="00711435" w14:paraId="389DE6DA" w14:textId="77777777" w:rsidTr="00711435">
        <w:trPr>
          <w:trHeight w:hRule="exact" w:val="280"/>
        </w:trPr>
        <w:tc>
          <w:tcPr>
            <w:tcW w:w="1530" w:type="dxa"/>
            <w:tcBorders>
              <w:top w:val="single" w:sz="4" w:space="0" w:color="auto"/>
              <w:left w:val="nil"/>
              <w:bottom w:val="nil"/>
              <w:right w:val="nil"/>
            </w:tcBorders>
            <w:shd w:val="clear" w:color="auto" w:fill="auto"/>
            <w:noWrap/>
            <w:vAlign w:val="center"/>
          </w:tcPr>
          <w:p w14:paraId="3C6C6FEC" w14:textId="77777777" w:rsidR="00711435" w:rsidRPr="00711435" w:rsidRDefault="00711435" w:rsidP="00711435">
            <w:pPr>
              <w:jc w:val="both"/>
              <w:rPr>
                <w:color w:val="000000"/>
                <w:sz w:val="22"/>
                <w:szCs w:val="22"/>
              </w:rPr>
            </w:pPr>
          </w:p>
        </w:tc>
        <w:tc>
          <w:tcPr>
            <w:tcW w:w="766" w:type="dxa"/>
            <w:tcBorders>
              <w:top w:val="single" w:sz="4" w:space="0" w:color="auto"/>
              <w:left w:val="nil"/>
              <w:bottom w:val="nil"/>
              <w:right w:val="nil"/>
            </w:tcBorders>
            <w:shd w:val="clear" w:color="auto" w:fill="auto"/>
            <w:noWrap/>
          </w:tcPr>
          <w:p w14:paraId="270E8149" w14:textId="77777777" w:rsidR="00711435" w:rsidRPr="00711435" w:rsidRDefault="00711435" w:rsidP="00711435">
            <w:pPr>
              <w:jc w:val="both"/>
              <w:rPr>
                <w:color w:val="000000"/>
                <w:sz w:val="22"/>
                <w:szCs w:val="22"/>
              </w:rPr>
            </w:pPr>
            <w:r w:rsidRPr="00711435">
              <w:rPr>
                <w:b/>
                <w:bCs/>
                <w:color w:val="000000"/>
                <w:sz w:val="22"/>
                <w:szCs w:val="22"/>
              </w:rPr>
              <w:t>1</w:t>
            </w:r>
          </w:p>
        </w:tc>
        <w:tc>
          <w:tcPr>
            <w:tcW w:w="766" w:type="dxa"/>
            <w:tcBorders>
              <w:top w:val="single" w:sz="4" w:space="0" w:color="auto"/>
              <w:left w:val="nil"/>
              <w:bottom w:val="nil"/>
              <w:right w:val="nil"/>
            </w:tcBorders>
          </w:tcPr>
          <w:p w14:paraId="72828B1C" w14:textId="77777777" w:rsidR="00711435" w:rsidRPr="00711435" w:rsidRDefault="00711435" w:rsidP="00711435">
            <w:pPr>
              <w:jc w:val="both"/>
              <w:rPr>
                <w:color w:val="000000"/>
                <w:sz w:val="22"/>
                <w:szCs w:val="22"/>
              </w:rPr>
            </w:pPr>
            <w:r w:rsidRPr="00711435">
              <w:rPr>
                <w:b/>
                <w:bCs/>
                <w:color w:val="000000"/>
                <w:sz w:val="22"/>
                <w:szCs w:val="22"/>
              </w:rPr>
              <w:t>2</w:t>
            </w:r>
          </w:p>
        </w:tc>
        <w:tc>
          <w:tcPr>
            <w:tcW w:w="718" w:type="dxa"/>
            <w:tcBorders>
              <w:top w:val="single" w:sz="4" w:space="0" w:color="auto"/>
              <w:left w:val="nil"/>
              <w:bottom w:val="nil"/>
              <w:right w:val="nil"/>
            </w:tcBorders>
            <w:shd w:val="clear" w:color="auto" w:fill="auto"/>
            <w:noWrap/>
          </w:tcPr>
          <w:p w14:paraId="151F96DA" w14:textId="77777777" w:rsidR="00711435" w:rsidRPr="00711435" w:rsidRDefault="00711435" w:rsidP="00711435">
            <w:pPr>
              <w:jc w:val="both"/>
              <w:rPr>
                <w:color w:val="000000"/>
                <w:sz w:val="22"/>
                <w:szCs w:val="22"/>
              </w:rPr>
            </w:pPr>
            <w:r w:rsidRPr="00711435">
              <w:rPr>
                <w:b/>
                <w:bCs/>
                <w:color w:val="000000"/>
                <w:sz w:val="22"/>
                <w:szCs w:val="22"/>
              </w:rPr>
              <w:t>3</w:t>
            </w:r>
          </w:p>
        </w:tc>
        <w:tc>
          <w:tcPr>
            <w:tcW w:w="810" w:type="dxa"/>
            <w:tcBorders>
              <w:top w:val="single" w:sz="4" w:space="0" w:color="auto"/>
              <w:left w:val="nil"/>
              <w:bottom w:val="nil"/>
              <w:right w:val="nil"/>
            </w:tcBorders>
          </w:tcPr>
          <w:p w14:paraId="77EAEF66" w14:textId="77777777" w:rsidR="00711435" w:rsidRPr="00711435" w:rsidRDefault="00711435" w:rsidP="00711435">
            <w:pPr>
              <w:jc w:val="both"/>
              <w:rPr>
                <w:color w:val="000000"/>
                <w:sz w:val="22"/>
                <w:szCs w:val="22"/>
              </w:rPr>
            </w:pPr>
            <w:r w:rsidRPr="00711435">
              <w:rPr>
                <w:b/>
                <w:bCs/>
                <w:color w:val="000000"/>
                <w:sz w:val="22"/>
                <w:szCs w:val="22"/>
              </w:rPr>
              <w:t>4</w:t>
            </w:r>
          </w:p>
        </w:tc>
        <w:tc>
          <w:tcPr>
            <w:tcW w:w="810" w:type="dxa"/>
            <w:tcBorders>
              <w:top w:val="single" w:sz="4" w:space="0" w:color="auto"/>
              <w:left w:val="nil"/>
              <w:bottom w:val="nil"/>
              <w:right w:val="nil"/>
            </w:tcBorders>
            <w:shd w:val="clear" w:color="auto" w:fill="auto"/>
            <w:noWrap/>
          </w:tcPr>
          <w:p w14:paraId="0AEF23D4" w14:textId="77777777" w:rsidR="00711435" w:rsidRPr="00711435" w:rsidRDefault="00711435" w:rsidP="00711435">
            <w:pPr>
              <w:jc w:val="both"/>
              <w:rPr>
                <w:color w:val="000000"/>
                <w:sz w:val="22"/>
                <w:szCs w:val="22"/>
              </w:rPr>
            </w:pPr>
            <w:r w:rsidRPr="00711435">
              <w:rPr>
                <w:b/>
                <w:bCs/>
                <w:color w:val="000000"/>
                <w:sz w:val="22"/>
                <w:szCs w:val="22"/>
              </w:rPr>
              <w:t>5</w:t>
            </w:r>
          </w:p>
        </w:tc>
        <w:tc>
          <w:tcPr>
            <w:tcW w:w="900" w:type="dxa"/>
            <w:tcBorders>
              <w:top w:val="single" w:sz="4" w:space="0" w:color="auto"/>
              <w:left w:val="nil"/>
              <w:bottom w:val="nil"/>
              <w:right w:val="nil"/>
            </w:tcBorders>
            <w:shd w:val="clear" w:color="auto" w:fill="auto"/>
            <w:noWrap/>
          </w:tcPr>
          <w:p w14:paraId="133E3497" w14:textId="77777777" w:rsidR="00711435" w:rsidRPr="00711435" w:rsidRDefault="00711435" w:rsidP="00711435">
            <w:pPr>
              <w:jc w:val="both"/>
              <w:rPr>
                <w:color w:val="000000"/>
                <w:sz w:val="22"/>
                <w:szCs w:val="22"/>
              </w:rPr>
            </w:pPr>
            <w:r w:rsidRPr="00711435">
              <w:rPr>
                <w:b/>
                <w:bCs/>
                <w:color w:val="000000"/>
                <w:sz w:val="22"/>
                <w:szCs w:val="22"/>
              </w:rPr>
              <w:t>6</w:t>
            </w:r>
          </w:p>
        </w:tc>
        <w:tc>
          <w:tcPr>
            <w:tcW w:w="900" w:type="dxa"/>
            <w:tcBorders>
              <w:top w:val="single" w:sz="4" w:space="0" w:color="auto"/>
              <w:left w:val="nil"/>
              <w:bottom w:val="nil"/>
              <w:right w:val="nil"/>
            </w:tcBorders>
            <w:shd w:val="clear" w:color="auto" w:fill="auto"/>
            <w:noWrap/>
          </w:tcPr>
          <w:p w14:paraId="54743DA6" w14:textId="77777777" w:rsidR="00711435" w:rsidRPr="00711435" w:rsidRDefault="00711435" w:rsidP="00711435">
            <w:pPr>
              <w:jc w:val="both"/>
              <w:rPr>
                <w:color w:val="000000"/>
                <w:sz w:val="22"/>
                <w:szCs w:val="22"/>
              </w:rPr>
            </w:pPr>
            <w:r w:rsidRPr="00711435">
              <w:rPr>
                <w:b/>
                <w:bCs/>
                <w:color w:val="000000"/>
                <w:sz w:val="22"/>
                <w:szCs w:val="22"/>
              </w:rPr>
              <w:t>7</w:t>
            </w:r>
          </w:p>
        </w:tc>
        <w:tc>
          <w:tcPr>
            <w:tcW w:w="810" w:type="dxa"/>
            <w:tcBorders>
              <w:top w:val="single" w:sz="4" w:space="0" w:color="auto"/>
              <w:left w:val="nil"/>
              <w:bottom w:val="nil"/>
              <w:right w:val="nil"/>
            </w:tcBorders>
            <w:shd w:val="clear" w:color="auto" w:fill="auto"/>
            <w:noWrap/>
          </w:tcPr>
          <w:p w14:paraId="0A6DFD5F" w14:textId="77777777" w:rsidR="00711435" w:rsidRPr="00711435" w:rsidRDefault="00711435" w:rsidP="00711435">
            <w:pPr>
              <w:jc w:val="both"/>
              <w:rPr>
                <w:color w:val="000000"/>
                <w:sz w:val="22"/>
                <w:szCs w:val="22"/>
              </w:rPr>
            </w:pPr>
            <w:r w:rsidRPr="00711435">
              <w:rPr>
                <w:b/>
                <w:bCs/>
                <w:color w:val="000000"/>
                <w:sz w:val="22"/>
                <w:szCs w:val="22"/>
              </w:rPr>
              <w:t>8</w:t>
            </w:r>
          </w:p>
        </w:tc>
      </w:tr>
      <w:tr w:rsidR="00711435" w:rsidRPr="00711435" w14:paraId="76507AFB" w14:textId="77777777" w:rsidTr="00711435">
        <w:trPr>
          <w:trHeight w:hRule="exact" w:val="317"/>
        </w:trPr>
        <w:tc>
          <w:tcPr>
            <w:tcW w:w="1530" w:type="dxa"/>
            <w:tcBorders>
              <w:top w:val="single" w:sz="4" w:space="0" w:color="auto"/>
              <w:left w:val="nil"/>
              <w:bottom w:val="single" w:sz="4" w:space="0" w:color="FFFFFF" w:themeColor="background1"/>
              <w:right w:val="nil"/>
            </w:tcBorders>
            <w:shd w:val="clear" w:color="auto" w:fill="auto"/>
            <w:noWrap/>
            <w:vAlign w:val="center"/>
            <w:hideMark/>
          </w:tcPr>
          <w:p w14:paraId="1CADFBA9" w14:textId="77777777" w:rsidR="00711435" w:rsidRPr="00711435" w:rsidRDefault="00711435" w:rsidP="00711435">
            <w:pPr>
              <w:jc w:val="both"/>
              <w:rPr>
                <w:color w:val="000000"/>
                <w:sz w:val="22"/>
                <w:szCs w:val="22"/>
              </w:rPr>
            </w:pPr>
            <w:r w:rsidRPr="00711435">
              <w:rPr>
                <w:color w:val="000000"/>
                <w:sz w:val="22"/>
                <w:szCs w:val="22"/>
              </w:rPr>
              <w:t>Hacking</w:t>
            </w:r>
          </w:p>
        </w:tc>
        <w:tc>
          <w:tcPr>
            <w:tcW w:w="766" w:type="dxa"/>
            <w:tcBorders>
              <w:top w:val="single" w:sz="4" w:space="0" w:color="auto"/>
              <w:left w:val="nil"/>
              <w:bottom w:val="single" w:sz="4" w:space="0" w:color="FFFFFF" w:themeColor="background1"/>
              <w:right w:val="nil"/>
            </w:tcBorders>
            <w:shd w:val="clear" w:color="auto" w:fill="auto"/>
            <w:noWrap/>
            <w:vAlign w:val="bottom"/>
            <w:hideMark/>
          </w:tcPr>
          <w:p w14:paraId="599C3A4A" w14:textId="77777777" w:rsidR="00711435" w:rsidRPr="00711435" w:rsidRDefault="00711435" w:rsidP="00711435">
            <w:pPr>
              <w:jc w:val="both"/>
              <w:rPr>
                <w:color w:val="000000"/>
                <w:sz w:val="22"/>
                <w:szCs w:val="22"/>
              </w:rPr>
            </w:pPr>
            <w:r w:rsidRPr="00711435">
              <w:rPr>
                <w:color w:val="000000"/>
                <w:sz w:val="22"/>
                <w:szCs w:val="22"/>
              </w:rPr>
              <w:t>.23**</w:t>
            </w:r>
          </w:p>
        </w:tc>
        <w:tc>
          <w:tcPr>
            <w:tcW w:w="766" w:type="dxa"/>
            <w:tcBorders>
              <w:top w:val="single" w:sz="4" w:space="0" w:color="auto"/>
              <w:left w:val="nil"/>
              <w:bottom w:val="single" w:sz="4" w:space="0" w:color="FFFFFF" w:themeColor="background1"/>
              <w:right w:val="nil"/>
            </w:tcBorders>
            <w:vAlign w:val="bottom"/>
          </w:tcPr>
          <w:p w14:paraId="5975160D" w14:textId="77777777" w:rsidR="00711435" w:rsidRPr="00711435" w:rsidRDefault="00711435" w:rsidP="00711435">
            <w:pPr>
              <w:jc w:val="both"/>
              <w:rPr>
                <w:color w:val="000000"/>
                <w:sz w:val="22"/>
                <w:szCs w:val="22"/>
              </w:rPr>
            </w:pPr>
            <w:r w:rsidRPr="00711435">
              <w:rPr>
                <w:color w:val="000000"/>
                <w:sz w:val="22"/>
                <w:szCs w:val="22"/>
              </w:rPr>
              <w:t>.19**</w:t>
            </w:r>
          </w:p>
        </w:tc>
        <w:tc>
          <w:tcPr>
            <w:tcW w:w="718" w:type="dxa"/>
            <w:tcBorders>
              <w:top w:val="single" w:sz="4" w:space="0" w:color="auto"/>
              <w:left w:val="nil"/>
              <w:bottom w:val="single" w:sz="4" w:space="0" w:color="FFFFFF" w:themeColor="background1"/>
              <w:right w:val="nil"/>
            </w:tcBorders>
            <w:shd w:val="clear" w:color="auto" w:fill="auto"/>
            <w:noWrap/>
            <w:vAlign w:val="bottom"/>
            <w:hideMark/>
          </w:tcPr>
          <w:p w14:paraId="7BDBE382" w14:textId="77777777" w:rsidR="00711435" w:rsidRPr="00711435" w:rsidRDefault="00711435" w:rsidP="00711435">
            <w:pPr>
              <w:jc w:val="both"/>
              <w:rPr>
                <w:color w:val="000000"/>
                <w:sz w:val="22"/>
                <w:szCs w:val="22"/>
              </w:rPr>
            </w:pPr>
            <w:r w:rsidRPr="00711435">
              <w:rPr>
                <w:color w:val="000000"/>
                <w:sz w:val="22"/>
                <w:szCs w:val="22"/>
              </w:rPr>
              <w:t xml:space="preserve"> .02</w:t>
            </w:r>
          </w:p>
        </w:tc>
        <w:tc>
          <w:tcPr>
            <w:tcW w:w="810" w:type="dxa"/>
            <w:tcBorders>
              <w:top w:val="single" w:sz="4" w:space="0" w:color="auto"/>
              <w:left w:val="nil"/>
              <w:bottom w:val="single" w:sz="4" w:space="0" w:color="FFFFFF" w:themeColor="background1"/>
              <w:right w:val="nil"/>
            </w:tcBorders>
            <w:vAlign w:val="bottom"/>
          </w:tcPr>
          <w:p w14:paraId="3DB3FCEB" w14:textId="77777777" w:rsidR="00711435" w:rsidRPr="00711435" w:rsidRDefault="00711435" w:rsidP="00711435">
            <w:pPr>
              <w:jc w:val="both"/>
              <w:rPr>
                <w:color w:val="000000"/>
                <w:sz w:val="22"/>
                <w:szCs w:val="22"/>
              </w:rPr>
            </w:pPr>
            <w:r w:rsidRPr="00711435">
              <w:rPr>
                <w:color w:val="000000"/>
                <w:sz w:val="22"/>
                <w:szCs w:val="22"/>
              </w:rPr>
              <w:t>-.04</w:t>
            </w:r>
          </w:p>
        </w:tc>
        <w:tc>
          <w:tcPr>
            <w:tcW w:w="810" w:type="dxa"/>
            <w:tcBorders>
              <w:top w:val="single" w:sz="4" w:space="0" w:color="auto"/>
              <w:left w:val="nil"/>
              <w:bottom w:val="single" w:sz="4" w:space="0" w:color="FFFFFF" w:themeColor="background1"/>
              <w:right w:val="nil"/>
            </w:tcBorders>
            <w:shd w:val="clear" w:color="auto" w:fill="auto"/>
            <w:noWrap/>
            <w:vAlign w:val="bottom"/>
            <w:hideMark/>
          </w:tcPr>
          <w:p w14:paraId="3CFAA59A" w14:textId="77777777" w:rsidR="00711435" w:rsidRPr="00711435" w:rsidRDefault="00711435" w:rsidP="00711435">
            <w:pPr>
              <w:jc w:val="both"/>
              <w:rPr>
                <w:color w:val="000000"/>
                <w:sz w:val="22"/>
                <w:szCs w:val="22"/>
              </w:rPr>
            </w:pPr>
            <w:r w:rsidRPr="00711435">
              <w:rPr>
                <w:color w:val="000000"/>
                <w:sz w:val="22"/>
                <w:szCs w:val="22"/>
              </w:rPr>
              <w:t>.21**</w:t>
            </w:r>
          </w:p>
        </w:tc>
        <w:tc>
          <w:tcPr>
            <w:tcW w:w="900" w:type="dxa"/>
            <w:tcBorders>
              <w:top w:val="single" w:sz="4" w:space="0" w:color="auto"/>
              <w:left w:val="nil"/>
              <w:bottom w:val="single" w:sz="4" w:space="0" w:color="FFFFFF" w:themeColor="background1"/>
              <w:right w:val="nil"/>
            </w:tcBorders>
            <w:shd w:val="clear" w:color="auto" w:fill="auto"/>
            <w:noWrap/>
            <w:vAlign w:val="bottom"/>
            <w:hideMark/>
          </w:tcPr>
          <w:p w14:paraId="76AFE3CD" w14:textId="77777777" w:rsidR="00711435" w:rsidRPr="00711435" w:rsidRDefault="00711435" w:rsidP="00711435">
            <w:pPr>
              <w:jc w:val="both"/>
              <w:rPr>
                <w:color w:val="000000"/>
                <w:sz w:val="22"/>
                <w:szCs w:val="22"/>
              </w:rPr>
            </w:pPr>
            <w:r w:rsidRPr="00711435">
              <w:rPr>
                <w:color w:val="000000"/>
                <w:sz w:val="22"/>
                <w:szCs w:val="22"/>
              </w:rPr>
              <w:t xml:space="preserve"> .09</w:t>
            </w:r>
          </w:p>
        </w:tc>
        <w:tc>
          <w:tcPr>
            <w:tcW w:w="900" w:type="dxa"/>
            <w:tcBorders>
              <w:top w:val="single" w:sz="4" w:space="0" w:color="auto"/>
              <w:left w:val="nil"/>
              <w:bottom w:val="single" w:sz="4" w:space="0" w:color="FFFFFF" w:themeColor="background1"/>
              <w:right w:val="nil"/>
            </w:tcBorders>
            <w:shd w:val="clear" w:color="auto" w:fill="auto"/>
            <w:noWrap/>
            <w:vAlign w:val="bottom"/>
            <w:hideMark/>
          </w:tcPr>
          <w:p w14:paraId="54C32E07" w14:textId="77777777" w:rsidR="00711435" w:rsidRPr="00711435" w:rsidRDefault="00711435" w:rsidP="00711435">
            <w:pPr>
              <w:jc w:val="both"/>
              <w:rPr>
                <w:color w:val="000000"/>
                <w:sz w:val="22"/>
                <w:szCs w:val="22"/>
              </w:rPr>
            </w:pPr>
            <w:r w:rsidRPr="00711435">
              <w:rPr>
                <w:color w:val="000000"/>
                <w:sz w:val="22"/>
                <w:szCs w:val="22"/>
              </w:rPr>
              <w:t>-.01</w:t>
            </w:r>
          </w:p>
        </w:tc>
        <w:tc>
          <w:tcPr>
            <w:tcW w:w="810" w:type="dxa"/>
            <w:tcBorders>
              <w:top w:val="single" w:sz="4" w:space="0" w:color="auto"/>
              <w:left w:val="nil"/>
              <w:bottom w:val="single" w:sz="4" w:space="0" w:color="FFFFFF" w:themeColor="background1"/>
              <w:right w:val="nil"/>
            </w:tcBorders>
            <w:shd w:val="clear" w:color="auto" w:fill="auto"/>
            <w:noWrap/>
            <w:vAlign w:val="bottom"/>
            <w:hideMark/>
          </w:tcPr>
          <w:p w14:paraId="5EC99470" w14:textId="77777777" w:rsidR="00711435" w:rsidRPr="00711435" w:rsidRDefault="00711435" w:rsidP="00711435">
            <w:pPr>
              <w:jc w:val="both"/>
              <w:rPr>
                <w:color w:val="000000"/>
                <w:sz w:val="22"/>
                <w:szCs w:val="22"/>
              </w:rPr>
            </w:pPr>
            <w:r w:rsidRPr="00711435">
              <w:rPr>
                <w:color w:val="000000"/>
                <w:sz w:val="22"/>
                <w:szCs w:val="22"/>
              </w:rPr>
              <w:t>-.06</w:t>
            </w:r>
          </w:p>
        </w:tc>
      </w:tr>
      <w:tr w:rsidR="00711435" w:rsidRPr="00711435" w14:paraId="7C364DAE" w14:textId="77777777" w:rsidTr="00711435">
        <w:trPr>
          <w:trHeight w:hRule="exact" w:val="317"/>
        </w:trPr>
        <w:tc>
          <w:tcPr>
            <w:tcW w:w="1530" w:type="dxa"/>
            <w:tcBorders>
              <w:top w:val="single" w:sz="4" w:space="0" w:color="FFFFFF" w:themeColor="background1"/>
              <w:left w:val="nil"/>
              <w:bottom w:val="single" w:sz="4" w:space="0" w:color="FFFFFF" w:themeColor="background1"/>
              <w:right w:val="nil"/>
            </w:tcBorders>
            <w:shd w:val="clear" w:color="auto" w:fill="auto"/>
            <w:noWrap/>
            <w:vAlign w:val="center"/>
          </w:tcPr>
          <w:p w14:paraId="088AD76A" w14:textId="77777777" w:rsidR="00711435" w:rsidRPr="00711435" w:rsidRDefault="00711435" w:rsidP="00711435">
            <w:pPr>
              <w:jc w:val="both"/>
              <w:rPr>
                <w:color w:val="000000"/>
                <w:sz w:val="22"/>
                <w:szCs w:val="22"/>
              </w:rPr>
            </w:pPr>
            <w:r w:rsidRPr="00711435">
              <w:rPr>
                <w:color w:val="000000"/>
                <w:sz w:val="22"/>
                <w:szCs w:val="22"/>
              </w:rPr>
              <w:t>Hurricanes</w:t>
            </w:r>
          </w:p>
        </w:tc>
        <w:tc>
          <w:tcPr>
            <w:tcW w:w="766" w:type="dxa"/>
            <w:tcBorders>
              <w:top w:val="single" w:sz="4" w:space="0" w:color="FFFFFF" w:themeColor="background1"/>
              <w:left w:val="nil"/>
              <w:bottom w:val="single" w:sz="4" w:space="0" w:color="FFFFFF" w:themeColor="background1"/>
              <w:right w:val="nil"/>
            </w:tcBorders>
            <w:shd w:val="clear" w:color="auto" w:fill="auto"/>
            <w:noWrap/>
            <w:vAlign w:val="bottom"/>
          </w:tcPr>
          <w:p w14:paraId="5176A418" w14:textId="77777777" w:rsidR="00711435" w:rsidRPr="00711435" w:rsidRDefault="00711435" w:rsidP="00711435">
            <w:pPr>
              <w:jc w:val="both"/>
              <w:rPr>
                <w:color w:val="000000"/>
                <w:sz w:val="22"/>
                <w:szCs w:val="22"/>
              </w:rPr>
            </w:pPr>
            <w:r w:rsidRPr="00711435">
              <w:rPr>
                <w:color w:val="000000"/>
                <w:sz w:val="22"/>
                <w:szCs w:val="22"/>
              </w:rPr>
              <w:t>.15*</w:t>
            </w:r>
          </w:p>
        </w:tc>
        <w:tc>
          <w:tcPr>
            <w:tcW w:w="766" w:type="dxa"/>
            <w:tcBorders>
              <w:top w:val="single" w:sz="4" w:space="0" w:color="FFFFFF" w:themeColor="background1"/>
              <w:left w:val="nil"/>
              <w:bottom w:val="single" w:sz="4" w:space="0" w:color="FFFFFF" w:themeColor="background1"/>
              <w:right w:val="nil"/>
            </w:tcBorders>
            <w:vAlign w:val="bottom"/>
          </w:tcPr>
          <w:p w14:paraId="4F821B76" w14:textId="77777777" w:rsidR="00711435" w:rsidRPr="00711435" w:rsidRDefault="00711435" w:rsidP="00711435">
            <w:pPr>
              <w:jc w:val="both"/>
              <w:rPr>
                <w:color w:val="000000"/>
                <w:sz w:val="22"/>
                <w:szCs w:val="22"/>
              </w:rPr>
            </w:pPr>
            <w:r w:rsidRPr="00711435">
              <w:rPr>
                <w:color w:val="000000"/>
                <w:sz w:val="22"/>
                <w:szCs w:val="22"/>
              </w:rPr>
              <w:t>.13*</w:t>
            </w:r>
          </w:p>
        </w:tc>
        <w:tc>
          <w:tcPr>
            <w:tcW w:w="718" w:type="dxa"/>
            <w:tcBorders>
              <w:top w:val="single" w:sz="4" w:space="0" w:color="FFFFFF" w:themeColor="background1"/>
              <w:left w:val="nil"/>
              <w:bottom w:val="single" w:sz="4" w:space="0" w:color="FFFFFF" w:themeColor="background1"/>
              <w:right w:val="nil"/>
            </w:tcBorders>
            <w:shd w:val="clear" w:color="auto" w:fill="auto"/>
            <w:noWrap/>
            <w:vAlign w:val="bottom"/>
          </w:tcPr>
          <w:p w14:paraId="4D64698A" w14:textId="77777777" w:rsidR="00711435" w:rsidRPr="00711435" w:rsidRDefault="00711435" w:rsidP="00711435">
            <w:pPr>
              <w:jc w:val="both"/>
              <w:rPr>
                <w:color w:val="000000"/>
                <w:sz w:val="22"/>
                <w:szCs w:val="22"/>
              </w:rPr>
            </w:pPr>
            <w:r w:rsidRPr="00711435">
              <w:rPr>
                <w:color w:val="000000"/>
                <w:sz w:val="22"/>
                <w:szCs w:val="22"/>
              </w:rPr>
              <w:t>-.06</w:t>
            </w:r>
          </w:p>
        </w:tc>
        <w:tc>
          <w:tcPr>
            <w:tcW w:w="810" w:type="dxa"/>
            <w:tcBorders>
              <w:top w:val="single" w:sz="4" w:space="0" w:color="FFFFFF" w:themeColor="background1"/>
              <w:left w:val="nil"/>
              <w:bottom w:val="single" w:sz="4" w:space="0" w:color="FFFFFF" w:themeColor="background1"/>
              <w:right w:val="nil"/>
            </w:tcBorders>
            <w:vAlign w:val="bottom"/>
          </w:tcPr>
          <w:p w14:paraId="2031ADA6" w14:textId="77777777" w:rsidR="00711435" w:rsidRPr="00711435" w:rsidRDefault="00711435" w:rsidP="00711435">
            <w:pPr>
              <w:jc w:val="both"/>
              <w:rPr>
                <w:color w:val="000000"/>
                <w:sz w:val="22"/>
                <w:szCs w:val="22"/>
              </w:rPr>
            </w:pPr>
            <w:r w:rsidRPr="00711435">
              <w:rPr>
                <w:color w:val="000000"/>
                <w:sz w:val="22"/>
                <w:szCs w:val="22"/>
              </w:rPr>
              <w:t>-.07</w:t>
            </w:r>
          </w:p>
        </w:tc>
        <w:tc>
          <w:tcPr>
            <w:tcW w:w="810" w:type="dxa"/>
            <w:tcBorders>
              <w:top w:val="single" w:sz="4" w:space="0" w:color="FFFFFF" w:themeColor="background1"/>
              <w:left w:val="nil"/>
              <w:bottom w:val="single" w:sz="4" w:space="0" w:color="FFFFFF" w:themeColor="background1"/>
              <w:right w:val="nil"/>
            </w:tcBorders>
            <w:shd w:val="clear" w:color="auto" w:fill="auto"/>
            <w:noWrap/>
            <w:vAlign w:val="bottom"/>
          </w:tcPr>
          <w:p w14:paraId="2CDF7CF7" w14:textId="77777777" w:rsidR="00711435" w:rsidRPr="00711435" w:rsidRDefault="00711435" w:rsidP="00711435">
            <w:pPr>
              <w:jc w:val="both"/>
              <w:rPr>
                <w:color w:val="000000"/>
                <w:sz w:val="22"/>
                <w:szCs w:val="22"/>
              </w:rPr>
            </w:pPr>
            <w:r w:rsidRPr="00711435">
              <w:rPr>
                <w:color w:val="000000"/>
                <w:sz w:val="22"/>
                <w:szCs w:val="22"/>
              </w:rPr>
              <w:t>.13*</w:t>
            </w:r>
          </w:p>
        </w:tc>
        <w:tc>
          <w:tcPr>
            <w:tcW w:w="900" w:type="dxa"/>
            <w:tcBorders>
              <w:top w:val="single" w:sz="4" w:space="0" w:color="FFFFFF" w:themeColor="background1"/>
              <w:left w:val="nil"/>
              <w:bottom w:val="single" w:sz="4" w:space="0" w:color="FFFFFF" w:themeColor="background1"/>
              <w:right w:val="nil"/>
            </w:tcBorders>
            <w:shd w:val="clear" w:color="auto" w:fill="auto"/>
            <w:noWrap/>
            <w:vAlign w:val="bottom"/>
          </w:tcPr>
          <w:p w14:paraId="14C9EA66" w14:textId="77777777" w:rsidR="00711435" w:rsidRPr="00711435" w:rsidRDefault="00711435" w:rsidP="00711435">
            <w:pPr>
              <w:jc w:val="both"/>
              <w:rPr>
                <w:color w:val="000000"/>
                <w:sz w:val="22"/>
                <w:szCs w:val="22"/>
              </w:rPr>
            </w:pPr>
            <w:r w:rsidRPr="00711435">
              <w:rPr>
                <w:color w:val="000000"/>
                <w:sz w:val="22"/>
                <w:szCs w:val="22"/>
              </w:rPr>
              <w:t xml:space="preserve"> .07</w:t>
            </w:r>
          </w:p>
        </w:tc>
        <w:tc>
          <w:tcPr>
            <w:tcW w:w="900" w:type="dxa"/>
            <w:tcBorders>
              <w:top w:val="single" w:sz="4" w:space="0" w:color="FFFFFF" w:themeColor="background1"/>
              <w:left w:val="nil"/>
              <w:bottom w:val="single" w:sz="4" w:space="0" w:color="FFFFFF" w:themeColor="background1"/>
              <w:right w:val="nil"/>
            </w:tcBorders>
            <w:shd w:val="clear" w:color="auto" w:fill="auto"/>
            <w:noWrap/>
            <w:vAlign w:val="bottom"/>
          </w:tcPr>
          <w:p w14:paraId="2131F64A" w14:textId="77777777" w:rsidR="00711435" w:rsidRPr="00711435" w:rsidRDefault="00711435" w:rsidP="00711435">
            <w:pPr>
              <w:jc w:val="both"/>
              <w:rPr>
                <w:color w:val="000000"/>
                <w:sz w:val="22"/>
                <w:szCs w:val="22"/>
              </w:rPr>
            </w:pPr>
            <w:r w:rsidRPr="00711435">
              <w:rPr>
                <w:color w:val="000000"/>
                <w:sz w:val="22"/>
                <w:szCs w:val="22"/>
              </w:rPr>
              <w:t>-.08</w:t>
            </w:r>
          </w:p>
        </w:tc>
        <w:tc>
          <w:tcPr>
            <w:tcW w:w="810" w:type="dxa"/>
            <w:tcBorders>
              <w:top w:val="single" w:sz="4" w:space="0" w:color="FFFFFF" w:themeColor="background1"/>
              <w:left w:val="nil"/>
              <w:bottom w:val="single" w:sz="4" w:space="0" w:color="FFFFFF" w:themeColor="background1"/>
              <w:right w:val="nil"/>
            </w:tcBorders>
            <w:shd w:val="clear" w:color="auto" w:fill="auto"/>
            <w:noWrap/>
            <w:vAlign w:val="bottom"/>
          </w:tcPr>
          <w:p w14:paraId="14C2474F" w14:textId="77777777" w:rsidR="00711435" w:rsidRPr="00711435" w:rsidRDefault="00711435" w:rsidP="00711435">
            <w:pPr>
              <w:jc w:val="both"/>
              <w:rPr>
                <w:color w:val="000000"/>
                <w:sz w:val="22"/>
                <w:szCs w:val="22"/>
              </w:rPr>
            </w:pPr>
            <w:r w:rsidRPr="00711435">
              <w:rPr>
                <w:color w:val="000000"/>
                <w:sz w:val="22"/>
                <w:szCs w:val="22"/>
              </w:rPr>
              <w:t>-.03</w:t>
            </w:r>
          </w:p>
        </w:tc>
      </w:tr>
      <w:tr w:rsidR="00711435" w:rsidRPr="00711435" w14:paraId="0028F847" w14:textId="77777777" w:rsidTr="00711435">
        <w:trPr>
          <w:trHeight w:hRule="exact" w:val="317"/>
        </w:trPr>
        <w:tc>
          <w:tcPr>
            <w:tcW w:w="1530" w:type="dxa"/>
            <w:tcBorders>
              <w:top w:val="single" w:sz="4" w:space="0" w:color="FFFFFF" w:themeColor="background1"/>
              <w:left w:val="nil"/>
              <w:bottom w:val="nil"/>
              <w:right w:val="nil"/>
            </w:tcBorders>
            <w:shd w:val="clear" w:color="auto" w:fill="auto"/>
            <w:noWrap/>
            <w:vAlign w:val="center"/>
          </w:tcPr>
          <w:p w14:paraId="4A4EFDF4" w14:textId="77777777" w:rsidR="00711435" w:rsidRPr="00711435" w:rsidRDefault="00711435" w:rsidP="00711435">
            <w:pPr>
              <w:jc w:val="both"/>
              <w:rPr>
                <w:color w:val="000000"/>
                <w:sz w:val="22"/>
                <w:szCs w:val="22"/>
              </w:rPr>
            </w:pPr>
            <w:r w:rsidRPr="00711435">
              <w:rPr>
                <w:color w:val="000000"/>
                <w:sz w:val="22"/>
                <w:szCs w:val="22"/>
              </w:rPr>
              <w:t>Handguns</w:t>
            </w:r>
          </w:p>
        </w:tc>
        <w:tc>
          <w:tcPr>
            <w:tcW w:w="766" w:type="dxa"/>
            <w:tcBorders>
              <w:top w:val="single" w:sz="4" w:space="0" w:color="FFFFFF" w:themeColor="background1"/>
              <w:left w:val="nil"/>
              <w:bottom w:val="nil"/>
              <w:right w:val="nil"/>
            </w:tcBorders>
            <w:shd w:val="clear" w:color="auto" w:fill="auto"/>
            <w:noWrap/>
            <w:vAlign w:val="bottom"/>
          </w:tcPr>
          <w:p w14:paraId="5371494A" w14:textId="77777777" w:rsidR="00711435" w:rsidRPr="00711435" w:rsidRDefault="00711435" w:rsidP="00711435">
            <w:pPr>
              <w:jc w:val="both"/>
              <w:rPr>
                <w:color w:val="000000"/>
                <w:sz w:val="22"/>
                <w:szCs w:val="22"/>
              </w:rPr>
            </w:pPr>
            <w:r w:rsidRPr="00711435">
              <w:rPr>
                <w:color w:val="000000"/>
                <w:sz w:val="22"/>
                <w:szCs w:val="22"/>
              </w:rPr>
              <w:t>.07</w:t>
            </w:r>
          </w:p>
        </w:tc>
        <w:tc>
          <w:tcPr>
            <w:tcW w:w="766" w:type="dxa"/>
            <w:tcBorders>
              <w:top w:val="single" w:sz="4" w:space="0" w:color="FFFFFF" w:themeColor="background1"/>
              <w:left w:val="nil"/>
              <w:bottom w:val="nil"/>
              <w:right w:val="nil"/>
            </w:tcBorders>
            <w:vAlign w:val="bottom"/>
          </w:tcPr>
          <w:p w14:paraId="3C1578F2" w14:textId="77777777" w:rsidR="00711435" w:rsidRPr="00711435" w:rsidRDefault="00711435" w:rsidP="00711435">
            <w:pPr>
              <w:jc w:val="both"/>
              <w:rPr>
                <w:color w:val="000000"/>
                <w:sz w:val="22"/>
                <w:szCs w:val="22"/>
              </w:rPr>
            </w:pPr>
            <w:r w:rsidRPr="00711435">
              <w:rPr>
                <w:color w:val="000000"/>
                <w:sz w:val="22"/>
                <w:szCs w:val="22"/>
              </w:rPr>
              <w:t>.09</w:t>
            </w:r>
          </w:p>
        </w:tc>
        <w:tc>
          <w:tcPr>
            <w:tcW w:w="718" w:type="dxa"/>
            <w:tcBorders>
              <w:top w:val="single" w:sz="4" w:space="0" w:color="FFFFFF" w:themeColor="background1"/>
              <w:left w:val="nil"/>
              <w:bottom w:val="nil"/>
              <w:right w:val="nil"/>
            </w:tcBorders>
            <w:shd w:val="clear" w:color="auto" w:fill="auto"/>
            <w:noWrap/>
            <w:vAlign w:val="bottom"/>
          </w:tcPr>
          <w:p w14:paraId="1ECDA652" w14:textId="77777777" w:rsidR="00711435" w:rsidRPr="00711435" w:rsidRDefault="00711435" w:rsidP="00711435">
            <w:pPr>
              <w:jc w:val="both"/>
              <w:rPr>
                <w:color w:val="000000"/>
                <w:sz w:val="22"/>
                <w:szCs w:val="22"/>
              </w:rPr>
            </w:pPr>
            <w:r w:rsidRPr="00711435">
              <w:rPr>
                <w:color w:val="000000"/>
                <w:sz w:val="22"/>
                <w:szCs w:val="22"/>
              </w:rPr>
              <w:t xml:space="preserve"> .04</w:t>
            </w:r>
          </w:p>
        </w:tc>
        <w:tc>
          <w:tcPr>
            <w:tcW w:w="810" w:type="dxa"/>
            <w:tcBorders>
              <w:top w:val="single" w:sz="4" w:space="0" w:color="FFFFFF" w:themeColor="background1"/>
              <w:left w:val="nil"/>
              <w:bottom w:val="nil"/>
              <w:right w:val="nil"/>
            </w:tcBorders>
            <w:vAlign w:val="bottom"/>
          </w:tcPr>
          <w:p w14:paraId="5272596D" w14:textId="77777777" w:rsidR="00711435" w:rsidRPr="00711435" w:rsidRDefault="00711435" w:rsidP="00711435">
            <w:pPr>
              <w:jc w:val="both"/>
              <w:rPr>
                <w:color w:val="000000"/>
                <w:sz w:val="22"/>
                <w:szCs w:val="22"/>
              </w:rPr>
            </w:pPr>
            <w:r w:rsidRPr="00711435">
              <w:rPr>
                <w:color w:val="000000"/>
                <w:sz w:val="22"/>
                <w:szCs w:val="22"/>
              </w:rPr>
              <w:t>-.04</w:t>
            </w:r>
          </w:p>
        </w:tc>
        <w:tc>
          <w:tcPr>
            <w:tcW w:w="810" w:type="dxa"/>
            <w:tcBorders>
              <w:top w:val="single" w:sz="4" w:space="0" w:color="FFFFFF" w:themeColor="background1"/>
              <w:left w:val="nil"/>
              <w:bottom w:val="nil"/>
              <w:right w:val="nil"/>
            </w:tcBorders>
            <w:shd w:val="clear" w:color="auto" w:fill="auto"/>
            <w:noWrap/>
            <w:vAlign w:val="bottom"/>
          </w:tcPr>
          <w:p w14:paraId="07DD88F0" w14:textId="77777777" w:rsidR="00711435" w:rsidRPr="00711435" w:rsidRDefault="00711435" w:rsidP="00711435">
            <w:pPr>
              <w:jc w:val="both"/>
              <w:rPr>
                <w:color w:val="000000"/>
                <w:sz w:val="22"/>
                <w:szCs w:val="22"/>
              </w:rPr>
            </w:pPr>
            <w:r w:rsidRPr="00711435">
              <w:rPr>
                <w:color w:val="000000"/>
                <w:sz w:val="22"/>
                <w:szCs w:val="22"/>
              </w:rPr>
              <w:t>.19**</w:t>
            </w:r>
          </w:p>
        </w:tc>
        <w:tc>
          <w:tcPr>
            <w:tcW w:w="900" w:type="dxa"/>
            <w:tcBorders>
              <w:top w:val="single" w:sz="4" w:space="0" w:color="FFFFFF" w:themeColor="background1"/>
              <w:left w:val="nil"/>
              <w:bottom w:val="nil"/>
              <w:right w:val="nil"/>
            </w:tcBorders>
            <w:shd w:val="clear" w:color="auto" w:fill="auto"/>
            <w:noWrap/>
            <w:vAlign w:val="bottom"/>
          </w:tcPr>
          <w:p w14:paraId="58DB0699" w14:textId="77777777" w:rsidR="00711435" w:rsidRPr="00711435" w:rsidRDefault="00711435" w:rsidP="00711435">
            <w:pPr>
              <w:jc w:val="both"/>
              <w:rPr>
                <w:color w:val="000000"/>
                <w:sz w:val="22"/>
                <w:szCs w:val="22"/>
              </w:rPr>
            </w:pPr>
            <w:r w:rsidRPr="00711435">
              <w:rPr>
                <w:color w:val="000000"/>
                <w:sz w:val="22"/>
                <w:szCs w:val="22"/>
              </w:rPr>
              <w:t>-.03</w:t>
            </w:r>
          </w:p>
        </w:tc>
        <w:tc>
          <w:tcPr>
            <w:tcW w:w="900" w:type="dxa"/>
            <w:tcBorders>
              <w:top w:val="single" w:sz="4" w:space="0" w:color="FFFFFF" w:themeColor="background1"/>
              <w:left w:val="nil"/>
              <w:bottom w:val="nil"/>
              <w:right w:val="nil"/>
            </w:tcBorders>
            <w:shd w:val="clear" w:color="auto" w:fill="auto"/>
            <w:noWrap/>
            <w:vAlign w:val="bottom"/>
          </w:tcPr>
          <w:p w14:paraId="65990A40" w14:textId="77777777" w:rsidR="00711435" w:rsidRPr="00711435" w:rsidRDefault="00711435" w:rsidP="00711435">
            <w:pPr>
              <w:jc w:val="both"/>
              <w:rPr>
                <w:color w:val="000000"/>
                <w:sz w:val="22"/>
                <w:szCs w:val="22"/>
              </w:rPr>
            </w:pPr>
            <w:r w:rsidRPr="00711435">
              <w:rPr>
                <w:color w:val="000000"/>
                <w:sz w:val="22"/>
                <w:szCs w:val="22"/>
              </w:rPr>
              <w:t>-.02</w:t>
            </w:r>
          </w:p>
        </w:tc>
        <w:tc>
          <w:tcPr>
            <w:tcW w:w="810" w:type="dxa"/>
            <w:tcBorders>
              <w:top w:val="single" w:sz="4" w:space="0" w:color="FFFFFF" w:themeColor="background1"/>
              <w:left w:val="nil"/>
              <w:bottom w:val="nil"/>
              <w:right w:val="nil"/>
            </w:tcBorders>
            <w:shd w:val="clear" w:color="auto" w:fill="auto"/>
            <w:noWrap/>
            <w:vAlign w:val="bottom"/>
          </w:tcPr>
          <w:p w14:paraId="3B2B1DF4" w14:textId="77777777" w:rsidR="00711435" w:rsidRPr="00711435" w:rsidRDefault="00711435" w:rsidP="00711435">
            <w:pPr>
              <w:jc w:val="both"/>
              <w:rPr>
                <w:color w:val="000000"/>
                <w:sz w:val="22"/>
                <w:szCs w:val="22"/>
              </w:rPr>
            </w:pPr>
            <w:r w:rsidRPr="00711435">
              <w:rPr>
                <w:color w:val="000000"/>
                <w:sz w:val="22"/>
                <w:szCs w:val="22"/>
              </w:rPr>
              <w:t>-.04</w:t>
            </w:r>
          </w:p>
        </w:tc>
      </w:tr>
      <w:tr w:rsidR="00711435" w:rsidRPr="00711435" w14:paraId="632CDAEA" w14:textId="77777777" w:rsidTr="00711435">
        <w:trPr>
          <w:trHeight w:hRule="exact" w:val="317"/>
        </w:trPr>
        <w:tc>
          <w:tcPr>
            <w:tcW w:w="1530" w:type="dxa"/>
            <w:tcBorders>
              <w:top w:val="nil"/>
              <w:left w:val="nil"/>
              <w:bottom w:val="nil"/>
              <w:right w:val="nil"/>
            </w:tcBorders>
            <w:shd w:val="clear" w:color="auto" w:fill="auto"/>
            <w:noWrap/>
            <w:vAlign w:val="center"/>
          </w:tcPr>
          <w:p w14:paraId="3EC97F14" w14:textId="77777777" w:rsidR="00711435" w:rsidRPr="00711435" w:rsidRDefault="00711435" w:rsidP="00711435">
            <w:pPr>
              <w:jc w:val="both"/>
              <w:rPr>
                <w:color w:val="000000"/>
                <w:sz w:val="22"/>
                <w:szCs w:val="22"/>
              </w:rPr>
            </w:pPr>
            <w:r w:rsidRPr="00711435">
              <w:rPr>
                <w:color w:val="000000"/>
                <w:sz w:val="22"/>
                <w:szCs w:val="22"/>
              </w:rPr>
              <w:t>Terrorism</w:t>
            </w:r>
          </w:p>
        </w:tc>
        <w:tc>
          <w:tcPr>
            <w:tcW w:w="766" w:type="dxa"/>
            <w:tcBorders>
              <w:top w:val="nil"/>
              <w:left w:val="nil"/>
              <w:bottom w:val="nil"/>
              <w:right w:val="nil"/>
            </w:tcBorders>
            <w:shd w:val="clear" w:color="auto" w:fill="auto"/>
            <w:noWrap/>
            <w:vAlign w:val="bottom"/>
          </w:tcPr>
          <w:p w14:paraId="531D0073" w14:textId="77777777" w:rsidR="00711435" w:rsidRPr="00711435" w:rsidRDefault="00711435" w:rsidP="00711435">
            <w:pPr>
              <w:jc w:val="both"/>
              <w:rPr>
                <w:color w:val="000000"/>
                <w:sz w:val="22"/>
                <w:szCs w:val="22"/>
              </w:rPr>
            </w:pPr>
            <w:r w:rsidRPr="00711435">
              <w:rPr>
                <w:color w:val="000000"/>
                <w:sz w:val="22"/>
                <w:szCs w:val="22"/>
              </w:rPr>
              <w:t>.07</w:t>
            </w:r>
          </w:p>
        </w:tc>
        <w:tc>
          <w:tcPr>
            <w:tcW w:w="766" w:type="dxa"/>
            <w:tcBorders>
              <w:top w:val="nil"/>
              <w:left w:val="nil"/>
              <w:bottom w:val="nil"/>
              <w:right w:val="nil"/>
            </w:tcBorders>
            <w:vAlign w:val="bottom"/>
          </w:tcPr>
          <w:p w14:paraId="1AA7305E" w14:textId="77777777" w:rsidR="00711435" w:rsidRPr="00711435" w:rsidRDefault="00711435" w:rsidP="00711435">
            <w:pPr>
              <w:jc w:val="both"/>
              <w:rPr>
                <w:color w:val="000000"/>
                <w:sz w:val="22"/>
                <w:szCs w:val="22"/>
              </w:rPr>
            </w:pPr>
            <w:r w:rsidRPr="00711435">
              <w:rPr>
                <w:color w:val="000000"/>
                <w:sz w:val="22"/>
                <w:szCs w:val="22"/>
              </w:rPr>
              <w:t>.08</w:t>
            </w:r>
          </w:p>
        </w:tc>
        <w:tc>
          <w:tcPr>
            <w:tcW w:w="718" w:type="dxa"/>
            <w:tcBorders>
              <w:top w:val="nil"/>
              <w:left w:val="nil"/>
              <w:bottom w:val="nil"/>
              <w:right w:val="nil"/>
            </w:tcBorders>
            <w:shd w:val="clear" w:color="auto" w:fill="auto"/>
            <w:noWrap/>
            <w:vAlign w:val="bottom"/>
          </w:tcPr>
          <w:p w14:paraId="1AF751E7" w14:textId="77777777" w:rsidR="00711435" w:rsidRPr="00711435" w:rsidRDefault="00711435" w:rsidP="00711435">
            <w:pPr>
              <w:jc w:val="both"/>
              <w:rPr>
                <w:color w:val="000000"/>
                <w:sz w:val="22"/>
                <w:szCs w:val="22"/>
              </w:rPr>
            </w:pPr>
            <w:r w:rsidRPr="00711435">
              <w:rPr>
                <w:color w:val="000000"/>
                <w:sz w:val="22"/>
                <w:szCs w:val="22"/>
              </w:rPr>
              <w:t xml:space="preserve"> .08</w:t>
            </w:r>
          </w:p>
        </w:tc>
        <w:tc>
          <w:tcPr>
            <w:tcW w:w="810" w:type="dxa"/>
            <w:tcBorders>
              <w:top w:val="nil"/>
              <w:left w:val="nil"/>
              <w:bottom w:val="nil"/>
              <w:right w:val="nil"/>
            </w:tcBorders>
            <w:vAlign w:val="bottom"/>
          </w:tcPr>
          <w:p w14:paraId="1D0DD6E6" w14:textId="77777777" w:rsidR="00711435" w:rsidRPr="00711435" w:rsidRDefault="00711435" w:rsidP="00711435">
            <w:pPr>
              <w:jc w:val="both"/>
              <w:rPr>
                <w:color w:val="000000"/>
                <w:sz w:val="22"/>
                <w:szCs w:val="22"/>
              </w:rPr>
            </w:pPr>
            <w:r w:rsidRPr="00711435">
              <w:rPr>
                <w:color w:val="000000"/>
                <w:sz w:val="22"/>
                <w:szCs w:val="22"/>
              </w:rPr>
              <w:t>.01</w:t>
            </w:r>
          </w:p>
        </w:tc>
        <w:tc>
          <w:tcPr>
            <w:tcW w:w="810" w:type="dxa"/>
            <w:tcBorders>
              <w:top w:val="nil"/>
              <w:left w:val="nil"/>
              <w:bottom w:val="nil"/>
              <w:right w:val="nil"/>
            </w:tcBorders>
            <w:shd w:val="clear" w:color="auto" w:fill="auto"/>
            <w:noWrap/>
            <w:vAlign w:val="bottom"/>
          </w:tcPr>
          <w:p w14:paraId="36F9F013" w14:textId="77777777" w:rsidR="00711435" w:rsidRPr="00711435" w:rsidRDefault="00711435" w:rsidP="00711435">
            <w:pPr>
              <w:jc w:val="both"/>
              <w:rPr>
                <w:color w:val="000000"/>
                <w:sz w:val="22"/>
                <w:szCs w:val="22"/>
              </w:rPr>
            </w:pPr>
            <w:r w:rsidRPr="00711435">
              <w:rPr>
                <w:color w:val="000000"/>
                <w:sz w:val="22"/>
                <w:szCs w:val="22"/>
              </w:rPr>
              <w:t>.12</w:t>
            </w:r>
          </w:p>
        </w:tc>
        <w:tc>
          <w:tcPr>
            <w:tcW w:w="900" w:type="dxa"/>
            <w:tcBorders>
              <w:top w:val="nil"/>
              <w:left w:val="nil"/>
              <w:bottom w:val="nil"/>
              <w:right w:val="nil"/>
            </w:tcBorders>
            <w:shd w:val="clear" w:color="auto" w:fill="auto"/>
            <w:noWrap/>
            <w:vAlign w:val="bottom"/>
          </w:tcPr>
          <w:p w14:paraId="2D7BDD6C" w14:textId="77777777" w:rsidR="00711435" w:rsidRPr="00711435" w:rsidRDefault="00711435" w:rsidP="00711435">
            <w:pPr>
              <w:jc w:val="both"/>
              <w:rPr>
                <w:color w:val="000000"/>
                <w:sz w:val="22"/>
                <w:szCs w:val="22"/>
              </w:rPr>
            </w:pPr>
            <w:r w:rsidRPr="00711435">
              <w:rPr>
                <w:color w:val="000000"/>
                <w:sz w:val="22"/>
                <w:szCs w:val="22"/>
              </w:rPr>
              <w:t xml:space="preserve"> .02</w:t>
            </w:r>
          </w:p>
        </w:tc>
        <w:tc>
          <w:tcPr>
            <w:tcW w:w="900" w:type="dxa"/>
            <w:tcBorders>
              <w:top w:val="nil"/>
              <w:left w:val="nil"/>
              <w:bottom w:val="nil"/>
              <w:right w:val="nil"/>
            </w:tcBorders>
            <w:shd w:val="clear" w:color="auto" w:fill="auto"/>
            <w:noWrap/>
            <w:vAlign w:val="bottom"/>
          </w:tcPr>
          <w:p w14:paraId="03EA4DE2" w14:textId="77777777" w:rsidR="00711435" w:rsidRPr="00711435" w:rsidRDefault="00711435" w:rsidP="00711435">
            <w:pPr>
              <w:jc w:val="both"/>
              <w:rPr>
                <w:color w:val="000000"/>
                <w:sz w:val="22"/>
                <w:szCs w:val="22"/>
              </w:rPr>
            </w:pPr>
            <w:r w:rsidRPr="00711435">
              <w:rPr>
                <w:color w:val="000000"/>
                <w:sz w:val="22"/>
                <w:szCs w:val="22"/>
              </w:rPr>
              <w:t>-.02</w:t>
            </w:r>
          </w:p>
        </w:tc>
        <w:tc>
          <w:tcPr>
            <w:tcW w:w="810" w:type="dxa"/>
            <w:tcBorders>
              <w:top w:val="nil"/>
              <w:left w:val="nil"/>
              <w:bottom w:val="nil"/>
              <w:right w:val="nil"/>
            </w:tcBorders>
            <w:shd w:val="clear" w:color="auto" w:fill="auto"/>
            <w:noWrap/>
            <w:vAlign w:val="bottom"/>
          </w:tcPr>
          <w:p w14:paraId="4EBA7BD1" w14:textId="77777777" w:rsidR="00711435" w:rsidRPr="00711435" w:rsidRDefault="00711435" w:rsidP="00711435">
            <w:pPr>
              <w:jc w:val="both"/>
              <w:rPr>
                <w:color w:val="000000"/>
                <w:sz w:val="22"/>
                <w:szCs w:val="22"/>
              </w:rPr>
            </w:pPr>
            <w:r w:rsidRPr="00711435">
              <w:rPr>
                <w:color w:val="000000"/>
                <w:sz w:val="22"/>
                <w:szCs w:val="22"/>
              </w:rPr>
              <w:t xml:space="preserve"> .04</w:t>
            </w:r>
          </w:p>
        </w:tc>
      </w:tr>
      <w:tr w:rsidR="00711435" w:rsidRPr="00711435" w14:paraId="6C77C33D" w14:textId="77777777" w:rsidTr="00711435">
        <w:trPr>
          <w:trHeight w:hRule="exact" w:val="317"/>
        </w:trPr>
        <w:tc>
          <w:tcPr>
            <w:tcW w:w="1530" w:type="dxa"/>
            <w:tcBorders>
              <w:top w:val="nil"/>
              <w:left w:val="nil"/>
              <w:bottom w:val="nil"/>
              <w:right w:val="nil"/>
            </w:tcBorders>
            <w:shd w:val="clear" w:color="auto" w:fill="auto"/>
            <w:noWrap/>
            <w:vAlign w:val="center"/>
            <w:hideMark/>
          </w:tcPr>
          <w:p w14:paraId="4AD7229E" w14:textId="77777777" w:rsidR="00711435" w:rsidRPr="00711435" w:rsidRDefault="00711435" w:rsidP="00711435">
            <w:pPr>
              <w:jc w:val="both"/>
              <w:rPr>
                <w:color w:val="000000"/>
                <w:sz w:val="22"/>
                <w:szCs w:val="22"/>
              </w:rPr>
            </w:pPr>
            <w:r w:rsidRPr="00711435">
              <w:rPr>
                <w:color w:val="000000"/>
                <w:sz w:val="22"/>
                <w:szCs w:val="22"/>
              </w:rPr>
              <w:t>Tornadoes</w:t>
            </w:r>
          </w:p>
        </w:tc>
        <w:tc>
          <w:tcPr>
            <w:tcW w:w="766" w:type="dxa"/>
            <w:tcBorders>
              <w:top w:val="nil"/>
              <w:left w:val="nil"/>
              <w:bottom w:val="nil"/>
              <w:right w:val="nil"/>
            </w:tcBorders>
            <w:shd w:val="clear" w:color="auto" w:fill="auto"/>
            <w:noWrap/>
            <w:vAlign w:val="bottom"/>
            <w:hideMark/>
          </w:tcPr>
          <w:p w14:paraId="3A57D88C" w14:textId="77777777" w:rsidR="00711435" w:rsidRPr="00711435" w:rsidRDefault="00711435" w:rsidP="00711435">
            <w:pPr>
              <w:jc w:val="both"/>
              <w:rPr>
                <w:color w:val="000000"/>
                <w:sz w:val="22"/>
                <w:szCs w:val="22"/>
              </w:rPr>
            </w:pPr>
            <w:r w:rsidRPr="00711435">
              <w:rPr>
                <w:color w:val="000000"/>
                <w:sz w:val="22"/>
                <w:szCs w:val="22"/>
              </w:rPr>
              <w:t>.17**</w:t>
            </w:r>
          </w:p>
        </w:tc>
        <w:tc>
          <w:tcPr>
            <w:tcW w:w="766" w:type="dxa"/>
            <w:tcBorders>
              <w:top w:val="nil"/>
              <w:left w:val="nil"/>
              <w:bottom w:val="nil"/>
              <w:right w:val="nil"/>
            </w:tcBorders>
            <w:vAlign w:val="bottom"/>
          </w:tcPr>
          <w:p w14:paraId="571B41D5" w14:textId="77777777" w:rsidR="00711435" w:rsidRPr="00711435" w:rsidRDefault="00711435" w:rsidP="00711435">
            <w:pPr>
              <w:jc w:val="both"/>
              <w:rPr>
                <w:color w:val="000000"/>
                <w:sz w:val="22"/>
                <w:szCs w:val="22"/>
              </w:rPr>
            </w:pPr>
            <w:r w:rsidRPr="00711435">
              <w:rPr>
                <w:color w:val="000000"/>
                <w:sz w:val="22"/>
                <w:szCs w:val="22"/>
              </w:rPr>
              <w:t>.16**</w:t>
            </w:r>
          </w:p>
        </w:tc>
        <w:tc>
          <w:tcPr>
            <w:tcW w:w="718" w:type="dxa"/>
            <w:tcBorders>
              <w:top w:val="nil"/>
              <w:left w:val="nil"/>
              <w:bottom w:val="nil"/>
              <w:right w:val="nil"/>
            </w:tcBorders>
            <w:shd w:val="clear" w:color="auto" w:fill="auto"/>
            <w:noWrap/>
            <w:vAlign w:val="bottom"/>
            <w:hideMark/>
          </w:tcPr>
          <w:p w14:paraId="4BB97373" w14:textId="77777777" w:rsidR="00711435" w:rsidRPr="00711435" w:rsidRDefault="00711435" w:rsidP="00711435">
            <w:pPr>
              <w:jc w:val="both"/>
              <w:rPr>
                <w:color w:val="000000"/>
                <w:sz w:val="22"/>
                <w:szCs w:val="22"/>
              </w:rPr>
            </w:pPr>
            <w:r w:rsidRPr="00711435">
              <w:rPr>
                <w:color w:val="000000"/>
                <w:sz w:val="22"/>
                <w:szCs w:val="22"/>
              </w:rPr>
              <w:t>-.04</w:t>
            </w:r>
          </w:p>
        </w:tc>
        <w:tc>
          <w:tcPr>
            <w:tcW w:w="810" w:type="dxa"/>
            <w:tcBorders>
              <w:top w:val="nil"/>
              <w:left w:val="nil"/>
              <w:bottom w:val="nil"/>
              <w:right w:val="nil"/>
            </w:tcBorders>
            <w:vAlign w:val="bottom"/>
          </w:tcPr>
          <w:p w14:paraId="248EF246" w14:textId="77777777" w:rsidR="00711435" w:rsidRPr="00711435" w:rsidRDefault="00711435" w:rsidP="00711435">
            <w:pPr>
              <w:jc w:val="both"/>
              <w:rPr>
                <w:color w:val="000000"/>
                <w:sz w:val="22"/>
                <w:szCs w:val="22"/>
              </w:rPr>
            </w:pPr>
            <w:r w:rsidRPr="00711435">
              <w:rPr>
                <w:color w:val="000000"/>
                <w:sz w:val="22"/>
                <w:szCs w:val="22"/>
              </w:rPr>
              <w:t>-.03</w:t>
            </w:r>
          </w:p>
        </w:tc>
        <w:tc>
          <w:tcPr>
            <w:tcW w:w="810" w:type="dxa"/>
            <w:tcBorders>
              <w:top w:val="nil"/>
              <w:left w:val="nil"/>
              <w:bottom w:val="nil"/>
              <w:right w:val="nil"/>
            </w:tcBorders>
            <w:shd w:val="clear" w:color="auto" w:fill="auto"/>
            <w:noWrap/>
            <w:vAlign w:val="bottom"/>
            <w:hideMark/>
          </w:tcPr>
          <w:p w14:paraId="1AF125B3" w14:textId="77777777" w:rsidR="00711435" w:rsidRPr="00711435" w:rsidRDefault="00711435" w:rsidP="00711435">
            <w:pPr>
              <w:jc w:val="both"/>
              <w:rPr>
                <w:color w:val="000000"/>
                <w:sz w:val="22"/>
                <w:szCs w:val="22"/>
              </w:rPr>
            </w:pPr>
            <w:r w:rsidRPr="00711435">
              <w:rPr>
                <w:color w:val="000000"/>
                <w:sz w:val="22"/>
                <w:szCs w:val="22"/>
              </w:rPr>
              <w:t>.25**</w:t>
            </w:r>
          </w:p>
        </w:tc>
        <w:tc>
          <w:tcPr>
            <w:tcW w:w="900" w:type="dxa"/>
            <w:tcBorders>
              <w:top w:val="nil"/>
              <w:left w:val="nil"/>
              <w:bottom w:val="nil"/>
              <w:right w:val="nil"/>
            </w:tcBorders>
            <w:shd w:val="clear" w:color="auto" w:fill="auto"/>
            <w:noWrap/>
            <w:vAlign w:val="bottom"/>
            <w:hideMark/>
          </w:tcPr>
          <w:p w14:paraId="303FF555" w14:textId="77777777" w:rsidR="00711435" w:rsidRPr="00711435" w:rsidRDefault="00711435" w:rsidP="00711435">
            <w:pPr>
              <w:jc w:val="both"/>
              <w:rPr>
                <w:color w:val="000000"/>
                <w:sz w:val="22"/>
                <w:szCs w:val="22"/>
              </w:rPr>
            </w:pPr>
            <w:r w:rsidRPr="00711435">
              <w:rPr>
                <w:color w:val="000000"/>
                <w:sz w:val="22"/>
                <w:szCs w:val="22"/>
              </w:rPr>
              <w:t xml:space="preserve"> .02</w:t>
            </w:r>
          </w:p>
        </w:tc>
        <w:tc>
          <w:tcPr>
            <w:tcW w:w="900" w:type="dxa"/>
            <w:tcBorders>
              <w:top w:val="nil"/>
              <w:left w:val="nil"/>
              <w:bottom w:val="nil"/>
              <w:right w:val="nil"/>
            </w:tcBorders>
            <w:shd w:val="clear" w:color="auto" w:fill="auto"/>
            <w:noWrap/>
            <w:vAlign w:val="bottom"/>
            <w:hideMark/>
          </w:tcPr>
          <w:p w14:paraId="20B3854A" w14:textId="77777777" w:rsidR="00711435" w:rsidRPr="00711435" w:rsidRDefault="00711435" w:rsidP="00711435">
            <w:pPr>
              <w:jc w:val="both"/>
              <w:rPr>
                <w:color w:val="000000"/>
                <w:sz w:val="22"/>
                <w:szCs w:val="22"/>
              </w:rPr>
            </w:pPr>
            <w:r w:rsidRPr="00711435">
              <w:rPr>
                <w:color w:val="000000"/>
                <w:sz w:val="22"/>
                <w:szCs w:val="22"/>
              </w:rPr>
              <w:t xml:space="preserve"> .04</w:t>
            </w:r>
          </w:p>
        </w:tc>
        <w:tc>
          <w:tcPr>
            <w:tcW w:w="810" w:type="dxa"/>
            <w:tcBorders>
              <w:top w:val="nil"/>
              <w:left w:val="nil"/>
              <w:bottom w:val="nil"/>
              <w:right w:val="nil"/>
            </w:tcBorders>
            <w:shd w:val="clear" w:color="auto" w:fill="auto"/>
            <w:noWrap/>
            <w:vAlign w:val="bottom"/>
            <w:hideMark/>
          </w:tcPr>
          <w:p w14:paraId="220D1F55" w14:textId="77777777" w:rsidR="00711435" w:rsidRPr="00711435" w:rsidRDefault="00711435" w:rsidP="00711435">
            <w:pPr>
              <w:jc w:val="both"/>
              <w:rPr>
                <w:color w:val="000000"/>
                <w:sz w:val="22"/>
                <w:szCs w:val="22"/>
              </w:rPr>
            </w:pPr>
            <w:r w:rsidRPr="00711435">
              <w:rPr>
                <w:color w:val="000000"/>
                <w:sz w:val="22"/>
                <w:szCs w:val="22"/>
              </w:rPr>
              <w:t>-.10</w:t>
            </w:r>
          </w:p>
        </w:tc>
      </w:tr>
      <w:tr w:rsidR="00711435" w:rsidRPr="00711435" w14:paraId="2B42BD0F" w14:textId="77777777" w:rsidTr="00711435">
        <w:trPr>
          <w:trHeight w:hRule="exact" w:val="317"/>
        </w:trPr>
        <w:tc>
          <w:tcPr>
            <w:tcW w:w="1530" w:type="dxa"/>
            <w:tcBorders>
              <w:top w:val="nil"/>
              <w:left w:val="nil"/>
              <w:bottom w:val="nil"/>
              <w:right w:val="nil"/>
            </w:tcBorders>
            <w:shd w:val="clear" w:color="auto" w:fill="auto"/>
            <w:noWrap/>
            <w:vAlign w:val="center"/>
            <w:hideMark/>
          </w:tcPr>
          <w:p w14:paraId="4989E050" w14:textId="77777777" w:rsidR="00711435" w:rsidRPr="00711435" w:rsidRDefault="00711435" w:rsidP="00711435">
            <w:pPr>
              <w:jc w:val="both"/>
              <w:rPr>
                <w:color w:val="000000"/>
                <w:sz w:val="22"/>
                <w:szCs w:val="22"/>
              </w:rPr>
            </w:pPr>
            <w:r w:rsidRPr="00711435">
              <w:rPr>
                <w:color w:val="000000"/>
                <w:sz w:val="22"/>
                <w:szCs w:val="22"/>
              </w:rPr>
              <w:t>Nuclear Power</w:t>
            </w:r>
          </w:p>
        </w:tc>
        <w:tc>
          <w:tcPr>
            <w:tcW w:w="766" w:type="dxa"/>
            <w:tcBorders>
              <w:top w:val="nil"/>
              <w:left w:val="nil"/>
              <w:bottom w:val="nil"/>
              <w:right w:val="nil"/>
            </w:tcBorders>
            <w:shd w:val="clear" w:color="auto" w:fill="auto"/>
            <w:noWrap/>
            <w:vAlign w:val="bottom"/>
            <w:hideMark/>
          </w:tcPr>
          <w:p w14:paraId="496F3F4B" w14:textId="77777777" w:rsidR="00711435" w:rsidRPr="00711435" w:rsidRDefault="00711435" w:rsidP="00711435">
            <w:pPr>
              <w:jc w:val="both"/>
              <w:rPr>
                <w:color w:val="000000"/>
                <w:sz w:val="22"/>
                <w:szCs w:val="22"/>
              </w:rPr>
            </w:pPr>
            <w:r w:rsidRPr="00711435">
              <w:rPr>
                <w:color w:val="000000"/>
                <w:sz w:val="22"/>
                <w:szCs w:val="22"/>
              </w:rPr>
              <w:t>.10</w:t>
            </w:r>
          </w:p>
        </w:tc>
        <w:tc>
          <w:tcPr>
            <w:tcW w:w="766" w:type="dxa"/>
            <w:tcBorders>
              <w:top w:val="nil"/>
              <w:left w:val="nil"/>
              <w:bottom w:val="nil"/>
              <w:right w:val="nil"/>
            </w:tcBorders>
            <w:vAlign w:val="bottom"/>
          </w:tcPr>
          <w:p w14:paraId="4BDBFF1B" w14:textId="77777777" w:rsidR="00711435" w:rsidRPr="00711435" w:rsidRDefault="00711435" w:rsidP="00711435">
            <w:pPr>
              <w:jc w:val="both"/>
              <w:rPr>
                <w:color w:val="000000"/>
                <w:sz w:val="22"/>
                <w:szCs w:val="22"/>
              </w:rPr>
            </w:pPr>
            <w:r w:rsidRPr="00711435">
              <w:rPr>
                <w:color w:val="000000"/>
                <w:sz w:val="22"/>
                <w:szCs w:val="22"/>
              </w:rPr>
              <w:t>.05</w:t>
            </w:r>
          </w:p>
        </w:tc>
        <w:tc>
          <w:tcPr>
            <w:tcW w:w="718" w:type="dxa"/>
            <w:tcBorders>
              <w:top w:val="nil"/>
              <w:left w:val="nil"/>
              <w:bottom w:val="nil"/>
              <w:right w:val="nil"/>
            </w:tcBorders>
            <w:shd w:val="clear" w:color="auto" w:fill="auto"/>
            <w:noWrap/>
            <w:vAlign w:val="bottom"/>
            <w:hideMark/>
          </w:tcPr>
          <w:p w14:paraId="51D68700" w14:textId="77777777" w:rsidR="00711435" w:rsidRPr="00711435" w:rsidRDefault="00711435" w:rsidP="00711435">
            <w:pPr>
              <w:jc w:val="both"/>
              <w:rPr>
                <w:color w:val="000000"/>
                <w:sz w:val="22"/>
                <w:szCs w:val="22"/>
              </w:rPr>
            </w:pPr>
            <w:r w:rsidRPr="00711435">
              <w:rPr>
                <w:color w:val="000000"/>
                <w:sz w:val="22"/>
                <w:szCs w:val="22"/>
              </w:rPr>
              <w:t xml:space="preserve"> .10</w:t>
            </w:r>
          </w:p>
        </w:tc>
        <w:tc>
          <w:tcPr>
            <w:tcW w:w="810" w:type="dxa"/>
            <w:tcBorders>
              <w:top w:val="nil"/>
              <w:left w:val="nil"/>
              <w:bottom w:val="nil"/>
              <w:right w:val="nil"/>
            </w:tcBorders>
            <w:vAlign w:val="bottom"/>
          </w:tcPr>
          <w:p w14:paraId="2E05DCD3" w14:textId="77777777" w:rsidR="00711435" w:rsidRPr="00711435" w:rsidRDefault="00711435" w:rsidP="00711435">
            <w:pPr>
              <w:jc w:val="both"/>
              <w:rPr>
                <w:color w:val="000000"/>
                <w:sz w:val="22"/>
                <w:szCs w:val="22"/>
              </w:rPr>
            </w:pPr>
            <w:r w:rsidRPr="00711435">
              <w:rPr>
                <w:color w:val="000000"/>
                <w:sz w:val="22"/>
                <w:szCs w:val="22"/>
              </w:rPr>
              <w:t>.08</w:t>
            </w:r>
          </w:p>
        </w:tc>
        <w:tc>
          <w:tcPr>
            <w:tcW w:w="810" w:type="dxa"/>
            <w:tcBorders>
              <w:top w:val="nil"/>
              <w:left w:val="nil"/>
              <w:bottom w:val="nil"/>
              <w:right w:val="nil"/>
            </w:tcBorders>
            <w:shd w:val="clear" w:color="auto" w:fill="auto"/>
            <w:noWrap/>
            <w:vAlign w:val="bottom"/>
            <w:hideMark/>
          </w:tcPr>
          <w:p w14:paraId="31F54B9E" w14:textId="77777777" w:rsidR="00711435" w:rsidRPr="00711435" w:rsidRDefault="00711435" w:rsidP="00711435">
            <w:pPr>
              <w:jc w:val="both"/>
              <w:rPr>
                <w:color w:val="000000"/>
                <w:sz w:val="22"/>
                <w:szCs w:val="22"/>
              </w:rPr>
            </w:pPr>
            <w:r w:rsidRPr="00711435">
              <w:rPr>
                <w:color w:val="000000"/>
                <w:sz w:val="22"/>
                <w:szCs w:val="22"/>
              </w:rPr>
              <w:t>.17**</w:t>
            </w:r>
          </w:p>
        </w:tc>
        <w:tc>
          <w:tcPr>
            <w:tcW w:w="900" w:type="dxa"/>
            <w:tcBorders>
              <w:top w:val="nil"/>
              <w:left w:val="nil"/>
              <w:bottom w:val="nil"/>
              <w:right w:val="nil"/>
            </w:tcBorders>
            <w:shd w:val="clear" w:color="auto" w:fill="auto"/>
            <w:noWrap/>
            <w:vAlign w:val="bottom"/>
            <w:hideMark/>
          </w:tcPr>
          <w:p w14:paraId="2A62B262" w14:textId="77777777" w:rsidR="00711435" w:rsidRPr="00711435" w:rsidRDefault="00711435" w:rsidP="00711435">
            <w:pPr>
              <w:jc w:val="both"/>
              <w:rPr>
                <w:color w:val="000000"/>
                <w:sz w:val="22"/>
                <w:szCs w:val="22"/>
              </w:rPr>
            </w:pPr>
            <w:r w:rsidRPr="00711435">
              <w:rPr>
                <w:color w:val="000000"/>
                <w:sz w:val="22"/>
                <w:szCs w:val="22"/>
              </w:rPr>
              <w:t>-.07</w:t>
            </w:r>
          </w:p>
        </w:tc>
        <w:tc>
          <w:tcPr>
            <w:tcW w:w="900" w:type="dxa"/>
            <w:tcBorders>
              <w:top w:val="nil"/>
              <w:left w:val="nil"/>
              <w:bottom w:val="nil"/>
              <w:right w:val="nil"/>
            </w:tcBorders>
            <w:shd w:val="clear" w:color="auto" w:fill="auto"/>
            <w:noWrap/>
            <w:vAlign w:val="bottom"/>
            <w:hideMark/>
          </w:tcPr>
          <w:p w14:paraId="2762261B" w14:textId="77777777" w:rsidR="00711435" w:rsidRPr="00711435" w:rsidRDefault="00711435" w:rsidP="00711435">
            <w:pPr>
              <w:jc w:val="both"/>
              <w:rPr>
                <w:color w:val="000000"/>
                <w:sz w:val="22"/>
                <w:szCs w:val="22"/>
              </w:rPr>
            </w:pPr>
            <w:r w:rsidRPr="00711435">
              <w:rPr>
                <w:color w:val="000000"/>
                <w:sz w:val="22"/>
                <w:szCs w:val="22"/>
              </w:rPr>
              <w:t xml:space="preserve"> .07</w:t>
            </w:r>
          </w:p>
        </w:tc>
        <w:tc>
          <w:tcPr>
            <w:tcW w:w="810" w:type="dxa"/>
            <w:tcBorders>
              <w:top w:val="nil"/>
              <w:left w:val="nil"/>
              <w:bottom w:val="nil"/>
              <w:right w:val="nil"/>
            </w:tcBorders>
            <w:shd w:val="clear" w:color="auto" w:fill="auto"/>
            <w:noWrap/>
            <w:vAlign w:val="bottom"/>
            <w:hideMark/>
          </w:tcPr>
          <w:p w14:paraId="7B5C9EBD" w14:textId="77777777" w:rsidR="00711435" w:rsidRPr="00711435" w:rsidRDefault="00711435" w:rsidP="00711435">
            <w:pPr>
              <w:jc w:val="both"/>
              <w:rPr>
                <w:color w:val="000000"/>
                <w:sz w:val="22"/>
                <w:szCs w:val="22"/>
              </w:rPr>
            </w:pPr>
            <w:r w:rsidRPr="00711435">
              <w:rPr>
                <w:color w:val="000000"/>
                <w:sz w:val="22"/>
                <w:szCs w:val="22"/>
              </w:rPr>
              <w:t xml:space="preserve"> .06</w:t>
            </w:r>
          </w:p>
        </w:tc>
      </w:tr>
      <w:tr w:rsidR="00711435" w:rsidRPr="00711435" w14:paraId="5B9F25F8" w14:textId="77777777" w:rsidTr="00711435">
        <w:trPr>
          <w:trHeight w:hRule="exact" w:val="317"/>
        </w:trPr>
        <w:tc>
          <w:tcPr>
            <w:tcW w:w="1530" w:type="dxa"/>
            <w:tcBorders>
              <w:top w:val="nil"/>
              <w:left w:val="nil"/>
              <w:bottom w:val="nil"/>
              <w:right w:val="nil"/>
            </w:tcBorders>
            <w:shd w:val="clear" w:color="auto" w:fill="auto"/>
            <w:noWrap/>
            <w:vAlign w:val="center"/>
            <w:hideMark/>
          </w:tcPr>
          <w:p w14:paraId="3A5BC0CA" w14:textId="77777777" w:rsidR="00711435" w:rsidRPr="00711435" w:rsidRDefault="00711435" w:rsidP="00711435">
            <w:pPr>
              <w:jc w:val="both"/>
              <w:rPr>
                <w:color w:val="000000"/>
                <w:sz w:val="22"/>
                <w:szCs w:val="22"/>
              </w:rPr>
            </w:pPr>
            <w:r w:rsidRPr="00711435">
              <w:rPr>
                <w:color w:val="000000"/>
                <w:sz w:val="22"/>
                <w:szCs w:val="22"/>
              </w:rPr>
              <w:t>Smoking</w:t>
            </w:r>
          </w:p>
        </w:tc>
        <w:tc>
          <w:tcPr>
            <w:tcW w:w="766" w:type="dxa"/>
            <w:tcBorders>
              <w:top w:val="nil"/>
              <w:left w:val="nil"/>
              <w:bottom w:val="nil"/>
              <w:right w:val="nil"/>
            </w:tcBorders>
            <w:shd w:val="clear" w:color="auto" w:fill="auto"/>
            <w:noWrap/>
            <w:vAlign w:val="bottom"/>
            <w:hideMark/>
          </w:tcPr>
          <w:p w14:paraId="6CFFE524" w14:textId="77777777" w:rsidR="00711435" w:rsidRPr="00711435" w:rsidRDefault="00711435" w:rsidP="00711435">
            <w:pPr>
              <w:jc w:val="both"/>
              <w:rPr>
                <w:color w:val="000000"/>
                <w:sz w:val="22"/>
                <w:szCs w:val="22"/>
              </w:rPr>
            </w:pPr>
            <w:r w:rsidRPr="00711435">
              <w:rPr>
                <w:color w:val="000000"/>
                <w:sz w:val="22"/>
                <w:szCs w:val="22"/>
              </w:rPr>
              <w:t>.03</w:t>
            </w:r>
          </w:p>
        </w:tc>
        <w:tc>
          <w:tcPr>
            <w:tcW w:w="766" w:type="dxa"/>
            <w:tcBorders>
              <w:top w:val="nil"/>
              <w:left w:val="nil"/>
              <w:bottom w:val="nil"/>
              <w:right w:val="nil"/>
            </w:tcBorders>
            <w:vAlign w:val="bottom"/>
          </w:tcPr>
          <w:p w14:paraId="3006752A" w14:textId="77777777" w:rsidR="00711435" w:rsidRPr="00711435" w:rsidRDefault="00711435" w:rsidP="00711435">
            <w:pPr>
              <w:jc w:val="both"/>
              <w:rPr>
                <w:color w:val="000000"/>
                <w:sz w:val="22"/>
                <w:szCs w:val="22"/>
              </w:rPr>
            </w:pPr>
            <w:r w:rsidRPr="00711435">
              <w:rPr>
                <w:color w:val="000000"/>
                <w:sz w:val="22"/>
                <w:szCs w:val="22"/>
              </w:rPr>
              <w:t>.00</w:t>
            </w:r>
          </w:p>
        </w:tc>
        <w:tc>
          <w:tcPr>
            <w:tcW w:w="718" w:type="dxa"/>
            <w:tcBorders>
              <w:top w:val="nil"/>
              <w:left w:val="nil"/>
              <w:bottom w:val="nil"/>
              <w:right w:val="nil"/>
            </w:tcBorders>
            <w:shd w:val="clear" w:color="auto" w:fill="auto"/>
            <w:noWrap/>
            <w:vAlign w:val="bottom"/>
            <w:hideMark/>
          </w:tcPr>
          <w:p w14:paraId="02C99312" w14:textId="77777777" w:rsidR="00711435" w:rsidRPr="00711435" w:rsidRDefault="00711435" w:rsidP="00711435">
            <w:pPr>
              <w:jc w:val="both"/>
              <w:rPr>
                <w:color w:val="000000"/>
                <w:sz w:val="22"/>
                <w:szCs w:val="22"/>
              </w:rPr>
            </w:pPr>
            <w:r w:rsidRPr="00711435">
              <w:rPr>
                <w:color w:val="000000"/>
                <w:sz w:val="22"/>
                <w:szCs w:val="22"/>
              </w:rPr>
              <w:t xml:space="preserve"> .00</w:t>
            </w:r>
          </w:p>
        </w:tc>
        <w:tc>
          <w:tcPr>
            <w:tcW w:w="810" w:type="dxa"/>
            <w:tcBorders>
              <w:top w:val="nil"/>
              <w:left w:val="nil"/>
              <w:bottom w:val="nil"/>
              <w:right w:val="nil"/>
            </w:tcBorders>
            <w:vAlign w:val="bottom"/>
          </w:tcPr>
          <w:p w14:paraId="0A1BBF9B" w14:textId="77777777" w:rsidR="00711435" w:rsidRPr="00711435" w:rsidRDefault="00711435" w:rsidP="00711435">
            <w:pPr>
              <w:jc w:val="both"/>
              <w:rPr>
                <w:color w:val="000000"/>
                <w:sz w:val="22"/>
                <w:szCs w:val="22"/>
              </w:rPr>
            </w:pPr>
            <w:r w:rsidRPr="00711435">
              <w:rPr>
                <w:color w:val="000000"/>
                <w:sz w:val="22"/>
                <w:szCs w:val="22"/>
              </w:rPr>
              <w:t>.03</w:t>
            </w:r>
          </w:p>
        </w:tc>
        <w:tc>
          <w:tcPr>
            <w:tcW w:w="810" w:type="dxa"/>
            <w:tcBorders>
              <w:top w:val="nil"/>
              <w:left w:val="nil"/>
              <w:bottom w:val="nil"/>
              <w:right w:val="nil"/>
            </w:tcBorders>
            <w:shd w:val="clear" w:color="auto" w:fill="auto"/>
            <w:noWrap/>
            <w:vAlign w:val="bottom"/>
            <w:hideMark/>
          </w:tcPr>
          <w:p w14:paraId="65925B46" w14:textId="77777777" w:rsidR="00711435" w:rsidRPr="00711435" w:rsidRDefault="00711435" w:rsidP="00711435">
            <w:pPr>
              <w:jc w:val="both"/>
              <w:rPr>
                <w:color w:val="000000"/>
                <w:sz w:val="22"/>
                <w:szCs w:val="22"/>
              </w:rPr>
            </w:pPr>
            <w:r w:rsidRPr="00711435">
              <w:rPr>
                <w:color w:val="000000"/>
                <w:sz w:val="22"/>
                <w:szCs w:val="22"/>
              </w:rPr>
              <w:t>.11</w:t>
            </w:r>
          </w:p>
        </w:tc>
        <w:tc>
          <w:tcPr>
            <w:tcW w:w="900" w:type="dxa"/>
            <w:tcBorders>
              <w:top w:val="nil"/>
              <w:left w:val="nil"/>
              <w:bottom w:val="nil"/>
              <w:right w:val="nil"/>
            </w:tcBorders>
            <w:shd w:val="clear" w:color="auto" w:fill="auto"/>
            <w:noWrap/>
            <w:vAlign w:val="bottom"/>
            <w:hideMark/>
          </w:tcPr>
          <w:p w14:paraId="3AC48594" w14:textId="77777777" w:rsidR="00711435" w:rsidRPr="00711435" w:rsidRDefault="00711435" w:rsidP="00711435">
            <w:pPr>
              <w:jc w:val="both"/>
              <w:rPr>
                <w:color w:val="000000"/>
                <w:sz w:val="22"/>
                <w:szCs w:val="22"/>
              </w:rPr>
            </w:pPr>
            <w:r w:rsidRPr="00711435">
              <w:rPr>
                <w:color w:val="000000"/>
                <w:sz w:val="22"/>
                <w:szCs w:val="22"/>
              </w:rPr>
              <w:t>-.09</w:t>
            </w:r>
          </w:p>
        </w:tc>
        <w:tc>
          <w:tcPr>
            <w:tcW w:w="900" w:type="dxa"/>
            <w:tcBorders>
              <w:top w:val="nil"/>
              <w:left w:val="nil"/>
              <w:bottom w:val="nil"/>
              <w:right w:val="nil"/>
            </w:tcBorders>
            <w:shd w:val="clear" w:color="auto" w:fill="auto"/>
            <w:noWrap/>
            <w:vAlign w:val="bottom"/>
            <w:hideMark/>
          </w:tcPr>
          <w:p w14:paraId="204564AC" w14:textId="77777777" w:rsidR="00711435" w:rsidRPr="00711435" w:rsidRDefault="00711435" w:rsidP="00711435">
            <w:pPr>
              <w:jc w:val="both"/>
              <w:rPr>
                <w:color w:val="000000"/>
                <w:sz w:val="22"/>
                <w:szCs w:val="22"/>
              </w:rPr>
            </w:pPr>
            <w:r w:rsidRPr="00711435">
              <w:rPr>
                <w:color w:val="000000"/>
                <w:sz w:val="22"/>
                <w:szCs w:val="22"/>
              </w:rPr>
              <w:t xml:space="preserve"> .07</w:t>
            </w:r>
          </w:p>
        </w:tc>
        <w:tc>
          <w:tcPr>
            <w:tcW w:w="810" w:type="dxa"/>
            <w:tcBorders>
              <w:top w:val="nil"/>
              <w:left w:val="nil"/>
              <w:bottom w:val="nil"/>
              <w:right w:val="nil"/>
            </w:tcBorders>
            <w:shd w:val="clear" w:color="auto" w:fill="auto"/>
            <w:noWrap/>
            <w:vAlign w:val="bottom"/>
            <w:hideMark/>
          </w:tcPr>
          <w:p w14:paraId="2133CF29" w14:textId="77777777" w:rsidR="00711435" w:rsidRPr="00711435" w:rsidRDefault="00711435" w:rsidP="00711435">
            <w:pPr>
              <w:jc w:val="both"/>
              <w:rPr>
                <w:color w:val="000000"/>
                <w:sz w:val="22"/>
                <w:szCs w:val="22"/>
              </w:rPr>
            </w:pPr>
            <w:r w:rsidRPr="00711435">
              <w:rPr>
                <w:color w:val="000000"/>
                <w:sz w:val="22"/>
                <w:szCs w:val="22"/>
              </w:rPr>
              <w:t>-.02</w:t>
            </w:r>
          </w:p>
        </w:tc>
      </w:tr>
      <w:tr w:rsidR="00711435" w:rsidRPr="00711435" w14:paraId="695E2F02" w14:textId="77777777" w:rsidTr="00711435">
        <w:trPr>
          <w:trHeight w:hRule="exact" w:val="317"/>
        </w:trPr>
        <w:tc>
          <w:tcPr>
            <w:tcW w:w="1530" w:type="dxa"/>
            <w:tcBorders>
              <w:top w:val="nil"/>
              <w:left w:val="nil"/>
              <w:bottom w:val="nil"/>
              <w:right w:val="nil"/>
            </w:tcBorders>
            <w:shd w:val="clear" w:color="auto" w:fill="auto"/>
            <w:noWrap/>
            <w:vAlign w:val="center"/>
          </w:tcPr>
          <w:p w14:paraId="03807F47" w14:textId="77777777" w:rsidR="00711435" w:rsidRPr="00711435" w:rsidRDefault="00711435" w:rsidP="00711435">
            <w:pPr>
              <w:jc w:val="both"/>
              <w:rPr>
                <w:color w:val="000000"/>
                <w:sz w:val="22"/>
                <w:szCs w:val="22"/>
              </w:rPr>
            </w:pPr>
            <w:r w:rsidRPr="00711435">
              <w:rPr>
                <w:color w:val="000000"/>
                <w:sz w:val="22"/>
                <w:szCs w:val="22"/>
              </w:rPr>
              <w:t xml:space="preserve">Alcohol </w:t>
            </w:r>
          </w:p>
        </w:tc>
        <w:tc>
          <w:tcPr>
            <w:tcW w:w="766" w:type="dxa"/>
            <w:tcBorders>
              <w:top w:val="nil"/>
              <w:left w:val="nil"/>
              <w:bottom w:val="nil"/>
              <w:right w:val="nil"/>
            </w:tcBorders>
            <w:shd w:val="clear" w:color="auto" w:fill="auto"/>
            <w:noWrap/>
            <w:vAlign w:val="bottom"/>
          </w:tcPr>
          <w:p w14:paraId="739F74A5" w14:textId="77777777" w:rsidR="00711435" w:rsidRPr="00711435" w:rsidRDefault="00711435" w:rsidP="00711435">
            <w:pPr>
              <w:jc w:val="both"/>
              <w:rPr>
                <w:color w:val="000000"/>
                <w:sz w:val="22"/>
                <w:szCs w:val="22"/>
              </w:rPr>
            </w:pPr>
            <w:r w:rsidRPr="00711435">
              <w:rPr>
                <w:color w:val="000000"/>
                <w:sz w:val="22"/>
                <w:szCs w:val="22"/>
              </w:rPr>
              <w:t>.14*</w:t>
            </w:r>
          </w:p>
        </w:tc>
        <w:tc>
          <w:tcPr>
            <w:tcW w:w="766" w:type="dxa"/>
            <w:tcBorders>
              <w:top w:val="nil"/>
              <w:left w:val="nil"/>
              <w:bottom w:val="nil"/>
              <w:right w:val="nil"/>
            </w:tcBorders>
            <w:vAlign w:val="bottom"/>
          </w:tcPr>
          <w:p w14:paraId="474AE470" w14:textId="77777777" w:rsidR="00711435" w:rsidRPr="00711435" w:rsidRDefault="00711435" w:rsidP="00711435">
            <w:pPr>
              <w:jc w:val="both"/>
              <w:rPr>
                <w:color w:val="000000"/>
                <w:sz w:val="22"/>
                <w:szCs w:val="22"/>
              </w:rPr>
            </w:pPr>
            <w:r w:rsidRPr="00711435">
              <w:rPr>
                <w:color w:val="000000"/>
                <w:sz w:val="22"/>
                <w:szCs w:val="22"/>
              </w:rPr>
              <w:t>.03</w:t>
            </w:r>
          </w:p>
        </w:tc>
        <w:tc>
          <w:tcPr>
            <w:tcW w:w="718" w:type="dxa"/>
            <w:tcBorders>
              <w:top w:val="nil"/>
              <w:left w:val="nil"/>
              <w:bottom w:val="nil"/>
              <w:right w:val="nil"/>
            </w:tcBorders>
            <w:shd w:val="clear" w:color="auto" w:fill="auto"/>
            <w:noWrap/>
            <w:vAlign w:val="bottom"/>
          </w:tcPr>
          <w:p w14:paraId="1F2A7854" w14:textId="77777777" w:rsidR="00711435" w:rsidRPr="00711435" w:rsidRDefault="00711435" w:rsidP="00711435">
            <w:pPr>
              <w:jc w:val="both"/>
              <w:rPr>
                <w:color w:val="000000"/>
                <w:sz w:val="22"/>
                <w:szCs w:val="22"/>
              </w:rPr>
            </w:pPr>
            <w:r w:rsidRPr="00711435">
              <w:rPr>
                <w:color w:val="000000"/>
                <w:sz w:val="22"/>
                <w:szCs w:val="22"/>
              </w:rPr>
              <w:t xml:space="preserve"> .00</w:t>
            </w:r>
          </w:p>
        </w:tc>
        <w:tc>
          <w:tcPr>
            <w:tcW w:w="810" w:type="dxa"/>
            <w:tcBorders>
              <w:top w:val="nil"/>
              <w:left w:val="nil"/>
              <w:bottom w:val="nil"/>
              <w:right w:val="nil"/>
            </w:tcBorders>
            <w:vAlign w:val="bottom"/>
          </w:tcPr>
          <w:p w14:paraId="3B56E79D" w14:textId="77777777" w:rsidR="00711435" w:rsidRPr="00711435" w:rsidRDefault="00711435" w:rsidP="00711435">
            <w:pPr>
              <w:jc w:val="both"/>
              <w:rPr>
                <w:color w:val="000000"/>
                <w:sz w:val="22"/>
                <w:szCs w:val="22"/>
              </w:rPr>
            </w:pPr>
            <w:r w:rsidRPr="00711435">
              <w:rPr>
                <w:color w:val="000000"/>
                <w:sz w:val="22"/>
                <w:szCs w:val="22"/>
              </w:rPr>
              <w:t>-.02</w:t>
            </w:r>
          </w:p>
        </w:tc>
        <w:tc>
          <w:tcPr>
            <w:tcW w:w="810" w:type="dxa"/>
            <w:tcBorders>
              <w:top w:val="nil"/>
              <w:left w:val="nil"/>
              <w:bottom w:val="nil"/>
              <w:right w:val="nil"/>
            </w:tcBorders>
            <w:shd w:val="clear" w:color="auto" w:fill="auto"/>
            <w:noWrap/>
            <w:vAlign w:val="bottom"/>
          </w:tcPr>
          <w:p w14:paraId="10003540" w14:textId="77777777" w:rsidR="00711435" w:rsidRPr="00711435" w:rsidRDefault="00711435" w:rsidP="00711435">
            <w:pPr>
              <w:jc w:val="both"/>
              <w:rPr>
                <w:color w:val="000000"/>
                <w:sz w:val="22"/>
                <w:szCs w:val="22"/>
              </w:rPr>
            </w:pPr>
            <w:r w:rsidRPr="00711435">
              <w:rPr>
                <w:color w:val="000000"/>
                <w:sz w:val="22"/>
                <w:szCs w:val="22"/>
              </w:rPr>
              <w:t>.11</w:t>
            </w:r>
          </w:p>
        </w:tc>
        <w:tc>
          <w:tcPr>
            <w:tcW w:w="900" w:type="dxa"/>
            <w:tcBorders>
              <w:top w:val="nil"/>
              <w:left w:val="nil"/>
              <w:bottom w:val="nil"/>
              <w:right w:val="nil"/>
            </w:tcBorders>
            <w:shd w:val="clear" w:color="auto" w:fill="auto"/>
            <w:noWrap/>
            <w:vAlign w:val="bottom"/>
          </w:tcPr>
          <w:p w14:paraId="7307891A" w14:textId="77777777" w:rsidR="00711435" w:rsidRPr="00711435" w:rsidRDefault="00711435" w:rsidP="00711435">
            <w:pPr>
              <w:jc w:val="both"/>
              <w:rPr>
                <w:color w:val="000000"/>
                <w:sz w:val="22"/>
                <w:szCs w:val="22"/>
              </w:rPr>
            </w:pPr>
            <w:r w:rsidRPr="00711435">
              <w:rPr>
                <w:color w:val="000000"/>
                <w:sz w:val="22"/>
                <w:szCs w:val="22"/>
              </w:rPr>
              <w:t>-.04</w:t>
            </w:r>
          </w:p>
        </w:tc>
        <w:tc>
          <w:tcPr>
            <w:tcW w:w="900" w:type="dxa"/>
            <w:tcBorders>
              <w:top w:val="nil"/>
              <w:left w:val="nil"/>
              <w:bottom w:val="nil"/>
              <w:right w:val="nil"/>
            </w:tcBorders>
            <w:shd w:val="clear" w:color="auto" w:fill="auto"/>
            <w:noWrap/>
            <w:vAlign w:val="bottom"/>
          </w:tcPr>
          <w:p w14:paraId="032394C6" w14:textId="77777777" w:rsidR="00711435" w:rsidRPr="00711435" w:rsidRDefault="00711435" w:rsidP="00711435">
            <w:pPr>
              <w:jc w:val="both"/>
              <w:rPr>
                <w:color w:val="000000"/>
                <w:sz w:val="22"/>
                <w:szCs w:val="22"/>
              </w:rPr>
            </w:pPr>
            <w:r w:rsidRPr="00711435">
              <w:rPr>
                <w:color w:val="000000"/>
                <w:sz w:val="22"/>
                <w:szCs w:val="22"/>
              </w:rPr>
              <w:t xml:space="preserve"> .00</w:t>
            </w:r>
          </w:p>
        </w:tc>
        <w:tc>
          <w:tcPr>
            <w:tcW w:w="810" w:type="dxa"/>
            <w:tcBorders>
              <w:top w:val="nil"/>
              <w:left w:val="nil"/>
              <w:bottom w:val="nil"/>
              <w:right w:val="nil"/>
            </w:tcBorders>
            <w:shd w:val="clear" w:color="auto" w:fill="auto"/>
            <w:noWrap/>
            <w:vAlign w:val="bottom"/>
          </w:tcPr>
          <w:p w14:paraId="070F19D2" w14:textId="77777777" w:rsidR="00711435" w:rsidRPr="00711435" w:rsidRDefault="00711435" w:rsidP="00711435">
            <w:pPr>
              <w:jc w:val="both"/>
              <w:rPr>
                <w:color w:val="000000"/>
                <w:sz w:val="22"/>
                <w:szCs w:val="22"/>
              </w:rPr>
            </w:pPr>
            <w:r w:rsidRPr="00711435">
              <w:rPr>
                <w:color w:val="000000"/>
                <w:sz w:val="22"/>
                <w:szCs w:val="22"/>
              </w:rPr>
              <w:t xml:space="preserve"> .03</w:t>
            </w:r>
          </w:p>
        </w:tc>
      </w:tr>
      <w:tr w:rsidR="00711435" w:rsidRPr="00711435" w14:paraId="51213AC5" w14:textId="77777777" w:rsidTr="00711435">
        <w:trPr>
          <w:trHeight w:hRule="exact" w:val="317"/>
        </w:trPr>
        <w:tc>
          <w:tcPr>
            <w:tcW w:w="1530" w:type="dxa"/>
            <w:tcBorders>
              <w:top w:val="nil"/>
              <w:left w:val="nil"/>
              <w:bottom w:val="nil"/>
              <w:right w:val="nil"/>
            </w:tcBorders>
            <w:shd w:val="clear" w:color="auto" w:fill="auto"/>
            <w:noWrap/>
            <w:vAlign w:val="center"/>
          </w:tcPr>
          <w:p w14:paraId="5D3E4684" w14:textId="77777777" w:rsidR="00711435" w:rsidRPr="00711435" w:rsidRDefault="00711435" w:rsidP="00711435">
            <w:pPr>
              <w:jc w:val="both"/>
              <w:rPr>
                <w:color w:val="000000"/>
                <w:sz w:val="22"/>
                <w:szCs w:val="22"/>
              </w:rPr>
            </w:pPr>
            <w:r w:rsidRPr="00711435">
              <w:rPr>
                <w:color w:val="000000"/>
                <w:sz w:val="22"/>
                <w:szCs w:val="22"/>
              </w:rPr>
              <w:t>Automobiles</w:t>
            </w:r>
          </w:p>
        </w:tc>
        <w:tc>
          <w:tcPr>
            <w:tcW w:w="766" w:type="dxa"/>
            <w:tcBorders>
              <w:top w:val="nil"/>
              <w:left w:val="nil"/>
              <w:bottom w:val="nil"/>
              <w:right w:val="nil"/>
            </w:tcBorders>
            <w:shd w:val="clear" w:color="auto" w:fill="auto"/>
            <w:noWrap/>
            <w:vAlign w:val="bottom"/>
          </w:tcPr>
          <w:p w14:paraId="39242EF7" w14:textId="77777777" w:rsidR="00711435" w:rsidRPr="00711435" w:rsidRDefault="00711435" w:rsidP="00711435">
            <w:pPr>
              <w:jc w:val="both"/>
              <w:rPr>
                <w:color w:val="000000"/>
                <w:sz w:val="22"/>
                <w:szCs w:val="22"/>
              </w:rPr>
            </w:pPr>
            <w:r w:rsidRPr="00711435">
              <w:rPr>
                <w:color w:val="000000"/>
                <w:sz w:val="22"/>
                <w:szCs w:val="22"/>
              </w:rPr>
              <w:t>.02</w:t>
            </w:r>
          </w:p>
        </w:tc>
        <w:tc>
          <w:tcPr>
            <w:tcW w:w="766" w:type="dxa"/>
            <w:tcBorders>
              <w:top w:val="nil"/>
              <w:left w:val="nil"/>
              <w:bottom w:val="nil"/>
              <w:right w:val="nil"/>
            </w:tcBorders>
            <w:vAlign w:val="bottom"/>
          </w:tcPr>
          <w:p w14:paraId="3C2A7A9E" w14:textId="77777777" w:rsidR="00711435" w:rsidRPr="00711435" w:rsidRDefault="00711435" w:rsidP="00711435">
            <w:pPr>
              <w:jc w:val="both"/>
              <w:rPr>
                <w:color w:val="000000"/>
                <w:sz w:val="22"/>
                <w:szCs w:val="22"/>
              </w:rPr>
            </w:pPr>
            <w:r w:rsidRPr="00711435">
              <w:rPr>
                <w:color w:val="000000"/>
                <w:sz w:val="22"/>
                <w:szCs w:val="22"/>
              </w:rPr>
              <w:t>.11</w:t>
            </w:r>
          </w:p>
        </w:tc>
        <w:tc>
          <w:tcPr>
            <w:tcW w:w="718" w:type="dxa"/>
            <w:tcBorders>
              <w:top w:val="nil"/>
              <w:left w:val="nil"/>
              <w:bottom w:val="nil"/>
              <w:right w:val="nil"/>
            </w:tcBorders>
            <w:shd w:val="clear" w:color="auto" w:fill="auto"/>
            <w:noWrap/>
            <w:vAlign w:val="bottom"/>
          </w:tcPr>
          <w:p w14:paraId="44AEE4C7" w14:textId="77777777" w:rsidR="00711435" w:rsidRPr="00711435" w:rsidRDefault="00711435" w:rsidP="00711435">
            <w:pPr>
              <w:jc w:val="both"/>
              <w:rPr>
                <w:color w:val="000000"/>
                <w:sz w:val="22"/>
                <w:szCs w:val="22"/>
              </w:rPr>
            </w:pPr>
            <w:r w:rsidRPr="00711435">
              <w:rPr>
                <w:color w:val="000000"/>
                <w:sz w:val="22"/>
                <w:szCs w:val="22"/>
              </w:rPr>
              <w:t>-.06</w:t>
            </w:r>
          </w:p>
        </w:tc>
        <w:tc>
          <w:tcPr>
            <w:tcW w:w="810" w:type="dxa"/>
            <w:tcBorders>
              <w:top w:val="nil"/>
              <w:left w:val="nil"/>
              <w:bottom w:val="nil"/>
              <w:right w:val="nil"/>
            </w:tcBorders>
            <w:vAlign w:val="bottom"/>
          </w:tcPr>
          <w:p w14:paraId="048B76EB" w14:textId="77777777" w:rsidR="00711435" w:rsidRPr="00711435" w:rsidRDefault="00711435" w:rsidP="00711435">
            <w:pPr>
              <w:jc w:val="both"/>
              <w:rPr>
                <w:color w:val="000000"/>
                <w:sz w:val="22"/>
                <w:szCs w:val="22"/>
              </w:rPr>
            </w:pPr>
            <w:r w:rsidRPr="00711435">
              <w:rPr>
                <w:color w:val="000000"/>
                <w:sz w:val="22"/>
                <w:szCs w:val="22"/>
              </w:rPr>
              <w:t>-.17**</w:t>
            </w:r>
          </w:p>
        </w:tc>
        <w:tc>
          <w:tcPr>
            <w:tcW w:w="810" w:type="dxa"/>
            <w:tcBorders>
              <w:top w:val="nil"/>
              <w:left w:val="nil"/>
              <w:bottom w:val="nil"/>
              <w:right w:val="nil"/>
            </w:tcBorders>
            <w:shd w:val="clear" w:color="auto" w:fill="auto"/>
            <w:noWrap/>
            <w:vAlign w:val="bottom"/>
          </w:tcPr>
          <w:p w14:paraId="755DD9ED" w14:textId="77777777" w:rsidR="00711435" w:rsidRPr="00711435" w:rsidRDefault="00711435" w:rsidP="00711435">
            <w:pPr>
              <w:jc w:val="both"/>
              <w:rPr>
                <w:color w:val="000000"/>
                <w:sz w:val="22"/>
                <w:szCs w:val="22"/>
              </w:rPr>
            </w:pPr>
            <w:r w:rsidRPr="00711435">
              <w:rPr>
                <w:color w:val="000000"/>
                <w:sz w:val="22"/>
                <w:szCs w:val="22"/>
              </w:rPr>
              <w:t>.25**</w:t>
            </w:r>
          </w:p>
        </w:tc>
        <w:tc>
          <w:tcPr>
            <w:tcW w:w="900" w:type="dxa"/>
            <w:tcBorders>
              <w:top w:val="nil"/>
              <w:left w:val="nil"/>
              <w:bottom w:val="nil"/>
              <w:right w:val="nil"/>
            </w:tcBorders>
            <w:shd w:val="clear" w:color="auto" w:fill="auto"/>
            <w:noWrap/>
            <w:vAlign w:val="bottom"/>
          </w:tcPr>
          <w:p w14:paraId="2C7E6105" w14:textId="77777777" w:rsidR="00711435" w:rsidRPr="00711435" w:rsidRDefault="00711435" w:rsidP="00711435">
            <w:pPr>
              <w:jc w:val="both"/>
              <w:rPr>
                <w:color w:val="000000"/>
                <w:sz w:val="22"/>
                <w:szCs w:val="22"/>
              </w:rPr>
            </w:pPr>
            <w:r w:rsidRPr="00711435">
              <w:rPr>
                <w:color w:val="000000"/>
                <w:sz w:val="22"/>
                <w:szCs w:val="22"/>
              </w:rPr>
              <w:t>-.06</w:t>
            </w:r>
          </w:p>
        </w:tc>
        <w:tc>
          <w:tcPr>
            <w:tcW w:w="900" w:type="dxa"/>
            <w:tcBorders>
              <w:top w:val="nil"/>
              <w:left w:val="nil"/>
              <w:bottom w:val="nil"/>
              <w:right w:val="nil"/>
            </w:tcBorders>
            <w:shd w:val="clear" w:color="auto" w:fill="auto"/>
            <w:noWrap/>
            <w:vAlign w:val="bottom"/>
          </w:tcPr>
          <w:p w14:paraId="075CC37A" w14:textId="77777777" w:rsidR="00711435" w:rsidRPr="00711435" w:rsidRDefault="00711435" w:rsidP="00711435">
            <w:pPr>
              <w:jc w:val="both"/>
              <w:rPr>
                <w:color w:val="000000"/>
                <w:sz w:val="22"/>
                <w:szCs w:val="22"/>
              </w:rPr>
            </w:pPr>
            <w:r w:rsidRPr="00711435">
              <w:rPr>
                <w:color w:val="000000"/>
                <w:sz w:val="22"/>
                <w:szCs w:val="22"/>
              </w:rPr>
              <w:t>-.10</w:t>
            </w:r>
          </w:p>
        </w:tc>
        <w:tc>
          <w:tcPr>
            <w:tcW w:w="810" w:type="dxa"/>
            <w:tcBorders>
              <w:top w:val="nil"/>
              <w:left w:val="nil"/>
              <w:bottom w:val="nil"/>
              <w:right w:val="nil"/>
            </w:tcBorders>
            <w:shd w:val="clear" w:color="auto" w:fill="auto"/>
            <w:noWrap/>
            <w:vAlign w:val="bottom"/>
          </w:tcPr>
          <w:p w14:paraId="0CC3DDD0" w14:textId="77777777" w:rsidR="00711435" w:rsidRPr="00711435" w:rsidRDefault="00711435" w:rsidP="00711435">
            <w:pPr>
              <w:jc w:val="both"/>
              <w:rPr>
                <w:color w:val="000000"/>
                <w:sz w:val="22"/>
                <w:szCs w:val="22"/>
              </w:rPr>
            </w:pPr>
            <w:r w:rsidRPr="00711435">
              <w:rPr>
                <w:color w:val="000000"/>
                <w:sz w:val="22"/>
                <w:szCs w:val="22"/>
              </w:rPr>
              <w:t>-.17**</w:t>
            </w:r>
          </w:p>
        </w:tc>
      </w:tr>
      <w:tr w:rsidR="00711435" w:rsidRPr="00711435" w14:paraId="6A358FE4" w14:textId="77777777" w:rsidTr="00711435">
        <w:trPr>
          <w:trHeight w:hRule="exact" w:val="317"/>
        </w:trPr>
        <w:tc>
          <w:tcPr>
            <w:tcW w:w="1530" w:type="dxa"/>
            <w:tcBorders>
              <w:top w:val="nil"/>
              <w:left w:val="nil"/>
              <w:bottom w:val="single" w:sz="4" w:space="0" w:color="auto"/>
              <w:right w:val="nil"/>
            </w:tcBorders>
            <w:shd w:val="clear" w:color="auto" w:fill="auto"/>
            <w:noWrap/>
            <w:vAlign w:val="center"/>
          </w:tcPr>
          <w:p w14:paraId="02D878FA" w14:textId="77777777" w:rsidR="00711435" w:rsidRPr="00711435" w:rsidRDefault="00711435" w:rsidP="00711435">
            <w:pPr>
              <w:jc w:val="both"/>
              <w:rPr>
                <w:color w:val="000000"/>
                <w:sz w:val="22"/>
                <w:szCs w:val="22"/>
              </w:rPr>
            </w:pPr>
            <w:r w:rsidRPr="00711435">
              <w:rPr>
                <w:color w:val="000000"/>
                <w:sz w:val="22"/>
                <w:szCs w:val="22"/>
              </w:rPr>
              <w:t>Identity Theft</w:t>
            </w:r>
          </w:p>
        </w:tc>
        <w:tc>
          <w:tcPr>
            <w:tcW w:w="766" w:type="dxa"/>
            <w:tcBorders>
              <w:top w:val="nil"/>
              <w:left w:val="nil"/>
              <w:bottom w:val="single" w:sz="4" w:space="0" w:color="auto"/>
              <w:right w:val="nil"/>
            </w:tcBorders>
            <w:shd w:val="clear" w:color="auto" w:fill="auto"/>
            <w:noWrap/>
            <w:vAlign w:val="bottom"/>
          </w:tcPr>
          <w:p w14:paraId="45A5C764" w14:textId="77777777" w:rsidR="00711435" w:rsidRPr="00711435" w:rsidRDefault="00711435" w:rsidP="00711435">
            <w:pPr>
              <w:jc w:val="both"/>
              <w:rPr>
                <w:color w:val="000000"/>
                <w:sz w:val="22"/>
                <w:szCs w:val="22"/>
              </w:rPr>
            </w:pPr>
            <w:r w:rsidRPr="00711435">
              <w:rPr>
                <w:color w:val="000000"/>
                <w:sz w:val="22"/>
                <w:szCs w:val="22"/>
              </w:rPr>
              <w:t>.17**</w:t>
            </w:r>
          </w:p>
        </w:tc>
        <w:tc>
          <w:tcPr>
            <w:tcW w:w="766" w:type="dxa"/>
            <w:tcBorders>
              <w:top w:val="nil"/>
              <w:left w:val="nil"/>
              <w:bottom w:val="single" w:sz="4" w:space="0" w:color="auto"/>
              <w:right w:val="nil"/>
            </w:tcBorders>
            <w:vAlign w:val="bottom"/>
          </w:tcPr>
          <w:p w14:paraId="03DF267E" w14:textId="77777777" w:rsidR="00711435" w:rsidRPr="00711435" w:rsidRDefault="00711435" w:rsidP="00711435">
            <w:pPr>
              <w:jc w:val="both"/>
              <w:rPr>
                <w:color w:val="000000"/>
                <w:sz w:val="22"/>
                <w:szCs w:val="22"/>
              </w:rPr>
            </w:pPr>
            <w:r w:rsidRPr="00711435">
              <w:rPr>
                <w:color w:val="000000"/>
                <w:sz w:val="22"/>
                <w:szCs w:val="22"/>
              </w:rPr>
              <w:t>.19**</w:t>
            </w:r>
          </w:p>
        </w:tc>
        <w:tc>
          <w:tcPr>
            <w:tcW w:w="718" w:type="dxa"/>
            <w:tcBorders>
              <w:top w:val="nil"/>
              <w:left w:val="nil"/>
              <w:bottom w:val="single" w:sz="4" w:space="0" w:color="auto"/>
              <w:right w:val="nil"/>
            </w:tcBorders>
            <w:shd w:val="clear" w:color="auto" w:fill="auto"/>
            <w:noWrap/>
            <w:vAlign w:val="bottom"/>
          </w:tcPr>
          <w:p w14:paraId="22D46E1E" w14:textId="77777777" w:rsidR="00711435" w:rsidRPr="00711435" w:rsidRDefault="00711435" w:rsidP="00711435">
            <w:pPr>
              <w:jc w:val="both"/>
              <w:rPr>
                <w:color w:val="000000"/>
                <w:sz w:val="22"/>
                <w:szCs w:val="22"/>
              </w:rPr>
            </w:pPr>
            <w:r w:rsidRPr="00711435">
              <w:rPr>
                <w:color w:val="000000"/>
                <w:sz w:val="22"/>
                <w:szCs w:val="22"/>
              </w:rPr>
              <w:t>-.05</w:t>
            </w:r>
          </w:p>
        </w:tc>
        <w:tc>
          <w:tcPr>
            <w:tcW w:w="810" w:type="dxa"/>
            <w:tcBorders>
              <w:top w:val="nil"/>
              <w:left w:val="nil"/>
              <w:bottom w:val="single" w:sz="4" w:space="0" w:color="auto"/>
              <w:right w:val="nil"/>
            </w:tcBorders>
            <w:vAlign w:val="bottom"/>
          </w:tcPr>
          <w:p w14:paraId="4A912D2B" w14:textId="77777777" w:rsidR="00711435" w:rsidRPr="00711435" w:rsidRDefault="00711435" w:rsidP="00711435">
            <w:pPr>
              <w:jc w:val="both"/>
              <w:rPr>
                <w:color w:val="000000"/>
                <w:sz w:val="22"/>
                <w:szCs w:val="22"/>
              </w:rPr>
            </w:pPr>
            <w:r w:rsidRPr="00711435">
              <w:rPr>
                <w:color w:val="000000"/>
                <w:sz w:val="22"/>
                <w:szCs w:val="22"/>
              </w:rPr>
              <w:t>-.08</w:t>
            </w:r>
          </w:p>
        </w:tc>
        <w:tc>
          <w:tcPr>
            <w:tcW w:w="810" w:type="dxa"/>
            <w:tcBorders>
              <w:top w:val="nil"/>
              <w:left w:val="nil"/>
              <w:bottom w:val="single" w:sz="4" w:space="0" w:color="auto"/>
              <w:right w:val="nil"/>
            </w:tcBorders>
            <w:shd w:val="clear" w:color="auto" w:fill="auto"/>
            <w:noWrap/>
            <w:vAlign w:val="bottom"/>
          </w:tcPr>
          <w:p w14:paraId="3E7EB445" w14:textId="77777777" w:rsidR="00711435" w:rsidRPr="00711435" w:rsidRDefault="00711435" w:rsidP="00711435">
            <w:pPr>
              <w:jc w:val="both"/>
              <w:rPr>
                <w:color w:val="000000"/>
                <w:sz w:val="22"/>
                <w:szCs w:val="22"/>
              </w:rPr>
            </w:pPr>
            <w:r w:rsidRPr="00711435">
              <w:rPr>
                <w:color w:val="000000"/>
                <w:sz w:val="22"/>
                <w:szCs w:val="22"/>
              </w:rPr>
              <w:t>.28**</w:t>
            </w:r>
          </w:p>
        </w:tc>
        <w:tc>
          <w:tcPr>
            <w:tcW w:w="900" w:type="dxa"/>
            <w:tcBorders>
              <w:top w:val="nil"/>
              <w:left w:val="nil"/>
              <w:bottom w:val="single" w:sz="4" w:space="0" w:color="auto"/>
              <w:right w:val="nil"/>
            </w:tcBorders>
            <w:shd w:val="clear" w:color="auto" w:fill="auto"/>
            <w:noWrap/>
            <w:vAlign w:val="bottom"/>
          </w:tcPr>
          <w:p w14:paraId="1DD69941" w14:textId="77777777" w:rsidR="00711435" w:rsidRPr="00711435" w:rsidRDefault="00711435" w:rsidP="00711435">
            <w:pPr>
              <w:jc w:val="both"/>
              <w:rPr>
                <w:color w:val="000000"/>
                <w:sz w:val="22"/>
                <w:szCs w:val="22"/>
              </w:rPr>
            </w:pPr>
            <w:r w:rsidRPr="00711435">
              <w:rPr>
                <w:color w:val="000000"/>
                <w:sz w:val="22"/>
                <w:szCs w:val="22"/>
              </w:rPr>
              <w:t xml:space="preserve"> .04</w:t>
            </w:r>
          </w:p>
        </w:tc>
        <w:tc>
          <w:tcPr>
            <w:tcW w:w="900" w:type="dxa"/>
            <w:tcBorders>
              <w:top w:val="nil"/>
              <w:left w:val="nil"/>
              <w:bottom w:val="single" w:sz="4" w:space="0" w:color="auto"/>
              <w:right w:val="nil"/>
            </w:tcBorders>
            <w:shd w:val="clear" w:color="auto" w:fill="auto"/>
            <w:noWrap/>
            <w:vAlign w:val="bottom"/>
          </w:tcPr>
          <w:p w14:paraId="4CC21274" w14:textId="77777777" w:rsidR="00711435" w:rsidRPr="00711435" w:rsidRDefault="00711435" w:rsidP="00711435">
            <w:pPr>
              <w:jc w:val="both"/>
              <w:rPr>
                <w:color w:val="000000"/>
                <w:sz w:val="22"/>
                <w:szCs w:val="22"/>
              </w:rPr>
            </w:pPr>
            <w:r w:rsidRPr="00711435">
              <w:rPr>
                <w:color w:val="000000"/>
                <w:sz w:val="22"/>
                <w:szCs w:val="22"/>
              </w:rPr>
              <w:t>-.08</w:t>
            </w:r>
          </w:p>
        </w:tc>
        <w:tc>
          <w:tcPr>
            <w:tcW w:w="810" w:type="dxa"/>
            <w:tcBorders>
              <w:top w:val="nil"/>
              <w:left w:val="nil"/>
              <w:bottom w:val="single" w:sz="4" w:space="0" w:color="auto"/>
              <w:right w:val="nil"/>
            </w:tcBorders>
            <w:shd w:val="clear" w:color="auto" w:fill="auto"/>
            <w:noWrap/>
            <w:vAlign w:val="bottom"/>
          </w:tcPr>
          <w:p w14:paraId="4C4ABCB0" w14:textId="77777777" w:rsidR="00711435" w:rsidRPr="00711435" w:rsidRDefault="00711435" w:rsidP="00711435">
            <w:pPr>
              <w:jc w:val="both"/>
              <w:rPr>
                <w:color w:val="000000"/>
                <w:sz w:val="22"/>
                <w:szCs w:val="22"/>
              </w:rPr>
            </w:pPr>
            <w:r w:rsidRPr="00711435">
              <w:rPr>
                <w:color w:val="000000"/>
                <w:sz w:val="22"/>
                <w:szCs w:val="22"/>
              </w:rPr>
              <w:t>-.05</w:t>
            </w:r>
          </w:p>
        </w:tc>
      </w:tr>
    </w:tbl>
    <w:p w14:paraId="14228EC3" w14:textId="77777777" w:rsidR="00A96515" w:rsidRDefault="00A96515" w:rsidP="0082725A">
      <w:pPr>
        <w:spacing w:line="480" w:lineRule="auto"/>
        <w:jc w:val="both"/>
      </w:pPr>
    </w:p>
    <w:p w14:paraId="06A283CE" w14:textId="77777777" w:rsidR="00912E2F" w:rsidRDefault="00912E2F" w:rsidP="0082725A">
      <w:pPr>
        <w:spacing w:line="480" w:lineRule="auto"/>
        <w:jc w:val="both"/>
      </w:pPr>
    </w:p>
    <w:p w14:paraId="5EE1F330" w14:textId="203529D2" w:rsidR="00AE6BFA" w:rsidRPr="00EC146C" w:rsidRDefault="00AE6BFA" w:rsidP="0082725A">
      <w:pPr>
        <w:jc w:val="both"/>
        <w:rPr>
          <w:b/>
          <w:bCs/>
        </w:rPr>
      </w:pPr>
    </w:p>
    <w:p w14:paraId="4E70FD71" w14:textId="14988D39" w:rsidR="00AE6BFA" w:rsidRDefault="00AE6BFA" w:rsidP="0082725A">
      <w:pPr>
        <w:spacing w:line="480" w:lineRule="auto"/>
        <w:jc w:val="both"/>
      </w:pPr>
    </w:p>
    <w:p w14:paraId="3A13DD3B" w14:textId="77777777" w:rsidR="00D367E1" w:rsidRDefault="00D367E1" w:rsidP="0082725A">
      <w:pPr>
        <w:jc w:val="both"/>
      </w:pPr>
    </w:p>
    <w:p w14:paraId="4F3CD568" w14:textId="77777777" w:rsidR="00D367E1" w:rsidRDefault="00D367E1" w:rsidP="0082725A">
      <w:pPr>
        <w:jc w:val="both"/>
      </w:pPr>
    </w:p>
    <w:p w14:paraId="371F9F22" w14:textId="77777777" w:rsidR="00D367E1" w:rsidRDefault="00D367E1" w:rsidP="0082725A">
      <w:pPr>
        <w:jc w:val="both"/>
      </w:pPr>
    </w:p>
    <w:p w14:paraId="5C00E75E" w14:textId="77777777" w:rsidR="00D367E1" w:rsidRDefault="00D367E1" w:rsidP="0082725A">
      <w:pPr>
        <w:jc w:val="both"/>
      </w:pPr>
    </w:p>
    <w:p w14:paraId="3611926D" w14:textId="77777777" w:rsidR="00D367E1" w:rsidRDefault="00D367E1" w:rsidP="0082725A">
      <w:pPr>
        <w:jc w:val="both"/>
      </w:pPr>
    </w:p>
    <w:p w14:paraId="20FFF520" w14:textId="77777777" w:rsidR="00D367E1" w:rsidRDefault="00D367E1" w:rsidP="0082725A">
      <w:pPr>
        <w:jc w:val="both"/>
      </w:pPr>
    </w:p>
    <w:p w14:paraId="37295F95" w14:textId="77777777" w:rsidR="00D367E1" w:rsidRDefault="00D367E1" w:rsidP="0082725A">
      <w:pPr>
        <w:jc w:val="both"/>
      </w:pPr>
    </w:p>
    <w:p w14:paraId="680A1102" w14:textId="77777777" w:rsidR="00D367E1" w:rsidRDefault="00D367E1" w:rsidP="0082725A">
      <w:pPr>
        <w:jc w:val="both"/>
      </w:pPr>
    </w:p>
    <w:p w14:paraId="3554360C" w14:textId="77777777" w:rsidR="00D367E1" w:rsidRDefault="00D367E1" w:rsidP="0082725A">
      <w:pPr>
        <w:jc w:val="both"/>
      </w:pPr>
    </w:p>
    <w:p w14:paraId="7B4085C9" w14:textId="76495B6C" w:rsidR="00BE4425" w:rsidRPr="006305AA" w:rsidRDefault="00BE4425" w:rsidP="006305AA">
      <w:pPr>
        <w:pStyle w:val="Heading3"/>
      </w:pPr>
      <w:bookmarkStart w:id="60" w:name="_Toc108109876"/>
      <w:r w:rsidRPr="006305AA">
        <w:t>Predicting Societal and Personal Risk Perceptions</w:t>
      </w:r>
      <w:bookmarkEnd w:id="60"/>
    </w:p>
    <w:p w14:paraId="2E25E08A" w14:textId="2CA57565" w:rsidR="00E32340" w:rsidRDefault="00BE4425" w:rsidP="0082725A">
      <w:pPr>
        <w:spacing w:line="480" w:lineRule="auto"/>
        <w:ind w:firstLine="720"/>
        <w:jc w:val="both"/>
      </w:pPr>
      <w:r>
        <w:t xml:space="preserve">To perform an out of sample replication and validation, as well as a novel extension to personal risk perceptions, </w:t>
      </w:r>
      <w:r w:rsidR="00E32340">
        <w:t xml:space="preserve">I conducted stepwise regression models for each of the ten societal and personal risk perceptions. The independent variables included the long and short form of the scale, </w:t>
      </w:r>
      <w:r w:rsidR="00E32340">
        <w:lastRenderedPageBreak/>
        <w:t xml:space="preserve">and all the models controlled for all the individual difference variables in Table </w:t>
      </w:r>
      <w:r w:rsidR="00DD2EB3">
        <w:t>3.1</w:t>
      </w:r>
      <w:r w:rsidR="00E32340">
        <w:t xml:space="preserve">. These models were conducted to test for the influence </w:t>
      </w:r>
      <w:r w:rsidR="005C2719">
        <w:t>of</w:t>
      </w:r>
      <w:r w:rsidR="00E32340">
        <w:t xml:space="preserve"> general risk perceptions, and </w:t>
      </w:r>
      <w:r w:rsidR="00763239">
        <w:t>to compare the extent to which</w:t>
      </w:r>
      <w:r w:rsidR="00E32340">
        <w:t xml:space="preserve"> the long and short form scale </w:t>
      </w:r>
      <w:r w:rsidR="008360B1">
        <w:t>performed similarly across the specific societal and personal risk perceptions</w:t>
      </w:r>
      <w:r w:rsidR="00CB7B96">
        <w:t xml:space="preserve"> (see Appendix B; Tables 1 and 2)</w:t>
      </w:r>
      <w:r w:rsidR="008360B1">
        <w:t xml:space="preserve">. </w:t>
      </w:r>
      <w:r w:rsidR="00A2366A">
        <w:t>Results revealed that o</w:t>
      </w:r>
      <w:r w:rsidR="00AF1F66">
        <w:t>ut of ten stepwise regression</w:t>
      </w:r>
      <w:r w:rsidR="00E92072">
        <w:t>s for the societal risk perceptions</w:t>
      </w:r>
      <w:r w:rsidR="00AF1F66">
        <w:t xml:space="preserve">, six of the models </w:t>
      </w:r>
      <w:r w:rsidR="00931CB5">
        <w:t>indicated that</w:t>
      </w:r>
      <w:r w:rsidR="00E92072">
        <w:t xml:space="preserve"> the dread or unknown factor </w:t>
      </w:r>
      <w:r w:rsidR="00931CB5">
        <w:t xml:space="preserve">across both the long and short forms were </w:t>
      </w:r>
      <w:r w:rsidR="00A2366A">
        <w:t>among the</w:t>
      </w:r>
      <w:r w:rsidR="00E92072">
        <w:t xml:space="preserve"> strongest predictor</w:t>
      </w:r>
      <w:r w:rsidR="00931CB5">
        <w:t>s</w:t>
      </w:r>
      <w:r w:rsidR="00A2366A">
        <w:t xml:space="preserve"> compared to </w:t>
      </w:r>
      <w:r w:rsidR="00E92072">
        <w:t>other individual differences (i.e., cultural theory, personality, emotional intelligence).</w:t>
      </w:r>
      <w:r w:rsidR="00931CB5">
        <w:t xml:space="preserve"> Similar trends were also observed for personal risk perception models.</w:t>
      </w:r>
      <w:r w:rsidR="00CB7B96">
        <w:t xml:space="preserve"> </w:t>
      </w:r>
      <w:r w:rsidR="00931CB5">
        <w:t xml:space="preserve"> </w:t>
      </w:r>
    </w:p>
    <w:p w14:paraId="44053417" w14:textId="77777777" w:rsidR="00931CB5" w:rsidRDefault="00931CB5" w:rsidP="006305AA">
      <w:pPr>
        <w:pStyle w:val="Heading3"/>
      </w:pPr>
      <w:bookmarkStart w:id="61" w:name="_Toc108109877"/>
      <w:r w:rsidRPr="00931CB5">
        <w:t>Structural Evidence of Societal and Personal Risk Perceptions</w:t>
      </w:r>
      <w:bookmarkEnd w:id="61"/>
    </w:p>
    <w:p w14:paraId="2B93CD46" w14:textId="3C68A9AC" w:rsidR="00AF1F66" w:rsidRDefault="00A2366A" w:rsidP="0082725A">
      <w:pPr>
        <w:spacing w:line="480" w:lineRule="auto"/>
        <w:ind w:firstLine="720"/>
        <w:jc w:val="both"/>
      </w:pPr>
      <w:r>
        <w:t>T</w:t>
      </w:r>
      <w:r w:rsidR="00931CB5">
        <w:t>o</w:t>
      </w:r>
      <w:r>
        <w:t xml:space="preserve"> further</w:t>
      </w:r>
      <w:r w:rsidR="00931CB5">
        <w:t xml:space="preserve"> replicate </w:t>
      </w:r>
      <w:r>
        <w:t xml:space="preserve">and extend </w:t>
      </w:r>
      <w:r w:rsidR="00931CB5">
        <w:t>the findings seen in Study 1, similar structural models were a</w:t>
      </w:r>
      <w:r>
        <w:t>gain constructed</w:t>
      </w:r>
      <w:r w:rsidR="00931CB5">
        <w:t xml:space="preserve"> in Study 2 across the long and short form for societal risks</w:t>
      </w:r>
      <w:r>
        <w:t xml:space="preserve">.  Structural model comparisons </w:t>
      </w:r>
      <w:r w:rsidR="00931CB5">
        <w:t>were also extended to the personal domain. Figures 3.</w:t>
      </w:r>
      <w:r w:rsidR="00606758">
        <w:t>1</w:t>
      </w:r>
      <w:r w:rsidR="00931CB5">
        <w:t xml:space="preserve"> – 3.</w:t>
      </w:r>
      <w:r w:rsidR="00606758">
        <w:t>10</w:t>
      </w:r>
      <w:r w:rsidR="00536DA9">
        <w:t xml:space="preserve"> display</w:t>
      </w:r>
      <w:r w:rsidR="00931CB5">
        <w:t xml:space="preserve"> four models</w:t>
      </w:r>
      <w:r w:rsidR="00536DA9">
        <w:t xml:space="preserve"> for each risk; (</w:t>
      </w:r>
      <w:proofErr w:type="spellStart"/>
      <w:r w:rsidR="00536DA9">
        <w:t>i</w:t>
      </w:r>
      <w:proofErr w:type="spellEnd"/>
      <w:r w:rsidR="00536DA9">
        <w:t xml:space="preserve">) long form predicting societal risk perceptions, (ii) short form predicting societal risk perceptions, (iii) long form predicting personal risk perceptions, and (iv) short form predicting personal risk perceptions. In addition to these models, a graphic on the upper right also </w:t>
      </w:r>
      <w:r>
        <w:t>depicts</w:t>
      </w:r>
      <w:r w:rsidR="00536DA9">
        <w:t xml:space="preserve"> the position of the particular risk in the </w:t>
      </w:r>
      <w:r w:rsidR="00341D59">
        <w:t>two-dimensional</w:t>
      </w:r>
      <w:r w:rsidR="00536DA9">
        <w:t xml:space="preserve"> dread-unknown phase. </w:t>
      </w:r>
      <w:r w:rsidR="00797FC3">
        <w:t>For all models, the upper limit of significance was set at</w:t>
      </w:r>
      <w:r w:rsidR="00797FC3" w:rsidRPr="009B5827">
        <w:rPr>
          <w:i/>
          <w:iCs/>
        </w:rPr>
        <w:t xml:space="preserve"> p</w:t>
      </w:r>
      <w:r w:rsidR="00797FC3">
        <w:t xml:space="preserve"> &lt;.20</w:t>
      </w:r>
      <w:r>
        <w:t xml:space="preserve"> for illustration </w:t>
      </w:r>
      <w:r w:rsidR="009B5827">
        <w:t>purposes and</w:t>
      </w:r>
      <w:r>
        <w:t xml:space="preserve"> </w:t>
      </w:r>
      <w:r w:rsidR="00797FC3">
        <w:t>given the m</w:t>
      </w:r>
      <w:r>
        <w:t>oderate</w:t>
      </w:r>
      <w:r w:rsidR="00797FC3">
        <w:t xml:space="preserve"> sample size. </w:t>
      </w:r>
      <w:r w:rsidR="00536DA9">
        <w:t xml:space="preserve">Finally, to </w:t>
      </w:r>
      <w:r>
        <w:t>present</w:t>
      </w:r>
      <w:r w:rsidR="00536DA9">
        <w:t xml:space="preserve"> evidence of fidelity between the long and short form, model estimates, confidence intervals and effect sizes</w:t>
      </w:r>
      <w:r w:rsidR="006777F8">
        <w:t xml:space="preserve"> (Cohen’s partial </w:t>
      </w:r>
      <w:r w:rsidR="006777F8" w:rsidRPr="006777F8">
        <w:rPr>
          <w:i/>
          <w:iCs/>
        </w:rPr>
        <w:t>f</w:t>
      </w:r>
      <w:r w:rsidR="006777F8" w:rsidRPr="006777F8">
        <w:rPr>
          <w:i/>
          <w:iCs/>
          <w:vertAlign w:val="superscript"/>
        </w:rPr>
        <w:t>2</w:t>
      </w:r>
      <w:r w:rsidR="006777F8">
        <w:t xml:space="preserve">) </w:t>
      </w:r>
      <w:r>
        <w:t>were</w:t>
      </w:r>
      <w:r w:rsidR="00536DA9">
        <w:t xml:space="preserve"> displayed in Tables </w:t>
      </w:r>
      <w:r w:rsidR="00DD2EB3">
        <w:t>3.4</w:t>
      </w:r>
      <w:r w:rsidR="00536DA9">
        <w:t xml:space="preserve"> and </w:t>
      </w:r>
      <w:r w:rsidR="00DD2EB3">
        <w:t>3.5</w:t>
      </w:r>
      <w:r w:rsidR="00536DA9">
        <w:t xml:space="preserve">. Estimates with confidence intervals covering zero were not included. </w:t>
      </w:r>
    </w:p>
    <w:p w14:paraId="5BBED932" w14:textId="0CBE40BF" w:rsidR="006D7CB3" w:rsidRDefault="006D7CB3" w:rsidP="0082725A">
      <w:pPr>
        <w:spacing w:line="480" w:lineRule="auto"/>
        <w:ind w:firstLine="720"/>
        <w:jc w:val="both"/>
      </w:pPr>
    </w:p>
    <w:p w14:paraId="3D97A929" w14:textId="4F15098A" w:rsidR="00536DA9" w:rsidRDefault="00536DA9" w:rsidP="0082725A">
      <w:pPr>
        <w:spacing w:line="480" w:lineRule="auto"/>
        <w:jc w:val="both"/>
      </w:pPr>
    </w:p>
    <w:p w14:paraId="1CB1012A" w14:textId="7F598801" w:rsidR="00AF1F66" w:rsidRDefault="00AF1F66" w:rsidP="0082725A">
      <w:pPr>
        <w:jc w:val="both"/>
      </w:pPr>
    </w:p>
    <w:p w14:paraId="3B6E7037" w14:textId="05526194" w:rsidR="00AE6BFA" w:rsidRDefault="00AE6BFA" w:rsidP="0082725A">
      <w:pPr>
        <w:jc w:val="both"/>
      </w:pPr>
      <w:r>
        <w:br w:type="page"/>
      </w:r>
    </w:p>
    <w:p w14:paraId="3A6D77C5" w14:textId="64299A06" w:rsidR="00816A8F" w:rsidRDefault="006361DB" w:rsidP="0082725A">
      <w:pPr>
        <w:jc w:val="both"/>
      </w:pPr>
      <w:r>
        <w:rPr>
          <w:noProof/>
        </w:rPr>
        <w:lastRenderedPageBreak/>
        <mc:AlternateContent>
          <mc:Choice Requires="wps">
            <w:drawing>
              <wp:anchor distT="0" distB="0" distL="114300" distR="114300" simplePos="0" relativeHeight="251691008" behindDoc="0" locked="0" layoutInCell="1" allowOverlap="1" wp14:anchorId="60F2B42B" wp14:editId="59F341A1">
                <wp:simplePos x="0" y="0"/>
                <wp:positionH relativeFrom="column">
                  <wp:posOffset>-2862580</wp:posOffset>
                </wp:positionH>
                <wp:positionV relativeFrom="paragraph">
                  <wp:posOffset>4084955</wp:posOffset>
                </wp:positionV>
                <wp:extent cx="6731635" cy="479425"/>
                <wp:effectExtent l="0" t="0" r="0" b="0"/>
                <wp:wrapNone/>
                <wp:docPr id="85" name="Text Box 85"/>
                <wp:cNvGraphicFramePr/>
                <a:graphic xmlns:a="http://schemas.openxmlformats.org/drawingml/2006/main">
                  <a:graphicData uri="http://schemas.microsoft.com/office/word/2010/wordprocessingShape">
                    <wps:wsp>
                      <wps:cNvSpPr txBox="1"/>
                      <wps:spPr>
                        <a:xfrm rot="16200000">
                          <a:off x="0" y="0"/>
                          <a:ext cx="6731635" cy="479425"/>
                        </a:xfrm>
                        <a:prstGeom prst="rect">
                          <a:avLst/>
                        </a:prstGeom>
                        <a:noFill/>
                        <a:ln w="6350">
                          <a:noFill/>
                        </a:ln>
                      </wps:spPr>
                      <wps:txbx>
                        <w:txbxContent>
                          <w:p w14:paraId="023C87B4" w14:textId="77777777" w:rsidR="006361DB" w:rsidRPr="006361DB" w:rsidRDefault="00322243" w:rsidP="006361DB">
                            <w:pPr>
                              <w:rPr>
                                <w:b/>
                                <w:bCs/>
                                <w:color w:val="000000" w:themeColor="text1"/>
                              </w:rPr>
                            </w:pPr>
                            <w:r w:rsidRPr="006361DB">
                              <w:rPr>
                                <w:b/>
                                <w:bCs/>
                                <w:color w:val="000000" w:themeColor="text1"/>
                              </w:rPr>
                              <w:t>Table</w:t>
                            </w:r>
                            <w:r w:rsidR="00EE474D" w:rsidRPr="006361DB">
                              <w:rPr>
                                <w:b/>
                                <w:bCs/>
                                <w:color w:val="000000" w:themeColor="text1"/>
                              </w:rPr>
                              <w:t xml:space="preserve"> 3.4</w:t>
                            </w:r>
                            <w:r w:rsidRPr="006361DB">
                              <w:rPr>
                                <w:b/>
                                <w:bCs/>
                                <w:color w:val="000000" w:themeColor="text1"/>
                              </w:rPr>
                              <w:t xml:space="preserve">. </w:t>
                            </w:r>
                          </w:p>
                          <w:p w14:paraId="00C9E61A" w14:textId="79A3212C" w:rsidR="00322243" w:rsidRPr="006361DB" w:rsidRDefault="00322243" w:rsidP="00F96E50">
                            <w:pPr>
                              <w:keepNext/>
                              <w:rPr>
                                <w:i/>
                                <w:iCs/>
                                <w:color w:val="000000" w:themeColor="text1"/>
                              </w:rPr>
                            </w:pPr>
                            <w:r w:rsidRPr="006361DB">
                              <w:rPr>
                                <w:i/>
                                <w:iCs/>
                                <w:color w:val="000000" w:themeColor="text1"/>
                              </w:rPr>
                              <w:t xml:space="preserve">Regression models predicting Societal Risk Perceptions using the short scale. </w:t>
                            </w:r>
                          </w:p>
                          <w:p w14:paraId="5BCC2847" w14:textId="48ACBAA5" w:rsidR="00F96E50" w:rsidRDefault="00F96E50" w:rsidP="00F96E50">
                            <w:pPr>
                              <w:pStyle w:val="Caption"/>
                            </w:pPr>
                            <w:bookmarkStart w:id="62" w:name="_Toc108107544"/>
                            <w:r>
                              <w:t xml:space="preserve">Table 3. </w:t>
                            </w:r>
                            <w:fldSimple w:instr=" SEQ Table_3. \* ARABIC ">
                              <w:r w:rsidR="00D9219B">
                                <w:rPr>
                                  <w:noProof/>
                                </w:rPr>
                                <w:t>4</w:t>
                              </w:r>
                            </w:fldSimple>
                            <w:r>
                              <w:t xml:space="preserve"> </w:t>
                            </w:r>
                            <w:r w:rsidRPr="0080324C">
                              <w:t>Regression models predicting Societal Risk Perceptions using the short scale.</w:t>
                            </w:r>
                            <w:bookmarkEnd w:id="62"/>
                          </w:p>
                          <w:p w14:paraId="5C8D25B9" w14:textId="77777777" w:rsidR="00322243" w:rsidRPr="006361DB" w:rsidRDefault="00322243" w:rsidP="006361DB">
                            <w:pPr>
                              <w:spacing w:line="480" w:lineRule="auto"/>
                              <w:rPr>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F2B42B" id="_x0000_t202" coordsize="21600,21600" o:spt="202" path="m,l,21600r21600,l21600,xe">
                <v:stroke joinstyle="miter"/>
                <v:path gradientshapeok="t" o:connecttype="rect"/>
              </v:shapetype>
              <v:shape id="Text Box 85" o:spid="_x0000_s1026" type="#_x0000_t202" style="position:absolute;left:0;text-align:left;margin-left:-225.4pt;margin-top:321.65pt;width:530.05pt;height:37.75pt;rotation:-9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" filled="f" stroked="f" strokeweight=".5pt">
                <v:textbox>
                  <w:txbxContent>
                    <w:p w14:paraId="023C87B4" w14:textId="77777777" w:rsidR="006361DB" w:rsidRPr="006361DB" w:rsidRDefault="00322243" w:rsidP="006361DB">
                      <w:pPr>
                        <w:rPr>
                          <w:b/>
                          <w:bCs/>
                          <w:color w:val="000000" w:themeColor="text1"/>
                        </w:rPr>
                      </w:pPr>
                      <w:r w:rsidRPr="006361DB">
                        <w:rPr>
                          <w:b/>
                          <w:bCs/>
                          <w:color w:val="000000" w:themeColor="text1"/>
                        </w:rPr>
                        <w:t>Table</w:t>
                      </w:r>
                      <w:r w:rsidR="00EE474D" w:rsidRPr="006361DB">
                        <w:rPr>
                          <w:b/>
                          <w:bCs/>
                          <w:color w:val="000000" w:themeColor="text1"/>
                        </w:rPr>
                        <w:t xml:space="preserve"> 3.4</w:t>
                      </w:r>
                      <w:r w:rsidRPr="006361DB">
                        <w:rPr>
                          <w:b/>
                          <w:bCs/>
                          <w:color w:val="000000" w:themeColor="text1"/>
                        </w:rPr>
                        <w:t xml:space="preserve">. </w:t>
                      </w:r>
                    </w:p>
                    <w:p w14:paraId="00C9E61A" w14:textId="79A3212C" w:rsidR="00322243" w:rsidRPr="006361DB" w:rsidRDefault="00322243" w:rsidP="00F96E50">
                      <w:pPr>
                        <w:keepNext/>
                        <w:rPr>
                          <w:i/>
                          <w:iCs/>
                          <w:color w:val="000000" w:themeColor="text1"/>
                        </w:rPr>
                      </w:pPr>
                      <w:r w:rsidRPr="006361DB">
                        <w:rPr>
                          <w:i/>
                          <w:iCs/>
                          <w:color w:val="000000" w:themeColor="text1"/>
                        </w:rPr>
                        <w:t xml:space="preserve">Regression models predicting Societal Risk Perceptions using the short scale. </w:t>
                      </w:r>
                    </w:p>
                    <w:p w14:paraId="5BCC2847" w14:textId="48ACBAA5" w:rsidR="00F96E50" w:rsidRDefault="00F96E50" w:rsidP="00F96E50">
                      <w:pPr>
                        <w:pStyle w:val="Caption"/>
                      </w:pPr>
                      <w:bookmarkStart w:id="63" w:name="_Toc108107544"/>
                      <w:r>
                        <w:t xml:space="preserve">Table 3. </w:t>
                      </w:r>
                      <w:fldSimple w:instr=" SEQ Table_3. \* ARABIC ">
                        <w:r w:rsidR="00D9219B">
                          <w:rPr>
                            <w:noProof/>
                          </w:rPr>
                          <w:t>4</w:t>
                        </w:r>
                      </w:fldSimple>
                      <w:r>
                        <w:t xml:space="preserve"> </w:t>
                      </w:r>
                      <w:r w:rsidRPr="0080324C">
                        <w:t>Regression models predicting Societal Risk Perceptions using the short scale.</w:t>
                      </w:r>
                      <w:bookmarkEnd w:id="63"/>
                    </w:p>
                    <w:p w14:paraId="5C8D25B9" w14:textId="77777777" w:rsidR="00322243" w:rsidRPr="006361DB" w:rsidRDefault="00322243" w:rsidP="006361DB">
                      <w:pPr>
                        <w:spacing w:line="480" w:lineRule="auto"/>
                        <w:rPr>
                          <w:color w:val="000000" w:themeColor="text1"/>
                        </w:rPr>
                      </w:pP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0187F40" wp14:editId="2FE05406">
                <wp:simplePos x="0" y="0"/>
                <wp:positionH relativeFrom="column">
                  <wp:posOffset>-481647</wp:posOffset>
                </wp:positionH>
                <wp:positionV relativeFrom="paragraph">
                  <wp:posOffset>1408747</wp:posOffset>
                </wp:positionV>
                <wp:extent cx="7577365" cy="5291455"/>
                <wp:effectExtent l="0" t="0" r="0" b="0"/>
                <wp:wrapNone/>
                <wp:docPr id="75" name="Text Box 75"/>
                <wp:cNvGraphicFramePr/>
                <a:graphic xmlns:a="http://schemas.openxmlformats.org/drawingml/2006/main">
                  <a:graphicData uri="http://schemas.microsoft.com/office/word/2010/wordprocessingShape">
                    <wps:wsp>
                      <wps:cNvSpPr txBox="1"/>
                      <wps:spPr>
                        <a:xfrm rot="16200000">
                          <a:off x="0" y="0"/>
                          <a:ext cx="7577365" cy="5291455"/>
                        </a:xfrm>
                        <a:prstGeom prst="rect">
                          <a:avLst/>
                        </a:prstGeom>
                        <a:noFill/>
                        <a:ln w="6350">
                          <a:noFill/>
                        </a:ln>
                      </wps:spPr>
                      <wps:txbx>
                        <w:txbxContent>
                          <w:tbl>
                            <w:tblPr>
                              <w:tblW w:w="11398" w:type="dxa"/>
                              <w:tblLook w:val="04A0" w:firstRow="1" w:lastRow="0" w:firstColumn="1" w:lastColumn="0" w:noHBand="0" w:noVBand="1"/>
                            </w:tblPr>
                            <w:tblGrid>
                              <w:gridCol w:w="1530"/>
                              <w:gridCol w:w="1047"/>
                              <w:gridCol w:w="1473"/>
                              <w:gridCol w:w="810"/>
                              <w:gridCol w:w="1047"/>
                              <w:gridCol w:w="1383"/>
                              <w:gridCol w:w="810"/>
                              <w:gridCol w:w="1047"/>
                              <w:gridCol w:w="1473"/>
                              <w:gridCol w:w="778"/>
                            </w:tblGrid>
                            <w:tr w:rsidR="00816A8F" w:rsidRPr="00431C00" w14:paraId="2CEA1C15" w14:textId="77777777" w:rsidTr="00A263D0">
                              <w:trPr>
                                <w:trHeight w:val="320"/>
                              </w:trPr>
                              <w:tc>
                                <w:tcPr>
                                  <w:tcW w:w="1530" w:type="dxa"/>
                                  <w:tcBorders>
                                    <w:top w:val="single" w:sz="4" w:space="0" w:color="auto"/>
                                    <w:left w:val="nil"/>
                                    <w:bottom w:val="single" w:sz="4" w:space="0" w:color="auto"/>
                                    <w:right w:val="nil"/>
                                  </w:tcBorders>
                                  <w:shd w:val="clear" w:color="auto" w:fill="auto"/>
                                  <w:noWrap/>
                                  <w:vAlign w:val="bottom"/>
                                  <w:hideMark/>
                                </w:tcPr>
                                <w:p w14:paraId="2F8993D0" w14:textId="77777777" w:rsidR="00816A8F" w:rsidRPr="00431C00" w:rsidRDefault="00816A8F" w:rsidP="00DD7220">
                                  <w:pPr>
                                    <w:rPr>
                                      <w:sz w:val="22"/>
                                      <w:szCs w:val="22"/>
                                    </w:rPr>
                                  </w:pPr>
                                </w:p>
                              </w:tc>
                              <w:tc>
                                <w:tcPr>
                                  <w:tcW w:w="3330" w:type="dxa"/>
                                  <w:gridSpan w:val="3"/>
                                  <w:tcBorders>
                                    <w:top w:val="single" w:sz="4" w:space="0" w:color="auto"/>
                                    <w:left w:val="nil"/>
                                    <w:bottom w:val="single" w:sz="4" w:space="0" w:color="auto"/>
                                    <w:right w:val="nil"/>
                                  </w:tcBorders>
                                  <w:shd w:val="clear" w:color="auto" w:fill="auto"/>
                                  <w:noWrap/>
                                  <w:vAlign w:val="bottom"/>
                                  <w:hideMark/>
                                </w:tcPr>
                                <w:p w14:paraId="4BF8589F" w14:textId="77777777" w:rsidR="00816A8F" w:rsidRPr="00431C00" w:rsidRDefault="00816A8F" w:rsidP="00DD7220">
                                  <w:pPr>
                                    <w:jc w:val="center"/>
                                    <w:rPr>
                                      <w:b/>
                                      <w:bCs/>
                                      <w:color w:val="000000"/>
                                      <w:sz w:val="22"/>
                                      <w:szCs w:val="22"/>
                                    </w:rPr>
                                  </w:pPr>
                                  <w:r w:rsidRPr="00431C00">
                                    <w:rPr>
                                      <w:b/>
                                      <w:bCs/>
                                      <w:color w:val="000000"/>
                                      <w:sz w:val="22"/>
                                      <w:szCs w:val="22"/>
                                    </w:rPr>
                                    <w:t>Numeracy</w:t>
                                  </w:r>
                                </w:p>
                              </w:tc>
                              <w:tc>
                                <w:tcPr>
                                  <w:tcW w:w="3240" w:type="dxa"/>
                                  <w:gridSpan w:val="3"/>
                                  <w:tcBorders>
                                    <w:top w:val="single" w:sz="4" w:space="0" w:color="auto"/>
                                    <w:left w:val="nil"/>
                                    <w:bottom w:val="single" w:sz="4" w:space="0" w:color="auto"/>
                                    <w:right w:val="nil"/>
                                  </w:tcBorders>
                                  <w:shd w:val="clear" w:color="auto" w:fill="auto"/>
                                  <w:noWrap/>
                                  <w:vAlign w:val="bottom"/>
                                  <w:hideMark/>
                                </w:tcPr>
                                <w:p w14:paraId="116C9F3C" w14:textId="77777777" w:rsidR="00816A8F" w:rsidRPr="00431C00" w:rsidRDefault="00816A8F" w:rsidP="00DD7220">
                                  <w:pPr>
                                    <w:jc w:val="center"/>
                                    <w:rPr>
                                      <w:b/>
                                      <w:bCs/>
                                      <w:color w:val="000000"/>
                                      <w:sz w:val="22"/>
                                      <w:szCs w:val="22"/>
                                    </w:rPr>
                                  </w:pPr>
                                  <w:r w:rsidRPr="00431C00">
                                    <w:rPr>
                                      <w:b/>
                                      <w:bCs/>
                                      <w:color w:val="000000"/>
                                      <w:sz w:val="22"/>
                                      <w:szCs w:val="22"/>
                                    </w:rPr>
                                    <w:t>Dread</w:t>
                                  </w:r>
                                </w:p>
                              </w:tc>
                              <w:tc>
                                <w:tcPr>
                                  <w:tcW w:w="3298" w:type="dxa"/>
                                  <w:gridSpan w:val="3"/>
                                  <w:tcBorders>
                                    <w:top w:val="single" w:sz="4" w:space="0" w:color="auto"/>
                                    <w:left w:val="nil"/>
                                    <w:bottom w:val="single" w:sz="4" w:space="0" w:color="auto"/>
                                    <w:right w:val="nil"/>
                                  </w:tcBorders>
                                  <w:shd w:val="clear" w:color="auto" w:fill="auto"/>
                                  <w:noWrap/>
                                  <w:vAlign w:val="bottom"/>
                                  <w:hideMark/>
                                </w:tcPr>
                                <w:p w14:paraId="0F25819D" w14:textId="77777777" w:rsidR="00816A8F" w:rsidRPr="00431C00" w:rsidRDefault="00816A8F" w:rsidP="00DD7220">
                                  <w:pPr>
                                    <w:jc w:val="center"/>
                                    <w:rPr>
                                      <w:b/>
                                      <w:bCs/>
                                      <w:color w:val="000000"/>
                                      <w:sz w:val="22"/>
                                      <w:szCs w:val="22"/>
                                    </w:rPr>
                                  </w:pPr>
                                  <w:r w:rsidRPr="00431C00">
                                    <w:rPr>
                                      <w:b/>
                                      <w:bCs/>
                                      <w:color w:val="000000"/>
                                      <w:sz w:val="22"/>
                                      <w:szCs w:val="22"/>
                                    </w:rPr>
                                    <w:t>Unknown</w:t>
                                  </w:r>
                                </w:p>
                              </w:tc>
                            </w:tr>
                            <w:tr w:rsidR="00816A8F" w:rsidRPr="00431C00" w14:paraId="19EE2BC4" w14:textId="77777777" w:rsidTr="00A263D0">
                              <w:trPr>
                                <w:trHeight w:val="320"/>
                              </w:trPr>
                              <w:tc>
                                <w:tcPr>
                                  <w:tcW w:w="1530" w:type="dxa"/>
                                  <w:tcBorders>
                                    <w:top w:val="single" w:sz="4" w:space="0" w:color="auto"/>
                                    <w:left w:val="nil"/>
                                    <w:bottom w:val="single" w:sz="4" w:space="0" w:color="auto"/>
                                    <w:right w:val="nil"/>
                                  </w:tcBorders>
                                  <w:shd w:val="clear" w:color="auto" w:fill="auto"/>
                                  <w:noWrap/>
                                  <w:vAlign w:val="bottom"/>
                                  <w:hideMark/>
                                </w:tcPr>
                                <w:p w14:paraId="2C442660" w14:textId="77777777" w:rsidR="00816A8F" w:rsidRPr="00431C00" w:rsidRDefault="00816A8F" w:rsidP="00DD7220">
                                  <w:pPr>
                                    <w:rPr>
                                      <w:b/>
                                      <w:bCs/>
                                      <w:color w:val="000000"/>
                                      <w:sz w:val="22"/>
                                      <w:szCs w:val="22"/>
                                    </w:rPr>
                                  </w:pPr>
                                  <w:r w:rsidRPr="00431C00">
                                    <w:rPr>
                                      <w:b/>
                                      <w:bCs/>
                                      <w:color w:val="000000"/>
                                      <w:sz w:val="22"/>
                                      <w:szCs w:val="22"/>
                                    </w:rPr>
                                    <w:t>Risks</w:t>
                                  </w:r>
                                </w:p>
                              </w:tc>
                              <w:tc>
                                <w:tcPr>
                                  <w:tcW w:w="1047" w:type="dxa"/>
                                  <w:tcBorders>
                                    <w:top w:val="single" w:sz="4" w:space="0" w:color="auto"/>
                                    <w:left w:val="nil"/>
                                    <w:bottom w:val="single" w:sz="4" w:space="0" w:color="auto"/>
                                    <w:right w:val="nil"/>
                                  </w:tcBorders>
                                  <w:shd w:val="clear" w:color="auto" w:fill="auto"/>
                                  <w:noWrap/>
                                  <w:vAlign w:val="bottom"/>
                                  <w:hideMark/>
                                </w:tcPr>
                                <w:p w14:paraId="4D80F50F" w14:textId="77777777" w:rsidR="00816A8F" w:rsidRPr="00431C00" w:rsidRDefault="00816A8F" w:rsidP="00DD7220">
                                  <w:pPr>
                                    <w:jc w:val="both"/>
                                    <w:rPr>
                                      <w:b/>
                                      <w:bCs/>
                                      <w:color w:val="000000"/>
                                      <w:sz w:val="22"/>
                                      <w:szCs w:val="22"/>
                                    </w:rPr>
                                  </w:pPr>
                                  <w:r w:rsidRPr="00431C00">
                                    <w:rPr>
                                      <w:b/>
                                      <w:bCs/>
                                      <w:color w:val="000000"/>
                                      <w:sz w:val="22"/>
                                      <w:szCs w:val="22"/>
                                    </w:rPr>
                                    <w:t>Estimate</w:t>
                                  </w:r>
                                </w:p>
                              </w:tc>
                              <w:tc>
                                <w:tcPr>
                                  <w:tcW w:w="1473" w:type="dxa"/>
                                  <w:tcBorders>
                                    <w:top w:val="single" w:sz="4" w:space="0" w:color="auto"/>
                                    <w:left w:val="nil"/>
                                    <w:bottom w:val="single" w:sz="4" w:space="0" w:color="auto"/>
                                    <w:right w:val="nil"/>
                                  </w:tcBorders>
                                  <w:shd w:val="clear" w:color="auto" w:fill="auto"/>
                                  <w:noWrap/>
                                  <w:vAlign w:val="bottom"/>
                                  <w:hideMark/>
                                </w:tcPr>
                                <w:p w14:paraId="67462587" w14:textId="77777777" w:rsidR="00816A8F" w:rsidRPr="00431C00" w:rsidRDefault="00816A8F" w:rsidP="00DD7220">
                                  <w:pPr>
                                    <w:rPr>
                                      <w:b/>
                                      <w:bCs/>
                                      <w:color w:val="000000"/>
                                      <w:sz w:val="22"/>
                                      <w:szCs w:val="22"/>
                                    </w:rPr>
                                  </w:pPr>
                                  <w:r w:rsidRPr="00431C00">
                                    <w:rPr>
                                      <w:b/>
                                      <w:bCs/>
                                      <w:color w:val="000000"/>
                                      <w:sz w:val="22"/>
                                      <w:szCs w:val="22"/>
                                    </w:rPr>
                                    <w:t>95% C.I</w:t>
                                  </w:r>
                                </w:p>
                              </w:tc>
                              <w:tc>
                                <w:tcPr>
                                  <w:tcW w:w="810" w:type="dxa"/>
                                  <w:tcBorders>
                                    <w:top w:val="single" w:sz="4" w:space="0" w:color="auto"/>
                                    <w:left w:val="nil"/>
                                    <w:bottom w:val="single" w:sz="4" w:space="0" w:color="auto"/>
                                    <w:right w:val="nil"/>
                                  </w:tcBorders>
                                  <w:shd w:val="clear" w:color="auto" w:fill="auto"/>
                                  <w:noWrap/>
                                  <w:vAlign w:val="bottom"/>
                                  <w:hideMark/>
                                </w:tcPr>
                                <w:p w14:paraId="091A8729" w14:textId="77777777" w:rsidR="00816A8F" w:rsidRPr="00431C00" w:rsidRDefault="00816A8F" w:rsidP="00DD7220">
                                  <w:pPr>
                                    <w:rPr>
                                      <w:b/>
                                      <w:bCs/>
                                      <w:color w:val="000000"/>
                                      <w:sz w:val="22"/>
                                      <w:szCs w:val="22"/>
                                    </w:rPr>
                                  </w:pPr>
                                  <w:r w:rsidRPr="00431C00">
                                    <w:rPr>
                                      <w:b/>
                                      <w:bCs/>
                                      <w:color w:val="000000"/>
                                      <w:sz w:val="22"/>
                                      <w:szCs w:val="22"/>
                                    </w:rPr>
                                    <w:t xml:space="preserve">Effect </w:t>
                                  </w:r>
                                </w:p>
                                <w:p w14:paraId="59BFDE93" w14:textId="77777777" w:rsidR="00816A8F" w:rsidRPr="00431C00" w:rsidRDefault="00816A8F" w:rsidP="00DD7220">
                                  <w:pPr>
                                    <w:rPr>
                                      <w:b/>
                                      <w:bCs/>
                                      <w:color w:val="000000"/>
                                      <w:sz w:val="22"/>
                                      <w:szCs w:val="22"/>
                                    </w:rPr>
                                  </w:pPr>
                                  <w:r w:rsidRPr="00431C00">
                                    <w:rPr>
                                      <w:b/>
                                      <w:bCs/>
                                      <w:color w:val="000000"/>
                                      <w:sz w:val="22"/>
                                      <w:szCs w:val="22"/>
                                    </w:rPr>
                                    <w:t>Size</w:t>
                                  </w:r>
                                </w:p>
                              </w:tc>
                              <w:tc>
                                <w:tcPr>
                                  <w:tcW w:w="1047" w:type="dxa"/>
                                  <w:tcBorders>
                                    <w:top w:val="single" w:sz="4" w:space="0" w:color="auto"/>
                                    <w:left w:val="nil"/>
                                    <w:bottom w:val="single" w:sz="4" w:space="0" w:color="auto"/>
                                    <w:right w:val="nil"/>
                                  </w:tcBorders>
                                  <w:shd w:val="clear" w:color="auto" w:fill="auto"/>
                                  <w:noWrap/>
                                  <w:vAlign w:val="bottom"/>
                                  <w:hideMark/>
                                </w:tcPr>
                                <w:p w14:paraId="30CA8D76" w14:textId="77777777" w:rsidR="00816A8F" w:rsidRPr="00431C00" w:rsidRDefault="00816A8F" w:rsidP="00DD7220">
                                  <w:pPr>
                                    <w:rPr>
                                      <w:b/>
                                      <w:bCs/>
                                      <w:color w:val="000000"/>
                                      <w:sz w:val="22"/>
                                      <w:szCs w:val="22"/>
                                    </w:rPr>
                                  </w:pPr>
                                  <w:r w:rsidRPr="00431C00">
                                    <w:rPr>
                                      <w:b/>
                                      <w:bCs/>
                                      <w:color w:val="000000"/>
                                      <w:sz w:val="22"/>
                                      <w:szCs w:val="22"/>
                                    </w:rPr>
                                    <w:t>Estimate</w:t>
                                  </w:r>
                                </w:p>
                              </w:tc>
                              <w:tc>
                                <w:tcPr>
                                  <w:tcW w:w="1383" w:type="dxa"/>
                                  <w:tcBorders>
                                    <w:top w:val="single" w:sz="4" w:space="0" w:color="auto"/>
                                    <w:left w:val="nil"/>
                                    <w:bottom w:val="single" w:sz="4" w:space="0" w:color="auto"/>
                                    <w:right w:val="nil"/>
                                  </w:tcBorders>
                                  <w:shd w:val="clear" w:color="auto" w:fill="auto"/>
                                  <w:noWrap/>
                                  <w:vAlign w:val="bottom"/>
                                  <w:hideMark/>
                                </w:tcPr>
                                <w:p w14:paraId="65A1BC76" w14:textId="77777777" w:rsidR="00816A8F" w:rsidRPr="00431C00" w:rsidRDefault="00816A8F" w:rsidP="00DD7220">
                                  <w:pPr>
                                    <w:rPr>
                                      <w:b/>
                                      <w:bCs/>
                                      <w:color w:val="000000"/>
                                      <w:sz w:val="22"/>
                                      <w:szCs w:val="22"/>
                                    </w:rPr>
                                  </w:pPr>
                                  <w:r w:rsidRPr="00431C00">
                                    <w:rPr>
                                      <w:b/>
                                      <w:bCs/>
                                      <w:color w:val="000000"/>
                                      <w:sz w:val="22"/>
                                      <w:szCs w:val="22"/>
                                    </w:rPr>
                                    <w:t>95% C.I</w:t>
                                  </w:r>
                                </w:p>
                              </w:tc>
                              <w:tc>
                                <w:tcPr>
                                  <w:tcW w:w="810" w:type="dxa"/>
                                  <w:tcBorders>
                                    <w:top w:val="single" w:sz="4" w:space="0" w:color="auto"/>
                                    <w:left w:val="nil"/>
                                    <w:bottom w:val="single" w:sz="4" w:space="0" w:color="auto"/>
                                    <w:right w:val="nil"/>
                                  </w:tcBorders>
                                  <w:shd w:val="clear" w:color="auto" w:fill="auto"/>
                                  <w:noWrap/>
                                  <w:vAlign w:val="bottom"/>
                                  <w:hideMark/>
                                </w:tcPr>
                                <w:p w14:paraId="08C7D77B" w14:textId="77777777" w:rsidR="00816A8F" w:rsidRPr="00431C00" w:rsidRDefault="00816A8F" w:rsidP="00DD7220">
                                  <w:pPr>
                                    <w:rPr>
                                      <w:b/>
                                      <w:bCs/>
                                      <w:color w:val="000000"/>
                                      <w:sz w:val="22"/>
                                      <w:szCs w:val="22"/>
                                    </w:rPr>
                                  </w:pPr>
                                  <w:r w:rsidRPr="00431C00">
                                    <w:rPr>
                                      <w:b/>
                                      <w:bCs/>
                                      <w:color w:val="000000"/>
                                      <w:sz w:val="22"/>
                                      <w:szCs w:val="22"/>
                                    </w:rPr>
                                    <w:t xml:space="preserve">Effect </w:t>
                                  </w:r>
                                </w:p>
                                <w:p w14:paraId="75A250A3" w14:textId="77777777" w:rsidR="00816A8F" w:rsidRPr="00431C00" w:rsidRDefault="00816A8F" w:rsidP="00DD7220">
                                  <w:pPr>
                                    <w:rPr>
                                      <w:b/>
                                      <w:bCs/>
                                      <w:color w:val="000000"/>
                                      <w:sz w:val="22"/>
                                      <w:szCs w:val="22"/>
                                    </w:rPr>
                                  </w:pPr>
                                  <w:r w:rsidRPr="00431C00">
                                    <w:rPr>
                                      <w:b/>
                                      <w:bCs/>
                                      <w:color w:val="000000"/>
                                      <w:sz w:val="22"/>
                                      <w:szCs w:val="22"/>
                                    </w:rPr>
                                    <w:t>Size</w:t>
                                  </w:r>
                                </w:p>
                              </w:tc>
                              <w:tc>
                                <w:tcPr>
                                  <w:tcW w:w="1047" w:type="dxa"/>
                                  <w:tcBorders>
                                    <w:top w:val="single" w:sz="4" w:space="0" w:color="auto"/>
                                    <w:left w:val="nil"/>
                                    <w:bottom w:val="single" w:sz="4" w:space="0" w:color="auto"/>
                                    <w:right w:val="nil"/>
                                  </w:tcBorders>
                                  <w:shd w:val="clear" w:color="auto" w:fill="auto"/>
                                  <w:noWrap/>
                                  <w:vAlign w:val="bottom"/>
                                  <w:hideMark/>
                                </w:tcPr>
                                <w:p w14:paraId="6EFC7DF0" w14:textId="77777777" w:rsidR="00816A8F" w:rsidRPr="00431C00" w:rsidRDefault="00816A8F" w:rsidP="00DD7220">
                                  <w:pPr>
                                    <w:rPr>
                                      <w:b/>
                                      <w:bCs/>
                                      <w:color w:val="000000"/>
                                      <w:sz w:val="22"/>
                                      <w:szCs w:val="22"/>
                                    </w:rPr>
                                  </w:pPr>
                                  <w:r w:rsidRPr="00431C00">
                                    <w:rPr>
                                      <w:b/>
                                      <w:bCs/>
                                      <w:color w:val="000000"/>
                                      <w:sz w:val="22"/>
                                      <w:szCs w:val="22"/>
                                    </w:rPr>
                                    <w:t>Estimate</w:t>
                                  </w:r>
                                </w:p>
                              </w:tc>
                              <w:tc>
                                <w:tcPr>
                                  <w:tcW w:w="1473" w:type="dxa"/>
                                  <w:tcBorders>
                                    <w:top w:val="single" w:sz="4" w:space="0" w:color="auto"/>
                                    <w:left w:val="nil"/>
                                    <w:bottom w:val="single" w:sz="4" w:space="0" w:color="auto"/>
                                    <w:right w:val="nil"/>
                                  </w:tcBorders>
                                  <w:shd w:val="clear" w:color="auto" w:fill="auto"/>
                                  <w:noWrap/>
                                  <w:vAlign w:val="bottom"/>
                                  <w:hideMark/>
                                </w:tcPr>
                                <w:p w14:paraId="677862C9" w14:textId="77777777" w:rsidR="00816A8F" w:rsidRPr="00431C00" w:rsidRDefault="00816A8F" w:rsidP="00DD7220">
                                  <w:pPr>
                                    <w:rPr>
                                      <w:b/>
                                      <w:bCs/>
                                      <w:color w:val="000000"/>
                                      <w:sz w:val="22"/>
                                      <w:szCs w:val="22"/>
                                    </w:rPr>
                                  </w:pPr>
                                  <w:r w:rsidRPr="00431C00">
                                    <w:rPr>
                                      <w:b/>
                                      <w:bCs/>
                                      <w:color w:val="000000"/>
                                      <w:sz w:val="22"/>
                                      <w:szCs w:val="22"/>
                                    </w:rPr>
                                    <w:t>95% C.I</w:t>
                                  </w:r>
                                </w:p>
                              </w:tc>
                              <w:tc>
                                <w:tcPr>
                                  <w:tcW w:w="778" w:type="dxa"/>
                                  <w:tcBorders>
                                    <w:top w:val="single" w:sz="4" w:space="0" w:color="auto"/>
                                    <w:left w:val="nil"/>
                                    <w:bottom w:val="single" w:sz="4" w:space="0" w:color="auto"/>
                                    <w:right w:val="nil"/>
                                  </w:tcBorders>
                                  <w:shd w:val="clear" w:color="auto" w:fill="auto"/>
                                  <w:noWrap/>
                                  <w:vAlign w:val="bottom"/>
                                  <w:hideMark/>
                                </w:tcPr>
                                <w:p w14:paraId="1072A9F1" w14:textId="77777777" w:rsidR="00816A8F" w:rsidRPr="00431C00" w:rsidRDefault="00816A8F" w:rsidP="00DD7220">
                                  <w:pPr>
                                    <w:rPr>
                                      <w:b/>
                                      <w:bCs/>
                                      <w:color w:val="000000"/>
                                      <w:sz w:val="22"/>
                                      <w:szCs w:val="22"/>
                                    </w:rPr>
                                  </w:pPr>
                                  <w:r w:rsidRPr="00431C00">
                                    <w:rPr>
                                      <w:b/>
                                      <w:bCs/>
                                      <w:color w:val="000000"/>
                                      <w:sz w:val="22"/>
                                      <w:szCs w:val="22"/>
                                    </w:rPr>
                                    <w:t>Effect Size</w:t>
                                  </w:r>
                                </w:p>
                              </w:tc>
                            </w:tr>
                            <w:tr w:rsidR="00816A8F" w:rsidRPr="00431C00" w14:paraId="7E4A7858" w14:textId="77777777" w:rsidTr="00A263D0">
                              <w:trPr>
                                <w:trHeight w:val="320"/>
                              </w:trPr>
                              <w:tc>
                                <w:tcPr>
                                  <w:tcW w:w="11398" w:type="dxa"/>
                                  <w:gridSpan w:val="10"/>
                                  <w:tcBorders>
                                    <w:top w:val="single" w:sz="4" w:space="0" w:color="auto"/>
                                    <w:left w:val="nil"/>
                                    <w:bottom w:val="single" w:sz="4" w:space="0" w:color="auto"/>
                                    <w:right w:val="nil"/>
                                  </w:tcBorders>
                                  <w:shd w:val="clear" w:color="auto" w:fill="auto"/>
                                  <w:noWrap/>
                                  <w:vAlign w:val="bottom"/>
                                  <w:hideMark/>
                                </w:tcPr>
                                <w:p w14:paraId="6111ADEE" w14:textId="77777777" w:rsidR="00816A8F" w:rsidRPr="00431C00" w:rsidRDefault="00816A8F" w:rsidP="00DD7220">
                                  <w:pPr>
                                    <w:jc w:val="center"/>
                                    <w:rPr>
                                      <w:b/>
                                      <w:bCs/>
                                      <w:color w:val="000000"/>
                                      <w:sz w:val="22"/>
                                      <w:szCs w:val="22"/>
                                    </w:rPr>
                                  </w:pPr>
                                  <w:r w:rsidRPr="00431C00">
                                    <w:rPr>
                                      <w:b/>
                                      <w:bCs/>
                                      <w:color w:val="000000"/>
                                      <w:sz w:val="22"/>
                                      <w:szCs w:val="22"/>
                                    </w:rPr>
                                    <w:t>Societal (</w:t>
                                  </w:r>
                                  <w:r>
                                    <w:rPr>
                                      <w:b/>
                                      <w:bCs/>
                                      <w:color w:val="000000"/>
                                      <w:sz w:val="22"/>
                                      <w:szCs w:val="22"/>
                                    </w:rPr>
                                    <w:t>Long Form</w:t>
                                  </w:r>
                                  <w:r w:rsidRPr="00431C00">
                                    <w:rPr>
                                      <w:b/>
                                      <w:bCs/>
                                      <w:color w:val="000000"/>
                                      <w:sz w:val="22"/>
                                      <w:szCs w:val="22"/>
                                    </w:rPr>
                                    <w:t>)</w:t>
                                  </w:r>
                                </w:p>
                              </w:tc>
                            </w:tr>
                            <w:tr w:rsidR="00816A8F" w:rsidRPr="00431C00" w14:paraId="4BCAC5DC" w14:textId="77777777" w:rsidTr="00A263D0">
                              <w:trPr>
                                <w:trHeight w:val="320"/>
                              </w:trPr>
                              <w:tc>
                                <w:tcPr>
                                  <w:tcW w:w="1530" w:type="dxa"/>
                                  <w:tcBorders>
                                    <w:top w:val="single" w:sz="4" w:space="0" w:color="auto"/>
                                    <w:left w:val="nil"/>
                                    <w:bottom w:val="single" w:sz="4" w:space="0" w:color="FFFFFF" w:themeColor="background1"/>
                                    <w:right w:val="nil"/>
                                  </w:tcBorders>
                                  <w:shd w:val="clear" w:color="auto" w:fill="auto"/>
                                  <w:noWrap/>
                                  <w:vAlign w:val="bottom"/>
                                </w:tcPr>
                                <w:p w14:paraId="09F7D5F6" w14:textId="77777777" w:rsidR="00816A8F" w:rsidRPr="00431C00" w:rsidRDefault="00816A8F" w:rsidP="00DD7220">
                                  <w:pPr>
                                    <w:rPr>
                                      <w:color w:val="000000"/>
                                      <w:sz w:val="22"/>
                                      <w:szCs w:val="22"/>
                                    </w:rPr>
                                  </w:pPr>
                                  <w:r w:rsidRPr="00431C00">
                                    <w:rPr>
                                      <w:color w:val="000000"/>
                                      <w:sz w:val="22"/>
                                      <w:szCs w:val="22"/>
                                    </w:rPr>
                                    <w:t>Hacking</w:t>
                                  </w:r>
                                </w:p>
                              </w:tc>
                              <w:tc>
                                <w:tcPr>
                                  <w:tcW w:w="1047" w:type="dxa"/>
                                  <w:tcBorders>
                                    <w:top w:val="single" w:sz="4" w:space="0" w:color="auto"/>
                                    <w:left w:val="nil"/>
                                    <w:bottom w:val="single" w:sz="4" w:space="0" w:color="FFFFFF" w:themeColor="background1"/>
                                    <w:right w:val="nil"/>
                                  </w:tcBorders>
                                  <w:shd w:val="clear" w:color="auto" w:fill="auto"/>
                                  <w:noWrap/>
                                  <w:vAlign w:val="bottom"/>
                                </w:tcPr>
                                <w:p w14:paraId="03D7F9F0" w14:textId="77777777" w:rsidR="00816A8F" w:rsidRPr="00431C00" w:rsidRDefault="00816A8F" w:rsidP="00DD7220">
                                  <w:pPr>
                                    <w:rPr>
                                      <w:color w:val="000000"/>
                                      <w:sz w:val="22"/>
                                      <w:szCs w:val="22"/>
                                    </w:rPr>
                                  </w:pPr>
                                </w:p>
                              </w:tc>
                              <w:tc>
                                <w:tcPr>
                                  <w:tcW w:w="1473" w:type="dxa"/>
                                  <w:tcBorders>
                                    <w:top w:val="single" w:sz="4" w:space="0" w:color="auto"/>
                                    <w:left w:val="nil"/>
                                    <w:bottom w:val="single" w:sz="4" w:space="0" w:color="FFFFFF" w:themeColor="background1"/>
                                    <w:right w:val="nil"/>
                                  </w:tcBorders>
                                  <w:shd w:val="clear" w:color="auto" w:fill="auto"/>
                                  <w:noWrap/>
                                  <w:vAlign w:val="bottom"/>
                                </w:tcPr>
                                <w:p w14:paraId="0F9C2F2D" w14:textId="77777777" w:rsidR="00816A8F" w:rsidRPr="00431C00" w:rsidRDefault="00816A8F" w:rsidP="00DD7220">
                                  <w:pPr>
                                    <w:rPr>
                                      <w:color w:val="000000"/>
                                      <w:sz w:val="22"/>
                                      <w:szCs w:val="22"/>
                                    </w:rPr>
                                  </w:pPr>
                                </w:p>
                              </w:tc>
                              <w:tc>
                                <w:tcPr>
                                  <w:tcW w:w="810" w:type="dxa"/>
                                  <w:tcBorders>
                                    <w:top w:val="single" w:sz="4" w:space="0" w:color="auto"/>
                                    <w:left w:val="nil"/>
                                    <w:bottom w:val="single" w:sz="4" w:space="0" w:color="FFFFFF" w:themeColor="background1"/>
                                    <w:right w:val="nil"/>
                                  </w:tcBorders>
                                  <w:shd w:val="clear" w:color="auto" w:fill="auto"/>
                                  <w:noWrap/>
                                  <w:vAlign w:val="bottom"/>
                                </w:tcPr>
                                <w:p w14:paraId="75CA93A8" w14:textId="77777777" w:rsidR="00816A8F" w:rsidRPr="00431C00" w:rsidRDefault="00816A8F" w:rsidP="00DD7220">
                                  <w:pPr>
                                    <w:rPr>
                                      <w:color w:val="000000"/>
                                      <w:sz w:val="22"/>
                                      <w:szCs w:val="22"/>
                                    </w:rPr>
                                  </w:pPr>
                                </w:p>
                              </w:tc>
                              <w:tc>
                                <w:tcPr>
                                  <w:tcW w:w="1047" w:type="dxa"/>
                                  <w:tcBorders>
                                    <w:top w:val="single" w:sz="4" w:space="0" w:color="auto"/>
                                    <w:left w:val="nil"/>
                                    <w:bottom w:val="single" w:sz="4" w:space="0" w:color="FFFFFF" w:themeColor="background1"/>
                                    <w:right w:val="nil"/>
                                  </w:tcBorders>
                                  <w:shd w:val="clear" w:color="auto" w:fill="auto"/>
                                  <w:noWrap/>
                                  <w:vAlign w:val="bottom"/>
                                </w:tcPr>
                                <w:p w14:paraId="778F8AB7" w14:textId="77777777" w:rsidR="00816A8F" w:rsidRPr="00431C00" w:rsidRDefault="00816A8F" w:rsidP="00DD7220">
                                  <w:pPr>
                                    <w:rPr>
                                      <w:color w:val="000000"/>
                                      <w:sz w:val="22"/>
                                      <w:szCs w:val="22"/>
                                    </w:rPr>
                                  </w:pPr>
                                  <w:r w:rsidRPr="00431C00">
                                    <w:rPr>
                                      <w:color w:val="000000"/>
                                      <w:sz w:val="22"/>
                                      <w:szCs w:val="22"/>
                                    </w:rPr>
                                    <w:t>0.3</w:t>
                                  </w:r>
                                </w:p>
                              </w:tc>
                              <w:tc>
                                <w:tcPr>
                                  <w:tcW w:w="1383" w:type="dxa"/>
                                  <w:tcBorders>
                                    <w:top w:val="single" w:sz="4" w:space="0" w:color="auto"/>
                                    <w:left w:val="nil"/>
                                    <w:bottom w:val="single" w:sz="4" w:space="0" w:color="FFFFFF" w:themeColor="background1"/>
                                    <w:right w:val="nil"/>
                                  </w:tcBorders>
                                  <w:shd w:val="clear" w:color="auto" w:fill="auto"/>
                                  <w:noWrap/>
                                  <w:vAlign w:val="bottom"/>
                                </w:tcPr>
                                <w:p w14:paraId="58C983E4" w14:textId="77777777" w:rsidR="00816A8F" w:rsidRPr="00431C00" w:rsidRDefault="00816A8F" w:rsidP="00DD7220">
                                  <w:pPr>
                                    <w:rPr>
                                      <w:sz w:val="22"/>
                                      <w:szCs w:val="22"/>
                                    </w:rPr>
                                  </w:pPr>
                                  <w:r w:rsidRPr="00431C00">
                                    <w:rPr>
                                      <w:color w:val="000000"/>
                                      <w:sz w:val="22"/>
                                      <w:szCs w:val="22"/>
                                    </w:rPr>
                                    <w:t>[ 0.18, 0.42]</w:t>
                                  </w:r>
                                </w:p>
                              </w:tc>
                              <w:tc>
                                <w:tcPr>
                                  <w:tcW w:w="810" w:type="dxa"/>
                                  <w:tcBorders>
                                    <w:top w:val="single" w:sz="4" w:space="0" w:color="auto"/>
                                    <w:left w:val="nil"/>
                                    <w:bottom w:val="single" w:sz="4" w:space="0" w:color="FFFFFF" w:themeColor="background1"/>
                                    <w:right w:val="nil"/>
                                  </w:tcBorders>
                                  <w:shd w:val="clear" w:color="auto" w:fill="auto"/>
                                  <w:noWrap/>
                                  <w:vAlign w:val="bottom"/>
                                </w:tcPr>
                                <w:p w14:paraId="45D5B3F2" w14:textId="77777777" w:rsidR="00816A8F" w:rsidRPr="00431C00" w:rsidRDefault="00816A8F" w:rsidP="00DD7220">
                                  <w:pPr>
                                    <w:rPr>
                                      <w:sz w:val="22"/>
                                      <w:szCs w:val="22"/>
                                    </w:rPr>
                                  </w:pPr>
                                  <w:r w:rsidRPr="00431C00">
                                    <w:rPr>
                                      <w:color w:val="000000"/>
                                      <w:sz w:val="22"/>
                                      <w:szCs w:val="22"/>
                                    </w:rPr>
                                    <w:t>0.095</w:t>
                                  </w:r>
                                </w:p>
                              </w:tc>
                              <w:tc>
                                <w:tcPr>
                                  <w:tcW w:w="1047" w:type="dxa"/>
                                  <w:tcBorders>
                                    <w:top w:val="single" w:sz="4" w:space="0" w:color="auto"/>
                                    <w:left w:val="nil"/>
                                    <w:bottom w:val="single" w:sz="4" w:space="0" w:color="FFFFFF" w:themeColor="background1"/>
                                    <w:right w:val="nil"/>
                                  </w:tcBorders>
                                  <w:shd w:val="clear" w:color="auto" w:fill="auto"/>
                                  <w:noWrap/>
                                  <w:vAlign w:val="bottom"/>
                                </w:tcPr>
                                <w:p w14:paraId="326516E4" w14:textId="77777777" w:rsidR="00816A8F" w:rsidRPr="00431C00" w:rsidRDefault="00816A8F" w:rsidP="00DD7220">
                                  <w:pPr>
                                    <w:rPr>
                                      <w:sz w:val="22"/>
                                      <w:szCs w:val="22"/>
                                    </w:rPr>
                                  </w:pPr>
                                </w:p>
                              </w:tc>
                              <w:tc>
                                <w:tcPr>
                                  <w:tcW w:w="1473" w:type="dxa"/>
                                  <w:tcBorders>
                                    <w:top w:val="single" w:sz="4" w:space="0" w:color="auto"/>
                                    <w:left w:val="nil"/>
                                    <w:bottom w:val="single" w:sz="4" w:space="0" w:color="FFFFFF" w:themeColor="background1"/>
                                    <w:right w:val="nil"/>
                                  </w:tcBorders>
                                  <w:shd w:val="clear" w:color="auto" w:fill="auto"/>
                                  <w:noWrap/>
                                  <w:vAlign w:val="bottom"/>
                                </w:tcPr>
                                <w:p w14:paraId="6B2C09B5" w14:textId="77777777" w:rsidR="00816A8F" w:rsidRPr="00431C00" w:rsidRDefault="00816A8F" w:rsidP="00DD7220">
                                  <w:pPr>
                                    <w:rPr>
                                      <w:sz w:val="22"/>
                                      <w:szCs w:val="22"/>
                                    </w:rPr>
                                  </w:pPr>
                                </w:p>
                              </w:tc>
                              <w:tc>
                                <w:tcPr>
                                  <w:tcW w:w="778" w:type="dxa"/>
                                  <w:tcBorders>
                                    <w:top w:val="single" w:sz="4" w:space="0" w:color="auto"/>
                                    <w:left w:val="nil"/>
                                    <w:bottom w:val="single" w:sz="4" w:space="0" w:color="FFFFFF" w:themeColor="background1"/>
                                    <w:right w:val="nil"/>
                                  </w:tcBorders>
                                  <w:shd w:val="clear" w:color="auto" w:fill="auto"/>
                                  <w:noWrap/>
                                  <w:vAlign w:val="bottom"/>
                                </w:tcPr>
                                <w:p w14:paraId="137D5FA4" w14:textId="77777777" w:rsidR="00816A8F" w:rsidRPr="00431C00" w:rsidRDefault="00816A8F" w:rsidP="00DD7220">
                                  <w:pPr>
                                    <w:rPr>
                                      <w:sz w:val="22"/>
                                      <w:szCs w:val="22"/>
                                    </w:rPr>
                                  </w:pPr>
                                </w:p>
                              </w:tc>
                            </w:tr>
                            <w:tr w:rsidR="00816A8F" w:rsidRPr="00431C00" w14:paraId="75181D91" w14:textId="77777777" w:rsidTr="00A263D0">
                              <w:trPr>
                                <w:trHeight w:val="320"/>
                              </w:trPr>
                              <w:tc>
                                <w:tcPr>
                                  <w:tcW w:w="1530"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3D155400" w14:textId="77777777" w:rsidR="00816A8F" w:rsidRPr="00431C00" w:rsidRDefault="00816A8F" w:rsidP="00DD7220">
                                  <w:pPr>
                                    <w:rPr>
                                      <w:color w:val="000000"/>
                                      <w:sz w:val="22"/>
                                      <w:szCs w:val="22"/>
                                    </w:rPr>
                                  </w:pPr>
                                  <w:r w:rsidRPr="00431C00">
                                    <w:rPr>
                                      <w:color w:val="000000"/>
                                      <w:sz w:val="22"/>
                                      <w:szCs w:val="22"/>
                                    </w:rPr>
                                    <w:t>Hurricanes</w:t>
                                  </w:r>
                                </w:p>
                              </w:tc>
                              <w:tc>
                                <w:tcPr>
                                  <w:tcW w:w="1047"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76445DFC" w14:textId="77777777" w:rsidR="00816A8F" w:rsidRPr="00431C00" w:rsidRDefault="00816A8F" w:rsidP="00DD7220">
                                  <w:pPr>
                                    <w:rPr>
                                      <w:color w:val="000000"/>
                                      <w:sz w:val="22"/>
                                      <w:szCs w:val="22"/>
                                    </w:rPr>
                                  </w:pPr>
                                  <w:r w:rsidRPr="00431C00">
                                    <w:rPr>
                                      <w:color w:val="000000"/>
                                      <w:sz w:val="22"/>
                                      <w:szCs w:val="22"/>
                                    </w:rPr>
                                    <w:t>-0.16</w:t>
                                  </w:r>
                                </w:p>
                              </w:tc>
                              <w:tc>
                                <w:tcPr>
                                  <w:tcW w:w="1473"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37D69285" w14:textId="77777777" w:rsidR="00816A8F" w:rsidRPr="00431C00" w:rsidRDefault="00816A8F" w:rsidP="00DD7220">
                                  <w:pPr>
                                    <w:rPr>
                                      <w:color w:val="000000"/>
                                      <w:sz w:val="22"/>
                                      <w:szCs w:val="22"/>
                                    </w:rPr>
                                  </w:pPr>
                                  <w:r w:rsidRPr="00431C00">
                                    <w:rPr>
                                      <w:color w:val="000000"/>
                                      <w:sz w:val="22"/>
                                      <w:szCs w:val="22"/>
                                    </w:rPr>
                                    <w:t>[-.28, -.03]</w:t>
                                  </w:r>
                                </w:p>
                              </w:tc>
                              <w:tc>
                                <w:tcPr>
                                  <w:tcW w:w="810"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3DBFC977" w14:textId="77777777" w:rsidR="00816A8F" w:rsidRPr="00431C00" w:rsidRDefault="00816A8F" w:rsidP="00DD7220">
                                  <w:pPr>
                                    <w:rPr>
                                      <w:color w:val="000000"/>
                                      <w:sz w:val="22"/>
                                      <w:szCs w:val="22"/>
                                    </w:rPr>
                                  </w:pPr>
                                  <w:r w:rsidRPr="00431C00">
                                    <w:rPr>
                                      <w:color w:val="000000"/>
                                      <w:sz w:val="22"/>
                                      <w:szCs w:val="22"/>
                                    </w:rPr>
                                    <w:t>0.024</w:t>
                                  </w:r>
                                </w:p>
                              </w:tc>
                              <w:tc>
                                <w:tcPr>
                                  <w:tcW w:w="1047"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01A0A936" w14:textId="77777777" w:rsidR="00816A8F" w:rsidRPr="00431C00" w:rsidRDefault="00816A8F" w:rsidP="00DD7220">
                                  <w:pPr>
                                    <w:rPr>
                                      <w:color w:val="000000"/>
                                      <w:sz w:val="22"/>
                                      <w:szCs w:val="22"/>
                                    </w:rPr>
                                  </w:pPr>
                                </w:p>
                              </w:tc>
                              <w:tc>
                                <w:tcPr>
                                  <w:tcW w:w="1383"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0B881AF7" w14:textId="77777777" w:rsidR="00816A8F" w:rsidRPr="00431C00" w:rsidRDefault="00816A8F" w:rsidP="00DD7220">
                                  <w:pPr>
                                    <w:rPr>
                                      <w:sz w:val="22"/>
                                      <w:szCs w:val="22"/>
                                    </w:rPr>
                                  </w:pPr>
                                </w:p>
                              </w:tc>
                              <w:tc>
                                <w:tcPr>
                                  <w:tcW w:w="810"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7F7F3EDC" w14:textId="77777777" w:rsidR="00816A8F" w:rsidRPr="00431C00" w:rsidRDefault="00816A8F" w:rsidP="00DD7220">
                                  <w:pPr>
                                    <w:rPr>
                                      <w:sz w:val="22"/>
                                      <w:szCs w:val="22"/>
                                    </w:rPr>
                                  </w:pPr>
                                </w:p>
                              </w:tc>
                              <w:tc>
                                <w:tcPr>
                                  <w:tcW w:w="1047"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4F9B6E0D" w14:textId="77777777" w:rsidR="00816A8F" w:rsidRPr="00431C00" w:rsidRDefault="00816A8F" w:rsidP="00DD7220">
                                  <w:pPr>
                                    <w:rPr>
                                      <w:sz w:val="22"/>
                                      <w:szCs w:val="22"/>
                                    </w:rPr>
                                  </w:pPr>
                                </w:p>
                              </w:tc>
                              <w:tc>
                                <w:tcPr>
                                  <w:tcW w:w="1473"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18D9CF27" w14:textId="77777777" w:rsidR="00816A8F" w:rsidRPr="00431C00" w:rsidRDefault="00816A8F" w:rsidP="00DD7220">
                                  <w:pPr>
                                    <w:rPr>
                                      <w:sz w:val="22"/>
                                      <w:szCs w:val="22"/>
                                    </w:rPr>
                                  </w:pPr>
                                </w:p>
                              </w:tc>
                              <w:tc>
                                <w:tcPr>
                                  <w:tcW w:w="778"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76ECCA41" w14:textId="77777777" w:rsidR="00816A8F" w:rsidRPr="00431C00" w:rsidRDefault="00816A8F" w:rsidP="00DD7220">
                                  <w:pPr>
                                    <w:rPr>
                                      <w:sz w:val="22"/>
                                      <w:szCs w:val="22"/>
                                    </w:rPr>
                                  </w:pPr>
                                </w:p>
                              </w:tc>
                            </w:tr>
                            <w:tr w:rsidR="00816A8F" w:rsidRPr="00431C00" w14:paraId="02C0FD86" w14:textId="77777777" w:rsidTr="00A263D0">
                              <w:trPr>
                                <w:trHeight w:val="320"/>
                              </w:trPr>
                              <w:tc>
                                <w:tcPr>
                                  <w:tcW w:w="1530" w:type="dxa"/>
                                  <w:tcBorders>
                                    <w:top w:val="single" w:sz="4" w:space="0" w:color="FFFFFF" w:themeColor="background1"/>
                                    <w:left w:val="nil"/>
                                    <w:bottom w:val="single" w:sz="4" w:space="0" w:color="FFFFFF" w:themeColor="background1"/>
                                    <w:right w:val="nil"/>
                                  </w:tcBorders>
                                  <w:shd w:val="clear" w:color="auto" w:fill="auto"/>
                                  <w:noWrap/>
                                  <w:vAlign w:val="bottom"/>
                                </w:tcPr>
                                <w:p w14:paraId="39332A8E" w14:textId="77777777" w:rsidR="00816A8F" w:rsidRPr="00431C00" w:rsidRDefault="00816A8F" w:rsidP="00DD7220">
                                  <w:pPr>
                                    <w:rPr>
                                      <w:color w:val="000000"/>
                                      <w:sz w:val="22"/>
                                      <w:szCs w:val="22"/>
                                    </w:rPr>
                                  </w:pPr>
                                  <w:r w:rsidRPr="00431C00">
                                    <w:rPr>
                                      <w:color w:val="000000"/>
                                      <w:sz w:val="22"/>
                                      <w:szCs w:val="22"/>
                                    </w:rPr>
                                    <w:t>Handguns</w:t>
                                  </w:r>
                                </w:p>
                              </w:tc>
                              <w:tc>
                                <w:tcPr>
                                  <w:tcW w:w="1047" w:type="dxa"/>
                                  <w:tcBorders>
                                    <w:top w:val="single" w:sz="4" w:space="0" w:color="FFFFFF" w:themeColor="background1"/>
                                    <w:left w:val="nil"/>
                                    <w:bottom w:val="single" w:sz="4" w:space="0" w:color="FFFFFF" w:themeColor="background1"/>
                                    <w:right w:val="nil"/>
                                  </w:tcBorders>
                                  <w:shd w:val="clear" w:color="auto" w:fill="auto"/>
                                  <w:noWrap/>
                                  <w:vAlign w:val="bottom"/>
                                </w:tcPr>
                                <w:p w14:paraId="7AF44C32" w14:textId="77777777" w:rsidR="00816A8F" w:rsidRPr="00431C00" w:rsidRDefault="00816A8F" w:rsidP="00DD7220">
                                  <w:pPr>
                                    <w:rPr>
                                      <w:color w:val="000000"/>
                                      <w:sz w:val="22"/>
                                      <w:szCs w:val="22"/>
                                    </w:rPr>
                                  </w:pPr>
                                  <w:r w:rsidRPr="00431C00">
                                    <w:rPr>
                                      <w:color w:val="000000"/>
                                      <w:sz w:val="22"/>
                                      <w:szCs w:val="22"/>
                                    </w:rPr>
                                    <w:t>-0.17</w:t>
                                  </w:r>
                                </w:p>
                              </w:tc>
                              <w:tc>
                                <w:tcPr>
                                  <w:tcW w:w="1473" w:type="dxa"/>
                                  <w:tcBorders>
                                    <w:top w:val="single" w:sz="4" w:space="0" w:color="FFFFFF" w:themeColor="background1"/>
                                    <w:left w:val="nil"/>
                                    <w:bottom w:val="single" w:sz="4" w:space="0" w:color="FFFFFF" w:themeColor="background1"/>
                                    <w:right w:val="nil"/>
                                  </w:tcBorders>
                                  <w:shd w:val="clear" w:color="auto" w:fill="auto"/>
                                  <w:noWrap/>
                                  <w:vAlign w:val="bottom"/>
                                </w:tcPr>
                                <w:p w14:paraId="091C065D" w14:textId="77777777" w:rsidR="00816A8F" w:rsidRPr="00431C00" w:rsidRDefault="00816A8F" w:rsidP="00DD7220">
                                  <w:pPr>
                                    <w:rPr>
                                      <w:color w:val="000000"/>
                                      <w:sz w:val="22"/>
                                      <w:szCs w:val="22"/>
                                    </w:rPr>
                                  </w:pPr>
                                  <w:r w:rsidRPr="00431C00">
                                    <w:rPr>
                                      <w:color w:val="000000"/>
                                      <w:sz w:val="22"/>
                                      <w:szCs w:val="22"/>
                                    </w:rPr>
                                    <w:t>[-0.30, -0.05]</w:t>
                                  </w:r>
                                </w:p>
                              </w:tc>
                              <w:tc>
                                <w:tcPr>
                                  <w:tcW w:w="810" w:type="dxa"/>
                                  <w:tcBorders>
                                    <w:top w:val="single" w:sz="4" w:space="0" w:color="FFFFFF" w:themeColor="background1"/>
                                    <w:left w:val="nil"/>
                                    <w:bottom w:val="single" w:sz="4" w:space="0" w:color="FFFFFF" w:themeColor="background1"/>
                                    <w:right w:val="nil"/>
                                  </w:tcBorders>
                                  <w:shd w:val="clear" w:color="auto" w:fill="auto"/>
                                  <w:noWrap/>
                                  <w:vAlign w:val="bottom"/>
                                </w:tcPr>
                                <w:p w14:paraId="132CDC5A" w14:textId="77777777" w:rsidR="00816A8F" w:rsidRPr="00431C00" w:rsidRDefault="00816A8F" w:rsidP="00DD7220">
                                  <w:pPr>
                                    <w:rPr>
                                      <w:color w:val="000000"/>
                                      <w:sz w:val="22"/>
                                      <w:szCs w:val="22"/>
                                    </w:rPr>
                                  </w:pPr>
                                  <w:r w:rsidRPr="00431C00">
                                    <w:rPr>
                                      <w:color w:val="000000"/>
                                      <w:sz w:val="22"/>
                                      <w:szCs w:val="22"/>
                                    </w:rPr>
                                    <w:t>0.03</w:t>
                                  </w:r>
                                </w:p>
                              </w:tc>
                              <w:tc>
                                <w:tcPr>
                                  <w:tcW w:w="1047" w:type="dxa"/>
                                  <w:tcBorders>
                                    <w:top w:val="single" w:sz="4" w:space="0" w:color="FFFFFF" w:themeColor="background1"/>
                                    <w:left w:val="nil"/>
                                    <w:bottom w:val="single" w:sz="4" w:space="0" w:color="FFFFFF" w:themeColor="background1"/>
                                    <w:right w:val="nil"/>
                                  </w:tcBorders>
                                  <w:shd w:val="clear" w:color="auto" w:fill="auto"/>
                                  <w:noWrap/>
                                  <w:vAlign w:val="bottom"/>
                                </w:tcPr>
                                <w:p w14:paraId="3B0E35DF" w14:textId="77777777" w:rsidR="00816A8F" w:rsidRPr="00431C00" w:rsidRDefault="00816A8F" w:rsidP="00DD7220">
                                  <w:pPr>
                                    <w:rPr>
                                      <w:color w:val="000000"/>
                                      <w:sz w:val="22"/>
                                      <w:szCs w:val="22"/>
                                    </w:rPr>
                                  </w:pPr>
                                </w:p>
                              </w:tc>
                              <w:tc>
                                <w:tcPr>
                                  <w:tcW w:w="1383" w:type="dxa"/>
                                  <w:tcBorders>
                                    <w:top w:val="single" w:sz="4" w:space="0" w:color="FFFFFF" w:themeColor="background1"/>
                                    <w:left w:val="nil"/>
                                    <w:bottom w:val="single" w:sz="4" w:space="0" w:color="FFFFFF" w:themeColor="background1"/>
                                    <w:right w:val="nil"/>
                                  </w:tcBorders>
                                  <w:shd w:val="clear" w:color="auto" w:fill="auto"/>
                                  <w:noWrap/>
                                  <w:vAlign w:val="bottom"/>
                                </w:tcPr>
                                <w:p w14:paraId="2B35894D" w14:textId="77777777" w:rsidR="00816A8F" w:rsidRPr="00431C00" w:rsidRDefault="00816A8F" w:rsidP="00DD7220">
                                  <w:pPr>
                                    <w:rPr>
                                      <w:sz w:val="22"/>
                                      <w:szCs w:val="22"/>
                                    </w:rPr>
                                  </w:pPr>
                                </w:p>
                              </w:tc>
                              <w:tc>
                                <w:tcPr>
                                  <w:tcW w:w="810" w:type="dxa"/>
                                  <w:tcBorders>
                                    <w:top w:val="single" w:sz="4" w:space="0" w:color="FFFFFF" w:themeColor="background1"/>
                                    <w:left w:val="nil"/>
                                    <w:bottom w:val="single" w:sz="4" w:space="0" w:color="FFFFFF" w:themeColor="background1"/>
                                    <w:right w:val="nil"/>
                                  </w:tcBorders>
                                  <w:shd w:val="clear" w:color="auto" w:fill="auto"/>
                                  <w:noWrap/>
                                  <w:vAlign w:val="bottom"/>
                                </w:tcPr>
                                <w:p w14:paraId="3FE107EB" w14:textId="77777777" w:rsidR="00816A8F" w:rsidRPr="00431C00" w:rsidRDefault="00816A8F" w:rsidP="00DD7220">
                                  <w:pPr>
                                    <w:rPr>
                                      <w:sz w:val="22"/>
                                      <w:szCs w:val="22"/>
                                    </w:rPr>
                                  </w:pPr>
                                </w:p>
                              </w:tc>
                              <w:tc>
                                <w:tcPr>
                                  <w:tcW w:w="1047" w:type="dxa"/>
                                  <w:tcBorders>
                                    <w:top w:val="single" w:sz="4" w:space="0" w:color="FFFFFF" w:themeColor="background1"/>
                                    <w:left w:val="nil"/>
                                    <w:bottom w:val="single" w:sz="4" w:space="0" w:color="FFFFFF" w:themeColor="background1"/>
                                    <w:right w:val="nil"/>
                                  </w:tcBorders>
                                  <w:shd w:val="clear" w:color="auto" w:fill="auto"/>
                                  <w:noWrap/>
                                  <w:vAlign w:val="bottom"/>
                                </w:tcPr>
                                <w:p w14:paraId="36F99E02" w14:textId="77777777" w:rsidR="00816A8F" w:rsidRPr="00431C00" w:rsidRDefault="00816A8F" w:rsidP="00DD7220">
                                  <w:pPr>
                                    <w:rPr>
                                      <w:sz w:val="22"/>
                                      <w:szCs w:val="22"/>
                                    </w:rPr>
                                  </w:pPr>
                                </w:p>
                              </w:tc>
                              <w:tc>
                                <w:tcPr>
                                  <w:tcW w:w="1473" w:type="dxa"/>
                                  <w:tcBorders>
                                    <w:top w:val="single" w:sz="4" w:space="0" w:color="FFFFFF" w:themeColor="background1"/>
                                    <w:left w:val="nil"/>
                                    <w:bottom w:val="single" w:sz="4" w:space="0" w:color="FFFFFF" w:themeColor="background1"/>
                                    <w:right w:val="nil"/>
                                  </w:tcBorders>
                                  <w:shd w:val="clear" w:color="auto" w:fill="auto"/>
                                  <w:noWrap/>
                                  <w:vAlign w:val="bottom"/>
                                </w:tcPr>
                                <w:p w14:paraId="212F9230" w14:textId="77777777" w:rsidR="00816A8F" w:rsidRPr="00431C00" w:rsidRDefault="00816A8F" w:rsidP="00DD7220">
                                  <w:pPr>
                                    <w:rPr>
                                      <w:sz w:val="22"/>
                                      <w:szCs w:val="22"/>
                                    </w:rPr>
                                  </w:pPr>
                                </w:p>
                              </w:tc>
                              <w:tc>
                                <w:tcPr>
                                  <w:tcW w:w="778" w:type="dxa"/>
                                  <w:tcBorders>
                                    <w:top w:val="single" w:sz="4" w:space="0" w:color="FFFFFF" w:themeColor="background1"/>
                                    <w:left w:val="nil"/>
                                    <w:bottom w:val="single" w:sz="4" w:space="0" w:color="FFFFFF" w:themeColor="background1"/>
                                    <w:right w:val="nil"/>
                                  </w:tcBorders>
                                  <w:shd w:val="clear" w:color="auto" w:fill="auto"/>
                                  <w:noWrap/>
                                  <w:vAlign w:val="bottom"/>
                                </w:tcPr>
                                <w:p w14:paraId="3907FEA6" w14:textId="77777777" w:rsidR="00816A8F" w:rsidRPr="00431C00" w:rsidRDefault="00816A8F" w:rsidP="00DD7220">
                                  <w:pPr>
                                    <w:rPr>
                                      <w:sz w:val="22"/>
                                      <w:szCs w:val="22"/>
                                    </w:rPr>
                                  </w:pPr>
                                </w:p>
                              </w:tc>
                            </w:tr>
                            <w:tr w:rsidR="00816A8F" w:rsidRPr="00431C00" w14:paraId="0F24251A" w14:textId="77777777" w:rsidTr="00A263D0">
                              <w:trPr>
                                <w:trHeight w:val="320"/>
                              </w:trPr>
                              <w:tc>
                                <w:tcPr>
                                  <w:tcW w:w="1530" w:type="dxa"/>
                                  <w:tcBorders>
                                    <w:top w:val="single" w:sz="4" w:space="0" w:color="FFFFFF" w:themeColor="background1"/>
                                    <w:left w:val="nil"/>
                                    <w:bottom w:val="nil"/>
                                    <w:right w:val="nil"/>
                                  </w:tcBorders>
                                  <w:shd w:val="clear" w:color="auto" w:fill="auto"/>
                                  <w:noWrap/>
                                  <w:vAlign w:val="bottom"/>
                                </w:tcPr>
                                <w:p w14:paraId="40CAC1A4" w14:textId="77777777" w:rsidR="00816A8F" w:rsidRPr="00431C00" w:rsidRDefault="00816A8F" w:rsidP="00DD7220">
                                  <w:pPr>
                                    <w:rPr>
                                      <w:color w:val="000000"/>
                                      <w:sz w:val="22"/>
                                      <w:szCs w:val="22"/>
                                    </w:rPr>
                                  </w:pPr>
                                  <w:r w:rsidRPr="00431C00">
                                    <w:rPr>
                                      <w:color w:val="000000"/>
                                      <w:sz w:val="22"/>
                                      <w:szCs w:val="22"/>
                                    </w:rPr>
                                    <w:t>Terrorism</w:t>
                                  </w:r>
                                </w:p>
                              </w:tc>
                              <w:tc>
                                <w:tcPr>
                                  <w:tcW w:w="1047" w:type="dxa"/>
                                  <w:tcBorders>
                                    <w:top w:val="single" w:sz="4" w:space="0" w:color="FFFFFF" w:themeColor="background1"/>
                                    <w:left w:val="nil"/>
                                    <w:bottom w:val="nil"/>
                                    <w:right w:val="nil"/>
                                  </w:tcBorders>
                                  <w:shd w:val="clear" w:color="auto" w:fill="auto"/>
                                  <w:noWrap/>
                                  <w:vAlign w:val="bottom"/>
                                </w:tcPr>
                                <w:p w14:paraId="3D7380C1" w14:textId="77777777" w:rsidR="00816A8F" w:rsidRPr="00431C00" w:rsidRDefault="00816A8F" w:rsidP="00DD7220">
                                  <w:pPr>
                                    <w:rPr>
                                      <w:color w:val="000000"/>
                                      <w:sz w:val="22"/>
                                      <w:szCs w:val="22"/>
                                    </w:rPr>
                                  </w:pPr>
                                </w:p>
                              </w:tc>
                              <w:tc>
                                <w:tcPr>
                                  <w:tcW w:w="1473" w:type="dxa"/>
                                  <w:tcBorders>
                                    <w:top w:val="single" w:sz="4" w:space="0" w:color="FFFFFF" w:themeColor="background1"/>
                                    <w:left w:val="nil"/>
                                    <w:bottom w:val="nil"/>
                                    <w:right w:val="nil"/>
                                  </w:tcBorders>
                                  <w:shd w:val="clear" w:color="auto" w:fill="auto"/>
                                  <w:noWrap/>
                                  <w:vAlign w:val="bottom"/>
                                </w:tcPr>
                                <w:p w14:paraId="131F443B" w14:textId="77777777" w:rsidR="00816A8F" w:rsidRPr="00431C00" w:rsidRDefault="00816A8F" w:rsidP="00DD7220">
                                  <w:pPr>
                                    <w:rPr>
                                      <w:color w:val="000000"/>
                                      <w:sz w:val="22"/>
                                      <w:szCs w:val="22"/>
                                    </w:rPr>
                                  </w:pPr>
                                </w:p>
                              </w:tc>
                              <w:tc>
                                <w:tcPr>
                                  <w:tcW w:w="810" w:type="dxa"/>
                                  <w:tcBorders>
                                    <w:top w:val="single" w:sz="4" w:space="0" w:color="FFFFFF" w:themeColor="background1"/>
                                    <w:left w:val="nil"/>
                                    <w:bottom w:val="nil"/>
                                    <w:right w:val="nil"/>
                                  </w:tcBorders>
                                  <w:shd w:val="clear" w:color="auto" w:fill="auto"/>
                                  <w:noWrap/>
                                  <w:vAlign w:val="bottom"/>
                                </w:tcPr>
                                <w:p w14:paraId="3189564A" w14:textId="77777777" w:rsidR="00816A8F" w:rsidRPr="00431C00" w:rsidRDefault="00816A8F" w:rsidP="00DD7220">
                                  <w:pPr>
                                    <w:rPr>
                                      <w:color w:val="000000"/>
                                      <w:sz w:val="22"/>
                                      <w:szCs w:val="22"/>
                                    </w:rPr>
                                  </w:pPr>
                                </w:p>
                              </w:tc>
                              <w:tc>
                                <w:tcPr>
                                  <w:tcW w:w="1047" w:type="dxa"/>
                                  <w:tcBorders>
                                    <w:top w:val="single" w:sz="4" w:space="0" w:color="FFFFFF" w:themeColor="background1"/>
                                    <w:left w:val="nil"/>
                                    <w:bottom w:val="nil"/>
                                    <w:right w:val="nil"/>
                                  </w:tcBorders>
                                  <w:shd w:val="clear" w:color="auto" w:fill="auto"/>
                                  <w:noWrap/>
                                  <w:vAlign w:val="bottom"/>
                                </w:tcPr>
                                <w:p w14:paraId="7CC019F7" w14:textId="77777777" w:rsidR="00816A8F" w:rsidRPr="00431C00" w:rsidRDefault="00816A8F" w:rsidP="00DD7220">
                                  <w:pPr>
                                    <w:rPr>
                                      <w:color w:val="000000"/>
                                      <w:sz w:val="22"/>
                                      <w:szCs w:val="22"/>
                                    </w:rPr>
                                  </w:pPr>
                                </w:p>
                              </w:tc>
                              <w:tc>
                                <w:tcPr>
                                  <w:tcW w:w="1383" w:type="dxa"/>
                                  <w:tcBorders>
                                    <w:top w:val="single" w:sz="4" w:space="0" w:color="FFFFFF" w:themeColor="background1"/>
                                    <w:left w:val="nil"/>
                                    <w:bottom w:val="nil"/>
                                    <w:right w:val="nil"/>
                                  </w:tcBorders>
                                  <w:shd w:val="clear" w:color="auto" w:fill="auto"/>
                                  <w:noWrap/>
                                  <w:vAlign w:val="bottom"/>
                                </w:tcPr>
                                <w:p w14:paraId="70B104B3" w14:textId="77777777" w:rsidR="00816A8F" w:rsidRPr="00431C00" w:rsidRDefault="00816A8F" w:rsidP="00DD7220">
                                  <w:pPr>
                                    <w:rPr>
                                      <w:sz w:val="22"/>
                                      <w:szCs w:val="22"/>
                                    </w:rPr>
                                  </w:pPr>
                                </w:p>
                              </w:tc>
                              <w:tc>
                                <w:tcPr>
                                  <w:tcW w:w="810" w:type="dxa"/>
                                  <w:tcBorders>
                                    <w:top w:val="single" w:sz="4" w:space="0" w:color="FFFFFF" w:themeColor="background1"/>
                                    <w:left w:val="nil"/>
                                    <w:bottom w:val="nil"/>
                                    <w:right w:val="nil"/>
                                  </w:tcBorders>
                                  <w:shd w:val="clear" w:color="auto" w:fill="auto"/>
                                  <w:noWrap/>
                                  <w:vAlign w:val="bottom"/>
                                </w:tcPr>
                                <w:p w14:paraId="520E3D7D" w14:textId="77777777" w:rsidR="00816A8F" w:rsidRPr="00431C00" w:rsidRDefault="00816A8F" w:rsidP="00DD7220">
                                  <w:pPr>
                                    <w:rPr>
                                      <w:sz w:val="22"/>
                                      <w:szCs w:val="22"/>
                                    </w:rPr>
                                  </w:pPr>
                                </w:p>
                              </w:tc>
                              <w:tc>
                                <w:tcPr>
                                  <w:tcW w:w="1047" w:type="dxa"/>
                                  <w:tcBorders>
                                    <w:top w:val="single" w:sz="4" w:space="0" w:color="FFFFFF" w:themeColor="background1"/>
                                    <w:left w:val="nil"/>
                                    <w:bottom w:val="nil"/>
                                    <w:right w:val="nil"/>
                                  </w:tcBorders>
                                  <w:shd w:val="clear" w:color="auto" w:fill="auto"/>
                                  <w:noWrap/>
                                  <w:vAlign w:val="bottom"/>
                                </w:tcPr>
                                <w:p w14:paraId="0759C4FF" w14:textId="77777777" w:rsidR="00816A8F" w:rsidRPr="00431C00" w:rsidRDefault="00816A8F" w:rsidP="00DD7220">
                                  <w:pPr>
                                    <w:rPr>
                                      <w:sz w:val="22"/>
                                      <w:szCs w:val="22"/>
                                    </w:rPr>
                                  </w:pPr>
                                </w:p>
                              </w:tc>
                              <w:tc>
                                <w:tcPr>
                                  <w:tcW w:w="1473" w:type="dxa"/>
                                  <w:tcBorders>
                                    <w:top w:val="single" w:sz="4" w:space="0" w:color="FFFFFF" w:themeColor="background1"/>
                                    <w:left w:val="nil"/>
                                    <w:bottom w:val="nil"/>
                                    <w:right w:val="nil"/>
                                  </w:tcBorders>
                                  <w:shd w:val="clear" w:color="auto" w:fill="auto"/>
                                  <w:noWrap/>
                                  <w:vAlign w:val="bottom"/>
                                </w:tcPr>
                                <w:p w14:paraId="19E72349" w14:textId="77777777" w:rsidR="00816A8F" w:rsidRPr="00431C00" w:rsidRDefault="00816A8F" w:rsidP="00DD7220">
                                  <w:pPr>
                                    <w:rPr>
                                      <w:sz w:val="22"/>
                                      <w:szCs w:val="22"/>
                                    </w:rPr>
                                  </w:pPr>
                                </w:p>
                              </w:tc>
                              <w:tc>
                                <w:tcPr>
                                  <w:tcW w:w="778" w:type="dxa"/>
                                  <w:tcBorders>
                                    <w:top w:val="single" w:sz="4" w:space="0" w:color="FFFFFF" w:themeColor="background1"/>
                                    <w:left w:val="nil"/>
                                    <w:bottom w:val="nil"/>
                                    <w:right w:val="nil"/>
                                  </w:tcBorders>
                                  <w:shd w:val="clear" w:color="auto" w:fill="auto"/>
                                  <w:noWrap/>
                                  <w:vAlign w:val="bottom"/>
                                </w:tcPr>
                                <w:p w14:paraId="53416748" w14:textId="77777777" w:rsidR="00816A8F" w:rsidRPr="00431C00" w:rsidRDefault="00816A8F" w:rsidP="00DD7220">
                                  <w:pPr>
                                    <w:rPr>
                                      <w:sz w:val="22"/>
                                      <w:szCs w:val="22"/>
                                    </w:rPr>
                                  </w:pPr>
                                </w:p>
                              </w:tc>
                            </w:tr>
                            <w:tr w:rsidR="00816A8F" w:rsidRPr="00431C00" w14:paraId="267E6FCD" w14:textId="77777777" w:rsidTr="00A263D0">
                              <w:trPr>
                                <w:trHeight w:val="320"/>
                              </w:trPr>
                              <w:tc>
                                <w:tcPr>
                                  <w:tcW w:w="1530" w:type="dxa"/>
                                  <w:tcBorders>
                                    <w:top w:val="nil"/>
                                    <w:left w:val="nil"/>
                                    <w:bottom w:val="nil"/>
                                    <w:right w:val="nil"/>
                                  </w:tcBorders>
                                  <w:shd w:val="clear" w:color="auto" w:fill="auto"/>
                                  <w:noWrap/>
                                  <w:vAlign w:val="bottom"/>
                                  <w:hideMark/>
                                </w:tcPr>
                                <w:p w14:paraId="78B01827" w14:textId="77777777" w:rsidR="00816A8F" w:rsidRPr="00431C00" w:rsidRDefault="00816A8F" w:rsidP="00DD7220">
                                  <w:pPr>
                                    <w:rPr>
                                      <w:color w:val="000000"/>
                                      <w:sz w:val="22"/>
                                      <w:szCs w:val="22"/>
                                    </w:rPr>
                                  </w:pPr>
                                  <w:r w:rsidRPr="00431C00">
                                    <w:rPr>
                                      <w:color w:val="000000"/>
                                      <w:sz w:val="22"/>
                                      <w:szCs w:val="22"/>
                                    </w:rPr>
                                    <w:t>Tornados</w:t>
                                  </w:r>
                                </w:p>
                              </w:tc>
                              <w:tc>
                                <w:tcPr>
                                  <w:tcW w:w="1047" w:type="dxa"/>
                                  <w:tcBorders>
                                    <w:top w:val="nil"/>
                                    <w:left w:val="nil"/>
                                    <w:bottom w:val="nil"/>
                                    <w:right w:val="nil"/>
                                  </w:tcBorders>
                                  <w:shd w:val="clear" w:color="auto" w:fill="auto"/>
                                  <w:noWrap/>
                                  <w:vAlign w:val="bottom"/>
                                  <w:hideMark/>
                                </w:tcPr>
                                <w:p w14:paraId="169B9BD6" w14:textId="77777777" w:rsidR="00816A8F" w:rsidRPr="00431C00" w:rsidRDefault="00816A8F" w:rsidP="00DD7220">
                                  <w:pPr>
                                    <w:rPr>
                                      <w:color w:val="000000"/>
                                      <w:sz w:val="22"/>
                                      <w:szCs w:val="22"/>
                                    </w:rPr>
                                  </w:pPr>
                                  <w:r w:rsidRPr="00431C00">
                                    <w:rPr>
                                      <w:color w:val="000000"/>
                                      <w:sz w:val="22"/>
                                      <w:szCs w:val="22"/>
                                    </w:rPr>
                                    <w:t>-0.2</w:t>
                                  </w:r>
                                </w:p>
                              </w:tc>
                              <w:tc>
                                <w:tcPr>
                                  <w:tcW w:w="1473" w:type="dxa"/>
                                  <w:tcBorders>
                                    <w:top w:val="nil"/>
                                    <w:left w:val="nil"/>
                                    <w:bottom w:val="nil"/>
                                    <w:right w:val="nil"/>
                                  </w:tcBorders>
                                  <w:shd w:val="clear" w:color="auto" w:fill="auto"/>
                                  <w:noWrap/>
                                  <w:vAlign w:val="bottom"/>
                                  <w:hideMark/>
                                </w:tcPr>
                                <w:p w14:paraId="6AB62A65" w14:textId="77777777" w:rsidR="00816A8F" w:rsidRPr="00431C00" w:rsidRDefault="00816A8F" w:rsidP="00DD7220">
                                  <w:pPr>
                                    <w:rPr>
                                      <w:color w:val="000000"/>
                                      <w:sz w:val="22"/>
                                      <w:szCs w:val="22"/>
                                    </w:rPr>
                                  </w:pPr>
                                  <w:r w:rsidRPr="00431C00">
                                    <w:rPr>
                                      <w:color w:val="000000"/>
                                      <w:sz w:val="22"/>
                                      <w:szCs w:val="22"/>
                                    </w:rPr>
                                    <w:t>[-0.32, -0.07]</w:t>
                                  </w:r>
                                </w:p>
                              </w:tc>
                              <w:tc>
                                <w:tcPr>
                                  <w:tcW w:w="810" w:type="dxa"/>
                                  <w:tcBorders>
                                    <w:top w:val="nil"/>
                                    <w:left w:val="nil"/>
                                    <w:bottom w:val="nil"/>
                                    <w:right w:val="nil"/>
                                  </w:tcBorders>
                                  <w:shd w:val="clear" w:color="auto" w:fill="auto"/>
                                  <w:noWrap/>
                                  <w:vAlign w:val="bottom"/>
                                  <w:hideMark/>
                                </w:tcPr>
                                <w:p w14:paraId="698553BC" w14:textId="77777777" w:rsidR="00816A8F" w:rsidRPr="00431C00" w:rsidRDefault="00816A8F" w:rsidP="00DD7220">
                                  <w:pPr>
                                    <w:rPr>
                                      <w:color w:val="000000"/>
                                      <w:sz w:val="22"/>
                                      <w:szCs w:val="22"/>
                                    </w:rPr>
                                  </w:pPr>
                                  <w:r w:rsidRPr="00431C00">
                                    <w:rPr>
                                      <w:color w:val="000000"/>
                                      <w:sz w:val="22"/>
                                      <w:szCs w:val="22"/>
                                    </w:rPr>
                                    <w:t>0.038</w:t>
                                  </w:r>
                                </w:p>
                              </w:tc>
                              <w:tc>
                                <w:tcPr>
                                  <w:tcW w:w="1047" w:type="dxa"/>
                                  <w:tcBorders>
                                    <w:top w:val="nil"/>
                                    <w:left w:val="nil"/>
                                    <w:bottom w:val="nil"/>
                                    <w:right w:val="nil"/>
                                  </w:tcBorders>
                                  <w:shd w:val="clear" w:color="auto" w:fill="auto"/>
                                  <w:noWrap/>
                                  <w:vAlign w:val="bottom"/>
                                  <w:hideMark/>
                                </w:tcPr>
                                <w:p w14:paraId="3AEA347B"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hideMark/>
                                </w:tcPr>
                                <w:p w14:paraId="45EC1CB6" w14:textId="77777777" w:rsidR="00816A8F" w:rsidRPr="00431C00" w:rsidRDefault="00816A8F" w:rsidP="00DD7220">
                                  <w:pPr>
                                    <w:rPr>
                                      <w:sz w:val="22"/>
                                      <w:szCs w:val="22"/>
                                    </w:rPr>
                                  </w:pPr>
                                </w:p>
                              </w:tc>
                              <w:tc>
                                <w:tcPr>
                                  <w:tcW w:w="810" w:type="dxa"/>
                                  <w:tcBorders>
                                    <w:top w:val="nil"/>
                                    <w:left w:val="nil"/>
                                    <w:bottom w:val="nil"/>
                                    <w:right w:val="nil"/>
                                  </w:tcBorders>
                                  <w:shd w:val="clear" w:color="auto" w:fill="auto"/>
                                  <w:noWrap/>
                                  <w:vAlign w:val="bottom"/>
                                  <w:hideMark/>
                                </w:tcPr>
                                <w:p w14:paraId="0E165DA5" w14:textId="77777777" w:rsidR="00816A8F" w:rsidRPr="00431C00" w:rsidRDefault="00816A8F" w:rsidP="00DD7220">
                                  <w:pPr>
                                    <w:rPr>
                                      <w:sz w:val="22"/>
                                      <w:szCs w:val="22"/>
                                    </w:rPr>
                                  </w:pPr>
                                </w:p>
                              </w:tc>
                              <w:tc>
                                <w:tcPr>
                                  <w:tcW w:w="1047" w:type="dxa"/>
                                  <w:tcBorders>
                                    <w:top w:val="nil"/>
                                    <w:left w:val="nil"/>
                                    <w:bottom w:val="nil"/>
                                    <w:right w:val="nil"/>
                                  </w:tcBorders>
                                  <w:shd w:val="clear" w:color="auto" w:fill="auto"/>
                                  <w:noWrap/>
                                  <w:vAlign w:val="bottom"/>
                                  <w:hideMark/>
                                </w:tcPr>
                                <w:p w14:paraId="0B132929" w14:textId="77777777" w:rsidR="00816A8F" w:rsidRPr="00431C00" w:rsidRDefault="00816A8F" w:rsidP="00DD7220">
                                  <w:pPr>
                                    <w:rPr>
                                      <w:sz w:val="22"/>
                                      <w:szCs w:val="22"/>
                                    </w:rPr>
                                  </w:pPr>
                                </w:p>
                              </w:tc>
                              <w:tc>
                                <w:tcPr>
                                  <w:tcW w:w="1473" w:type="dxa"/>
                                  <w:tcBorders>
                                    <w:top w:val="nil"/>
                                    <w:left w:val="nil"/>
                                    <w:bottom w:val="nil"/>
                                    <w:right w:val="nil"/>
                                  </w:tcBorders>
                                  <w:shd w:val="clear" w:color="auto" w:fill="auto"/>
                                  <w:noWrap/>
                                  <w:vAlign w:val="bottom"/>
                                  <w:hideMark/>
                                </w:tcPr>
                                <w:p w14:paraId="791EAF6E"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293D0F3D" w14:textId="77777777" w:rsidR="00816A8F" w:rsidRPr="00431C00" w:rsidRDefault="00816A8F" w:rsidP="00DD7220">
                                  <w:pPr>
                                    <w:rPr>
                                      <w:sz w:val="22"/>
                                      <w:szCs w:val="22"/>
                                    </w:rPr>
                                  </w:pPr>
                                </w:p>
                              </w:tc>
                            </w:tr>
                            <w:tr w:rsidR="00816A8F" w:rsidRPr="00431C00" w14:paraId="4F3B1346" w14:textId="77777777" w:rsidTr="00A263D0">
                              <w:trPr>
                                <w:trHeight w:val="320"/>
                              </w:trPr>
                              <w:tc>
                                <w:tcPr>
                                  <w:tcW w:w="1530" w:type="dxa"/>
                                  <w:tcBorders>
                                    <w:top w:val="nil"/>
                                    <w:left w:val="nil"/>
                                    <w:bottom w:val="nil"/>
                                    <w:right w:val="nil"/>
                                  </w:tcBorders>
                                  <w:shd w:val="clear" w:color="auto" w:fill="auto"/>
                                  <w:noWrap/>
                                  <w:vAlign w:val="bottom"/>
                                  <w:hideMark/>
                                </w:tcPr>
                                <w:p w14:paraId="5B93E0BD" w14:textId="77777777" w:rsidR="00816A8F" w:rsidRPr="00431C00" w:rsidRDefault="00816A8F" w:rsidP="00DD7220">
                                  <w:pPr>
                                    <w:rPr>
                                      <w:color w:val="000000"/>
                                      <w:sz w:val="22"/>
                                      <w:szCs w:val="22"/>
                                    </w:rPr>
                                  </w:pPr>
                                  <w:r w:rsidRPr="00431C00">
                                    <w:rPr>
                                      <w:color w:val="000000"/>
                                      <w:sz w:val="22"/>
                                      <w:szCs w:val="22"/>
                                    </w:rPr>
                                    <w:t>Nuclear Power</w:t>
                                  </w:r>
                                </w:p>
                              </w:tc>
                              <w:tc>
                                <w:tcPr>
                                  <w:tcW w:w="1047" w:type="dxa"/>
                                  <w:tcBorders>
                                    <w:top w:val="nil"/>
                                    <w:left w:val="nil"/>
                                    <w:bottom w:val="nil"/>
                                    <w:right w:val="nil"/>
                                  </w:tcBorders>
                                  <w:shd w:val="clear" w:color="auto" w:fill="auto"/>
                                  <w:noWrap/>
                                  <w:vAlign w:val="bottom"/>
                                  <w:hideMark/>
                                </w:tcPr>
                                <w:p w14:paraId="5321A79F" w14:textId="77777777" w:rsidR="00816A8F" w:rsidRPr="00431C00" w:rsidRDefault="00816A8F" w:rsidP="00DD7220">
                                  <w:pPr>
                                    <w:rPr>
                                      <w:color w:val="000000"/>
                                      <w:sz w:val="22"/>
                                      <w:szCs w:val="22"/>
                                    </w:rPr>
                                  </w:pPr>
                                  <w:r w:rsidRPr="00431C00">
                                    <w:rPr>
                                      <w:color w:val="000000"/>
                                      <w:sz w:val="22"/>
                                      <w:szCs w:val="22"/>
                                    </w:rPr>
                                    <w:t>-0.22</w:t>
                                  </w:r>
                                </w:p>
                              </w:tc>
                              <w:tc>
                                <w:tcPr>
                                  <w:tcW w:w="1473" w:type="dxa"/>
                                  <w:tcBorders>
                                    <w:top w:val="nil"/>
                                    <w:left w:val="nil"/>
                                    <w:bottom w:val="nil"/>
                                    <w:right w:val="nil"/>
                                  </w:tcBorders>
                                  <w:shd w:val="clear" w:color="auto" w:fill="auto"/>
                                  <w:noWrap/>
                                  <w:vAlign w:val="bottom"/>
                                  <w:hideMark/>
                                </w:tcPr>
                                <w:p w14:paraId="4D286D5B" w14:textId="77777777" w:rsidR="00816A8F" w:rsidRPr="00431C00" w:rsidRDefault="00816A8F" w:rsidP="00DD7220">
                                  <w:pPr>
                                    <w:rPr>
                                      <w:color w:val="000000"/>
                                      <w:sz w:val="22"/>
                                      <w:szCs w:val="22"/>
                                    </w:rPr>
                                  </w:pPr>
                                  <w:r w:rsidRPr="00431C00">
                                    <w:rPr>
                                      <w:color w:val="000000"/>
                                      <w:sz w:val="22"/>
                                      <w:szCs w:val="22"/>
                                    </w:rPr>
                                    <w:t>[-0.34, -0.10]</w:t>
                                  </w:r>
                                </w:p>
                              </w:tc>
                              <w:tc>
                                <w:tcPr>
                                  <w:tcW w:w="810" w:type="dxa"/>
                                  <w:tcBorders>
                                    <w:top w:val="nil"/>
                                    <w:left w:val="nil"/>
                                    <w:bottom w:val="nil"/>
                                    <w:right w:val="nil"/>
                                  </w:tcBorders>
                                  <w:shd w:val="clear" w:color="auto" w:fill="auto"/>
                                  <w:noWrap/>
                                  <w:vAlign w:val="bottom"/>
                                  <w:hideMark/>
                                </w:tcPr>
                                <w:p w14:paraId="22F819CC" w14:textId="77777777" w:rsidR="00816A8F" w:rsidRPr="00431C00" w:rsidRDefault="00816A8F" w:rsidP="00DD7220">
                                  <w:pPr>
                                    <w:rPr>
                                      <w:color w:val="000000"/>
                                      <w:sz w:val="22"/>
                                      <w:szCs w:val="22"/>
                                    </w:rPr>
                                  </w:pPr>
                                  <w:r w:rsidRPr="00431C00">
                                    <w:rPr>
                                      <w:color w:val="000000"/>
                                      <w:sz w:val="22"/>
                                      <w:szCs w:val="22"/>
                                    </w:rPr>
                                    <w:t>0.048</w:t>
                                  </w:r>
                                </w:p>
                              </w:tc>
                              <w:tc>
                                <w:tcPr>
                                  <w:tcW w:w="1047" w:type="dxa"/>
                                  <w:tcBorders>
                                    <w:top w:val="nil"/>
                                    <w:left w:val="nil"/>
                                    <w:bottom w:val="nil"/>
                                    <w:right w:val="nil"/>
                                  </w:tcBorders>
                                  <w:shd w:val="clear" w:color="auto" w:fill="auto"/>
                                  <w:noWrap/>
                                  <w:vAlign w:val="bottom"/>
                                  <w:hideMark/>
                                </w:tcPr>
                                <w:p w14:paraId="23026381"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hideMark/>
                                </w:tcPr>
                                <w:p w14:paraId="2DB00EC7" w14:textId="77777777" w:rsidR="00816A8F" w:rsidRPr="00431C00" w:rsidRDefault="00816A8F" w:rsidP="00DD7220">
                                  <w:pPr>
                                    <w:rPr>
                                      <w:sz w:val="22"/>
                                      <w:szCs w:val="22"/>
                                    </w:rPr>
                                  </w:pPr>
                                </w:p>
                              </w:tc>
                              <w:tc>
                                <w:tcPr>
                                  <w:tcW w:w="810" w:type="dxa"/>
                                  <w:tcBorders>
                                    <w:top w:val="nil"/>
                                    <w:left w:val="nil"/>
                                    <w:bottom w:val="nil"/>
                                    <w:right w:val="nil"/>
                                  </w:tcBorders>
                                  <w:shd w:val="clear" w:color="auto" w:fill="auto"/>
                                  <w:noWrap/>
                                  <w:vAlign w:val="bottom"/>
                                  <w:hideMark/>
                                </w:tcPr>
                                <w:p w14:paraId="5633A3A3" w14:textId="77777777" w:rsidR="00816A8F" w:rsidRPr="00431C00" w:rsidRDefault="00816A8F" w:rsidP="00DD7220">
                                  <w:pPr>
                                    <w:rPr>
                                      <w:sz w:val="22"/>
                                      <w:szCs w:val="22"/>
                                    </w:rPr>
                                  </w:pPr>
                                </w:p>
                              </w:tc>
                              <w:tc>
                                <w:tcPr>
                                  <w:tcW w:w="1047" w:type="dxa"/>
                                  <w:tcBorders>
                                    <w:top w:val="nil"/>
                                    <w:left w:val="nil"/>
                                    <w:bottom w:val="nil"/>
                                    <w:right w:val="nil"/>
                                  </w:tcBorders>
                                  <w:shd w:val="clear" w:color="auto" w:fill="auto"/>
                                  <w:noWrap/>
                                  <w:vAlign w:val="bottom"/>
                                  <w:hideMark/>
                                </w:tcPr>
                                <w:p w14:paraId="161978A9" w14:textId="77777777" w:rsidR="00816A8F" w:rsidRPr="00431C00" w:rsidRDefault="00816A8F" w:rsidP="00DD7220">
                                  <w:pPr>
                                    <w:rPr>
                                      <w:sz w:val="22"/>
                                      <w:szCs w:val="22"/>
                                    </w:rPr>
                                  </w:pPr>
                                </w:p>
                              </w:tc>
                              <w:tc>
                                <w:tcPr>
                                  <w:tcW w:w="1473" w:type="dxa"/>
                                  <w:tcBorders>
                                    <w:top w:val="nil"/>
                                    <w:left w:val="nil"/>
                                    <w:bottom w:val="nil"/>
                                    <w:right w:val="nil"/>
                                  </w:tcBorders>
                                  <w:shd w:val="clear" w:color="auto" w:fill="auto"/>
                                  <w:noWrap/>
                                  <w:vAlign w:val="bottom"/>
                                  <w:hideMark/>
                                </w:tcPr>
                                <w:p w14:paraId="6A36BA11"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508D13BD" w14:textId="77777777" w:rsidR="00816A8F" w:rsidRPr="00431C00" w:rsidRDefault="00816A8F" w:rsidP="00DD7220">
                                  <w:pPr>
                                    <w:rPr>
                                      <w:sz w:val="22"/>
                                      <w:szCs w:val="22"/>
                                    </w:rPr>
                                  </w:pPr>
                                </w:p>
                              </w:tc>
                            </w:tr>
                            <w:tr w:rsidR="00816A8F" w:rsidRPr="00431C00" w14:paraId="0E0BBD1F" w14:textId="77777777" w:rsidTr="00A263D0">
                              <w:trPr>
                                <w:trHeight w:val="320"/>
                              </w:trPr>
                              <w:tc>
                                <w:tcPr>
                                  <w:tcW w:w="1530" w:type="dxa"/>
                                  <w:tcBorders>
                                    <w:top w:val="nil"/>
                                    <w:left w:val="nil"/>
                                    <w:bottom w:val="nil"/>
                                    <w:right w:val="nil"/>
                                  </w:tcBorders>
                                  <w:shd w:val="clear" w:color="auto" w:fill="auto"/>
                                  <w:noWrap/>
                                  <w:vAlign w:val="bottom"/>
                                  <w:hideMark/>
                                </w:tcPr>
                                <w:p w14:paraId="285F4790" w14:textId="77777777" w:rsidR="00816A8F" w:rsidRPr="00431C00" w:rsidRDefault="00816A8F" w:rsidP="00DD7220">
                                  <w:pPr>
                                    <w:rPr>
                                      <w:color w:val="000000"/>
                                      <w:sz w:val="22"/>
                                      <w:szCs w:val="22"/>
                                    </w:rPr>
                                  </w:pPr>
                                  <w:r w:rsidRPr="00431C00">
                                    <w:rPr>
                                      <w:color w:val="000000"/>
                                      <w:sz w:val="22"/>
                                      <w:szCs w:val="22"/>
                                    </w:rPr>
                                    <w:t>Smoking</w:t>
                                  </w:r>
                                </w:p>
                              </w:tc>
                              <w:tc>
                                <w:tcPr>
                                  <w:tcW w:w="1047" w:type="dxa"/>
                                  <w:tcBorders>
                                    <w:top w:val="nil"/>
                                    <w:left w:val="nil"/>
                                    <w:bottom w:val="nil"/>
                                    <w:right w:val="nil"/>
                                  </w:tcBorders>
                                  <w:shd w:val="clear" w:color="auto" w:fill="auto"/>
                                  <w:noWrap/>
                                  <w:vAlign w:val="bottom"/>
                                  <w:hideMark/>
                                </w:tcPr>
                                <w:p w14:paraId="6A491EB3" w14:textId="77777777" w:rsidR="00816A8F" w:rsidRPr="00431C00" w:rsidRDefault="00816A8F" w:rsidP="00DD7220">
                                  <w:pPr>
                                    <w:rPr>
                                      <w:color w:val="000000"/>
                                      <w:sz w:val="22"/>
                                      <w:szCs w:val="22"/>
                                    </w:rPr>
                                  </w:pPr>
                                  <w:r w:rsidRPr="00431C00">
                                    <w:rPr>
                                      <w:color w:val="000000"/>
                                      <w:sz w:val="22"/>
                                      <w:szCs w:val="22"/>
                                    </w:rPr>
                                    <w:t>-0.15</w:t>
                                  </w:r>
                                </w:p>
                              </w:tc>
                              <w:tc>
                                <w:tcPr>
                                  <w:tcW w:w="1473" w:type="dxa"/>
                                  <w:tcBorders>
                                    <w:top w:val="nil"/>
                                    <w:left w:val="nil"/>
                                    <w:bottom w:val="nil"/>
                                    <w:right w:val="nil"/>
                                  </w:tcBorders>
                                  <w:shd w:val="clear" w:color="auto" w:fill="auto"/>
                                  <w:noWrap/>
                                  <w:vAlign w:val="bottom"/>
                                  <w:hideMark/>
                                </w:tcPr>
                                <w:p w14:paraId="122BAC7F" w14:textId="77777777" w:rsidR="00816A8F" w:rsidRPr="00431C00" w:rsidRDefault="00816A8F" w:rsidP="00DD7220">
                                  <w:pPr>
                                    <w:rPr>
                                      <w:color w:val="000000"/>
                                      <w:sz w:val="22"/>
                                      <w:szCs w:val="22"/>
                                    </w:rPr>
                                  </w:pPr>
                                  <w:r w:rsidRPr="00431C00">
                                    <w:rPr>
                                      <w:color w:val="000000"/>
                                      <w:sz w:val="22"/>
                                      <w:szCs w:val="22"/>
                                    </w:rPr>
                                    <w:t>[-0.27, -0.02]</w:t>
                                  </w:r>
                                </w:p>
                              </w:tc>
                              <w:tc>
                                <w:tcPr>
                                  <w:tcW w:w="810" w:type="dxa"/>
                                  <w:tcBorders>
                                    <w:top w:val="nil"/>
                                    <w:left w:val="nil"/>
                                    <w:bottom w:val="nil"/>
                                    <w:right w:val="nil"/>
                                  </w:tcBorders>
                                  <w:shd w:val="clear" w:color="auto" w:fill="auto"/>
                                  <w:noWrap/>
                                  <w:vAlign w:val="bottom"/>
                                  <w:hideMark/>
                                </w:tcPr>
                                <w:p w14:paraId="30853418" w14:textId="77777777" w:rsidR="00816A8F" w:rsidRPr="00431C00" w:rsidRDefault="00816A8F" w:rsidP="00DD7220">
                                  <w:pPr>
                                    <w:rPr>
                                      <w:color w:val="000000"/>
                                      <w:sz w:val="22"/>
                                      <w:szCs w:val="22"/>
                                    </w:rPr>
                                  </w:pPr>
                                  <w:r w:rsidRPr="00431C00">
                                    <w:rPr>
                                      <w:color w:val="000000"/>
                                      <w:sz w:val="22"/>
                                      <w:szCs w:val="22"/>
                                    </w:rPr>
                                    <w:t>0.021</w:t>
                                  </w:r>
                                </w:p>
                              </w:tc>
                              <w:tc>
                                <w:tcPr>
                                  <w:tcW w:w="1047" w:type="dxa"/>
                                  <w:tcBorders>
                                    <w:top w:val="nil"/>
                                    <w:left w:val="nil"/>
                                    <w:bottom w:val="nil"/>
                                    <w:right w:val="nil"/>
                                  </w:tcBorders>
                                  <w:shd w:val="clear" w:color="auto" w:fill="auto"/>
                                  <w:noWrap/>
                                  <w:vAlign w:val="bottom"/>
                                  <w:hideMark/>
                                </w:tcPr>
                                <w:p w14:paraId="012C39CA"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hideMark/>
                                </w:tcPr>
                                <w:p w14:paraId="18B1AF49" w14:textId="77777777" w:rsidR="00816A8F" w:rsidRPr="00431C00" w:rsidRDefault="00816A8F" w:rsidP="00DD7220">
                                  <w:pPr>
                                    <w:rPr>
                                      <w:sz w:val="22"/>
                                      <w:szCs w:val="22"/>
                                    </w:rPr>
                                  </w:pPr>
                                </w:p>
                              </w:tc>
                              <w:tc>
                                <w:tcPr>
                                  <w:tcW w:w="810" w:type="dxa"/>
                                  <w:tcBorders>
                                    <w:top w:val="nil"/>
                                    <w:left w:val="nil"/>
                                    <w:bottom w:val="nil"/>
                                    <w:right w:val="nil"/>
                                  </w:tcBorders>
                                  <w:shd w:val="clear" w:color="auto" w:fill="auto"/>
                                  <w:noWrap/>
                                  <w:vAlign w:val="bottom"/>
                                  <w:hideMark/>
                                </w:tcPr>
                                <w:p w14:paraId="739E4023" w14:textId="77777777" w:rsidR="00816A8F" w:rsidRPr="00431C00" w:rsidRDefault="00816A8F" w:rsidP="00DD7220">
                                  <w:pPr>
                                    <w:rPr>
                                      <w:sz w:val="22"/>
                                      <w:szCs w:val="22"/>
                                    </w:rPr>
                                  </w:pPr>
                                </w:p>
                              </w:tc>
                              <w:tc>
                                <w:tcPr>
                                  <w:tcW w:w="1047" w:type="dxa"/>
                                  <w:tcBorders>
                                    <w:top w:val="nil"/>
                                    <w:left w:val="nil"/>
                                    <w:bottom w:val="nil"/>
                                    <w:right w:val="nil"/>
                                  </w:tcBorders>
                                  <w:shd w:val="clear" w:color="auto" w:fill="auto"/>
                                  <w:noWrap/>
                                  <w:vAlign w:val="bottom"/>
                                  <w:hideMark/>
                                </w:tcPr>
                                <w:p w14:paraId="190F6209" w14:textId="77777777" w:rsidR="00816A8F" w:rsidRPr="00431C00" w:rsidRDefault="00816A8F" w:rsidP="00DD7220">
                                  <w:pPr>
                                    <w:rPr>
                                      <w:sz w:val="22"/>
                                      <w:szCs w:val="22"/>
                                    </w:rPr>
                                  </w:pPr>
                                </w:p>
                              </w:tc>
                              <w:tc>
                                <w:tcPr>
                                  <w:tcW w:w="1473" w:type="dxa"/>
                                  <w:tcBorders>
                                    <w:top w:val="nil"/>
                                    <w:left w:val="nil"/>
                                    <w:bottom w:val="nil"/>
                                    <w:right w:val="nil"/>
                                  </w:tcBorders>
                                  <w:shd w:val="clear" w:color="auto" w:fill="auto"/>
                                  <w:noWrap/>
                                  <w:vAlign w:val="bottom"/>
                                  <w:hideMark/>
                                </w:tcPr>
                                <w:p w14:paraId="7E30B0EF"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2D00AD79" w14:textId="77777777" w:rsidR="00816A8F" w:rsidRPr="00431C00" w:rsidRDefault="00816A8F" w:rsidP="00DD7220">
                                  <w:pPr>
                                    <w:rPr>
                                      <w:sz w:val="22"/>
                                      <w:szCs w:val="22"/>
                                    </w:rPr>
                                  </w:pPr>
                                </w:p>
                              </w:tc>
                            </w:tr>
                            <w:tr w:rsidR="00816A8F" w:rsidRPr="00431C00" w14:paraId="5F647E86" w14:textId="77777777" w:rsidTr="00A263D0">
                              <w:trPr>
                                <w:trHeight w:val="320"/>
                              </w:trPr>
                              <w:tc>
                                <w:tcPr>
                                  <w:tcW w:w="1530" w:type="dxa"/>
                                  <w:tcBorders>
                                    <w:top w:val="nil"/>
                                    <w:left w:val="nil"/>
                                    <w:bottom w:val="nil"/>
                                    <w:right w:val="nil"/>
                                  </w:tcBorders>
                                  <w:shd w:val="clear" w:color="auto" w:fill="auto"/>
                                  <w:noWrap/>
                                  <w:vAlign w:val="bottom"/>
                                  <w:hideMark/>
                                </w:tcPr>
                                <w:p w14:paraId="736310A5" w14:textId="77777777" w:rsidR="00816A8F" w:rsidRPr="00431C00" w:rsidRDefault="00816A8F" w:rsidP="00DD7220">
                                  <w:pPr>
                                    <w:rPr>
                                      <w:color w:val="000000"/>
                                      <w:sz w:val="22"/>
                                      <w:szCs w:val="22"/>
                                    </w:rPr>
                                  </w:pPr>
                                  <w:r w:rsidRPr="00431C00">
                                    <w:rPr>
                                      <w:color w:val="000000"/>
                                      <w:sz w:val="22"/>
                                      <w:szCs w:val="22"/>
                                    </w:rPr>
                                    <w:t>Alcohol</w:t>
                                  </w:r>
                                </w:p>
                              </w:tc>
                              <w:tc>
                                <w:tcPr>
                                  <w:tcW w:w="1047" w:type="dxa"/>
                                  <w:tcBorders>
                                    <w:top w:val="nil"/>
                                    <w:left w:val="nil"/>
                                    <w:bottom w:val="nil"/>
                                    <w:right w:val="nil"/>
                                  </w:tcBorders>
                                  <w:shd w:val="clear" w:color="auto" w:fill="auto"/>
                                  <w:noWrap/>
                                  <w:vAlign w:val="bottom"/>
                                  <w:hideMark/>
                                </w:tcPr>
                                <w:p w14:paraId="3A828799" w14:textId="77777777" w:rsidR="00816A8F" w:rsidRPr="00431C00" w:rsidRDefault="00816A8F" w:rsidP="00DD7220">
                                  <w:pPr>
                                    <w:rPr>
                                      <w:color w:val="000000"/>
                                      <w:sz w:val="22"/>
                                      <w:szCs w:val="22"/>
                                    </w:rPr>
                                  </w:pPr>
                                  <w:r w:rsidRPr="00431C00">
                                    <w:rPr>
                                      <w:color w:val="000000"/>
                                      <w:sz w:val="22"/>
                                      <w:szCs w:val="22"/>
                                    </w:rPr>
                                    <w:t>-0.15</w:t>
                                  </w:r>
                                </w:p>
                              </w:tc>
                              <w:tc>
                                <w:tcPr>
                                  <w:tcW w:w="1473" w:type="dxa"/>
                                  <w:tcBorders>
                                    <w:top w:val="nil"/>
                                    <w:left w:val="nil"/>
                                    <w:bottom w:val="nil"/>
                                    <w:right w:val="nil"/>
                                  </w:tcBorders>
                                  <w:shd w:val="clear" w:color="auto" w:fill="auto"/>
                                  <w:noWrap/>
                                  <w:vAlign w:val="bottom"/>
                                  <w:hideMark/>
                                </w:tcPr>
                                <w:p w14:paraId="3C98C396" w14:textId="77777777" w:rsidR="00816A8F" w:rsidRPr="00431C00" w:rsidRDefault="00816A8F" w:rsidP="00DD7220">
                                  <w:pPr>
                                    <w:rPr>
                                      <w:sz w:val="22"/>
                                      <w:szCs w:val="22"/>
                                    </w:rPr>
                                  </w:pPr>
                                  <w:r w:rsidRPr="00431C00">
                                    <w:rPr>
                                      <w:color w:val="000000"/>
                                      <w:sz w:val="22"/>
                                      <w:szCs w:val="22"/>
                                    </w:rPr>
                                    <w:t>[-0.27, -0.03]</w:t>
                                  </w:r>
                                </w:p>
                              </w:tc>
                              <w:tc>
                                <w:tcPr>
                                  <w:tcW w:w="810" w:type="dxa"/>
                                  <w:tcBorders>
                                    <w:top w:val="nil"/>
                                    <w:left w:val="nil"/>
                                    <w:bottom w:val="nil"/>
                                    <w:right w:val="nil"/>
                                  </w:tcBorders>
                                  <w:shd w:val="clear" w:color="auto" w:fill="auto"/>
                                  <w:noWrap/>
                                  <w:vAlign w:val="bottom"/>
                                  <w:hideMark/>
                                </w:tcPr>
                                <w:p w14:paraId="4B942483" w14:textId="77777777" w:rsidR="00816A8F" w:rsidRPr="00431C00" w:rsidRDefault="00816A8F" w:rsidP="00DD7220">
                                  <w:pPr>
                                    <w:rPr>
                                      <w:sz w:val="22"/>
                                      <w:szCs w:val="22"/>
                                    </w:rPr>
                                  </w:pPr>
                                  <w:r w:rsidRPr="00431C00">
                                    <w:rPr>
                                      <w:color w:val="000000"/>
                                      <w:sz w:val="22"/>
                                      <w:szCs w:val="22"/>
                                    </w:rPr>
                                    <w:t>0.022</w:t>
                                  </w:r>
                                </w:p>
                              </w:tc>
                              <w:tc>
                                <w:tcPr>
                                  <w:tcW w:w="1047" w:type="dxa"/>
                                  <w:tcBorders>
                                    <w:top w:val="nil"/>
                                    <w:left w:val="nil"/>
                                    <w:bottom w:val="nil"/>
                                    <w:right w:val="nil"/>
                                  </w:tcBorders>
                                  <w:shd w:val="clear" w:color="auto" w:fill="auto"/>
                                  <w:noWrap/>
                                  <w:vAlign w:val="bottom"/>
                                  <w:hideMark/>
                                </w:tcPr>
                                <w:p w14:paraId="0D499953" w14:textId="77777777" w:rsidR="00816A8F" w:rsidRPr="00431C00" w:rsidRDefault="00816A8F" w:rsidP="00DD7220">
                                  <w:pPr>
                                    <w:rPr>
                                      <w:color w:val="000000"/>
                                      <w:sz w:val="22"/>
                                      <w:szCs w:val="22"/>
                                    </w:rPr>
                                  </w:pPr>
                                  <w:r w:rsidRPr="00431C00">
                                    <w:rPr>
                                      <w:color w:val="000000"/>
                                      <w:sz w:val="22"/>
                                      <w:szCs w:val="22"/>
                                    </w:rPr>
                                    <w:t>0.13</w:t>
                                  </w:r>
                                </w:p>
                              </w:tc>
                              <w:tc>
                                <w:tcPr>
                                  <w:tcW w:w="1383" w:type="dxa"/>
                                  <w:tcBorders>
                                    <w:top w:val="nil"/>
                                    <w:left w:val="nil"/>
                                    <w:bottom w:val="nil"/>
                                    <w:right w:val="nil"/>
                                  </w:tcBorders>
                                  <w:shd w:val="clear" w:color="auto" w:fill="auto"/>
                                  <w:noWrap/>
                                  <w:vAlign w:val="bottom"/>
                                  <w:hideMark/>
                                </w:tcPr>
                                <w:p w14:paraId="5B8BAF8F" w14:textId="77777777" w:rsidR="00816A8F" w:rsidRPr="00431C00" w:rsidRDefault="00816A8F" w:rsidP="00DD7220">
                                  <w:pPr>
                                    <w:rPr>
                                      <w:color w:val="000000"/>
                                      <w:sz w:val="22"/>
                                      <w:szCs w:val="22"/>
                                    </w:rPr>
                                  </w:pPr>
                                  <w:r w:rsidRPr="00431C00">
                                    <w:rPr>
                                      <w:color w:val="000000"/>
                                      <w:sz w:val="22"/>
                                      <w:szCs w:val="22"/>
                                    </w:rPr>
                                    <w:t>[ 0.01, 0.26]</w:t>
                                  </w:r>
                                </w:p>
                              </w:tc>
                              <w:tc>
                                <w:tcPr>
                                  <w:tcW w:w="810" w:type="dxa"/>
                                  <w:tcBorders>
                                    <w:top w:val="nil"/>
                                    <w:left w:val="nil"/>
                                    <w:bottom w:val="nil"/>
                                    <w:right w:val="nil"/>
                                  </w:tcBorders>
                                  <w:shd w:val="clear" w:color="auto" w:fill="auto"/>
                                  <w:noWrap/>
                                  <w:vAlign w:val="bottom"/>
                                  <w:hideMark/>
                                </w:tcPr>
                                <w:p w14:paraId="18DAF9D0" w14:textId="77777777" w:rsidR="00816A8F" w:rsidRPr="00431C00" w:rsidRDefault="00816A8F" w:rsidP="00DD7220">
                                  <w:pPr>
                                    <w:rPr>
                                      <w:color w:val="000000"/>
                                      <w:sz w:val="22"/>
                                      <w:szCs w:val="22"/>
                                    </w:rPr>
                                  </w:pPr>
                                  <w:r w:rsidRPr="00431C00">
                                    <w:rPr>
                                      <w:color w:val="000000"/>
                                      <w:sz w:val="22"/>
                                      <w:szCs w:val="22"/>
                                    </w:rPr>
                                    <w:t>0.017</w:t>
                                  </w:r>
                                </w:p>
                              </w:tc>
                              <w:tc>
                                <w:tcPr>
                                  <w:tcW w:w="1047" w:type="dxa"/>
                                  <w:tcBorders>
                                    <w:top w:val="nil"/>
                                    <w:left w:val="nil"/>
                                    <w:bottom w:val="nil"/>
                                    <w:right w:val="nil"/>
                                  </w:tcBorders>
                                  <w:shd w:val="clear" w:color="auto" w:fill="auto"/>
                                  <w:noWrap/>
                                  <w:vAlign w:val="bottom"/>
                                  <w:hideMark/>
                                </w:tcPr>
                                <w:p w14:paraId="23AE5384" w14:textId="77777777" w:rsidR="00816A8F" w:rsidRPr="00431C00" w:rsidRDefault="00816A8F" w:rsidP="00DD7220">
                                  <w:pPr>
                                    <w:rPr>
                                      <w:color w:val="000000"/>
                                      <w:sz w:val="22"/>
                                      <w:szCs w:val="22"/>
                                    </w:rPr>
                                  </w:pPr>
                                </w:p>
                              </w:tc>
                              <w:tc>
                                <w:tcPr>
                                  <w:tcW w:w="1473" w:type="dxa"/>
                                  <w:tcBorders>
                                    <w:top w:val="nil"/>
                                    <w:left w:val="nil"/>
                                    <w:bottom w:val="nil"/>
                                    <w:right w:val="nil"/>
                                  </w:tcBorders>
                                  <w:shd w:val="clear" w:color="auto" w:fill="auto"/>
                                  <w:noWrap/>
                                  <w:vAlign w:val="bottom"/>
                                  <w:hideMark/>
                                </w:tcPr>
                                <w:p w14:paraId="71C6B635"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6F49057D" w14:textId="77777777" w:rsidR="00816A8F" w:rsidRPr="00431C00" w:rsidRDefault="00816A8F" w:rsidP="00DD7220">
                                  <w:pPr>
                                    <w:rPr>
                                      <w:sz w:val="22"/>
                                      <w:szCs w:val="22"/>
                                    </w:rPr>
                                  </w:pPr>
                                </w:p>
                              </w:tc>
                            </w:tr>
                            <w:tr w:rsidR="00816A8F" w:rsidRPr="00431C00" w14:paraId="095F4B67" w14:textId="77777777" w:rsidTr="00A263D0">
                              <w:trPr>
                                <w:trHeight w:val="320"/>
                              </w:trPr>
                              <w:tc>
                                <w:tcPr>
                                  <w:tcW w:w="1530" w:type="dxa"/>
                                  <w:tcBorders>
                                    <w:top w:val="nil"/>
                                    <w:left w:val="nil"/>
                                    <w:bottom w:val="nil"/>
                                    <w:right w:val="nil"/>
                                  </w:tcBorders>
                                  <w:shd w:val="clear" w:color="auto" w:fill="auto"/>
                                  <w:noWrap/>
                                  <w:vAlign w:val="bottom"/>
                                </w:tcPr>
                                <w:p w14:paraId="2D56CD19" w14:textId="77777777" w:rsidR="00816A8F" w:rsidRPr="00431C00" w:rsidRDefault="00816A8F" w:rsidP="00DD7220">
                                  <w:pPr>
                                    <w:rPr>
                                      <w:color w:val="000000"/>
                                      <w:sz w:val="22"/>
                                      <w:szCs w:val="22"/>
                                    </w:rPr>
                                  </w:pPr>
                                  <w:r w:rsidRPr="00431C00">
                                    <w:rPr>
                                      <w:color w:val="000000"/>
                                      <w:sz w:val="22"/>
                                      <w:szCs w:val="22"/>
                                    </w:rPr>
                                    <w:t>Automobiles</w:t>
                                  </w:r>
                                </w:p>
                              </w:tc>
                              <w:tc>
                                <w:tcPr>
                                  <w:tcW w:w="1047" w:type="dxa"/>
                                  <w:tcBorders>
                                    <w:top w:val="nil"/>
                                    <w:left w:val="nil"/>
                                    <w:bottom w:val="nil"/>
                                    <w:right w:val="nil"/>
                                  </w:tcBorders>
                                  <w:shd w:val="clear" w:color="auto" w:fill="auto"/>
                                  <w:noWrap/>
                                  <w:vAlign w:val="bottom"/>
                                </w:tcPr>
                                <w:p w14:paraId="7606F991" w14:textId="77777777" w:rsidR="00816A8F" w:rsidRPr="00431C00" w:rsidRDefault="00816A8F" w:rsidP="00DD7220">
                                  <w:pPr>
                                    <w:rPr>
                                      <w:color w:val="000000"/>
                                      <w:sz w:val="22"/>
                                      <w:szCs w:val="22"/>
                                    </w:rPr>
                                  </w:pPr>
                                </w:p>
                              </w:tc>
                              <w:tc>
                                <w:tcPr>
                                  <w:tcW w:w="1473" w:type="dxa"/>
                                  <w:tcBorders>
                                    <w:top w:val="nil"/>
                                    <w:left w:val="nil"/>
                                    <w:bottom w:val="nil"/>
                                    <w:right w:val="nil"/>
                                  </w:tcBorders>
                                  <w:shd w:val="clear" w:color="auto" w:fill="auto"/>
                                  <w:noWrap/>
                                  <w:vAlign w:val="bottom"/>
                                </w:tcPr>
                                <w:p w14:paraId="04A12671" w14:textId="77777777" w:rsidR="00816A8F" w:rsidRPr="00431C00" w:rsidRDefault="00816A8F" w:rsidP="00DD7220">
                                  <w:pPr>
                                    <w:rPr>
                                      <w:color w:val="000000"/>
                                      <w:sz w:val="22"/>
                                      <w:szCs w:val="22"/>
                                    </w:rPr>
                                  </w:pPr>
                                </w:p>
                              </w:tc>
                              <w:tc>
                                <w:tcPr>
                                  <w:tcW w:w="810" w:type="dxa"/>
                                  <w:tcBorders>
                                    <w:top w:val="nil"/>
                                    <w:left w:val="nil"/>
                                    <w:bottom w:val="nil"/>
                                    <w:right w:val="nil"/>
                                  </w:tcBorders>
                                  <w:shd w:val="clear" w:color="auto" w:fill="auto"/>
                                  <w:noWrap/>
                                  <w:vAlign w:val="bottom"/>
                                </w:tcPr>
                                <w:p w14:paraId="354C6CC8" w14:textId="77777777" w:rsidR="00816A8F" w:rsidRPr="00431C00" w:rsidRDefault="00816A8F" w:rsidP="00DD7220">
                                  <w:pPr>
                                    <w:rPr>
                                      <w:color w:val="000000"/>
                                      <w:sz w:val="22"/>
                                      <w:szCs w:val="22"/>
                                    </w:rPr>
                                  </w:pPr>
                                </w:p>
                              </w:tc>
                              <w:tc>
                                <w:tcPr>
                                  <w:tcW w:w="1047" w:type="dxa"/>
                                  <w:tcBorders>
                                    <w:top w:val="nil"/>
                                    <w:left w:val="nil"/>
                                    <w:bottom w:val="nil"/>
                                    <w:right w:val="nil"/>
                                  </w:tcBorders>
                                  <w:shd w:val="clear" w:color="auto" w:fill="auto"/>
                                  <w:noWrap/>
                                  <w:vAlign w:val="bottom"/>
                                </w:tcPr>
                                <w:p w14:paraId="4FF6032E"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tcPr>
                                <w:p w14:paraId="2BE4E357" w14:textId="77777777" w:rsidR="00816A8F" w:rsidRPr="00431C00" w:rsidRDefault="00816A8F" w:rsidP="00DD7220">
                                  <w:pPr>
                                    <w:rPr>
                                      <w:color w:val="000000"/>
                                      <w:sz w:val="22"/>
                                      <w:szCs w:val="22"/>
                                    </w:rPr>
                                  </w:pPr>
                                </w:p>
                              </w:tc>
                              <w:tc>
                                <w:tcPr>
                                  <w:tcW w:w="810" w:type="dxa"/>
                                  <w:tcBorders>
                                    <w:top w:val="nil"/>
                                    <w:left w:val="nil"/>
                                    <w:bottom w:val="nil"/>
                                    <w:right w:val="nil"/>
                                  </w:tcBorders>
                                  <w:shd w:val="clear" w:color="auto" w:fill="auto"/>
                                  <w:noWrap/>
                                  <w:vAlign w:val="bottom"/>
                                </w:tcPr>
                                <w:p w14:paraId="06F23C1A" w14:textId="77777777" w:rsidR="00816A8F" w:rsidRPr="00431C00" w:rsidRDefault="00816A8F" w:rsidP="00DD7220">
                                  <w:pPr>
                                    <w:rPr>
                                      <w:color w:val="000000"/>
                                      <w:sz w:val="22"/>
                                      <w:szCs w:val="22"/>
                                    </w:rPr>
                                  </w:pPr>
                                </w:p>
                              </w:tc>
                              <w:tc>
                                <w:tcPr>
                                  <w:tcW w:w="1047" w:type="dxa"/>
                                  <w:tcBorders>
                                    <w:top w:val="nil"/>
                                    <w:left w:val="nil"/>
                                    <w:bottom w:val="nil"/>
                                    <w:right w:val="nil"/>
                                  </w:tcBorders>
                                  <w:shd w:val="clear" w:color="auto" w:fill="auto"/>
                                  <w:noWrap/>
                                  <w:vAlign w:val="bottom"/>
                                </w:tcPr>
                                <w:p w14:paraId="15F86D77" w14:textId="77777777" w:rsidR="00816A8F" w:rsidRPr="00431C00" w:rsidRDefault="00816A8F" w:rsidP="00DD7220">
                                  <w:pPr>
                                    <w:rPr>
                                      <w:color w:val="000000"/>
                                      <w:sz w:val="22"/>
                                      <w:szCs w:val="22"/>
                                    </w:rPr>
                                  </w:pPr>
                                </w:p>
                              </w:tc>
                              <w:tc>
                                <w:tcPr>
                                  <w:tcW w:w="1473" w:type="dxa"/>
                                  <w:tcBorders>
                                    <w:top w:val="nil"/>
                                    <w:left w:val="nil"/>
                                    <w:bottom w:val="nil"/>
                                    <w:right w:val="nil"/>
                                  </w:tcBorders>
                                  <w:shd w:val="clear" w:color="auto" w:fill="auto"/>
                                  <w:noWrap/>
                                  <w:vAlign w:val="bottom"/>
                                </w:tcPr>
                                <w:p w14:paraId="768C34A9"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tcPr>
                                <w:p w14:paraId="7BCD2DB4" w14:textId="77777777" w:rsidR="00816A8F" w:rsidRPr="00431C00" w:rsidRDefault="00816A8F" w:rsidP="00DD7220">
                                  <w:pPr>
                                    <w:rPr>
                                      <w:sz w:val="22"/>
                                      <w:szCs w:val="22"/>
                                    </w:rPr>
                                  </w:pPr>
                                </w:p>
                              </w:tc>
                            </w:tr>
                            <w:tr w:rsidR="00816A8F" w:rsidRPr="00431C00" w14:paraId="4D788227" w14:textId="77777777" w:rsidTr="00A263D0">
                              <w:trPr>
                                <w:trHeight w:val="320"/>
                              </w:trPr>
                              <w:tc>
                                <w:tcPr>
                                  <w:tcW w:w="1530" w:type="dxa"/>
                                  <w:tcBorders>
                                    <w:top w:val="nil"/>
                                    <w:left w:val="nil"/>
                                    <w:bottom w:val="nil"/>
                                    <w:right w:val="nil"/>
                                  </w:tcBorders>
                                  <w:shd w:val="clear" w:color="auto" w:fill="auto"/>
                                  <w:noWrap/>
                                  <w:vAlign w:val="bottom"/>
                                  <w:hideMark/>
                                </w:tcPr>
                                <w:p w14:paraId="27DC6F62" w14:textId="77777777" w:rsidR="00816A8F" w:rsidRPr="00431C00" w:rsidRDefault="00816A8F" w:rsidP="00DD7220">
                                  <w:pPr>
                                    <w:rPr>
                                      <w:color w:val="000000"/>
                                      <w:sz w:val="22"/>
                                      <w:szCs w:val="22"/>
                                    </w:rPr>
                                  </w:pPr>
                                  <w:r w:rsidRPr="00431C00">
                                    <w:rPr>
                                      <w:color w:val="000000"/>
                                      <w:sz w:val="22"/>
                                      <w:szCs w:val="22"/>
                                    </w:rPr>
                                    <w:t>Identity Theft</w:t>
                                  </w:r>
                                </w:p>
                              </w:tc>
                              <w:tc>
                                <w:tcPr>
                                  <w:tcW w:w="1047" w:type="dxa"/>
                                  <w:tcBorders>
                                    <w:top w:val="nil"/>
                                    <w:left w:val="nil"/>
                                    <w:bottom w:val="nil"/>
                                    <w:right w:val="nil"/>
                                  </w:tcBorders>
                                  <w:shd w:val="clear" w:color="auto" w:fill="auto"/>
                                  <w:noWrap/>
                                  <w:vAlign w:val="bottom"/>
                                  <w:hideMark/>
                                </w:tcPr>
                                <w:p w14:paraId="4EA9C896" w14:textId="77777777" w:rsidR="00816A8F" w:rsidRPr="00431C00" w:rsidRDefault="00816A8F" w:rsidP="00DD7220">
                                  <w:pPr>
                                    <w:rPr>
                                      <w:color w:val="000000"/>
                                      <w:sz w:val="22"/>
                                      <w:szCs w:val="22"/>
                                    </w:rPr>
                                  </w:pPr>
                                  <w:r w:rsidRPr="00431C00">
                                    <w:rPr>
                                      <w:color w:val="000000"/>
                                      <w:sz w:val="22"/>
                                      <w:szCs w:val="22"/>
                                    </w:rPr>
                                    <w:t>-0.17</w:t>
                                  </w:r>
                                </w:p>
                              </w:tc>
                              <w:tc>
                                <w:tcPr>
                                  <w:tcW w:w="1473" w:type="dxa"/>
                                  <w:tcBorders>
                                    <w:top w:val="nil"/>
                                    <w:left w:val="nil"/>
                                    <w:bottom w:val="nil"/>
                                    <w:right w:val="nil"/>
                                  </w:tcBorders>
                                  <w:shd w:val="clear" w:color="auto" w:fill="auto"/>
                                  <w:noWrap/>
                                  <w:vAlign w:val="bottom"/>
                                  <w:hideMark/>
                                </w:tcPr>
                                <w:p w14:paraId="6280EEFE" w14:textId="77777777" w:rsidR="00816A8F" w:rsidRPr="00431C00" w:rsidRDefault="00816A8F" w:rsidP="00DD7220">
                                  <w:pPr>
                                    <w:rPr>
                                      <w:color w:val="000000"/>
                                      <w:sz w:val="22"/>
                                      <w:szCs w:val="22"/>
                                    </w:rPr>
                                  </w:pPr>
                                  <w:r w:rsidRPr="00431C00">
                                    <w:rPr>
                                      <w:color w:val="000000"/>
                                      <w:sz w:val="22"/>
                                      <w:szCs w:val="22"/>
                                    </w:rPr>
                                    <w:t>[-0.29, -0.05]</w:t>
                                  </w:r>
                                </w:p>
                              </w:tc>
                              <w:tc>
                                <w:tcPr>
                                  <w:tcW w:w="810" w:type="dxa"/>
                                  <w:tcBorders>
                                    <w:top w:val="nil"/>
                                    <w:left w:val="nil"/>
                                    <w:bottom w:val="nil"/>
                                    <w:right w:val="nil"/>
                                  </w:tcBorders>
                                  <w:shd w:val="clear" w:color="auto" w:fill="auto"/>
                                  <w:noWrap/>
                                  <w:vAlign w:val="bottom"/>
                                  <w:hideMark/>
                                </w:tcPr>
                                <w:p w14:paraId="075D7193" w14:textId="77777777" w:rsidR="00816A8F" w:rsidRPr="00431C00" w:rsidRDefault="00816A8F" w:rsidP="00DD7220">
                                  <w:pPr>
                                    <w:rPr>
                                      <w:color w:val="000000"/>
                                      <w:sz w:val="22"/>
                                      <w:szCs w:val="22"/>
                                    </w:rPr>
                                  </w:pPr>
                                  <w:r w:rsidRPr="00431C00">
                                    <w:rPr>
                                      <w:color w:val="000000"/>
                                      <w:sz w:val="22"/>
                                      <w:szCs w:val="22"/>
                                    </w:rPr>
                                    <w:t>0.029</w:t>
                                  </w:r>
                                </w:p>
                              </w:tc>
                              <w:tc>
                                <w:tcPr>
                                  <w:tcW w:w="1047" w:type="dxa"/>
                                  <w:tcBorders>
                                    <w:top w:val="nil"/>
                                    <w:left w:val="nil"/>
                                    <w:bottom w:val="nil"/>
                                    <w:right w:val="nil"/>
                                  </w:tcBorders>
                                  <w:shd w:val="clear" w:color="auto" w:fill="auto"/>
                                  <w:noWrap/>
                                  <w:vAlign w:val="bottom"/>
                                  <w:hideMark/>
                                </w:tcPr>
                                <w:p w14:paraId="26DACC13" w14:textId="77777777" w:rsidR="00816A8F" w:rsidRPr="00431C00" w:rsidRDefault="00816A8F" w:rsidP="00DD7220">
                                  <w:pPr>
                                    <w:rPr>
                                      <w:color w:val="000000"/>
                                      <w:sz w:val="22"/>
                                      <w:szCs w:val="22"/>
                                    </w:rPr>
                                  </w:pPr>
                                  <w:r w:rsidRPr="00431C00">
                                    <w:rPr>
                                      <w:color w:val="000000"/>
                                      <w:sz w:val="22"/>
                                      <w:szCs w:val="22"/>
                                    </w:rPr>
                                    <w:t>0.22</w:t>
                                  </w:r>
                                </w:p>
                              </w:tc>
                              <w:tc>
                                <w:tcPr>
                                  <w:tcW w:w="1383" w:type="dxa"/>
                                  <w:tcBorders>
                                    <w:top w:val="nil"/>
                                    <w:left w:val="nil"/>
                                    <w:bottom w:val="nil"/>
                                    <w:right w:val="nil"/>
                                  </w:tcBorders>
                                  <w:shd w:val="clear" w:color="auto" w:fill="auto"/>
                                  <w:noWrap/>
                                  <w:vAlign w:val="bottom"/>
                                  <w:hideMark/>
                                </w:tcPr>
                                <w:p w14:paraId="32D3CD2B" w14:textId="77777777" w:rsidR="00816A8F" w:rsidRPr="00431C00" w:rsidRDefault="00816A8F" w:rsidP="00DD7220">
                                  <w:pPr>
                                    <w:rPr>
                                      <w:color w:val="000000"/>
                                      <w:sz w:val="22"/>
                                      <w:szCs w:val="22"/>
                                    </w:rPr>
                                  </w:pPr>
                                  <w:r w:rsidRPr="00431C00">
                                    <w:rPr>
                                      <w:color w:val="000000"/>
                                      <w:sz w:val="22"/>
                                      <w:szCs w:val="22"/>
                                    </w:rPr>
                                    <w:t>[ 0.10, 0.34]</w:t>
                                  </w:r>
                                </w:p>
                              </w:tc>
                              <w:tc>
                                <w:tcPr>
                                  <w:tcW w:w="810" w:type="dxa"/>
                                  <w:tcBorders>
                                    <w:top w:val="nil"/>
                                    <w:left w:val="nil"/>
                                    <w:bottom w:val="nil"/>
                                    <w:right w:val="nil"/>
                                  </w:tcBorders>
                                  <w:shd w:val="clear" w:color="auto" w:fill="auto"/>
                                  <w:noWrap/>
                                  <w:vAlign w:val="bottom"/>
                                  <w:hideMark/>
                                </w:tcPr>
                                <w:p w14:paraId="0272C36A" w14:textId="77777777" w:rsidR="00816A8F" w:rsidRPr="00431C00" w:rsidRDefault="00816A8F" w:rsidP="00DD7220">
                                  <w:pPr>
                                    <w:rPr>
                                      <w:color w:val="000000"/>
                                      <w:sz w:val="22"/>
                                      <w:szCs w:val="22"/>
                                    </w:rPr>
                                  </w:pPr>
                                  <w:r w:rsidRPr="00431C00">
                                    <w:rPr>
                                      <w:color w:val="000000"/>
                                      <w:sz w:val="22"/>
                                      <w:szCs w:val="22"/>
                                    </w:rPr>
                                    <w:t>0.05</w:t>
                                  </w:r>
                                </w:p>
                              </w:tc>
                              <w:tc>
                                <w:tcPr>
                                  <w:tcW w:w="1047" w:type="dxa"/>
                                  <w:tcBorders>
                                    <w:top w:val="nil"/>
                                    <w:left w:val="nil"/>
                                    <w:bottom w:val="nil"/>
                                    <w:right w:val="nil"/>
                                  </w:tcBorders>
                                  <w:shd w:val="clear" w:color="auto" w:fill="auto"/>
                                  <w:noWrap/>
                                  <w:vAlign w:val="bottom"/>
                                  <w:hideMark/>
                                </w:tcPr>
                                <w:p w14:paraId="07BF765A" w14:textId="77777777" w:rsidR="00816A8F" w:rsidRPr="00431C00" w:rsidRDefault="00816A8F" w:rsidP="00DD7220">
                                  <w:pPr>
                                    <w:rPr>
                                      <w:color w:val="000000"/>
                                      <w:sz w:val="22"/>
                                      <w:szCs w:val="22"/>
                                    </w:rPr>
                                  </w:pPr>
                                </w:p>
                              </w:tc>
                              <w:tc>
                                <w:tcPr>
                                  <w:tcW w:w="1473" w:type="dxa"/>
                                  <w:tcBorders>
                                    <w:top w:val="nil"/>
                                    <w:left w:val="nil"/>
                                    <w:bottom w:val="nil"/>
                                    <w:right w:val="nil"/>
                                  </w:tcBorders>
                                  <w:shd w:val="clear" w:color="auto" w:fill="auto"/>
                                  <w:noWrap/>
                                  <w:vAlign w:val="bottom"/>
                                  <w:hideMark/>
                                </w:tcPr>
                                <w:p w14:paraId="572C210E"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52FCF60F" w14:textId="77777777" w:rsidR="00816A8F" w:rsidRPr="00431C00" w:rsidRDefault="00816A8F" w:rsidP="00DD7220">
                                  <w:pPr>
                                    <w:rPr>
                                      <w:sz w:val="22"/>
                                      <w:szCs w:val="22"/>
                                    </w:rPr>
                                  </w:pPr>
                                </w:p>
                              </w:tc>
                            </w:tr>
                            <w:tr w:rsidR="00816A8F" w:rsidRPr="00431C00" w14:paraId="0193D220" w14:textId="77777777" w:rsidTr="00A263D0">
                              <w:trPr>
                                <w:trHeight w:val="320"/>
                              </w:trPr>
                              <w:tc>
                                <w:tcPr>
                                  <w:tcW w:w="11398" w:type="dxa"/>
                                  <w:gridSpan w:val="10"/>
                                  <w:tcBorders>
                                    <w:top w:val="single" w:sz="4" w:space="0" w:color="auto"/>
                                    <w:left w:val="nil"/>
                                    <w:bottom w:val="single" w:sz="4" w:space="0" w:color="auto"/>
                                    <w:right w:val="nil"/>
                                  </w:tcBorders>
                                  <w:shd w:val="clear" w:color="auto" w:fill="auto"/>
                                  <w:noWrap/>
                                  <w:vAlign w:val="bottom"/>
                                  <w:hideMark/>
                                </w:tcPr>
                                <w:p w14:paraId="2325F0CE" w14:textId="77777777" w:rsidR="00816A8F" w:rsidRPr="00431C00" w:rsidRDefault="00816A8F" w:rsidP="00DD7220">
                                  <w:pPr>
                                    <w:jc w:val="center"/>
                                    <w:rPr>
                                      <w:b/>
                                      <w:bCs/>
                                      <w:color w:val="000000"/>
                                      <w:sz w:val="22"/>
                                      <w:szCs w:val="22"/>
                                    </w:rPr>
                                  </w:pPr>
                                  <w:r w:rsidRPr="00431C00">
                                    <w:rPr>
                                      <w:b/>
                                      <w:bCs/>
                                      <w:color w:val="000000"/>
                                      <w:sz w:val="22"/>
                                      <w:szCs w:val="22"/>
                                    </w:rPr>
                                    <w:t xml:space="preserve">Societal (Short </w:t>
                                  </w:r>
                                  <w:r>
                                    <w:rPr>
                                      <w:b/>
                                      <w:bCs/>
                                      <w:color w:val="000000"/>
                                      <w:sz w:val="22"/>
                                      <w:szCs w:val="22"/>
                                    </w:rPr>
                                    <w:t>Form</w:t>
                                  </w:r>
                                  <w:r w:rsidRPr="00431C00">
                                    <w:rPr>
                                      <w:b/>
                                      <w:bCs/>
                                      <w:color w:val="000000"/>
                                      <w:sz w:val="22"/>
                                      <w:szCs w:val="22"/>
                                    </w:rPr>
                                    <w:t>)</w:t>
                                  </w:r>
                                </w:p>
                              </w:tc>
                            </w:tr>
                            <w:tr w:rsidR="00816A8F" w:rsidRPr="00431C00" w14:paraId="5499C90D" w14:textId="77777777" w:rsidTr="00A263D0">
                              <w:trPr>
                                <w:trHeight w:val="320"/>
                              </w:trPr>
                              <w:tc>
                                <w:tcPr>
                                  <w:tcW w:w="1530" w:type="dxa"/>
                                  <w:tcBorders>
                                    <w:top w:val="single" w:sz="4" w:space="0" w:color="auto"/>
                                    <w:left w:val="nil"/>
                                    <w:bottom w:val="nil"/>
                                    <w:right w:val="nil"/>
                                  </w:tcBorders>
                                  <w:shd w:val="clear" w:color="auto" w:fill="auto"/>
                                  <w:noWrap/>
                                  <w:vAlign w:val="bottom"/>
                                  <w:hideMark/>
                                </w:tcPr>
                                <w:p w14:paraId="1EF0CD73" w14:textId="77777777" w:rsidR="00816A8F" w:rsidRPr="00431C00" w:rsidRDefault="00816A8F" w:rsidP="00DD7220">
                                  <w:pPr>
                                    <w:rPr>
                                      <w:color w:val="000000"/>
                                      <w:sz w:val="22"/>
                                      <w:szCs w:val="22"/>
                                    </w:rPr>
                                  </w:pPr>
                                  <w:r w:rsidRPr="00431C00">
                                    <w:rPr>
                                      <w:color w:val="000000"/>
                                      <w:sz w:val="22"/>
                                      <w:szCs w:val="22"/>
                                    </w:rPr>
                                    <w:t>Hacking</w:t>
                                  </w:r>
                                </w:p>
                              </w:tc>
                              <w:tc>
                                <w:tcPr>
                                  <w:tcW w:w="1047" w:type="dxa"/>
                                  <w:tcBorders>
                                    <w:top w:val="single" w:sz="4" w:space="0" w:color="auto"/>
                                    <w:left w:val="nil"/>
                                    <w:bottom w:val="nil"/>
                                    <w:right w:val="nil"/>
                                  </w:tcBorders>
                                  <w:shd w:val="clear" w:color="auto" w:fill="auto"/>
                                  <w:noWrap/>
                                  <w:vAlign w:val="bottom"/>
                                  <w:hideMark/>
                                </w:tcPr>
                                <w:p w14:paraId="1706749F" w14:textId="77777777" w:rsidR="00816A8F" w:rsidRPr="00431C00" w:rsidRDefault="00816A8F" w:rsidP="00DD7220">
                                  <w:pPr>
                                    <w:rPr>
                                      <w:color w:val="000000"/>
                                      <w:sz w:val="22"/>
                                      <w:szCs w:val="22"/>
                                    </w:rPr>
                                  </w:pPr>
                                  <w:r w:rsidRPr="00431C00">
                                    <w:rPr>
                                      <w:color w:val="000000"/>
                                      <w:sz w:val="22"/>
                                      <w:szCs w:val="22"/>
                                    </w:rPr>
                                    <w:t>-0.12</w:t>
                                  </w:r>
                                </w:p>
                              </w:tc>
                              <w:tc>
                                <w:tcPr>
                                  <w:tcW w:w="1473" w:type="dxa"/>
                                  <w:tcBorders>
                                    <w:top w:val="single" w:sz="4" w:space="0" w:color="auto"/>
                                    <w:left w:val="nil"/>
                                    <w:bottom w:val="nil"/>
                                    <w:right w:val="nil"/>
                                  </w:tcBorders>
                                  <w:shd w:val="clear" w:color="auto" w:fill="auto"/>
                                  <w:noWrap/>
                                  <w:vAlign w:val="bottom"/>
                                  <w:hideMark/>
                                </w:tcPr>
                                <w:p w14:paraId="6DB4AD72" w14:textId="77777777" w:rsidR="00816A8F" w:rsidRPr="00431C00" w:rsidRDefault="00816A8F" w:rsidP="00DD7220">
                                  <w:pPr>
                                    <w:rPr>
                                      <w:color w:val="000000"/>
                                      <w:sz w:val="22"/>
                                      <w:szCs w:val="22"/>
                                    </w:rPr>
                                  </w:pPr>
                                  <w:r w:rsidRPr="00431C00">
                                    <w:rPr>
                                      <w:color w:val="000000"/>
                                      <w:sz w:val="22"/>
                                      <w:szCs w:val="22"/>
                                    </w:rPr>
                                    <w:t>[-0.23, 0.00]</w:t>
                                  </w:r>
                                </w:p>
                              </w:tc>
                              <w:tc>
                                <w:tcPr>
                                  <w:tcW w:w="810" w:type="dxa"/>
                                  <w:tcBorders>
                                    <w:top w:val="single" w:sz="4" w:space="0" w:color="auto"/>
                                    <w:left w:val="nil"/>
                                    <w:bottom w:val="nil"/>
                                    <w:right w:val="nil"/>
                                  </w:tcBorders>
                                  <w:shd w:val="clear" w:color="auto" w:fill="auto"/>
                                  <w:noWrap/>
                                  <w:vAlign w:val="bottom"/>
                                  <w:hideMark/>
                                </w:tcPr>
                                <w:p w14:paraId="476EE104" w14:textId="77777777" w:rsidR="00816A8F" w:rsidRPr="00431C00" w:rsidRDefault="00816A8F" w:rsidP="00DD7220">
                                  <w:pPr>
                                    <w:rPr>
                                      <w:color w:val="000000"/>
                                      <w:sz w:val="22"/>
                                      <w:szCs w:val="22"/>
                                    </w:rPr>
                                  </w:pPr>
                                  <w:r w:rsidRPr="00431C00">
                                    <w:rPr>
                                      <w:color w:val="000000"/>
                                      <w:sz w:val="22"/>
                                      <w:szCs w:val="22"/>
                                    </w:rPr>
                                    <w:t>0.014</w:t>
                                  </w:r>
                                </w:p>
                              </w:tc>
                              <w:tc>
                                <w:tcPr>
                                  <w:tcW w:w="1047" w:type="dxa"/>
                                  <w:tcBorders>
                                    <w:top w:val="single" w:sz="4" w:space="0" w:color="auto"/>
                                    <w:left w:val="nil"/>
                                    <w:bottom w:val="nil"/>
                                    <w:right w:val="nil"/>
                                  </w:tcBorders>
                                  <w:shd w:val="clear" w:color="auto" w:fill="auto"/>
                                  <w:noWrap/>
                                  <w:vAlign w:val="bottom"/>
                                  <w:hideMark/>
                                </w:tcPr>
                                <w:p w14:paraId="03BB3C96" w14:textId="77777777" w:rsidR="00816A8F" w:rsidRPr="00431C00" w:rsidRDefault="00816A8F" w:rsidP="00DD7220">
                                  <w:pPr>
                                    <w:rPr>
                                      <w:color w:val="000000"/>
                                      <w:sz w:val="22"/>
                                      <w:szCs w:val="22"/>
                                    </w:rPr>
                                  </w:pPr>
                                  <w:r w:rsidRPr="00431C00">
                                    <w:rPr>
                                      <w:color w:val="000000"/>
                                      <w:sz w:val="22"/>
                                      <w:szCs w:val="22"/>
                                    </w:rPr>
                                    <w:t>0.22</w:t>
                                  </w:r>
                                </w:p>
                              </w:tc>
                              <w:tc>
                                <w:tcPr>
                                  <w:tcW w:w="1383" w:type="dxa"/>
                                  <w:tcBorders>
                                    <w:top w:val="single" w:sz="4" w:space="0" w:color="auto"/>
                                    <w:left w:val="nil"/>
                                    <w:bottom w:val="nil"/>
                                    <w:right w:val="nil"/>
                                  </w:tcBorders>
                                  <w:shd w:val="clear" w:color="auto" w:fill="auto"/>
                                  <w:noWrap/>
                                  <w:vAlign w:val="bottom"/>
                                  <w:hideMark/>
                                </w:tcPr>
                                <w:p w14:paraId="410FE9B5" w14:textId="77777777" w:rsidR="00816A8F" w:rsidRPr="00431C00" w:rsidRDefault="00816A8F" w:rsidP="00DD7220">
                                  <w:pPr>
                                    <w:rPr>
                                      <w:color w:val="000000"/>
                                      <w:sz w:val="22"/>
                                      <w:szCs w:val="22"/>
                                    </w:rPr>
                                  </w:pPr>
                                  <w:r w:rsidRPr="00431C00">
                                    <w:rPr>
                                      <w:color w:val="000000"/>
                                      <w:sz w:val="22"/>
                                      <w:szCs w:val="22"/>
                                    </w:rPr>
                                    <w:t>[ 0.10, 0.34]</w:t>
                                  </w:r>
                                </w:p>
                              </w:tc>
                              <w:tc>
                                <w:tcPr>
                                  <w:tcW w:w="810" w:type="dxa"/>
                                  <w:tcBorders>
                                    <w:top w:val="single" w:sz="4" w:space="0" w:color="auto"/>
                                    <w:left w:val="nil"/>
                                    <w:bottom w:val="nil"/>
                                    <w:right w:val="nil"/>
                                  </w:tcBorders>
                                  <w:shd w:val="clear" w:color="auto" w:fill="auto"/>
                                  <w:noWrap/>
                                  <w:vAlign w:val="bottom"/>
                                  <w:hideMark/>
                                </w:tcPr>
                                <w:p w14:paraId="1A85ACD5" w14:textId="77777777" w:rsidR="00816A8F" w:rsidRPr="00431C00" w:rsidRDefault="00816A8F" w:rsidP="00DD7220">
                                  <w:pPr>
                                    <w:rPr>
                                      <w:color w:val="000000"/>
                                      <w:sz w:val="22"/>
                                      <w:szCs w:val="22"/>
                                    </w:rPr>
                                  </w:pPr>
                                  <w:r w:rsidRPr="00431C00">
                                    <w:rPr>
                                      <w:color w:val="000000"/>
                                      <w:sz w:val="22"/>
                                      <w:szCs w:val="22"/>
                                    </w:rPr>
                                    <w:t>0.052</w:t>
                                  </w:r>
                                </w:p>
                              </w:tc>
                              <w:tc>
                                <w:tcPr>
                                  <w:tcW w:w="1047" w:type="dxa"/>
                                  <w:tcBorders>
                                    <w:top w:val="single" w:sz="4" w:space="0" w:color="auto"/>
                                    <w:left w:val="nil"/>
                                    <w:bottom w:val="nil"/>
                                    <w:right w:val="nil"/>
                                  </w:tcBorders>
                                  <w:shd w:val="clear" w:color="auto" w:fill="auto"/>
                                  <w:noWrap/>
                                  <w:vAlign w:val="bottom"/>
                                  <w:hideMark/>
                                </w:tcPr>
                                <w:p w14:paraId="15442652" w14:textId="77777777" w:rsidR="00816A8F" w:rsidRPr="00431C00" w:rsidRDefault="00816A8F" w:rsidP="00DD7220">
                                  <w:pPr>
                                    <w:rPr>
                                      <w:color w:val="000000"/>
                                      <w:sz w:val="22"/>
                                      <w:szCs w:val="22"/>
                                    </w:rPr>
                                  </w:pPr>
                                </w:p>
                              </w:tc>
                              <w:tc>
                                <w:tcPr>
                                  <w:tcW w:w="1473" w:type="dxa"/>
                                  <w:tcBorders>
                                    <w:top w:val="single" w:sz="4" w:space="0" w:color="auto"/>
                                    <w:left w:val="nil"/>
                                    <w:bottom w:val="nil"/>
                                    <w:right w:val="nil"/>
                                  </w:tcBorders>
                                  <w:shd w:val="clear" w:color="auto" w:fill="auto"/>
                                  <w:noWrap/>
                                  <w:vAlign w:val="bottom"/>
                                  <w:hideMark/>
                                </w:tcPr>
                                <w:p w14:paraId="727EE171" w14:textId="77777777" w:rsidR="00816A8F" w:rsidRPr="00431C00" w:rsidRDefault="00816A8F" w:rsidP="00DD7220">
                                  <w:pPr>
                                    <w:rPr>
                                      <w:sz w:val="22"/>
                                      <w:szCs w:val="22"/>
                                    </w:rPr>
                                  </w:pPr>
                                </w:p>
                              </w:tc>
                              <w:tc>
                                <w:tcPr>
                                  <w:tcW w:w="778" w:type="dxa"/>
                                  <w:tcBorders>
                                    <w:top w:val="single" w:sz="4" w:space="0" w:color="auto"/>
                                    <w:left w:val="nil"/>
                                    <w:bottom w:val="nil"/>
                                    <w:right w:val="nil"/>
                                  </w:tcBorders>
                                  <w:shd w:val="clear" w:color="auto" w:fill="auto"/>
                                  <w:noWrap/>
                                  <w:vAlign w:val="bottom"/>
                                  <w:hideMark/>
                                </w:tcPr>
                                <w:p w14:paraId="089B9B19" w14:textId="77777777" w:rsidR="00816A8F" w:rsidRPr="00431C00" w:rsidRDefault="00816A8F" w:rsidP="00DD7220">
                                  <w:pPr>
                                    <w:rPr>
                                      <w:sz w:val="22"/>
                                      <w:szCs w:val="22"/>
                                    </w:rPr>
                                  </w:pPr>
                                </w:p>
                              </w:tc>
                            </w:tr>
                            <w:tr w:rsidR="00816A8F" w:rsidRPr="00431C00" w14:paraId="5CF8FD7C" w14:textId="77777777" w:rsidTr="00A263D0">
                              <w:trPr>
                                <w:trHeight w:val="320"/>
                              </w:trPr>
                              <w:tc>
                                <w:tcPr>
                                  <w:tcW w:w="1530" w:type="dxa"/>
                                  <w:tcBorders>
                                    <w:top w:val="nil"/>
                                    <w:left w:val="nil"/>
                                    <w:bottom w:val="nil"/>
                                    <w:right w:val="nil"/>
                                  </w:tcBorders>
                                  <w:shd w:val="clear" w:color="auto" w:fill="auto"/>
                                  <w:noWrap/>
                                  <w:vAlign w:val="bottom"/>
                                  <w:hideMark/>
                                </w:tcPr>
                                <w:p w14:paraId="2AC2CFB1" w14:textId="77777777" w:rsidR="00816A8F" w:rsidRPr="00431C00" w:rsidRDefault="00816A8F" w:rsidP="00DD7220">
                                  <w:pPr>
                                    <w:rPr>
                                      <w:color w:val="000000"/>
                                      <w:sz w:val="22"/>
                                      <w:szCs w:val="22"/>
                                    </w:rPr>
                                  </w:pPr>
                                  <w:r w:rsidRPr="00431C00">
                                    <w:rPr>
                                      <w:color w:val="000000"/>
                                      <w:sz w:val="22"/>
                                      <w:szCs w:val="22"/>
                                    </w:rPr>
                                    <w:t>Hurricanes</w:t>
                                  </w:r>
                                </w:p>
                              </w:tc>
                              <w:tc>
                                <w:tcPr>
                                  <w:tcW w:w="1047" w:type="dxa"/>
                                  <w:tcBorders>
                                    <w:top w:val="nil"/>
                                    <w:left w:val="nil"/>
                                    <w:bottom w:val="nil"/>
                                    <w:right w:val="nil"/>
                                  </w:tcBorders>
                                  <w:shd w:val="clear" w:color="auto" w:fill="auto"/>
                                  <w:noWrap/>
                                  <w:vAlign w:val="bottom"/>
                                  <w:hideMark/>
                                </w:tcPr>
                                <w:p w14:paraId="0EA67639" w14:textId="77777777" w:rsidR="00816A8F" w:rsidRPr="00431C00" w:rsidRDefault="00816A8F" w:rsidP="00DD7220">
                                  <w:pPr>
                                    <w:rPr>
                                      <w:color w:val="000000"/>
                                      <w:sz w:val="22"/>
                                      <w:szCs w:val="22"/>
                                    </w:rPr>
                                  </w:pPr>
                                  <w:r w:rsidRPr="00431C00">
                                    <w:rPr>
                                      <w:color w:val="000000"/>
                                      <w:sz w:val="22"/>
                                      <w:szCs w:val="22"/>
                                    </w:rPr>
                                    <w:t>-0.14</w:t>
                                  </w:r>
                                </w:p>
                              </w:tc>
                              <w:tc>
                                <w:tcPr>
                                  <w:tcW w:w="1473" w:type="dxa"/>
                                  <w:tcBorders>
                                    <w:top w:val="nil"/>
                                    <w:left w:val="nil"/>
                                    <w:bottom w:val="nil"/>
                                    <w:right w:val="nil"/>
                                  </w:tcBorders>
                                  <w:shd w:val="clear" w:color="auto" w:fill="auto"/>
                                  <w:noWrap/>
                                  <w:vAlign w:val="bottom"/>
                                  <w:hideMark/>
                                </w:tcPr>
                                <w:p w14:paraId="23120FAC" w14:textId="77777777" w:rsidR="00816A8F" w:rsidRPr="00431C00" w:rsidRDefault="00816A8F" w:rsidP="00DD7220">
                                  <w:pPr>
                                    <w:rPr>
                                      <w:sz w:val="22"/>
                                      <w:szCs w:val="22"/>
                                    </w:rPr>
                                  </w:pPr>
                                  <w:r w:rsidRPr="00431C00">
                                    <w:rPr>
                                      <w:color w:val="000000"/>
                                      <w:sz w:val="22"/>
                                      <w:szCs w:val="22"/>
                                    </w:rPr>
                                    <w:t>[-0.26, -0.02]</w:t>
                                  </w:r>
                                </w:p>
                              </w:tc>
                              <w:tc>
                                <w:tcPr>
                                  <w:tcW w:w="810" w:type="dxa"/>
                                  <w:tcBorders>
                                    <w:top w:val="nil"/>
                                    <w:left w:val="nil"/>
                                    <w:bottom w:val="nil"/>
                                    <w:right w:val="nil"/>
                                  </w:tcBorders>
                                  <w:shd w:val="clear" w:color="auto" w:fill="auto"/>
                                  <w:noWrap/>
                                  <w:vAlign w:val="bottom"/>
                                  <w:hideMark/>
                                </w:tcPr>
                                <w:p w14:paraId="06EFFE59" w14:textId="77777777" w:rsidR="00816A8F" w:rsidRPr="00431C00" w:rsidRDefault="00816A8F" w:rsidP="00DD7220">
                                  <w:pPr>
                                    <w:rPr>
                                      <w:sz w:val="22"/>
                                      <w:szCs w:val="22"/>
                                    </w:rPr>
                                  </w:pPr>
                                  <w:r w:rsidRPr="00431C00">
                                    <w:rPr>
                                      <w:color w:val="000000"/>
                                      <w:sz w:val="22"/>
                                      <w:szCs w:val="22"/>
                                    </w:rPr>
                                    <w:t>0.018</w:t>
                                  </w:r>
                                </w:p>
                              </w:tc>
                              <w:tc>
                                <w:tcPr>
                                  <w:tcW w:w="1047" w:type="dxa"/>
                                  <w:tcBorders>
                                    <w:top w:val="nil"/>
                                    <w:left w:val="nil"/>
                                    <w:bottom w:val="nil"/>
                                    <w:right w:val="nil"/>
                                  </w:tcBorders>
                                  <w:shd w:val="clear" w:color="auto" w:fill="auto"/>
                                  <w:noWrap/>
                                  <w:vAlign w:val="bottom"/>
                                  <w:hideMark/>
                                </w:tcPr>
                                <w:p w14:paraId="3FFD4D09"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hideMark/>
                                </w:tcPr>
                                <w:p w14:paraId="73812EA7" w14:textId="77777777" w:rsidR="00816A8F" w:rsidRPr="00431C00" w:rsidRDefault="00816A8F" w:rsidP="00DD7220">
                                  <w:pPr>
                                    <w:rPr>
                                      <w:color w:val="000000"/>
                                      <w:sz w:val="22"/>
                                      <w:szCs w:val="22"/>
                                    </w:rPr>
                                  </w:pPr>
                                </w:p>
                              </w:tc>
                              <w:tc>
                                <w:tcPr>
                                  <w:tcW w:w="810" w:type="dxa"/>
                                  <w:tcBorders>
                                    <w:top w:val="nil"/>
                                    <w:left w:val="nil"/>
                                    <w:bottom w:val="nil"/>
                                    <w:right w:val="nil"/>
                                  </w:tcBorders>
                                  <w:shd w:val="clear" w:color="auto" w:fill="auto"/>
                                  <w:noWrap/>
                                  <w:vAlign w:val="bottom"/>
                                  <w:hideMark/>
                                </w:tcPr>
                                <w:p w14:paraId="3DE7BB72" w14:textId="77777777" w:rsidR="00816A8F" w:rsidRPr="00431C00" w:rsidRDefault="00816A8F" w:rsidP="00DD7220">
                                  <w:pPr>
                                    <w:rPr>
                                      <w:color w:val="000000"/>
                                      <w:sz w:val="22"/>
                                      <w:szCs w:val="22"/>
                                    </w:rPr>
                                  </w:pPr>
                                </w:p>
                              </w:tc>
                              <w:tc>
                                <w:tcPr>
                                  <w:tcW w:w="1047" w:type="dxa"/>
                                  <w:tcBorders>
                                    <w:top w:val="nil"/>
                                    <w:left w:val="nil"/>
                                    <w:bottom w:val="nil"/>
                                    <w:right w:val="nil"/>
                                  </w:tcBorders>
                                  <w:shd w:val="clear" w:color="auto" w:fill="auto"/>
                                  <w:noWrap/>
                                  <w:vAlign w:val="bottom"/>
                                  <w:hideMark/>
                                </w:tcPr>
                                <w:p w14:paraId="7E0EEB23" w14:textId="77777777" w:rsidR="00816A8F" w:rsidRPr="00431C00" w:rsidRDefault="00816A8F" w:rsidP="00DD7220">
                                  <w:pPr>
                                    <w:rPr>
                                      <w:color w:val="000000"/>
                                      <w:sz w:val="22"/>
                                      <w:szCs w:val="22"/>
                                    </w:rPr>
                                  </w:pPr>
                                </w:p>
                              </w:tc>
                              <w:tc>
                                <w:tcPr>
                                  <w:tcW w:w="1473" w:type="dxa"/>
                                  <w:tcBorders>
                                    <w:top w:val="nil"/>
                                    <w:left w:val="nil"/>
                                    <w:bottom w:val="nil"/>
                                    <w:right w:val="nil"/>
                                  </w:tcBorders>
                                  <w:shd w:val="clear" w:color="auto" w:fill="auto"/>
                                  <w:noWrap/>
                                  <w:vAlign w:val="bottom"/>
                                  <w:hideMark/>
                                </w:tcPr>
                                <w:p w14:paraId="1D5F9F0B"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78653040" w14:textId="77777777" w:rsidR="00816A8F" w:rsidRPr="00431C00" w:rsidRDefault="00816A8F" w:rsidP="00DD7220">
                                  <w:pPr>
                                    <w:rPr>
                                      <w:sz w:val="22"/>
                                      <w:szCs w:val="22"/>
                                    </w:rPr>
                                  </w:pPr>
                                </w:p>
                              </w:tc>
                            </w:tr>
                            <w:tr w:rsidR="00816A8F" w:rsidRPr="00431C00" w14:paraId="508175EE" w14:textId="77777777" w:rsidTr="00A263D0">
                              <w:trPr>
                                <w:trHeight w:val="320"/>
                              </w:trPr>
                              <w:tc>
                                <w:tcPr>
                                  <w:tcW w:w="1530" w:type="dxa"/>
                                  <w:tcBorders>
                                    <w:top w:val="nil"/>
                                    <w:left w:val="nil"/>
                                    <w:bottom w:val="nil"/>
                                    <w:right w:val="nil"/>
                                  </w:tcBorders>
                                  <w:shd w:val="clear" w:color="auto" w:fill="auto"/>
                                  <w:noWrap/>
                                  <w:vAlign w:val="bottom"/>
                                  <w:hideMark/>
                                </w:tcPr>
                                <w:p w14:paraId="57217029" w14:textId="77777777" w:rsidR="00816A8F" w:rsidRPr="00431C00" w:rsidRDefault="00816A8F" w:rsidP="00DD7220">
                                  <w:pPr>
                                    <w:rPr>
                                      <w:color w:val="000000"/>
                                      <w:sz w:val="22"/>
                                      <w:szCs w:val="22"/>
                                    </w:rPr>
                                  </w:pPr>
                                  <w:r w:rsidRPr="00431C00">
                                    <w:rPr>
                                      <w:color w:val="000000"/>
                                      <w:sz w:val="22"/>
                                      <w:szCs w:val="22"/>
                                    </w:rPr>
                                    <w:t>Handguns</w:t>
                                  </w:r>
                                </w:p>
                              </w:tc>
                              <w:tc>
                                <w:tcPr>
                                  <w:tcW w:w="1047" w:type="dxa"/>
                                  <w:tcBorders>
                                    <w:top w:val="nil"/>
                                    <w:left w:val="nil"/>
                                    <w:bottom w:val="nil"/>
                                    <w:right w:val="nil"/>
                                  </w:tcBorders>
                                  <w:shd w:val="clear" w:color="auto" w:fill="auto"/>
                                  <w:noWrap/>
                                  <w:vAlign w:val="bottom"/>
                                  <w:hideMark/>
                                </w:tcPr>
                                <w:p w14:paraId="38D8C73C" w14:textId="77777777" w:rsidR="00816A8F" w:rsidRPr="00431C00" w:rsidRDefault="00816A8F" w:rsidP="00DD7220">
                                  <w:pPr>
                                    <w:rPr>
                                      <w:color w:val="000000"/>
                                      <w:sz w:val="22"/>
                                      <w:szCs w:val="22"/>
                                    </w:rPr>
                                  </w:pPr>
                                  <w:r w:rsidRPr="00431C00">
                                    <w:rPr>
                                      <w:color w:val="000000"/>
                                      <w:sz w:val="22"/>
                                      <w:szCs w:val="22"/>
                                    </w:rPr>
                                    <w:t>-0.17</w:t>
                                  </w:r>
                                </w:p>
                              </w:tc>
                              <w:tc>
                                <w:tcPr>
                                  <w:tcW w:w="1473" w:type="dxa"/>
                                  <w:tcBorders>
                                    <w:top w:val="nil"/>
                                    <w:left w:val="nil"/>
                                    <w:bottom w:val="nil"/>
                                    <w:right w:val="nil"/>
                                  </w:tcBorders>
                                  <w:shd w:val="clear" w:color="auto" w:fill="auto"/>
                                  <w:noWrap/>
                                  <w:vAlign w:val="bottom"/>
                                  <w:hideMark/>
                                </w:tcPr>
                                <w:p w14:paraId="6F6029AD" w14:textId="77777777" w:rsidR="00816A8F" w:rsidRPr="00431C00" w:rsidRDefault="00816A8F" w:rsidP="00DD7220">
                                  <w:pPr>
                                    <w:rPr>
                                      <w:color w:val="000000"/>
                                      <w:sz w:val="22"/>
                                      <w:szCs w:val="22"/>
                                    </w:rPr>
                                  </w:pPr>
                                  <w:r w:rsidRPr="00431C00">
                                    <w:rPr>
                                      <w:color w:val="000000"/>
                                      <w:sz w:val="22"/>
                                      <w:szCs w:val="22"/>
                                    </w:rPr>
                                    <w:t>[-0.29, -0.05]</w:t>
                                  </w:r>
                                </w:p>
                              </w:tc>
                              <w:tc>
                                <w:tcPr>
                                  <w:tcW w:w="810" w:type="dxa"/>
                                  <w:tcBorders>
                                    <w:top w:val="nil"/>
                                    <w:left w:val="nil"/>
                                    <w:bottom w:val="nil"/>
                                    <w:right w:val="nil"/>
                                  </w:tcBorders>
                                  <w:shd w:val="clear" w:color="auto" w:fill="auto"/>
                                  <w:noWrap/>
                                  <w:vAlign w:val="bottom"/>
                                  <w:hideMark/>
                                </w:tcPr>
                                <w:p w14:paraId="572BCCBB" w14:textId="77777777" w:rsidR="00816A8F" w:rsidRPr="00431C00" w:rsidRDefault="00816A8F" w:rsidP="00DD7220">
                                  <w:pPr>
                                    <w:rPr>
                                      <w:color w:val="000000"/>
                                      <w:sz w:val="22"/>
                                      <w:szCs w:val="22"/>
                                    </w:rPr>
                                  </w:pPr>
                                  <w:r w:rsidRPr="00431C00">
                                    <w:rPr>
                                      <w:color w:val="000000"/>
                                      <w:sz w:val="22"/>
                                      <w:szCs w:val="22"/>
                                    </w:rPr>
                                    <w:t>0.03</w:t>
                                  </w:r>
                                </w:p>
                              </w:tc>
                              <w:tc>
                                <w:tcPr>
                                  <w:tcW w:w="1047" w:type="dxa"/>
                                  <w:tcBorders>
                                    <w:top w:val="nil"/>
                                    <w:left w:val="nil"/>
                                    <w:bottom w:val="nil"/>
                                    <w:right w:val="nil"/>
                                  </w:tcBorders>
                                  <w:shd w:val="clear" w:color="auto" w:fill="auto"/>
                                  <w:noWrap/>
                                  <w:vAlign w:val="bottom"/>
                                  <w:hideMark/>
                                </w:tcPr>
                                <w:p w14:paraId="4659F794"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hideMark/>
                                </w:tcPr>
                                <w:p w14:paraId="047BB3D9" w14:textId="77777777" w:rsidR="00816A8F" w:rsidRPr="00431C00" w:rsidRDefault="00816A8F" w:rsidP="00DD7220">
                                  <w:pPr>
                                    <w:rPr>
                                      <w:sz w:val="22"/>
                                      <w:szCs w:val="22"/>
                                    </w:rPr>
                                  </w:pPr>
                                </w:p>
                              </w:tc>
                              <w:tc>
                                <w:tcPr>
                                  <w:tcW w:w="810" w:type="dxa"/>
                                  <w:tcBorders>
                                    <w:top w:val="nil"/>
                                    <w:left w:val="nil"/>
                                    <w:bottom w:val="nil"/>
                                    <w:right w:val="nil"/>
                                  </w:tcBorders>
                                  <w:shd w:val="clear" w:color="auto" w:fill="auto"/>
                                  <w:noWrap/>
                                  <w:vAlign w:val="bottom"/>
                                  <w:hideMark/>
                                </w:tcPr>
                                <w:p w14:paraId="18AF3F76" w14:textId="77777777" w:rsidR="00816A8F" w:rsidRPr="00431C00" w:rsidRDefault="00816A8F" w:rsidP="00DD7220">
                                  <w:pPr>
                                    <w:rPr>
                                      <w:sz w:val="22"/>
                                      <w:szCs w:val="22"/>
                                    </w:rPr>
                                  </w:pPr>
                                </w:p>
                              </w:tc>
                              <w:tc>
                                <w:tcPr>
                                  <w:tcW w:w="1047" w:type="dxa"/>
                                  <w:tcBorders>
                                    <w:top w:val="nil"/>
                                    <w:left w:val="nil"/>
                                    <w:bottom w:val="nil"/>
                                    <w:right w:val="nil"/>
                                  </w:tcBorders>
                                  <w:shd w:val="clear" w:color="auto" w:fill="auto"/>
                                  <w:noWrap/>
                                  <w:vAlign w:val="bottom"/>
                                  <w:hideMark/>
                                </w:tcPr>
                                <w:p w14:paraId="16224B1E" w14:textId="77777777" w:rsidR="00816A8F" w:rsidRPr="00431C00" w:rsidRDefault="00816A8F" w:rsidP="00DD7220">
                                  <w:pPr>
                                    <w:rPr>
                                      <w:sz w:val="22"/>
                                      <w:szCs w:val="22"/>
                                    </w:rPr>
                                  </w:pPr>
                                </w:p>
                              </w:tc>
                              <w:tc>
                                <w:tcPr>
                                  <w:tcW w:w="1473" w:type="dxa"/>
                                  <w:tcBorders>
                                    <w:top w:val="nil"/>
                                    <w:left w:val="nil"/>
                                    <w:bottom w:val="nil"/>
                                    <w:right w:val="nil"/>
                                  </w:tcBorders>
                                  <w:shd w:val="clear" w:color="auto" w:fill="auto"/>
                                  <w:noWrap/>
                                  <w:vAlign w:val="bottom"/>
                                  <w:hideMark/>
                                </w:tcPr>
                                <w:p w14:paraId="3CA868AF"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23C4D08D" w14:textId="77777777" w:rsidR="00816A8F" w:rsidRPr="00431C00" w:rsidRDefault="00816A8F" w:rsidP="00DD7220">
                                  <w:pPr>
                                    <w:rPr>
                                      <w:sz w:val="22"/>
                                      <w:szCs w:val="22"/>
                                    </w:rPr>
                                  </w:pPr>
                                </w:p>
                              </w:tc>
                            </w:tr>
                            <w:tr w:rsidR="00816A8F" w:rsidRPr="00431C00" w14:paraId="6BE30931" w14:textId="77777777" w:rsidTr="00A263D0">
                              <w:trPr>
                                <w:trHeight w:val="320"/>
                              </w:trPr>
                              <w:tc>
                                <w:tcPr>
                                  <w:tcW w:w="1530" w:type="dxa"/>
                                  <w:tcBorders>
                                    <w:top w:val="nil"/>
                                    <w:left w:val="nil"/>
                                    <w:bottom w:val="nil"/>
                                    <w:right w:val="nil"/>
                                  </w:tcBorders>
                                  <w:shd w:val="clear" w:color="auto" w:fill="auto"/>
                                  <w:noWrap/>
                                  <w:vAlign w:val="bottom"/>
                                </w:tcPr>
                                <w:p w14:paraId="11961AF5" w14:textId="77777777" w:rsidR="00816A8F" w:rsidRPr="00431C00" w:rsidRDefault="00816A8F" w:rsidP="00DD7220">
                                  <w:pPr>
                                    <w:rPr>
                                      <w:color w:val="000000"/>
                                      <w:sz w:val="22"/>
                                      <w:szCs w:val="22"/>
                                    </w:rPr>
                                  </w:pPr>
                                  <w:r w:rsidRPr="00431C00">
                                    <w:rPr>
                                      <w:color w:val="000000"/>
                                      <w:sz w:val="22"/>
                                      <w:szCs w:val="22"/>
                                    </w:rPr>
                                    <w:t>Terrorism</w:t>
                                  </w:r>
                                </w:p>
                              </w:tc>
                              <w:tc>
                                <w:tcPr>
                                  <w:tcW w:w="1047" w:type="dxa"/>
                                  <w:tcBorders>
                                    <w:top w:val="nil"/>
                                    <w:left w:val="nil"/>
                                    <w:bottom w:val="nil"/>
                                    <w:right w:val="nil"/>
                                  </w:tcBorders>
                                  <w:shd w:val="clear" w:color="auto" w:fill="auto"/>
                                  <w:noWrap/>
                                  <w:vAlign w:val="bottom"/>
                                </w:tcPr>
                                <w:p w14:paraId="4694E745" w14:textId="77777777" w:rsidR="00816A8F" w:rsidRPr="00431C00" w:rsidRDefault="00816A8F" w:rsidP="00DD7220">
                                  <w:pPr>
                                    <w:rPr>
                                      <w:color w:val="000000"/>
                                      <w:sz w:val="22"/>
                                      <w:szCs w:val="22"/>
                                    </w:rPr>
                                  </w:pPr>
                                </w:p>
                              </w:tc>
                              <w:tc>
                                <w:tcPr>
                                  <w:tcW w:w="1473" w:type="dxa"/>
                                  <w:tcBorders>
                                    <w:top w:val="nil"/>
                                    <w:left w:val="nil"/>
                                    <w:bottom w:val="nil"/>
                                    <w:right w:val="nil"/>
                                  </w:tcBorders>
                                  <w:shd w:val="clear" w:color="auto" w:fill="auto"/>
                                  <w:noWrap/>
                                  <w:vAlign w:val="bottom"/>
                                </w:tcPr>
                                <w:p w14:paraId="597919BB" w14:textId="77777777" w:rsidR="00816A8F" w:rsidRPr="00431C00" w:rsidRDefault="00816A8F" w:rsidP="00DD7220">
                                  <w:pPr>
                                    <w:rPr>
                                      <w:color w:val="000000"/>
                                      <w:sz w:val="22"/>
                                      <w:szCs w:val="22"/>
                                    </w:rPr>
                                  </w:pPr>
                                </w:p>
                              </w:tc>
                              <w:tc>
                                <w:tcPr>
                                  <w:tcW w:w="810" w:type="dxa"/>
                                  <w:tcBorders>
                                    <w:top w:val="nil"/>
                                    <w:left w:val="nil"/>
                                    <w:bottom w:val="nil"/>
                                    <w:right w:val="nil"/>
                                  </w:tcBorders>
                                  <w:shd w:val="clear" w:color="auto" w:fill="auto"/>
                                  <w:noWrap/>
                                  <w:vAlign w:val="bottom"/>
                                </w:tcPr>
                                <w:p w14:paraId="15DD08B5" w14:textId="77777777" w:rsidR="00816A8F" w:rsidRPr="00431C00" w:rsidRDefault="00816A8F" w:rsidP="00DD7220">
                                  <w:pPr>
                                    <w:rPr>
                                      <w:color w:val="000000"/>
                                      <w:sz w:val="22"/>
                                      <w:szCs w:val="22"/>
                                    </w:rPr>
                                  </w:pPr>
                                </w:p>
                              </w:tc>
                              <w:tc>
                                <w:tcPr>
                                  <w:tcW w:w="1047" w:type="dxa"/>
                                  <w:tcBorders>
                                    <w:top w:val="nil"/>
                                    <w:left w:val="nil"/>
                                    <w:bottom w:val="nil"/>
                                    <w:right w:val="nil"/>
                                  </w:tcBorders>
                                  <w:shd w:val="clear" w:color="auto" w:fill="auto"/>
                                  <w:noWrap/>
                                  <w:vAlign w:val="bottom"/>
                                </w:tcPr>
                                <w:p w14:paraId="5BA3BF33"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tcPr>
                                <w:p w14:paraId="33EAF141" w14:textId="77777777" w:rsidR="00816A8F" w:rsidRPr="00431C00" w:rsidRDefault="00816A8F" w:rsidP="00DD7220">
                                  <w:pPr>
                                    <w:rPr>
                                      <w:sz w:val="22"/>
                                      <w:szCs w:val="22"/>
                                    </w:rPr>
                                  </w:pPr>
                                </w:p>
                              </w:tc>
                              <w:tc>
                                <w:tcPr>
                                  <w:tcW w:w="810" w:type="dxa"/>
                                  <w:tcBorders>
                                    <w:top w:val="nil"/>
                                    <w:left w:val="nil"/>
                                    <w:bottom w:val="nil"/>
                                    <w:right w:val="nil"/>
                                  </w:tcBorders>
                                  <w:shd w:val="clear" w:color="auto" w:fill="auto"/>
                                  <w:noWrap/>
                                  <w:vAlign w:val="bottom"/>
                                </w:tcPr>
                                <w:p w14:paraId="57360967" w14:textId="77777777" w:rsidR="00816A8F" w:rsidRPr="00431C00" w:rsidRDefault="00816A8F" w:rsidP="00DD7220">
                                  <w:pPr>
                                    <w:rPr>
                                      <w:sz w:val="22"/>
                                      <w:szCs w:val="22"/>
                                    </w:rPr>
                                  </w:pPr>
                                </w:p>
                              </w:tc>
                              <w:tc>
                                <w:tcPr>
                                  <w:tcW w:w="1047" w:type="dxa"/>
                                  <w:tcBorders>
                                    <w:top w:val="nil"/>
                                    <w:left w:val="nil"/>
                                    <w:bottom w:val="nil"/>
                                    <w:right w:val="nil"/>
                                  </w:tcBorders>
                                  <w:shd w:val="clear" w:color="auto" w:fill="auto"/>
                                  <w:noWrap/>
                                  <w:vAlign w:val="bottom"/>
                                </w:tcPr>
                                <w:p w14:paraId="4F139680" w14:textId="77777777" w:rsidR="00816A8F" w:rsidRPr="00431C00" w:rsidRDefault="00816A8F" w:rsidP="00DD7220">
                                  <w:pPr>
                                    <w:rPr>
                                      <w:sz w:val="22"/>
                                      <w:szCs w:val="22"/>
                                    </w:rPr>
                                  </w:pPr>
                                </w:p>
                              </w:tc>
                              <w:tc>
                                <w:tcPr>
                                  <w:tcW w:w="1473" w:type="dxa"/>
                                  <w:tcBorders>
                                    <w:top w:val="nil"/>
                                    <w:left w:val="nil"/>
                                    <w:bottom w:val="nil"/>
                                    <w:right w:val="nil"/>
                                  </w:tcBorders>
                                  <w:shd w:val="clear" w:color="auto" w:fill="auto"/>
                                  <w:noWrap/>
                                  <w:vAlign w:val="bottom"/>
                                </w:tcPr>
                                <w:p w14:paraId="3D817D6C"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tcPr>
                                <w:p w14:paraId="2BB578AB" w14:textId="77777777" w:rsidR="00816A8F" w:rsidRPr="00431C00" w:rsidRDefault="00816A8F" w:rsidP="00DD7220">
                                  <w:pPr>
                                    <w:rPr>
                                      <w:sz w:val="22"/>
                                      <w:szCs w:val="22"/>
                                    </w:rPr>
                                  </w:pPr>
                                </w:p>
                              </w:tc>
                            </w:tr>
                            <w:tr w:rsidR="00816A8F" w:rsidRPr="00431C00" w14:paraId="579342FB" w14:textId="77777777" w:rsidTr="00A263D0">
                              <w:trPr>
                                <w:trHeight w:val="320"/>
                              </w:trPr>
                              <w:tc>
                                <w:tcPr>
                                  <w:tcW w:w="1530" w:type="dxa"/>
                                  <w:tcBorders>
                                    <w:top w:val="nil"/>
                                    <w:left w:val="nil"/>
                                    <w:bottom w:val="nil"/>
                                    <w:right w:val="nil"/>
                                  </w:tcBorders>
                                  <w:shd w:val="clear" w:color="auto" w:fill="auto"/>
                                  <w:noWrap/>
                                  <w:vAlign w:val="bottom"/>
                                  <w:hideMark/>
                                </w:tcPr>
                                <w:p w14:paraId="7FE48B2B" w14:textId="77777777" w:rsidR="00816A8F" w:rsidRPr="00431C00" w:rsidRDefault="00816A8F" w:rsidP="00DD7220">
                                  <w:pPr>
                                    <w:rPr>
                                      <w:color w:val="000000"/>
                                      <w:sz w:val="22"/>
                                      <w:szCs w:val="22"/>
                                    </w:rPr>
                                  </w:pPr>
                                  <w:r w:rsidRPr="00431C00">
                                    <w:rPr>
                                      <w:color w:val="000000"/>
                                      <w:sz w:val="22"/>
                                      <w:szCs w:val="22"/>
                                    </w:rPr>
                                    <w:t>Tornados</w:t>
                                  </w:r>
                                </w:p>
                              </w:tc>
                              <w:tc>
                                <w:tcPr>
                                  <w:tcW w:w="1047" w:type="dxa"/>
                                  <w:tcBorders>
                                    <w:top w:val="nil"/>
                                    <w:left w:val="nil"/>
                                    <w:bottom w:val="nil"/>
                                    <w:right w:val="nil"/>
                                  </w:tcBorders>
                                  <w:shd w:val="clear" w:color="auto" w:fill="auto"/>
                                  <w:noWrap/>
                                  <w:vAlign w:val="bottom"/>
                                  <w:hideMark/>
                                </w:tcPr>
                                <w:p w14:paraId="7DBBDFE3" w14:textId="77777777" w:rsidR="00816A8F" w:rsidRPr="00431C00" w:rsidRDefault="00816A8F" w:rsidP="00DD7220">
                                  <w:pPr>
                                    <w:rPr>
                                      <w:color w:val="000000"/>
                                      <w:sz w:val="22"/>
                                      <w:szCs w:val="22"/>
                                    </w:rPr>
                                  </w:pPr>
                                  <w:r w:rsidRPr="00431C00">
                                    <w:rPr>
                                      <w:color w:val="000000"/>
                                      <w:sz w:val="22"/>
                                      <w:szCs w:val="22"/>
                                    </w:rPr>
                                    <w:t>-0.19</w:t>
                                  </w:r>
                                </w:p>
                              </w:tc>
                              <w:tc>
                                <w:tcPr>
                                  <w:tcW w:w="1473" w:type="dxa"/>
                                  <w:tcBorders>
                                    <w:top w:val="nil"/>
                                    <w:left w:val="nil"/>
                                    <w:bottom w:val="nil"/>
                                    <w:right w:val="nil"/>
                                  </w:tcBorders>
                                  <w:shd w:val="clear" w:color="auto" w:fill="auto"/>
                                  <w:noWrap/>
                                  <w:vAlign w:val="bottom"/>
                                  <w:hideMark/>
                                </w:tcPr>
                                <w:p w14:paraId="2B88FDA1" w14:textId="77777777" w:rsidR="00816A8F" w:rsidRPr="00431C00" w:rsidRDefault="00816A8F" w:rsidP="00DD7220">
                                  <w:pPr>
                                    <w:rPr>
                                      <w:color w:val="000000"/>
                                      <w:sz w:val="22"/>
                                      <w:szCs w:val="22"/>
                                    </w:rPr>
                                  </w:pPr>
                                  <w:r w:rsidRPr="00431C00">
                                    <w:rPr>
                                      <w:color w:val="000000"/>
                                      <w:sz w:val="22"/>
                                      <w:szCs w:val="22"/>
                                    </w:rPr>
                                    <w:t>[-0.31, -0.07]</w:t>
                                  </w:r>
                                </w:p>
                              </w:tc>
                              <w:tc>
                                <w:tcPr>
                                  <w:tcW w:w="810" w:type="dxa"/>
                                  <w:tcBorders>
                                    <w:top w:val="nil"/>
                                    <w:left w:val="nil"/>
                                    <w:bottom w:val="nil"/>
                                    <w:right w:val="nil"/>
                                  </w:tcBorders>
                                  <w:shd w:val="clear" w:color="auto" w:fill="auto"/>
                                  <w:noWrap/>
                                  <w:vAlign w:val="bottom"/>
                                  <w:hideMark/>
                                </w:tcPr>
                                <w:p w14:paraId="4176CE33" w14:textId="77777777" w:rsidR="00816A8F" w:rsidRPr="00431C00" w:rsidRDefault="00816A8F" w:rsidP="00DD7220">
                                  <w:pPr>
                                    <w:rPr>
                                      <w:color w:val="000000"/>
                                      <w:sz w:val="22"/>
                                      <w:szCs w:val="22"/>
                                    </w:rPr>
                                  </w:pPr>
                                  <w:r w:rsidRPr="00431C00">
                                    <w:rPr>
                                      <w:color w:val="000000"/>
                                      <w:sz w:val="22"/>
                                      <w:szCs w:val="22"/>
                                    </w:rPr>
                                    <w:t>0.038</w:t>
                                  </w:r>
                                </w:p>
                              </w:tc>
                              <w:tc>
                                <w:tcPr>
                                  <w:tcW w:w="1047" w:type="dxa"/>
                                  <w:tcBorders>
                                    <w:top w:val="nil"/>
                                    <w:left w:val="nil"/>
                                    <w:bottom w:val="nil"/>
                                    <w:right w:val="nil"/>
                                  </w:tcBorders>
                                  <w:shd w:val="clear" w:color="auto" w:fill="auto"/>
                                  <w:noWrap/>
                                  <w:vAlign w:val="bottom"/>
                                  <w:hideMark/>
                                </w:tcPr>
                                <w:p w14:paraId="05D143A9"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hideMark/>
                                </w:tcPr>
                                <w:p w14:paraId="481D68A9" w14:textId="77777777" w:rsidR="00816A8F" w:rsidRPr="00431C00" w:rsidRDefault="00816A8F" w:rsidP="00DD7220">
                                  <w:pPr>
                                    <w:rPr>
                                      <w:sz w:val="22"/>
                                      <w:szCs w:val="22"/>
                                    </w:rPr>
                                  </w:pPr>
                                </w:p>
                              </w:tc>
                              <w:tc>
                                <w:tcPr>
                                  <w:tcW w:w="810" w:type="dxa"/>
                                  <w:tcBorders>
                                    <w:top w:val="nil"/>
                                    <w:left w:val="nil"/>
                                    <w:bottom w:val="nil"/>
                                    <w:right w:val="nil"/>
                                  </w:tcBorders>
                                  <w:shd w:val="clear" w:color="auto" w:fill="auto"/>
                                  <w:noWrap/>
                                  <w:vAlign w:val="bottom"/>
                                  <w:hideMark/>
                                </w:tcPr>
                                <w:p w14:paraId="2B44F310" w14:textId="77777777" w:rsidR="00816A8F" w:rsidRPr="00431C00" w:rsidRDefault="00816A8F" w:rsidP="00DD7220">
                                  <w:pPr>
                                    <w:rPr>
                                      <w:sz w:val="22"/>
                                      <w:szCs w:val="22"/>
                                    </w:rPr>
                                  </w:pPr>
                                </w:p>
                              </w:tc>
                              <w:tc>
                                <w:tcPr>
                                  <w:tcW w:w="1047" w:type="dxa"/>
                                  <w:tcBorders>
                                    <w:top w:val="nil"/>
                                    <w:left w:val="nil"/>
                                    <w:bottom w:val="nil"/>
                                    <w:right w:val="nil"/>
                                  </w:tcBorders>
                                  <w:shd w:val="clear" w:color="auto" w:fill="auto"/>
                                  <w:noWrap/>
                                  <w:vAlign w:val="bottom"/>
                                  <w:hideMark/>
                                </w:tcPr>
                                <w:p w14:paraId="0F2D7439" w14:textId="77777777" w:rsidR="00816A8F" w:rsidRPr="00431C00" w:rsidRDefault="00816A8F" w:rsidP="00DD7220">
                                  <w:pPr>
                                    <w:rPr>
                                      <w:sz w:val="22"/>
                                      <w:szCs w:val="22"/>
                                    </w:rPr>
                                  </w:pPr>
                                </w:p>
                              </w:tc>
                              <w:tc>
                                <w:tcPr>
                                  <w:tcW w:w="1473" w:type="dxa"/>
                                  <w:tcBorders>
                                    <w:top w:val="nil"/>
                                    <w:left w:val="nil"/>
                                    <w:bottom w:val="nil"/>
                                    <w:right w:val="nil"/>
                                  </w:tcBorders>
                                  <w:shd w:val="clear" w:color="auto" w:fill="auto"/>
                                  <w:noWrap/>
                                  <w:vAlign w:val="bottom"/>
                                  <w:hideMark/>
                                </w:tcPr>
                                <w:p w14:paraId="5DD06627"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1EEBCFE5" w14:textId="77777777" w:rsidR="00816A8F" w:rsidRPr="00431C00" w:rsidRDefault="00816A8F" w:rsidP="00DD7220">
                                  <w:pPr>
                                    <w:rPr>
                                      <w:sz w:val="22"/>
                                      <w:szCs w:val="22"/>
                                    </w:rPr>
                                  </w:pPr>
                                </w:p>
                              </w:tc>
                            </w:tr>
                            <w:tr w:rsidR="00816A8F" w:rsidRPr="00431C00" w14:paraId="61CA2F1C" w14:textId="77777777" w:rsidTr="00A263D0">
                              <w:trPr>
                                <w:trHeight w:val="320"/>
                              </w:trPr>
                              <w:tc>
                                <w:tcPr>
                                  <w:tcW w:w="1530" w:type="dxa"/>
                                  <w:tcBorders>
                                    <w:top w:val="nil"/>
                                    <w:left w:val="nil"/>
                                    <w:bottom w:val="nil"/>
                                    <w:right w:val="nil"/>
                                  </w:tcBorders>
                                  <w:shd w:val="clear" w:color="auto" w:fill="auto"/>
                                  <w:noWrap/>
                                  <w:vAlign w:val="bottom"/>
                                  <w:hideMark/>
                                </w:tcPr>
                                <w:p w14:paraId="477D7944" w14:textId="77777777" w:rsidR="00816A8F" w:rsidRPr="00431C00" w:rsidRDefault="00816A8F" w:rsidP="00DD7220">
                                  <w:pPr>
                                    <w:rPr>
                                      <w:color w:val="000000"/>
                                      <w:sz w:val="22"/>
                                      <w:szCs w:val="22"/>
                                    </w:rPr>
                                  </w:pPr>
                                  <w:r w:rsidRPr="00431C00">
                                    <w:rPr>
                                      <w:color w:val="000000"/>
                                      <w:sz w:val="22"/>
                                      <w:szCs w:val="22"/>
                                    </w:rPr>
                                    <w:t>Nuclear Power</w:t>
                                  </w:r>
                                </w:p>
                              </w:tc>
                              <w:tc>
                                <w:tcPr>
                                  <w:tcW w:w="1047" w:type="dxa"/>
                                  <w:tcBorders>
                                    <w:top w:val="nil"/>
                                    <w:left w:val="nil"/>
                                    <w:bottom w:val="nil"/>
                                    <w:right w:val="nil"/>
                                  </w:tcBorders>
                                  <w:shd w:val="clear" w:color="auto" w:fill="auto"/>
                                  <w:noWrap/>
                                  <w:vAlign w:val="bottom"/>
                                  <w:hideMark/>
                                </w:tcPr>
                                <w:p w14:paraId="33A1F6A0" w14:textId="77777777" w:rsidR="00816A8F" w:rsidRPr="00431C00" w:rsidRDefault="00816A8F" w:rsidP="00DD7220">
                                  <w:pPr>
                                    <w:rPr>
                                      <w:color w:val="000000"/>
                                      <w:sz w:val="22"/>
                                      <w:szCs w:val="22"/>
                                    </w:rPr>
                                  </w:pPr>
                                  <w:r w:rsidRPr="00431C00">
                                    <w:rPr>
                                      <w:color w:val="000000"/>
                                      <w:sz w:val="22"/>
                                      <w:szCs w:val="22"/>
                                    </w:rPr>
                                    <w:t>-0.22</w:t>
                                  </w:r>
                                </w:p>
                              </w:tc>
                              <w:tc>
                                <w:tcPr>
                                  <w:tcW w:w="1473" w:type="dxa"/>
                                  <w:tcBorders>
                                    <w:top w:val="nil"/>
                                    <w:left w:val="nil"/>
                                    <w:bottom w:val="nil"/>
                                    <w:right w:val="nil"/>
                                  </w:tcBorders>
                                  <w:shd w:val="clear" w:color="auto" w:fill="auto"/>
                                  <w:noWrap/>
                                  <w:vAlign w:val="bottom"/>
                                  <w:hideMark/>
                                </w:tcPr>
                                <w:p w14:paraId="677F388E" w14:textId="77777777" w:rsidR="00816A8F" w:rsidRPr="00431C00" w:rsidRDefault="00816A8F" w:rsidP="00DD7220">
                                  <w:pPr>
                                    <w:rPr>
                                      <w:sz w:val="22"/>
                                      <w:szCs w:val="22"/>
                                    </w:rPr>
                                  </w:pPr>
                                  <w:r w:rsidRPr="00431C00">
                                    <w:rPr>
                                      <w:color w:val="000000"/>
                                      <w:sz w:val="22"/>
                                      <w:szCs w:val="22"/>
                                    </w:rPr>
                                    <w:t xml:space="preserve"> [-0.34, -0.10]</w:t>
                                  </w:r>
                                </w:p>
                              </w:tc>
                              <w:tc>
                                <w:tcPr>
                                  <w:tcW w:w="810" w:type="dxa"/>
                                  <w:tcBorders>
                                    <w:top w:val="nil"/>
                                    <w:left w:val="nil"/>
                                    <w:bottom w:val="nil"/>
                                    <w:right w:val="nil"/>
                                  </w:tcBorders>
                                  <w:shd w:val="clear" w:color="auto" w:fill="auto"/>
                                  <w:noWrap/>
                                  <w:vAlign w:val="bottom"/>
                                  <w:hideMark/>
                                </w:tcPr>
                                <w:p w14:paraId="16A99706" w14:textId="77777777" w:rsidR="00816A8F" w:rsidRPr="00431C00" w:rsidRDefault="00816A8F" w:rsidP="00DD7220">
                                  <w:pPr>
                                    <w:rPr>
                                      <w:sz w:val="22"/>
                                      <w:szCs w:val="22"/>
                                    </w:rPr>
                                  </w:pPr>
                                  <w:r w:rsidRPr="00431C00">
                                    <w:rPr>
                                      <w:color w:val="000000"/>
                                      <w:sz w:val="22"/>
                                      <w:szCs w:val="22"/>
                                    </w:rPr>
                                    <w:t>0.05</w:t>
                                  </w:r>
                                </w:p>
                              </w:tc>
                              <w:tc>
                                <w:tcPr>
                                  <w:tcW w:w="1047" w:type="dxa"/>
                                  <w:tcBorders>
                                    <w:top w:val="nil"/>
                                    <w:left w:val="nil"/>
                                    <w:bottom w:val="nil"/>
                                    <w:right w:val="nil"/>
                                  </w:tcBorders>
                                  <w:shd w:val="clear" w:color="auto" w:fill="auto"/>
                                  <w:noWrap/>
                                  <w:vAlign w:val="bottom"/>
                                  <w:hideMark/>
                                </w:tcPr>
                                <w:p w14:paraId="03138931" w14:textId="77777777" w:rsidR="00816A8F" w:rsidRPr="00431C00" w:rsidRDefault="00816A8F" w:rsidP="00DD7220">
                                  <w:pPr>
                                    <w:rPr>
                                      <w:sz w:val="22"/>
                                      <w:szCs w:val="22"/>
                                    </w:rPr>
                                  </w:pPr>
                                </w:p>
                              </w:tc>
                              <w:tc>
                                <w:tcPr>
                                  <w:tcW w:w="1383" w:type="dxa"/>
                                  <w:tcBorders>
                                    <w:top w:val="nil"/>
                                    <w:left w:val="nil"/>
                                    <w:bottom w:val="nil"/>
                                    <w:right w:val="nil"/>
                                  </w:tcBorders>
                                  <w:shd w:val="clear" w:color="auto" w:fill="auto"/>
                                  <w:noWrap/>
                                  <w:vAlign w:val="bottom"/>
                                  <w:hideMark/>
                                </w:tcPr>
                                <w:p w14:paraId="1F82BF45" w14:textId="77777777" w:rsidR="00816A8F" w:rsidRPr="00431C00" w:rsidRDefault="00816A8F" w:rsidP="00DD7220">
                                  <w:pPr>
                                    <w:rPr>
                                      <w:sz w:val="22"/>
                                      <w:szCs w:val="22"/>
                                    </w:rPr>
                                  </w:pPr>
                                </w:p>
                              </w:tc>
                              <w:tc>
                                <w:tcPr>
                                  <w:tcW w:w="810" w:type="dxa"/>
                                  <w:tcBorders>
                                    <w:top w:val="nil"/>
                                    <w:left w:val="nil"/>
                                    <w:bottom w:val="nil"/>
                                    <w:right w:val="nil"/>
                                  </w:tcBorders>
                                  <w:shd w:val="clear" w:color="auto" w:fill="auto"/>
                                  <w:noWrap/>
                                  <w:vAlign w:val="bottom"/>
                                  <w:hideMark/>
                                </w:tcPr>
                                <w:p w14:paraId="75F082D2" w14:textId="77777777" w:rsidR="00816A8F" w:rsidRPr="00431C00" w:rsidRDefault="00816A8F" w:rsidP="00DD7220">
                                  <w:pPr>
                                    <w:rPr>
                                      <w:sz w:val="22"/>
                                      <w:szCs w:val="22"/>
                                    </w:rPr>
                                  </w:pPr>
                                </w:p>
                              </w:tc>
                              <w:tc>
                                <w:tcPr>
                                  <w:tcW w:w="1047" w:type="dxa"/>
                                  <w:tcBorders>
                                    <w:top w:val="nil"/>
                                    <w:left w:val="nil"/>
                                    <w:bottom w:val="nil"/>
                                    <w:right w:val="nil"/>
                                  </w:tcBorders>
                                  <w:shd w:val="clear" w:color="auto" w:fill="auto"/>
                                  <w:noWrap/>
                                  <w:vAlign w:val="bottom"/>
                                  <w:hideMark/>
                                </w:tcPr>
                                <w:p w14:paraId="26D7B172" w14:textId="77777777" w:rsidR="00816A8F" w:rsidRPr="00431C00" w:rsidRDefault="00816A8F" w:rsidP="00DD7220">
                                  <w:pPr>
                                    <w:rPr>
                                      <w:sz w:val="22"/>
                                      <w:szCs w:val="22"/>
                                    </w:rPr>
                                  </w:pPr>
                                </w:p>
                              </w:tc>
                              <w:tc>
                                <w:tcPr>
                                  <w:tcW w:w="1473" w:type="dxa"/>
                                  <w:tcBorders>
                                    <w:top w:val="nil"/>
                                    <w:left w:val="nil"/>
                                    <w:bottom w:val="nil"/>
                                    <w:right w:val="nil"/>
                                  </w:tcBorders>
                                  <w:shd w:val="clear" w:color="auto" w:fill="auto"/>
                                  <w:noWrap/>
                                  <w:vAlign w:val="bottom"/>
                                  <w:hideMark/>
                                </w:tcPr>
                                <w:p w14:paraId="3BBF1F55"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2E21CD35" w14:textId="77777777" w:rsidR="00816A8F" w:rsidRPr="00431C00" w:rsidRDefault="00816A8F" w:rsidP="00DD7220">
                                  <w:pPr>
                                    <w:rPr>
                                      <w:sz w:val="22"/>
                                      <w:szCs w:val="22"/>
                                    </w:rPr>
                                  </w:pPr>
                                </w:p>
                              </w:tc>
                            </w:tr>
                            <w:tr w:rsidR="00816A8F" w:rsidRPr="00431C00" w14:paraId="56DC01FC" w14:textId="77777777" w:rsidTr="00A263D0">
                              <w:trPr>
                                <w:trHeight w:val="320"/>
                              </w:trPr>
                              <w:tc>
                                <w:tcPr>
                                  <w:tcW w:w="1530" w:type="dxa"/>
                                  <w:tcBorders>
                                    <w:top w:val="nil"/>
                                    <w:left w:val="nil"/>
                                    <w:bottom w:val="nil"/>
                                    <w:right w:val="nil"/>
                                  </w:tcBorders>
                                  <w:shd w:val="clear" w:color="auto" w:fill="auto"/>
                                  <w:noWrap/>
                                  <w:vAlign w:val="bottom"/>
                                  <w:hideMark/>
                                </w:tcPr>
                                <w:p w14:paraId="247E429B" w14:textId="77777777" w:rsidR="00816A8F" w:rsidRPr="00431C00" w:rsidRDefault="00816A8F" w:rsidP="00DD7220">
                                  <w:pPr>
                                    <w:rPr>
                                      <w:color w:val="000000"/>
                                      <w:sz w:val="22"/>
                                      <w:szCs w:val="22"/>
                                    </w:rPr>
                                  </w:pPr>
                                  <w:r w:rsidRPr="00431C00">
                                    <w:rPr>
                                      <w:color w:val="000000"/>
                                      <w:sz w:val="22"/>
                                      <w:szCs w:val="22"/>
                                    </w:rPr>
                                    <w:t>Smoking</w:t>
                                  </w:r>
                                </w:p>
                              </w:tc>
                              <w:tc>
                                <w:tcPr>
                                  <w:tcW w:w="1047" w:type="dxa"/>
                                  <w:tcBorders>
                                    <w:top w:val="nil"/>
                                    <w:left w:val="nil"/>
                                    <w:bottom w:val="nil"/>
                                    <w:right w:val="nil"/>
                                  </w:tcBorders>
                                  <w:shd w:val="clear" w:color="auto" w:fill="auto"/>
                                  <w:noWrap/>
                                  <w:vAlign w:val="bottom"/>
                                  <w:hideMark/>
                                </w:tcPr>
                                <w:p w14:paraId="1ACDEA56" w14:textId="77777777" w:rsidR="00816A8F" w:rsidRPr="00431C00" w:rsidRDefault="00816A8F" w:rsidP="00DD7220">
                                  <w:pPr>
                                    <w:rPr>
                                      <w:color w:val="000000"/>
                                      <w:sz w:val="22"/>
                                      <w:szCs w:val="22"/>
                                    </w:rPr>
                                  </w:pPr>
                                  <w:r w:rsidRPr="00431C00">
                                    <w:rPr>
                                      <w:color w:val="000000"/>
                                      <w:sz w:val="22"/>
                                      <w:szCs w:val="22"/>
                                    </w:rPr>
                                    <w:t>-0.14</w:t>
                                  </w:r>
                                </w:p>
                              </w:tc>
                              <w:tc>
                                <w:tcPr>
                                  <w:tcW w:w="1473" w:type="dxa"/>
                                  <w:tcBorders>
                                    <w:top w:val="nil"/>
                                    <w:left w:val="nil"/>
                                    <w:bottom w:val="nil"/>
                                    <w:right w:val="nil"/>
                                  </w:tcBorders>
                                  <w:shd w:val="clear" w:color="auto" w:fill="auto"/>
                                  <w:noWrap/>
                                  <w:vAlign w:val="bottom"/>
                                  <w:hideMark/>
                                </w:tcPr>
                                <w:p w14:paraId="68A3974B" w14:textId="77777777" w:rsidR="00816A8F" w:rsidRPr="00431C00" w:rsidRDefault="00816A8F" w:rsidP="00DD7220">
                                  <w:pPr>
                                    <w:rPr>
                                      <w:sz w:val="22"/>
                                      <w:szCs w:val="22"/>
                                    </w:rPr>
                                  </w:pPr>
                                  <w:r w:rsidRPr="00431C00">
                                    <w:rPr>
                                      <w:color w:val="000000"/>
                                      <w:sz w:val="22"/>
                                      <w:szCs w:val="22"/>
                                    </w:rPr>
                                    <w:t>[-0.26, -0.02]</w:t>
                                  </w:r>
                                </w:p>
                              </w:tc>
                              <w:tc>
                                <w:tcPr>
                                  <w:tcW w:w="810" w:type="dxa"/>
                                  <w:tcBorders>
                                    <w:top w:val="nil"/>
                                    <w:left w:val="nil"/>
                                    <w:bottom w:val="nil"/>
                                    <w:right w:val="nil"/>
                                  </w:tcBorders>
                                  <w:shd w:val="clear" w:color="auto" w:fill="auto"/>
                                  <w:noWrap/>
                                  <w:vAlign w:val="bottom"/>
                                  <w:hideMark/>
                                </w:tcPr>
                                <w:p w14:paraId="66EFFEF9" w14:textId="77777777" w:rsidR="00816A8F" w:rsidRPr="00431C00" w:rsidRDefault="00816A8F" w:rsidP="00DD7220">
                                  <w:pPr>
                                    <w:rPr>
                                      <w:sz w:val="22"/>
                                      <w:szCs w:val="22"/>
                                    </w:rPr>
                                  </w:pPr>
                                  <w:r w:rsidRPr="00431C00">
                                    <w:rPr>
                                      <w:color w:val="000000"/>
                                      <w:sz w:val="22"/>
                                      <w:szCs w:val="22"/>
                                    </w:rPr>
                                    <w:t>0.02</w:t>
                                  </w:r>
                                </w:p>
                              </w:tc>
                              <w:tc>
                                <w:tcPr>
                                  <w:tcW w:w="1047" w:type="dxa"/>
                                  <w:tcBorders>
                                    <w:top w:val="nil"/>
                                    <w:left w:val="nil"/>
                                    <w:bottom w:val="nil"/>
                                    <w:right w:val="nil"/>
                                  </w:tcBorders>
                                  <w:shd w:val="clear" w:color="auto" w:fill="auto"/>
                                  <w:noWrap/>
                                  <w:vAlign w:val="bottom"/>
                                  <w:hideMark/>
                                </w:tcPr>
                                <w:p w14:paraId="2015716C"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hideMark/>
                                </w:tcPr>
                                <w:p w14:paraId="71AD0357" w14:textId="77777777" w:rsidR="00816A8F" w:rsidRPr="00431C00" w:rsidRDefault="00816A8F" w:rsidP="00DD7220">
                                  <w:pPr>
                                    <w:rPr>
                                      <w:color w:val="000000"/>
                                      <w:sz w:val="22"/>
                                      <w:szCs w:val="22"/>
                                    </w:rPr>
                                  </w:pPr>
                                </w:p>
                              </w:tc>
                              <w:tc>
                                <w:tcPr>
                                  <w:tcW w:w="810" w:type="dxa"/>
                                  <w:tcBorders>
                                    <w:top w:val="nil"/>
                                    <w:left w:val="nil"/>
                                    <w:bottom w:val="nil"/>
                                    <w:right w:val="nil"/>
                                  </w:tcBorders>
                                  <w:shd w:val="clear" w:color="auto" w:fill="auto"/>
                                  <w:noWrap/>
                                  <w:vAlign w:val="bottom"/>
                                  <w:hideMark/>
                                </w:tcPr>
                                <w:p w14:paraId="156608E9" w14:textId="77777777" w:rsidR="00816A8F" w:rsidRPr="00431C00" w:rsidRDefault="00816A8F" w:rsidP="00DD7220">
                                  <w:pPr>
                                    <w:rPr>
                                      <w:color w:val="000000"/>
                                      <w:sz w:val="22"/>
                                      <w:szCs w:val="22"/>
                                    </w:rPr>
                                  </w:pPr>
                                </w:p>
                              </w:tc>
                              <w:tc>
                                <w:tcPr>
                                  <w:tcW w:w="1047" w:type="dxa"/>
                                  <w:tcBorders>
                                    <w:top w:val="nil"/>
                                    <w:left w:val="nil"/>
                                    <w:bottom w:val="nil"/>
                                    <w:right w:val="nil"/>
                                  </w:tcBorders>
                                  <w:shd w:val="clear" w:color="auto" w:fill="auto"/>
                                  <w:noWrap/>
                                  <w:vAlign w:val="bottom"/>
                                  <w:hideMark/>
                                </w:tcPr>
                                <w:p w14:paraId="06708021" w14:textId="77777777" w:rsidR="00816A8F" w:rsidRPr="00431C00" w:rsidRDefault="00816A8F" w:rsidP="00DD7220">
                                  <w:pPr>
                                    <w:rPr>
                                      <w:color w:val="000000"/>
                                      <w:sz w:val="22"/>
                                      <w:szCs w:val="22"/>
                                    </w:rPr>
                                  </w:pPr>
                                </w:p>
                              </w:tc>
                              <w:tc>
                                <w:tcPr>
                                  <w:tcW w:w="1473" w:type="dxa"/>
                                  <w:tcBorders>
                                    <w:top w:val="nil"/>
                                    <w:left w:val="nil"/>
                                    <w:bottom w:val="nil"/>
                                    <w:right w:val="nil"/>
                                  </w:tcBorders>
                                  <w:shd w:val="clear" w:color="auto" w:fill="auto"/>
                                  <w:noWrap/>
                                  <w:vAlign w:val="bottom"/>
                                  <w:hideMark/>
                                </w:tcPr>
                                <w:p w14:paraId="24F02F48"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2D52A6F6" w14:textId="77777777" w:rsidR="00816A8F" w:rsidRPr="00431C00" w:rsidRDefault="00816A8F" w:rsidP="00DD7220">
                                  <w:pPr>
                                    <w:rPr>
                                      <w:sz w:val="22"/>
                                      <w:szCs w:val="22"/>
                                    </w:rPr>
                                  </w:pPr>
                                </w:p>
                              </w:tc>
                            </w:tr>
                            <w:tr w:rsidR="00816A8F" w:rsidRPr="00431C00" w14:paraId="44F9CA5E" w14:textId="77777777" w:rsidTr="00A263D0">
                              <w:trPr>
                                <w:trHeight w:val="320"/>
                              </w:trPr>
                              <w:tc>
                                <w:tcPr>
                                  <w:tcW w:w="1530" w:type="dxa"/>
                                  <w:tcBorders>
                                    <w:top w:val="nil"/>
                                    <w:left w:val="nil"/>
                                    <w:bottom w:val="nil"/>
                                    <w:right w:val="nil"/>
                                  </w:tcBorders>
                                  <w:shd w:val="clear" w:color="auto" w:fill="auto"/>
                                  <w:noWrap/>
                                  <w:vAlign w:val="bottom"/>
                                  <w:hideMark/>
                                </w:tcPr>
                                <w:p w14:paraId="5144F97C" w14:textId="77777777" w:rsidR="00816A8F" w:rsidRPr="00431C00" w:rsidRDefault="00816A8F" w:rsidP="00DD7220">
                                  <w:pPr>
                                    <w:rPr>
                                      <w:color w:val="000000"/>
                                      <w:sz w:val="22"/>
                                      <w:szCs w:val="22"/>
                                    </w:rPr>
                                  </w:pPr>
                                  <w:r w:rsidRPr="00431C00">
                                    <w:rPr>
                                      <w:color w:val="000000"/>
                                      <w:sz w:val="22"/>
                                      <w:szCs w:val="22"/>
                                    </w:rPr>
                                    <w:t>Alcohol</w:t>
                                  </w:r>
                                </w:p>
                              </w:tc>
                              <w:tc>
                                <w:tcPr>
                                  <w:tcW w:w="1047" w:type="dxa"/>
                                  <w:tcBorders>
                                    <w:top w:val="nil"/>
                                    <w:left w:val="nil"/>
                                    <w:bottom w:val="nil"/>
                                    <w:right w:val="nil"/>
                                  </w:tcBorders>
                                  <w:shd w:val="clear" w:color="auto" w:fill="auto"/>
                                  <w:noWrap/>
                                  <w:vAlign w:val="bottom"/>
                                  <w:hideMark/>
                                </w:tcPr>
                                <w:p w14:paraId="5E23FB30" w14:textId="77777777" w:rsidR="00816A8F" w:rsidRPr="00431C00" w:rsidRDefault="00816A8F" w:rsidP="00DD7220">
                                  <w:pPr>
                                    <w:rPr>
                                      <w:color w:val="000000"/>
                                      <w:sz w:val="22"/>
                                      <w:szCs w:val="22"/>
                                    </w:rPr>
                                  </w:pPr>
                                  <w:r w:rsidRPr="00431C00">
                                    <w:rPr>
                                      <w:color w:val="000000"/>
                                      <w:sz w:val="22"/>
                                      <w:szCs w:val="22"/>
                                    </w:rPr>
                                    <w:t>-0.14</w:t>
                                  </w:r>
                                </w:p>
                              </w:tc>
                              <w:tc>
                                <w:tcPr>
                                  <w:tcW w:w="1473" w:type="dxa"/>
                                  <w:tcBorders>
                                    <w:top w:val="nil"/>
                                    <w:left w:val="nil"/>
                                    <w:bottom w:val="nil"/>
                                    <w:right w:val="nil"/>
                                  </w:tcBorders>
                                  <w:shd w:val="clear" w:color="auto" w:fill="auto"/>
                                  <w:noWrap/>
                                  <w:vAlign w:val="bottom"/>
                                  <w:hideMark/>
                                </w:tcPr>
                                <w:p w14:paraId="256844EB" w14:textId="77777777" w:rsidR="00816A8F" w:rsidRPr="00431C00" w:rsidRDefault="00816A8F" w:rsidP="00DD7220">
                                  <w:pPr>
                                    <w:rPr>
                                      <w:sz w:val="22"/>
                                      <w:szCs w:val="22"/>
                                    </w:rPr>
                                  </w:pPr>
                                  <w:r w:rsidRPr="00431C00">
                                    <w:rPr>
                                      <w:color w:val="000000"/>
                                      <w:sz w:val="22"/>
                                      <w:szCs w:val="22"/>
                                    </w:rPr>
                                    <w:t>[-0.26, -0.02]</w:t>
                                  </w:r>
                                </w:p>
                              </w:tc>
                              <w:tc>
                                <w:tcPr>
                                  <w:tcW w:w="810" w:type="dxa"/>
                                  <w:tcBorders>
                                    <w:top w:val="nil"/>
                                    <w:left w:val="nil"/>
                                    <w:bottom w:val="nil"/>
                                    <w:right w:val="nil"/>
                                  </w:tcBorders>
                                  <w:shd w:val="clear" w:color="auto" w:fill="auto"/>
                                  <w:noWrap/>
                                  <w:vAlign w:val="bottom"/>
                                  <w:hideMark/>
                                </w:tcPr>
                                <w:p w14:paraId="2C28B51A" w14:textId="77777777" w:rsidR="00816A8F" w:rsidRPr="00431C00" w:rsidRDefault="00816A8F" w:rsidP="00DD7220">
                                  <w:pPr>
                                    <w:rPr>
                                      <w:sz w:val="22"/>
                                      <w:szCs w:val="22"/>
                                    </w:rPr>
                                  </w:pPr>
                                  <w:r w:rsidRPr="00431C00">
                                    <w:rPr>
                                      <w:color w:val="000000"/>
                                      <w:sz w:val="22"/>
                                      <w:szCs w:val="22"/>
                                    </w:rPr>
                                    <w:t>0.021</w:t>
                                  </w:r>
                                </w:p>
                              </w:tc>
                              <w:tc>
                                <w:tcPr>
                                  <w:tcW w:w="1047" w:type="dxa"/>
                                  <w:tcBorders>
                                    <w:top w:val="nil"/>
                                    <w:left w:val="nil"/>
                                    <w:bottom w:val="nil"/>
                                    <w:right w:val="nil"/>
                                  </w:tcBorders>
                                  <w:shd w:val="clear" w:color="auto" w:fill="auto"/>
                                  <w:noWrap/>
                                  <w:vAlign w:val="bottom"/>
                                  <w:hideMark/>
                                </w:tcPr>
                                <w:p w14:paraId="30B87618" w14:textId="77777777" w:rsidR="00816A8F" w:rsidRPr="00431C00" w:rsidRDefault="00816A8F" w:rsidP="00DD7220">
                                  <w:pPr>
                                    <w:rPr>
                                      <w:sz w:val="22"/>
                                      <w:szCs w:val="22"/>
                                    </w:rPr>
                                  </w:pPr>
                                  <w:r w:rsidRPr="00431C00">
                                    <w:rPr>
                                      <w:color w:val="000000"/>
                                      <w:sz w:val="22"/>
                                      <w:szCs w:val="22"/>
                                    </w:rPr>
                                    <w:t>0.17</w:t>
                                  </w:r>
                                </w:p>
                              </w:tc>
                              <w:tc>
                                <w:tcPr>
                                  <w:tcW w:w="1383" w:type="dxa"/>
                                  <w:tcBorders>
                                    <w:top w:val="nil"/>
                                    <w:left w:val="nil"/>
                                    <w:bottom w:val="nil"/>
                                    <w:right w:val="nil"/>
                                  </w:tcBorders>
                                  <w:shd w:val="clear" w:color="auto" w:fill="auto"/>
                                  <w:noWrap/>
                                  <w:vAlign w:val="bottom"/>
                                  <w:hideMark/>
                                </w:tcPr>
                                <w:p w14:paraId="2F9753C8" w14:textId="77777777" w:rsidR="00816A8F" w:rsidRPr="00431C00" w:rsidRDefault="00816A8F" w:rsidP="00DD7220">
                                  <w:pPr>
                                    <w:rPr>
                                      <w:sz w:val="22"/>
                                      <w:szCs w:val="22"/>
                                    </w:rPr>
                                  </w:pPr>
                                  <w:r w:rsidRPr="00431C00">
                                    <w:rPr>
                                      <w:color w:val="000000"/>
                                      <w:sz w:val="22"/>
                                      <w:szCs w:val="22"/>
                                    </w:rPr>
                                    <w:t>[ 0.05, 0.29]</w:t>
                                  </w:r>
                                </w:p>
                              </w:tc>
                              <w:tc>
                                <w:tcPr>
                                  <w:tcW w:w="810" w:type="dxa"/>
                                  <w:tcBorders>
                                    <w:top w:val="nil"/>
                                    <w:left w:val="nil"/>
                                    <w:bottom w:val="nil"/>
                                    <w:right w:val="nil"/>
                                  </w:tcBorders>
                                  <w:shd w:val="clear" w:color="auto" w:fill="auto"/>
                                  <w:noWrap/>
                                  <w:vAlign w:val="bottom"/>
                                  <w:hideMark/>
                                </w:tcPr>
                                <w:p w14:paraId="5B75EA0F" w14:textId="77777777" w:rsidR="00816A8F" w:rsidRPr="00431C00" w:rsidRDefault="00816A8F" w:rsidP="00DD7220">
                                  <w:pPr>
                                    <w:rPr>
                                      <w:sz w:val="22"/>
                                      <w:szCs w:val="22"/>
                                    </w:rPr>
                                  </w:pPr>
                                  <w:r w:rsidRPr="00431C00">
                                    <w:rPr>
                                      <w:color w:val="000000"/>
                                      <w:sz w:val="22"/>
                                      <w:szCs w:val="22"/>
                                    </w:rPr>
                                    <w:t>0.031</w:t>
                                  </w:r>
                                </w:p>
                              </w:tc>
                              <w:tc>
                                <w:tcPr>
                                  <w:tcW w:w="1047" w:type="dxa"/>
                                  <w:tcBorders>
                                    <w:top w:val="nil"/>
                                    <w:left w:val="nil"/>
                                    <w:bottom w:val="nil"/>
                                    <w:right w:val="nil"/>
                                  </w:tcBorders>
                                  <w:shd w:val="clear" w:color="auto" w:fill="auto"/>
                                  <w:noWrap/>
                                  <w:vAlign w:val="bottom"/>
                                  <w:hideMark/>
                                </w:tcPr>
                                <w:p w14:paraId="55A12973" w14:textId="77777777" w:rsidR="00816A8F" w:rsidRPr="00431C00" w:rsidRDefault="00816A8F" w:rsidP="00DD7220">
                                  <w:pPr>
                                    <w:rPr>
                                      <w:sz w:val="22"/>
                                      <w:szCs w:val="22"/>
                                    </w:rPr>
                                  </w:pPr>
                                </w:p>
                              </w:tc>
                              <w:tc>
                                <w:tcPr>
                                  <w:tcW w:w="1473" w:type="dxa"/>
                                  <w:tcBorders>
                                    <w:top w:val="nil"/>
                                    <w:left w:val="nil"/>
                                    <w:bottom w:val="nil"/>
                                    <w:right w:val="nil"/>
                                  </w:tcBorders>
                                  <w:shd w:val="clear" w:color="auto" w:fill="auto"/>
                                  <w:noWrap/>
                                  <w:vAlign w:val="bottom"/>
                                  <w:hideMark/>
                                </w:tcPr>
                                <w:p w14:paraId="22BFFF1D"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3AAAC950" w14:textId="77777777" w:rsidR="00816A8F" w:rsidRPr="00431C00" w:rsidRDefault="00816A8F" w:rsidP="00DD7220">
                                  <w:pPr>
                                    <w:rPr>
                                      <w:sz w:val="22"/>
                                      <w:szCs w:val="22"/>
                                    </w:rPr>
                                  </w:pPr>
                                </w:p>
                              </w:tc>
                            </w:tr>
                            <w:tr w:rsidR="00816A8F" w:rsidRPr="00431C00" w14:paraId="296E87E5" w14:textId="77777777" w:rsidTr="00A263D0">
                              <w:trPr>
                                <w:trHeight w:val="320"/>
                              </w:trPr>
                              <w:tc>
                                <w:tcPr>
                                  <w:tcW w:w="1530" w:type="dxa"/>
                                  <w:tcBorders>
                                    <w:top w:val="nil"/>
                                    <w:left w:val="nil"/>
                                    <w:bottom w:val="nil"/>
                                    <w:right w:val="nil"/>
                                  </w:tcBorders>
                                  <w:shd w:val="clear" w:color="auto" w:fill="auto"/>
                                  <w:noWrap/>
                                  <w:vAlign w:val="bottom"/>
                                  <w:hideMark/>
                                </w:tcPr>
                                <w:p w14:paraId="3DD55CDA" w14:textId="77777777" w:rsidR="00816A8F" w:rsidRPr="00431C00" w:rsidRDefault="00816A8F" w:rsidP="00DD7220">
                                  <w:pPr>
                                    <w:rPr>
                                      <w:color w:val="000000"/>
                                      <w:sz w:val="22"/>
                                      <w:szCs w:val="22"/>
                                    </w:rPr>
                                  </w:pPr>
                                  <w:r w:rsidRPr="00431C00">
                                    <w:rPr>
                                      <w:color w:val="000000"/>
                                      <w:sz w:val="22"/>
                                      <w:szCs w:val="22"/>
                                    </w:rPr>
                                    <w:t>Automobiles</w:t>
                                  </w:r>
                                </w:p>
                              </w:tc>
                              <w:tc>
                                <w:tcPr>
                                  <w:tcW w:w="1047" w:type="dxa"/>
                                  <w:tcBorders>
                                    <w:top w:val="nil"/>
                                    <w:left w:val="nil"/>
                                    <w:bottom w:val="nil"/>
                                    <w:right w:val="nil"/>
                                  </w:tcBorders>
                                  <w:shd w:val="clear" w:color="auto" w:fill="auto"/>
                                  <w:noWrap/>
                                  <w:vAlign w:val="bottom"/>
                                  <w:hideMark/>
                                </w:tcPr>
                                <w:p w14:paraId="3D57F5D5" w14:textId="77777777" w:rsidR="00816A8F" w:rsidRPr="00431C00" w:rsidRDefault="00816A8F" w:rsidP="00DD7220">
                                  <w:pPr>
                                    <w:rPr>
                                      <w:color w:val="000000"/>
                                      <w:sz w:val="22"/>
                                      <w:szCs w:val="22"/>
                                    </w:rPr>
                                  </w:pPr>
                                </w:p>
                              </w:tc>
                              <w:tc>
                                <w:tcPr>
                                  <w:tcW w:w="1473" w:type="dxa"/>
                                  <w:tcBorders>
                                    <w:top w:val="nil"/>
                                    <w:left w:val="nil"/>
                                    <w:bottom w:val="nil"/>
                                    <w:right w:val="nil"/>
                                  </w:tcBorders>
                                  <w:shd w:val="clear" w:color="auto" w:fill="auto"/>
                                  <w:noWrap/>
                                  <w:vAlign w:val="bottom"/>
                                  <w:hideMark/>
                                </w:tcPr>
                                <w:p w14:paraId="727EAFA9" w14:textId="77777777" w:rsidR="00816A8F" w:rsidRPr="00431C00" w:rsidRDefault="00816A8F" w:rsidP="00DD7220">
                                  <w:pPr>
                                    <w:rPr>
                                      <w:sz w:val="22"/>
                                      <w:szCs w:val="22"/>
                                    </w:rPr>
                                  </w:pPr>
                                </w:p>
                              </w:tc>
                              <w:tc>
                                <w:tcPr>
                                  <w:tcW w:w="810" w:type="dxa"/>
                                  <w:tcBorders>
                                    <w:top w:val="nil"/>
                                    <w:left w:val="nil"/>
                                    <w:bottom w:val="nil"/>
                                    <w:right w:val="nil"/>
                                  </w:tcBorders>
                                  <w:shd w:val="clear" w:color="auto" w:fill="auto"/>
                                  <w:noWrap/>
                                  <w:vAlign w:val="bottom"/>
                                  <w:hideMark/>
                                </w:tcPr>
                                <w:p w14:paraId="0125EAF2" w14:textId="77777777" w:rsidR="00816A8F" w:rsidRPr="00431C00" w:rsidRDefault="00816A8F" w:rsidP="00DD7220">
                                  <w:pPr>
                                    <w:rPr>
                                      <w:sz w:val="22"/>
                                      <w:szCs w:val="22"/>
                                    </w:rPr>
                                  </w:pPr>
                                </w:p>
                              </w:tc>
                              <w:tc>
                                <w:tcPr>
                                  <w:tcW w:w="1047" w:type="dxa"/>
                                  <w:tcBorders>
                                    <w:top w:val="nil"/>
                                    <w:left w:val="nil"/>
                                    <w:bottom w:val="nil"/>
                                    <w:right w:val="nil"/>
                                  </w:tcBorders>
                                  <w:shd w:val="clear" w:color="auto" w:fill="auto"/>
                                  <w:noWrap/>
                                  <w:vAlign w:val="bottom"/>
                                  <w:hideMark/>
                                </w:tcPr>
                                <w:p w14:paraId="26B305D4" w14:textId="77777777" w:rsidR="00816A8F" w:rsidRPr="00431C00" w:rsidRDefault="00816A8F" w:rsidP="00DD7220">
                                  <w:pPr>
                                    <w:rPr>
                                      <w:sz w:val="22"/>
                                      <w:szCs w:val="22"/>
                                    </w:rPr>
                                  </w:pPr>
                                  <w:r w:rsidRPr="00431C00">
                                    <w:rPr>
                                      <w:color w:val="000000"/>
                                      <w:sz w:val="22"/>
                                      <w:szCs w:val="22"/>
                                    </w:rPr>
                                    <w:t>0.12</w:t>
                                  </w:r>
                                </w:p>
                              </w:tc>
                              <w:tc>
                                <w:tcPr>
                                  <w:tcW w:w="1383" w:type="dxa"/>
                                  <w:tcBorders>
                                    <w:top w:val="nil"/>
                                    <w:left w:val="nil"/>
                                    <w:bottom w:val="nil"/>
                                    <w:right w:val="nil"/>
                                  </w:tcBorders>
                                  <w:shd w:val="clear" w:color="auto" w:fill="auto"/>
                                  <w:noWrap/>
                                  <w:vAlign w:val="bottom"/>
                                  <w:hideMark/>
                                </w:tcPr>
                                <w:p w14:paraId="3CF36D89" w14:textId="77777777" w:rsidR="00816A8F" w:rsidRPr="00431C00" w:rsidRDefault="00816A8F" w:rsidP="00DD7220">
                                  <w:pPr>
                                    <w:rPr>
                                      <w:sz w:val="22"/>
                                      <w:szCs w:val="22"/>
                                    </w:rPr>
                                  </w:pPr>
                                  <w:r w:rsidRPr="00431C00">
                                    <w:rPr>
                                      <w:color w:val="000000"/>
                                      <w:sz w:val="22"/>
                                      <w:szCs w:val="22"/>
                                    </w:rPr>
                                    <w:t>[ 0.00, 0.24]</w:t>
                                  </w:r>
                                </w:p>
                              </w:tc>
                              <w:tc>
                                <w:tcPr>
                                  <w:tcW w:w="810" w:type="dxa"/>
                                  <w:tcBorders>
                                    <w:top w:val="nil"/>
                                    <w:left w:val="nil"/>
                                    <w:bottom w:val="nil"/>
                                    <w:right w:val="nil"/>
                                  </w:tcBorders>
                                  <w:shd w:val="clear" w:color="auto" w:fill="auto"/>
                                  <w:noWrap/>
                                  <w:vAlign w:val="bottom"/>
                                  <w:hideMark/>
                                </w:tcPr>
                                <w:p w14:paraId="61BDE5BD" w14:textId="77777777" w:rsidR="00816A8F" w:rsidRPr="00431C00" w:rsidRDefault="00816A8F" w:rsidP="00DD7220">
                                  <w:pPr>
                                    <w:rPr>
                                      <w:sz w:val="22"/>
                                      <w:szCs w:val="22"/>
                                    </w:rPr>
                                  </w:pPr>
                                  <w:r w:rsidRPr="00431C00">
                                    <w:rPr>
                                      <w:color w:val="000000"/>
                                      <w:sz w:val="22"/>
                                      <w:szCs w:val="22"/>
                                    </w:rPr>
                                    <w:t>0.014</w:t>
                                  </w:r>
                                </w:p>
                              </w:tc>
                              <w:tc>
                                <w:tcPr>
                                  <w:tcW w:w="1047" w:type="dxa"/>
                                  <w:tcBorders>
                                    <w:top w:val="nil"/>
                                    <w:left w:val="nil"/>
                                    <w:bottom w:val="nil"/>
                                    <w:right w:val="nil"/>
                                  </w:tcBorders>
                                  <w:shd w:val="clear" w:color="auto" w:fill="auto"/>
                                  <w:noWrap/>
                                  <w:vAlign w:val="bottom"/>
                                  <w:hideMark/>
                                </w:tcPr>
                                <w:p w14:paraId="4D237866" w14:textId="77777777" w:rsidR="00816A8F" w:rsidRPr="00431C00" w:rsidRDefault="00816A8F" w:rsidP="00DD7220">
                                  <w:pPr>
                                    <w:rPr>
                                      <w:sz w:val="22"/>
                                      <w:szCs w:val="22"/>
                                    </w:rPr>
                                  </w:pPr>
                                  <w:r w:rsidRPr="00431C00">
                                    <w:rPr>
                                      <w:color w:val="000000"/>
                                      <w:sz w:val="22"/>
                                      <w:szCs w:val="22"/>
                                    </w:rPr>
                                    <w:t>-0.13</w:t>
                                  </w:r>
                                </w:p>
                              </w:tc>
                              <w:tc>
                                <w:tcPr>
                                  <w:tcW w:w="1473" w:type="dxa"/>
                                  <w:tcBorders>
                                    <w:top w:val="nil"/>
                                    <w:left w:val="nil"/>
                                    <w:bottom w:val="nil"/>
                                    <w:right w:val="nil"/>
                                  </w:tcBorders>
                                  <w:shd w:val="clear" w:color="auto" w:fill="auto"/>
                                  <w:noWrap/>
                                  <w:vAlign w:val="bottom"/>
                                  <w:hideMark/>
                                </w:tcPr>
                                <w:p w14:paraId="64CEBABE" w14:textId="77777777" w:rsidR="00816A8F" w:rsidRPr="00431C00" w:rsidRDefault="00816A8F" w:rsidP="00DD7220">
                                  <w:pPr>
                                    <w:rPr>
                                      <w:sz w:val="22"/>
                                      <w:szCs w:val="22"/>
                                    </w:rPr>
                                  </w:pPr>
                                  <w:r w:rsidRPr="00431C00">
                                    <w:rPr>
                                      <w:sz w:val="22"/>
                                      <w:szCs w:val="22"/>
                                    </w:rPr>
                                    <w:t>[-0.25, -0.01]</w:t>
                                  </w:r>
                                </w:p>
                              </w:tc>
                              <w:tc>
                                <w:tcPr>
                                  <w:tcW w:w="778" w:type="dxa"/>
                                  <w:tcBorders>
                                    <w:top w:val="nil"/>
                                    <w:left w:val="nil"/>
                                    <w:bottom w:val="nil"/>
                                    <w:right w:val="nil"/>
                                  </w:tcBorders>
                                  <w:shd w:val="clear" w:color="auto" w:fill="auto"/>
                                  <w:noWrap/>
                                  <w:vAlign w:val="bottom"/>
                                  <w:hideMark/>
                                </w:tcPr>
                                <w:p w14:paraId="69DEF51F" w14:textId="77777777" w:rsidR="00816A8F" w:rsidRPr="00431C00" w:rsidRDefault="00816A8F" w:rsidP="00DD7220">
                                  <w:pPr>
                                    <w:rPr>
                                      <w:sz w:val="22"/>
                                      <w:szCs w:val="22"/>
                                    </w:rPr>
                                  </w:pPr>
                                  <w:r w:rsidRPr="00431C00">
                                    <w:rPr>
                                      <w:sz w:val="22"/>
                                      <w:szCs w:val="22"/>
                                    </w:rPr>
                                    <w:t>0.016</w:t>
                                  </w:r>
                                </w:p>
                              </w:tc>
                            </w:tr>
                            <w:tr w:rsidR="00816A8F" w:rsidRPr="00431C00" w14:paraId="76AB8578" w14:textId="77777777" w:rsidTr="00A263D0">
                              <w:trPr>
                                <w:trHeight w:val="320"/>
                              </w:trPr>
                              <w:tc>
                                <w:tcPr>
                                  <w:tcW w:w="1530" w:type="dxa"/>
                                  <w:tcBorders>
                                    <w:top w:val="nil"/>
                                    <w:left w:val="nil"/>
                                    <w:bottom w:val="single" w:sz="4" w:space="0" w:color="auto"/>
                                    <w:right w:val="nil"/>
                                  </w:tcBorders>
                                  <w:shd w:val="clear" w:color="auto" w:fill="auto"/>
                                  <w:noWrap/>
                                  <w:vAlign w:val="bottom"/>
                                </w:tcPr>
                                <w:p w14:paraId="106029AC" w14:textId="77777777" w:rsidR="00816A8F" w:rsidRPr="00431C00" w:rsidRDefault="00816A8F" w:rsidP="00DD7220">
                                  <w:pPr>
                                    <w:rPr>
                                      <w:color w:val="000000"/>
                                      <w:sz w:val="22"/>
                                      <w:szCs w:val="22"/>
                                    </w:rPr>
                                  </w:pPr>
                                  <w:r w:rsidRPr="00431C00">
                                    <w:rPr>
                                      <w:color w:val="000000"/>
                                      <w:sz w:val="22"/>
                                      <w:szCs w:val="22"/>
                                    </w:rPr>
                                    <w:t>Identity Theft</w:t>
                                  </w:r>
                                </w:p>
                              </w:tc>
                              <w:tc>
                                <w:tcPr>
                                  <w:tcW w:w="1047" w:type="dxa"/>
                                  <w:tcBorders>
                                    <w:top w:val="nil"/>
                                    <w:left w:val="nil"/>
                                    <w:bottom w:val="single" w:sz="4" w:space="0" w:color="auto"/>
                                    <w:right w:val="nil"/>
                                  </w:tcBorders>
                                  <w:shd w:val="clear" w:color="auto" w:fill="auto"/>
                                  <w:noWrap/>
                                  <w:vAlign w:val="bottom"/>
                                </w:tcPr>
                                <w:p w14:paraId="542B57EA" w14:textId="77777777" w:rsidR="00816A8F" w:rsidRPr="00431C00" w:rsidRDefault="00816A8F" w:rsidP="00DD7220">
                                  <w:pPr>
                                    <w:rPr>
                                      <w:color w:val="000000"/>
                                      <w:sz w:val="22"/>
                                      <w:szCs w:val="22"/>
                                    </w:rPr>
                                  </w:pPr>
                                  <w:r w:rsidRPr="00431C00">
                                    <w:rPr>
                                      <w:color w:val="000000"/>
                                      <w:sz w:val="22"/>
                                      <w:szCs w:val="22"/>
                                    </w:rPr>
                                    <w:t>-0.18</w:t>
                                  </w:r>
                                </w:p>
                              </w:tc>
                              <w:tc>
                                <w:tcPr>
                                  <w:tcW w:w="1473" w:type="dxa"/>
                                  <w:tcBorders>
                                    <w:top w:val="nil"/>
                                    <w:left w:val="nil"/>
                                    <w:bottom w:val="single" w:sz="4" w:space="0" w:color="auto"/>
                                    <w:right w:val="nil"/>
                                  </w:tcBorders>
                                  <w:shd w:val="clear" w:color="auto" w:fill="auto"/>
                                  <w:noWrap/>
                                  <w:vAlign w:val="bottom"/>
                                </w:tcPr>
                                <w:p w14:paraId="1DD8A133" w14:textId="77777777" w:rsidR="00816A8F" w:rsidRPr="00431C00" w:rsidRDefault="00816A8F" w:rsidP="00DD7220">
                                  <w:pPr>
                                    <w:rPr>
                                      <w:sz w:val="22"/>
                                      <w:szCs w:val="22"/>
                                    </w:rPr>
                                  </w:pPr>
                                  <w:r w:rsidRPr="00431C00">
                                    <w:rPr>
                                      <w:color w:val="000000"/>
                                      <w:sz w:val="22"/>
                                      <w:szCs w:val="22"/>
                                    </w:rPr>
                                    <w:t>[-0.30, -0.06]</w:t>
                                  </w:r>
                                </w:p>
                              </w:tc>
                              <w:tc>
                                <w:tcPr>
                                  <w:tcW w:w="810" w:type="dxa"/>
                                  <w:tcBorders>
                                    <w:top w:val="nil"/>
                                    <w:left w:val="nil"/>
                                    <w:bottom w:val="single" w:sz="4" w:space="0" w:color="auto"/>
                                    <w:right w:val="nil"/>
                                  </w:tcBorders>
                                  <w:shd w:val="clear" w:color="auto" w:fill="auto"/>
                                  <w:noWrap/>
                                  <w:vAlign w:val="bottom"/>
                                </w:tcPr>
                                <w:p w14:paraId="1AACD84D" w14:textId="77777777" w:rsidR="00816A8F" w:rsidRPr="00431C00" w:rsidRDefault="00816A8F" w:rsidP="00DD7220">
                                  <w:pPr>
                                    <w:rPr>
                                      <w:sz w:val="22"/>
                                      <w:szCs w:val="22"/>
                                    </w:rPr>
                                  </w:pPr>
                                  <w:r w:rsidRPr="00431C00">
                                    <w:rPr>
                                      <w:color w:val="000000"/>
                                      <w:sz w:val="22"/>
                                      <w:szCs w:val="22"/>
                                    </w:rPr>
                                    <w:t>0.034</w:t>
                                  </w:r>
                                </w:p>
                              </w:tc>
                              <w:tc>
                                <w:tcPr>
                                  <w:tcW w:w="1047" w:type="dxa"/>
                                  <w:tcBorders>
                                    <w:top w:val="nil"/>
                                    <w:left w:val="nil"/>
                                    <w:bottom w:val="single" w:sz="4" w:space="0" w:color="auto"/>
                                    <w:right w:val="nil"/>
                                  </w:tcBorders>
                                  <w:shd w:val="clear" w:color="auto" w:fill="auto"/>
                                  <w:noWrap/>
                                  <w:vAlign w:val="bottom"/>
                                </w:tcPr>
                                <w:p w14:paraId="73F2D358" w14:textId="77777777" w:rsidR="00816A8F" w:rsidRPr="00431C00" w:rsidRDefault="00816A8F" w:rsidP="00DD7220">
                                  <w:pPr>
                                    <w:rPr>
                                      <w:color w:val="000000"/>
                                      <w:sz w:val="22"/>
                                      <w:szCs w:val="22"/>
                                    </w:rPr>
                                  </w:pPr>
                                  <w:r w:rsidRPr="00431C00">
                                    <w:rPr>
                                      <w:color w:val="000000"/>
                                      <w:sz w:val="22"/>
                                      <w:szCs w:val="22"/>
                                    </w:rPr>
                                    <w:t>0.2</w:t>
                                  </w:r>
                                </w:p>
                              </w:tc>
                              <w:tc>
                                <w:tcPr>
                                  <w:tcW w:w="1383" w:type="dxa"/>
                                  <w:tcBorders>
                                    <w:top w:val="nil"/>
                                    <w:left w:val="nil"/>
                                    <w:bottom w:val="single" w:sz="4" w:space="0" w:color="auto"/>
                                    <w:right w:val="nil"/>
                                  </w:tcBorders>
                                  <w:shd w:val="clear" w:color="auto" w:fill="auto"/>
                                  <w:noWrap/>
                                  <w:vAlign w:val="bottom"/>
                                </w:tcPr>
                                <w:p w14:paraId="45A2BAD9" w14:textId="77777777" w:rsidR="00816A8F" w:rsidRPr="00431C00" w:rsidRDefault="00816A8F" w:rsidP="00DD7220">
                                  <w:pPr>
                                    <w:rPr>
                                      <w:color w:val="000000"/>
                                      <w:sz w:val="22"/>
                                      <w:szCs w:val="22"/>
                                    </w:rPr>
                                  </w:pPr>
                                  <w:r w:rsidRPr="00431C00">
                                    <w:rPr>
                                      <w:color w:val="000000"/>
                                      <w:sz w:val="22"/>
                                      <w:szCs w:val="22"/>
                                    </w:rPr>
                                    <w:t>[ 0.08, 0.32]</w:t>
                                  </w:r>
                                </w:p>
                              </w:tc>
                              <w:tc>
                                <w:tcPr>
                                  <w:tcW w:w="810" w:type="dxa"/>
                                  <w:tcBorders>
                                    <w:top w:val="nil"/>
                                    <w:left w:val="nil"/>
                                    <w:bottom w:val="single" w:sz="4" w:space="0" w:color="auto"/>
                                    <w:right w:val="nil"/>
                                  </w:tcBorders>
                                  <w:shd w:val="clear" w:color="auto" w:fill="auto"/>
                                  <w:noWrap/>
                                  <w:vAlign w:val="bottom"/>
                                </w:tcPr>
                                <w:p w14:paraId="0EE6F59F" w14:textId="77777777" w:rsidR="00816A8F" w:rsidRPr="00431C00" w:rsidRDefault="00816A8F" w:rsidP="00DD7220">
                                  <w:pPr>
                                    <w:rPr>
                                      <w:color w:val="000000"/>
                                      <w:sz w:val="22"/>
                                      <w:szCs w:val="22"/>
                                    </w:rPr>
                                  </w:pPr>
                                  <w:r w:rsidRPr="00431C00">
                                    <w:rPr>
                                      <w:color w:val="000000"/>
                                      <w:sz w:val="22"/>
                                      <w:szCs w:val="22"/>
                                    </w:rPr>
                                    <w:t>0.041</w:t>
                                  </w:r>
                                </w:p>
                              </w:tc>
                              <w:tc>
                                <w:tcPr>
                                  <w:tcW w:w="1047" w:type="dxa"/>
                                  <w:tcBorders>
                                    <w:top w:val="nil"/>
                                    <w:left w:val="nil"/>
                                    <w:bottom w:val="single" w:sz="4" w:space="0" w:color="auto"/>
                                    <w:right w:val="nil"/>
                                  </w:tcBorders>
                                  <w:shd w:val="clear" w:color="auto" w:fill="auto"/>
                                  <w:noWrap/>
                                  <w:vAlign w:val="bottom"/>
                                </w:tcPr>
                                <w:p w14:paraId="4D697F9F" w14:textId="77777777" w:rsidR="00816A8F" w:rsidRPr="00431C00" w:rsidRDefault="00816A8F" w:rsidP="00DD7220">
                                  <w:pPr>
                                    <w:rPr>
                                      <w:color w:val="000000"/>
                                      <w:sz w:val="22"/>
                                      <w:szCs w:val="22"/>
                                    </w:rPr>
                                  </w:pPr>
                                </w:p>
                              </w:tc>
                              <w:tc>
                                <w:tcPr>
                                  <w:tcW w:w="1473" w:type="dxa"/>
                                  <w:tcBorders>
                                    <w:top w:val="nil"/>
                                    <w:left w:val="nil"/>
                                    <w:bottom w:val="single" w:sz="4" w:space="0" w:color="auto"/>
                                    <w:right w:val="nil"/>
                                  </w:tcBorders>
                                  <w:shd w:val="clear" w:color="auto" w:fill="auto"/>
                                  <w:noWrap/>
                                  <w:vAlign w:val="bottom"/>
                                </w:tcPr>
                                <w:p w14:paraId="6351CCB4" w14:textId="77777777" w:rsidR="00816A8F" w:rsidRPr="00431C00" w:rsidRDefault="00816A8F" w:rsidP="00DD7220">
                                  <w:pPr>
                                    <w:rPr>
                                      <w:sz w:val="22"/>
                                      <w:szCs w:val="22"/>
                                    </w:rPr>
                                  </w:pPr>
                                </w:p>
                              </w:tc>
                              <w:tc>
                                <w:tcPr>
                                  <w:tcW w:w="778" w:type="dxa"/>
                                  <w:tcBorders>
                                    <w:top w:val="nil"/>
                                    <w:left w:val="nil"/>
                                    <w:bottom w:val="single" w:sz="4" w:space="0" w:color="auto"/>
                                    <w:right w:val="nil"/>
                                  </w:tcBorders>
                                  <w:shd w:val="clear" w:color="auto" w:fill="auto"/>
                                  <w:noWrap/>
                                  <w:vAlign w:val="bottom"/>
                                </w:tcPr>
                                <w:p w14:paraId="5426FC57" w14:textId="77777777" w:rsidR="00816A8F" w:rsidRPr="00431C00" w:rsidRDefault="00816A8F" w:rsidP="00DD7220">
                                  <w:pPr>
                                    <w:rPr>
                                      <w:sz w:val="22"/>
                                      <w:szCs w:val="22"/>
                                    </w:rPr>
                                  </w:pPr>
                                </w:p>
                              </w:tc>
                            </w:tr>
                          </w:tbl>
                          <w:p w14:paraId="2D2C5411" w14:textId="77777777" w:rsidR="00816A8F" w:rsidRPr="00DD7220" w:rsidRDefault="00816A8F" w:rsidP="00816A8F">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187F40" id="Text Box 75" o:spid="_x0000_s1027" type="#_x0000_t202" style="position:absolute;left:0;text-align:left;margin-left:-37.9pt;margin-top:110.9pt;width:596.65pt;height:416.6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" filled="f" stroked="f" strokeweight=".5pt">
                <v:textbox>
                  <w:txbxContent>
                    <w:tbl>
                      <w:tblPr>
                        <w:tblW w:w="11398" w:type="dxa"/>
                        <w:tblLook w:val="04A0" w:firstRow="1" w:lastRow="0" w:firstColumn="1" w:lastColumn="0" w:noHBand="0" w:noVBand="1"/>
                      </w:tblPr>
                      <w:tblGrid>
                        <w:gridCol w:w="1530"/>
                        <w:gridCol w:w="1047"/>
                        <w:gridCol w:w="1473"/>
                        <w:gridCol w:w="810"/>
                        <w:gridCol w:w="1047"/>
                        <w:gridCol w:w="1383"/>
                        <w:gridCol w:w="810"/>
                        <w:gridCol w:w="1047"/>
                        <w:gridCol w:w="1473"/>
                        <w:gridCol w:w="778"/>
                      </w:tblGrid>
                      <w:tr w:rsidR="00816A8F" w:rsidRPr="00431C00" w14:paraId="2CEA1C15" w14:textId="77777777" w:rsidTr="00A263D0">
                        <w:trPr>
                          <w:trHeight w:val="320"/>
                        </w:trPr>
                        <w:tc>
                          <w:tcPr>
                            <w:tcW w:w="1530" w:type="dxa"/>
                            <w:tcBorders>
                              <w:top w:val="single" w:sz="4" w:space="0" w:color="auto"/>
                              <w:left w:val="nil"/>
                              <w:bottom w:val="single" w:sz="4" w:space="0" w:color="auto"/>
                              <w:right w:val="nil"/>
                            </w:tcBorders>
                            <w:shd w:val="clear" w:color="auto" w:fill="auto"/>
                            <w:noWrap/>
                            <w:vAlign w:val="bottom"/>
                            <w:hideMark/>
                          </w:tcPr>
                          <w:p w14:paraId="2F8993D0" w14:textId="77777777" w:rsidR="00816A8F" w:rsidRPr="00431C00" w:rsidRDefault="00816A8F" w:rsidP="00DD7220">
                            <w:pPr>
                              <w:rPr>
                                <w:sz w:val="22"/>
                                <w:szCs w:val="22"/>
                              </w:rPr>
                            </w:pPr>
                          </w:p>
                        </w:tc>
                        <w:tc>
                          <w:tcPr>
                            <w:tcW w:w="3330" w:type="dxa"/>
                            <w:gridSpan w:val="3"/>
                            <w:tcBorders>
                              <w:top w:val="single" w:sz="4" w:space="0" w:color="auto"/>
                              <w:left w:val="nil"/>
                              <w:bottom w:val="single" w:sz="4" w:space="0" w:color="auto"/>
                              <w:right w:val="nil"/>
                            </w:tcBorders>
                            <w:shd w:val="clear" w:color="auto" w:fill="auto"/>
                            <w:noWrap/>
                            <w:vAlign w:val="bottom"/>
                            <w:hideMark/>
                          </w:tcPr>
                          <w:p w14:paraId="4BF8589F" w14:textId="77777777" w:rsidR="00816A8F" w:rsidRPr="00431C00" w:rsidRDefault="00816A8F" w:rsidP="00DD7220">
                            <w:pPr>
                              <w:jc w:val="center"/>
                              <w:rPr>
                                <w:b/>
                                <w:bCs/>
                                <w:color w:val="000000"/>
                                <w:sz w:val="22"/>
                                <w:szCs w:val="22"/>
                              </w:rPr>
                            </w:pPr>
                            <w:r w:rsidRPr="00431C00">
                              <w:rPr>
                                <w:b/>
                                <w:bCs/>
                                <w:color w:val="000000"/>
                                <w:sz w:val="22"/>
                                <w:szCs w:val="22"/>
                              </w:rPr>
                              <w:t>Numeracy</w:t>
                            </w:r>
                          </w:p>
                        </w:tc>
                        <w:tc>
                          <w:tcPr>
                            <w:tcW w:w="3240" w:type="dxa"/>
                            <w:gridSpan w:val="3"/>
                            <w:tcBorders>
                              <w:top w:val="single" w:sz="4" w:space="0" w:color="auto"/>
                              <w:left w:val="nil"/>
                              <w:bottom w:val="single" w:sz="4" w:space="0" w:color="auto"/>
                              <w:right w:val="nil"/>
                            </w:tcBorders>
                            <w:shd w:val="clear" w:color="auto" w:fill="auto"/>
                            <w:noWrap/>
                            <w:vAlign w:val="bottom"/>
                            <w:hideMark/>
                          </w:tcPr>
                          <w:p w14:paraId="116C9F3C" w14:textId="77777777" w:rsidR="00816A8F" w:rsidRPr="00431C00" w:rsidRDefault="00816A8F" w:rsidP="00DD7220">
                            <w:pPr>
                              <w:jc w:val="center"/>
                              <w:rPr>
                                <w:b/>
                                <w:bCs/>
                                <w:color w:val="000000"/>
                                <w:sz w:val="22"/>
                                <w:szCs w:val="22"/>
                              </w:rPr>
                            </w:pPr>
                            <w:r w:rsidRPr="00431C00">
                              <w:rPr>
                                <w:b/>
                                <w:bCs/>
                                <w:color w:val="000000"/>
                                <w:sz w:val="22"/>
                                <w:szCs w:val="22"/>
                              </w:rPr>
                              <w:t>Dread</w:t>
                            </w:r>
                          </w:p>
                        </w:tc>
                        <w:tc>
                          <w:tcPr>
                            <w:tcW w:w="3298" w:type="dxa"/>
                            <w:gridSpan w:val="3"/>
                            <w:tcBorders>
                              <w:top w:val="single" w:sz="4" w:space="0" w:color="auto"/>
                              <w:left w:val="nil"/>
                              <w:bottom w:val="single" w:sz="4" w:space="0" w:color="auto"/>
                              <w:right w:val="nil"/>
                            </w:tcBorders>
                            <w:shd w:val="clear" w:color="auto" w:fill="auto"/>
                            <w:noWrap/>
                            <w:vAlign w:val="bottom"/>
                            <w:hideMark/>
                          </w:tcPr>
                          <w:p w14:paraId="0F25819D" w14:textId="77777777" w:rsidR="00816A8F" w:rsidRPr="00431C00" w:rsidRDefault="00816A8F" w:rsidP="00DD7220">
                            <w:pPr>
                              <w:jc w:val="center"/>
                              <w:rPr>
                                <w:b/>
                                <w:bCs/>
                                <w:color w:val="000000"/>
                                <w:sz w:val="22"/>
                                <w:szCs w:val="22"/>
                              </w:rPr>
                            </w:pPr>
                            <w:r w:rsidRPr="00431C00">
                              <w:rPr>
                                <w:b/>
                                <w:bCs/>
                                <w:color w:val="000000"/>
                                <w:sz w:val="22"/>
                                <w:szCs w:val="22"/>
                              </w:rPr>
                              <w:t>Unknown</w:t>
                            </w:r>
                          </w:p>
                        </w:tc>
                      </w:tr>
                      <w:tr w:rsidR="00816A8F" w:rsidRPr="00431C00" w14:paraId="19EE2BC4" w14:textId="77777777" w:rsidTr="00A263D0">
                        <w:trPr>
                          <w:trHeight w:val="320"/>
                        </w:trPr>
                        <w:tc>
                          <w:tcPr>
                            <w:tcW w:w="1530" w:type="dxa"/>
                            <w:tcBorders>
                              <w:top w:val="single" w:sz="4" w:space="0" w:color="auto"/>
                              <w:left w:val="nil"/>
                              <w:bottom w:val="single" w:sz="4" w:space="0" w:color="auto"/>
                              <w:right w:val="nil"/>
                            </w:tcBorders>
                            <w:shd w:val="clear" w:color="auto" w:fill="auto"/>
                            <w:noWrap/>
                            <w:vAlign w:val="bottom"/>
                            <w:hideMark/>
                          </w:tcPr>
                          <w:p w14:paraId="2C442660" w14:textId="77777777" w:rsidR="00816A8F" w:rsidRPr="00431C00" w:rsidRDefault="00816A8F" w:rsidP="00DD7220">
                            <w:pPr>
                              <w:rPr>
                                <w:b/>
                                <w:bCs/>
                                <w:color w:val="000000"/>
                                <w:sz w:val="22"/>
                                <w:szCs w:val="22"/>
                              </w:rPr>
                            </w:pPr>
                            <w:r w:rsidRPr="00431C00">
                              <w:rPr>
                                <w:b/>
                                <w:bCs/>
                                <w:color w:val="000000"/>
                                <w:sz w:val="22"/>
                                <w:szCs w:val="22"/>
                              </w:rPr>
                              <w:t>Risks</w:t>
                            </w:r>
                          </w:p>
                        </w:tc>
                        <w:tc>
                          <w:tcPr>
                            <w:tcW w:w="1047" w:type="dxa"/>
                            <w:tcBorders>
                              <w:top w:val="single" w:sz="4" w:space="0" w:color="auto"/>
                              <w:left w:val="nil"/>
                              <w:bottom w:val="single" w:sz="4" w:space="0" w:color="auto"/>
                              <w:right w:val="nil"/>
                            </w:tcBorders>
                            <w:shd w:val="clear" w:color="auto" w:fill="auto"/>
                            <w:noWrap/>
                            <w:vAlign w:val="bottom"/>
                            <w:hideMark/>
                          </w:tcPr>
                          <w:p w14:paraId="4D80F50F" w14:textId="77777777" w:rsidR="00816A8F" w:rsidRPr="00431C00" w:rsidRDefault="00816A8F" w:rsidP="00DD7220">
                            <w:pPr>
                              <w:jc w:val="both"/>
                              <w:rPr>
                                <w:b/>
                                <w:bCs/>
                                <w:color w:val="000000"/>
                                <w:sz w:val="22"/>
                                <w:szCs w:val="22"/>
                              </w:rPr>
                            </w:pPr>
                            <w:r w:rsidRPr="00431C00">
                              <w:rPr>
                                <w:b/>
                                <w:bCs/>
                                <w:color w:val="000000"/>
                                <w:sz w:val="22"/>
                                <w:szCs w:val="22"/>
                              </w:rPr>
                              <w:t>Estimate</w:t>
                            </w:r>
                          </w:p>
                        </w:tc>
                        <w:tc>
                          <w:tcPr>
                            <w:tcW w:w="1473" w:type="dxa"/>
                            <w:tcBorders>
                              <w:top w:val="single" w:sz="4" w:space="0" w:color="auto"/>
                              <w:left w:val="nil"/>
                              <w:bottom w:val="single" w:sz="4" w:space="0" w:color="auto"/>
                              <w:right w:val="nil"/>
                            </w:tcBorders>
                            <w:shd w:val="clear" w:color="auto" w:fill="auto"/>
                            <w:noWrap/>
                            <w:vAlign w:val="bottom"/>
                            <w:hideMark/>
                          </w:tcPr>
                          <w:p w14:paraId="67462587" w14:textId="77777777" w:rsidR="00816A8F" w:rsidRPr="00431C00" w:rsidRDefault="00816A8F" w:rsidP="00DD7220">
                            <w:pPr>
                              <w:rPr>
                                <w:b/>
                                <w:bCs/>
                                <w:color w:val="000000"/>
                                <w:sz w:val="22"/>
                                <w:szCs w:val="22"/>
                              </w:rPr>
                            </w:pPr>
                            <w:r w:rsidRPr="00431C00">
                              <w:rPr>
                                <w:b/>
                                <w:bCs/>
                                <w:color w:val="000000"/>
                                <w:sz w:val="22"/>
                                <w:szCs w:val="22"/>
                              </w:rPr>
                              <w:t>95% C.I</w:t>
                            </w:r>
                          </w:p>
                        </w:tc>
                        <w:tc>
                          <w:tcPr>
                            <w:tcW w:w="810" w:type="dxa"/>
                            <w:tcBorders>
                              <w:top w:val="single" w:sz="4" w:space="0" w:color="auto"/>
                              <w:left w:val="nil"/>
                              <w:bottom w:val="single" w:sz="4" w:space="0" w:color="auto"/>
                              <w:right w:val="nil"/>
                            </w:tcBorders>
                            <w:shd w:val="clear" w:color="auto" w:fill="auto"/>
                            <w:noWrap/>
                            <w:vAlign w:val="bottom"/>
                            <w:hideMark/>
                          </w:tcPr>
                          <w:p w14:paraId="091A8729" w14:textId="77777777" w:rsidR="00816A8F" w:rsidRPr="00431C00" w:rsidRDefault="00816A8F" w:rsidP="00DD7220">
                            <w:pPr>
                              <w:rPr>
                                <w:b/>
                                <w:bCs/>
                                <w:color w:val="000000"/>
                                <w:sz w:val="22"/>
                                <w:szCs w:val="22"/>
                              </w:rPr>
                            </w:pPr>
                            <w:r w:rsidRPr="00431C00">
                              <w:rPr>
                                <w:b/>
                                <w:bCs/>
                                <w:color w:val="000000"/>
                                <w:sz w:val="22"/>
                                <w:szCs w:val="22"/>
                              </w:rPr>
                              <w:t xml:space="preserve">Effect </w:t>
                            </w:r>
                          </w:p>
                          <w:p w14:paraId="59BFDE93" w14:textId="77777777" w:rsidR="00816A8F" w:rsidRPr="00431C00" w:rsidRDefault="00816A8F" w:rsidP="00DD7220">
                            <w:pPr>
                              <w:rPr>
                                <w:b/>
                                <w:bCs/>
                                <w:color w:val="000000"/>
                                <w:sz w:val="22"/>
                                <w:szCs w:val="22"/>
                              </w:rPr>
                            </w:pPr>
                            <w:r w:rsidRPr="00431C00">
                              <w:rPr>
                                <w:b/>
                                <w:bCs/>
                                <w:color w:val="000000"/>
                                <w:sz w:val="22"/>
                                <w:szCs w:val="22"/>
                              </w:rPr>
                              <w:t>Size</w:t>
                            </w:r>
                          </w:p>
                        </w:tc>
                        <w:tc>
                          <w:tcPr>
                            <w:tcW w:w="1047" w:type="dxa"/>
                            <w:tcBorders>
                              <w:top w:val="single" w:sz="4" w:space="0" w:color="auto"/>
                              <w:left w:val="nil"/>
                              <w:bottom w:val="single" w:sz="4" w:space="0" w:color="auto"/>
                              <w:right w:val="nil"/>
                            </w:tcBorders>
                            <w:shd w:val="clear" w:color="auto" w:fill="auto"/>
                            <w:noWrap/>
                            <w:vAlign w:val="bottom"/>
                            <w:hideMark/>
                          </w:tcPr>
                          <w:p w14:paraId="30CA8D76" w14:textId="77777777" w:rsidR="00816A8F" w:rsidRPr="00431C00" w:rsidRDefault="00816A8F" w:rsidP="00DD7220">
                            <w:pPr>
                              <w:rPr>
                                <w:b/>
                                <w:bCs/>
                                <w:color w:val="000000"/>
                                <w:sz w:val="22"/>
                                <w:szCs w:val="22"/>
                              </w:rPr>
                            </w:pPr>
                            <w:r w:rsidRPr="00431C00">
                              <w:rPr>
                                <w:b/>
                                <w:bCs/>
                                <w:color w:val="000000"/>
                                <w:sz w:val="22"/>
                                <w:szCs w:val="22"/>
                              </w:rPr>
                              <w:t>Estimate</w:t>
                            </w:r>
                          </w:p>
                        </w:tc>
                        <w:tc>
                          <w:tcPr>
                            <w:tcW w:w="1383" w:type="dxa"/>
                            <w:tcBorders>
                              <w:top w:val="single" w:sz="4" w:space="0" w:color="auto"/>
                              <w:left w:val="nil"/>
                              <w:bottom w:val="single" w:sz="4" w:space="0" w:color="auto"/>
                              <w:right w:val="nil"/>
                            </w:tcBorders>
                            <w:shd w:val="clear" w:color="auto" w:fill="auto"/>
                            <w:noWrap/>
                            <w:vAlign w:val="bottom"/>
                            <w:hideMark/>
                          </w:tcPr>
                          <w:p w14:paraId="65A1BC76" w14:textId="77777777" w:rsidR="00816A8F" w:rsidRPr="00431C00" w:rsidRDefault="00816A8F" w:rsidP="00DD7220">
                            <w:pPr>
                              <w:rPr>
                                <w:b/>
                                <w:bCs/>
                                <w:color w:val="000000"/>
                                <w:sz w:val="22"/>
                                <w:szCs w:val="22"/>
                              </w:rPr>
                            </w:pPr>
                            <w:r w:rsidRPr="00431C00">
                              <w:rPr>
                                <w:b/>
                                <w:bCs/>
                                <w:color w:val="000000"/>
                                <w:sz w:val="22"/>
                                <w:szCs w:val="22"/>
                              </w:rPr>
                              <w:t>95% C.I</w:t>
                            </w:r>
                          </w:p>
                        </w:tc>
                        <w:tc>
                          <w:tcPr>
                            <w:tcW w:w="810" w:type="dxa"/>
                            <w:tcBorders>
                              <w:top w:val="single" w:sz="4" w:space="0" w:color="auto"/>
                              <w:left w:val="nil"/>
                              <w:bottom w:val="single" w:sz="4" w:space="0" w:color="auto"/>
                              <w:right w:val="nil"/>
                            </w:tcBorders>
                            <w:shd w:val="clear" w:color="auto" w:fill="auto"/>
                            <w:noWrap/>
                            <w:vAlign w:val="bottom"/>
                            <w:hideMark/>
                          </w:tcPr>
                          <w:p w14:paraId="08C7D77B" w14:textId="77777777" w:rsidR="00816A8F" w:rsidRPr="00431C00" w:rsidRDefault="00816A8F" w:rsidP="00DD7220">
                            <w:pPr>
                              <w:rPr>
                                <w:b/>
                                <w:bCs/>
                                <w:color w:val="000000"/>
                                <w:sz w:val="22"/>
                                <w:szCs w:val="22"/>
                              </w:rPr>
                            </w:pPr>
                            <w:r w:rsidRPr="00431C00">
                              <w:rPr>
                                <w:b/>
                                <w:bCs/>
                                <w:color w:val="000000"/>
                                <w:sz w:val="22"/>
                                <w:szCs w:val="22"/>
                              </w:rPr>
                              <w:t xml:space="preserve">Effect </w:t>
                            </w:r>
                          </w:p>
                          <w:p w14:paraId="75A250A3" w14:textId="77777777" w:rsidR="00816A8F" w:rsidRPr="00431C00" w:rsidRDefault="00816A8F" w:rsidP="00DD7220">
                            <w:pPr>
                              <w:rPr>
                                <w:b/>
                                <w:bCs/>
                                <w:color w:val="000000"/>
                                <w:sz w:val="22"/>
                                <w:szCs w:val="22"/>
                              </w:rPr>
                            </w:pPr>
                            <w:r w:rsidRPr="00431C00">
                              <w:rPr>
                                <w:b/>
                                <w:bCs/>
                                <w:color w:val="000000"/>
                                <w:sz w:val="22"/>
                                <w:szCs w:val="22"/>
                              </w:rPr>
                              <w:t>Size</w:t>
                            </w:r>
                          </w:p>
                        </w:tc>
                        <w:tc>
                          <w:tcPr>
                            <w:tcW w:w="1047" w:type="dxa"/>
                            <w:tcBorders>
                              <w:top w:val="single" w:sz="4" w:space="0" w:color="auto"/>
                              <w:left w:val="nil"/>
                              <w:bottom w:val="single" w:sz="4" w:space="0" w:color="auto"/>
                              <w:right w:val="nil"/>
                            </w:tcBorders>
                            <w:shd w:val="clear" w:color="auto" w:fill="auto"/>
                            <w:noWrap/>
                            <w:vAlign w:val="bottom"/>
                            <w:hideMark/>
                          </w:tcPr>
                          <w:p w14:paraId="6EFC7DF0" w14:textId="77777777" w:rsidR="00816A8F" w:rsidRPr="00431C00" w:rsidRDefault="00816A8F" w:rsidP="00DD7220">
                            <w:pPr>
                              <w:rPr>
                                <w:b/>
                                <w:bCs/>
                                <w:color w:val="000000"/>
                                <w:sz w:val="22"/>
                                <w:szCs w:val="22"/>
                              </w:rPr>
                            </w:pPr>
                            <w:r w:rsidRPr="00431C00">
                              <w:rPr>
                                <w:b/>
                                <w:bCs/>
                                <w:color w:val="000000"/>
                                <w:sz w:val="22"/>
                                <w:szCs w:val="22"/>
                              </w:rPr>
                              <w:t>Estimate</w:t>
                            </w:r>
                          </w:p>
                        </w:tc>
                        <w:tc>
                          <w:tcPr>
                            <w:tcW w:w="1473" w:type="dxa"/>
                            <w:tcBorders>
                              <w:top w:val="single" w:sz="4" w:space="0" w:color="auto"/>
                              <w:left w:val="nil"/>
                              <w:bottom w:val="single" w:sz="4" w:space="0" w:color="auto"/>
                              <w:right w:val="nil"/>
                            </w:tcBorders>
                            <w:shd w:val="clear" w:color="auto" w:fill="auto"/>
                            <w:noWrap/>
                            <w:vAlign w:val="bottom"/>
                            <w:hideMark/>
                          </w:tcPr>
                          <w:p w14:paraId="677862C9" w14:textId="77777777" w:rsidR="00816A8F" w:rsidRPr="00431C00" w:rsidRDefault="00816A8F" w:rsidP="00DD7220">
                            <w:pPr>
                              <w:rPr>
                                <w:b/>
                                <w:bCs/>
                                <w:color w:val="000000"/>
                                <w:sz w:val="22"/>
                                <w:szCs w:val="22"/>
                              </w:rPr>
                            </w:pPr>
                            <w:r w:rsidRPr="00431C00">
                              <w:rPr>
                                <w:b/>
                                <w:bCs/>
                                <w:color w:val="000000"/>
                                <w:sz w:val="22"/>
                                <w:szCs w:val="22"/>
                              </w:rPr>
                              <w:t>95% C.I</w:t>
                            </w:r>
                          </w:p>
                        </w:tc>
                        <w:tc>
                          <w:tcPr>
                            <w:tcW w:w="778" w:type="dxa"/>
                            <w:tcBorders>
                              <w:top w:val="single" w:sz="4" w:space="0" w:color="auto"/>
                              <w:left w:val="nil"/>
                              <w:bottom w:val="single" w:sz="4" w:space="0" w:color="auto"/>
                              <w:right w:val="nil"/>
                            </w:tcBorders>
                            <w:shd w:val="clear" w:color="auto" w:fill="auto"/>
                            <w:noWrap/>
                            <w:vAlign w:val="bottom"/>
                            <w:hideMark/>
                          </w:tcPr>
                          <w:p w14:paraId="1072A9F1" w14:textId="77777777" w:rsidR="00816A8F" w:rsidRPr="00431C00" w:rsidRDefault="00816A8F" w:rsidP="00DD7220">
                            <w:pPr>
                              <w:rPr>
                                <w:b/>
                                <w:bCs/>
                                <w:color w:val="000000"/>
                                <w:sz w:val="22"/>
                                <w:szCs w:val="22"/>
                              </w:rPr>
                            </w:pPr>
                            <w:r w:rsidRPr="00431C00">
                              <w:rPr>
                                <w:b/>
                                <w:bCs/>
                                <w:color w:val="000000"/>
                                <w:sz w:val="22"/>
                                <w:szCs w:val="22"/>
                              </w:rPr>
                              <w:t>Effect Size</w:t>
                            </w:r>
                          </w:p>
                        </w:tc>
                      </w:tr>
                      <w:tr w:rsidR="00816A8F" w:rsidRPr="00431C00" w14:paraId="7E4A7858" w14:textId="77777777" w:rsidTr="00A263D0">
                        <w:trPr>
                          <w:trHeight w:val="320"/>
                        </w:trPr>
                        <w:tc>
                          <w:tcPr>
                            <w:tcW w:w="11398" w:type="dxa"/>
                            <w:gridSpan w:val="10"/>
                            <w:tcBorders>
                              <w:top w:val="single" w:sz="4" w:space="0" w:color="auto"/>
                              <w:left w:val="nil"/>
                              <w:bottom w:val="single" w:sz="4" w:space="0" w:color="auto"/>
                              <w:right w:val="nil"/>
                            </w:tcBorders>
                            <w:shd w:val="clear" w:color="auto" w:fill="auto"/>
                            <w:noWrap/>
                            <w:vAlign w:val="bottom"/>
                            <w:hideMark/>
                          </w:tcPr>
                          <w:p w14:paraId="6111ADEE" w14:textId="77777777" w:rsidR="00816A8F" w:rsidRPr="00431C00" w:rsidRDefault="00816A8F" w:rsidP="00DD7220">
                            <w:pPr>
                              <w:jc w:val="center"/>
                              <w:rPr>
                                <w:b/>
                                <w:bCs/>
                                <w:color w:val="000000"/>
                                <w:sz w:val="22"/>
                                <w:szCs w:val="22"/>
                              </w:rPr>
                            </w:pPr>
                            <w:r w:rsidRPr="00431C00">
                              <w:rPr>
                                <w:b/>
                                <w:bCs/>
                                <w:color w:val="000000"/>
                                <w:sz w:val="22"/>
                                <w:szCs w:val="22"/>
                              </w:rPr>
                              <w:t>Societal (</w:t>
                            </w:r>
                            <w:r>
                              <w:rPr>
                                <w:b/>
                                <w:bCs/>
                                <w:color w:val="000000"/>
                                <w:sz w:val="22"/>
                                <w:szCs w:val="22"/>
                              </w:rPr>
                              <w:t>Long Form</w:t>
                            </w:r>
                            <w:r w:rsidRPr="00431C00">
                              <w:rPr>
                                <w:b/>
                                <w:bCs/>
                                <w:color w:val="000000"/>
                                <w:sz w:val="22"/>
                                <w:szCs w:val="22"/>
                              </w:rPr>
                              <w:t>)</w:t>
                            </w:r>
                          </w:p>
                        </w:tc>
                      </w:tr>
                      <w:tr w:rsidR="00816A8F" w:rsidRPr="00431C00" w14:paraId="4BCAC5DC" w14:textId="77777777" w:rsidTr="00A263D0">
                        <w:trPr>
                          <w:trHeight w:val="320"/>
                        </w:trPr>
                        <w:tc>
                          <w:tcPr>
                            <w:tcW w:w="1530" w:type="dxa"/>
                            <w:tcBorders>
                              <w:top w:val="single" w:sz="4" w:space="0" w:color="auto"/>
                              <w:left w:val="nil"/>
                              <w:bottom w:val="single" w:sz="4" w:space="0" w:color="FFFFFF" w:themeColor="background1"/>
                              <w:right w:val="nil"/>
                            </w:tcBorders>
                            <w:shd w:val="clear" w:color="auto" w:fill="auto"/>
                            <w:noWrap/>
                            <w:vAlign w:val="bottom"/>
                          </w:tcPr>
                          <w:p w14:paraId="09F7D5F6" w14:textId="77777777" w:rsidR="00816A8F" w:rsidRPr="00431C00" w:rsidRDefault="00816A8F" w:rsidP="00DD7220">
                            <w:pPr>
                              <w:rPr>
                                <w:color w:val="000000"/>
                                <w:sz w:val="22"/>
                                <w:szCs w:val="22"/>
                              </w:rPr>
                            </w:pPr>
                            <w:r w:rsidRPr="00431C00">
                              <w:rPr>
                                <w:color w:val="000000"/>
                                <w:sz w:val="22"/>
                                <w:szCs w:val="22"/>
                              </w:rPr>
                              <w:t>Hacking</w:t>
                            </w:r>
                          </w:p>
                        </w:tc>
                        <w:tc>
                          <w:tcPr>
                            <w:tcW w:w="1047" w:type="dxa"/>
                            <w:tcBorders>
                              <w:top w:val="single" w:sz="4" w:space="0" w:color="auto"/>
                              <w:left w:val="nil"/>
                              <w:bottom w:val="single" w:sz="4" w:space="0" w:color="FFFFFF" w:themeColor="background1"/>
                              <w:right w:val="nil"/>
                            </w:tcBorders>
                            <w:shd w:val="clear" w:color="auto" w:fill="auto"/>
                            <w:noWrap/>
                            <w:vAlign w:val="bottom"/>
                          </w:tcPr>
                          <w:p w14:paraId="03D7F9F0" w14:textId="77777777" w:rsidR="00816A8F" w:rsidRPr="00431C00" w:rsidRDefault="00816A8F" w:rsidP="00DD7220">
                            <w:pPr>
                              <w:rPr>
                                <w:color w:val="000000"/>
                                <w:sz w:val="22"/>
                                <w:szCs w:val="22"/>
                              </w:rPr>
                            </w:pPr>
                          </w:p>
                        </w:tc>
                        <w:tc>
                          <w:tcPr>
                            <w:tcW w:w="1473" w:type="dxa"/>
                            <w:tcBorders>
                              <w:top w:val="single" w:sz="4" w:space="0" w:color="auto"/>
                              <w:left w:val="nil"/>
                              <w:bottom w:val="single" w:sz="4" w:space="0" w:color="FFFFFF" w:themeColor="background1"/>
                              <w:right w:val="nil"/>
                            </w:tcBorders>
                            <w:shd w:val="clear" w:color="auto" w:fill="auto"/>
                            <w:noWrap/>
                            <w:vAlign w:val="bottom"/>
                          </w:tcPr>
                          <w:p w14:paraId="0F9C2F2D" w14:textId="77777777" w:rsidR="00816A8F" w:rsidRPr="00431C00" w:rsidRDefault="00816A8F" w:rsidP="00DD7220">
                            <w:pPr>
                              <w:rPr>
                                <w:color w:val="000000"/>
                                <w:sz w:val="22"/>
                                <w:szCs w:val="22"/>
                              </w:rPr>
                            </w:pPr>
                          </w:p>
                        </w:tc>
                        <w:tc>
                          <w:tcPr>
                            <w:tcW w:w="810" w:type="dxa"/>
                            <w:tcBorders>
                              <w:top w:val="single" w:sz="4" w:space="0" w:color="auto"/>
                              <w:left w:val="nil"/>
                              <w:bottom w:val="single" w:sz="4" w:space="0" w:color="FFFFFF" w:themeColor="background1"/>
                              <w:right w:val="nil"/>
                            </w:tcBorders>
                            <w:shd w:val="clear" w:color="auto" w:fill="auto"/>
                            <w:noWrap/>
                            <w:vAlign w:val="bottom"/>
                          </w:tcPr>
                          <w:p w14:paraId="75CA93A8" w14:textId="77777777" w:rsidR="00816A8F" w:rsidRPr="00431C00" w:rsidRDefault="00816A8F" w:rsidP="00DD7220">
                            <w:pPr>
                              <w:rPr>
                                <w:color w:val="000000"/>
                                <w:sz w:val="22"/>
                                <w:szCs w:val="22"/>
                              </w:rPr>
                            </w:pPr>
                          </w:p>
                        </w:tc>
                        <w:tc>
                          <w:tcPr>
                            <w:tcW w:w="1047" w:type="dxa"/>
                            <w:tcBorders>
                              <w:top w:val="single" w:sz="4" w:space="0" w:color="auto"/>
                              <w:left w:val="nil"/>
                              <w:bottom w:val="single" w:sz="4" w:space="0" w:color="FFFFFF" w:themeColor="background1"/>
                              <w:right w:val="nil"/>
                            </w:tcBorders>
                            <w:shd w:val="clear" w:color="auto" w:fill="auto"/>
                            <w:noWrap/>
                            <w:vAlign w:val="bottom"/>
                          </w:tcPr>
                          <w:p w14:paraId="778F8AB7" w14:textId="77777777" w:rsidR="00816A8F" w:rsidRPr="00431C00" w:rsidRDefault="00816A8F" w:rsidP="00DD7220">
                            <w:pPr>
                              <w:rPr>
                                <w:color w:val="000000"/>
                                <w:sz w:val="22"/>
                                <w:szCs w:val="22"/>
                              </w:rPr>
                            </w:pPr>
                            <w:r w:rsidRPr="00431C00">
                              <w:rPr>
                                <w:color w:val="000000"/>
                                <w:sz w:val="22"/>
                                <w:szCs w:val="22"/>
                              </w:rPr>
                              <w:t>0.3</w:t>
                            </w:r>
                          </w:p>
                        </w:tc>
                        <w:tc>
                          <w:tcPr>
                            <w:tcW w:w="1383" w:type="dxa"/>
                            <w:tcBorders>
                              <w:top w:val="single" w:sz="4" w:space="0" w:color="auto"/>
                              <w:left w:val="nil"/>
                              <w:bottom w:val="single" w:sz="4" w:space="0" w:color="FFFFFF" w:themeColor="background1"/>
                              <w:right w:val="nil"/>
                            </w:tcBorders>
                            <w:shd w:val="clear" w:color="auto" w:fill="auto"/>
                            <w:noWrap/>
                            <w:vAlign w:val="bottom"/>
                          </w:tcPr>
                          <w:p w14:paraId="58C983E4" w14:textId="77777777" w:rsidR="00816A8F" w:rsidRPr="00431C00" w:rsidRDefault="00816A8F" w:rsidP="00DD7220">
                            <w:pPr>
                              <w:rPr>
                                <w:sz w:val="22"/>
                                <w:szCs w:val="22"/>
                              </w:rPr>
                            </w:pPr>
                            <w:r w:rsidRPr="00431C00">
                              <w:rPr>
                                <w:color w:val="000000"/>
                                <w:sz w:val="22"/>
                                <w:szCs w:val="22"/>
                              </w:rPr>
                              <w:t>[ 0.18, 0.42]</w:t>
                            </w:r>
                          </w:p>
                        </w:tc>
                        <w:tc>
                          <w:tcPr>
                            <w:tcW w:w="810" w:type="dxa"/>
                            <w:tcBorders>
                              <w:top w:val="single" w:sz="4" w:space="0" w:color="auto"/>
                              <w:left w:val="nil"/>
                              <w:bottom w:val="single" w:sz="4" w:space="0" w:color="FFFFFF" w:themeColor="background1"/>
                              <w:right w:val="nil"/>
                            </w:tcBorders>
                            <w:shd w:val="clear" w:color="auto" w:fill="auto"/>
                            <w:noWrap/>
                            <w:vAlign w:val="bottom"/>
                          </w:tcPr>
                          <w:p w14:paraId="45D5B3F2" w14:textId="77777777" w:rsidR="00816A8F" w:rsidRPr="00431C00" w:rsidRDefault="00816A8F" w:rsidP="00DD7220">
                            <w:pPr>
                              <w:rPr>
                                <w:sz w:val="22"/>
                                <w:szCs w:val="22"/>
                              </w:rPr>
                            </w:pPr>
                            <w:r w:rsidRPr="00431C00">
                              <w:rPr>
                                <w:color w:val="000000"/>
                                <w:sz w:val="22"/>
                                <w:szCs w:val="22"/>
                              </w:rPr>
                              <w:t>0.095</w:t>
                            </w:r>
                          </w:p>
                        </w:tc>
                        <w:tc>
                          <w:tcPr>
                            <w:tcW w:w="1047" w:type="dxa"/>
                            <w:tcBorders>
                              <w:top w:val="single" w:sz="4" w:space="0" w:color="auto"/>
                              <w:left w:val="nil"/>
                              <w:bottom w:val="single" w:sz="4" w:space="0" w:color="FFFFFF" w:themeColor="background1"/>
                              <w:right w:val="nil"/>
                            </w:tcBorders>
                            <w:shd w:val="clear" w:color="auto" w:fill="auto"/>
                            <w:noWrap/>
                            <w:vAlign w:val="bottom"/>
                          </w:tcPr>
                          <w:p w14:paraId="326516E4" w14:textId="77777777" w:rsidR="00816A8F" w:rsidRPr="00431C00" w:rsidRDefault="00816A8F" w:rsidP="00DD7220">
                            <w:pPr>
                              <w:rPr>
                                <w:sz w:val="22"/>
                                <w:szCs w:val="22"/>
                              </w:rPr>
                            </w:pPr>
                          </w:p>
                        </w:tc>
                        <w:tc>
                          <w:tcPr>
                            <w:tcW w:w="1473" w:type="dxa"/>
                            <w:tcBorders>
                              <w:top w:val="single" w:sz="4" w:space="0" w:color="auto"/>
                              <w:left w:val="nil"/>
                              <w:bottom w:val="single" w:sz="4" w:space="0" w:color="FFFFFF" w:themeColor="background1"/>
                              <w:right w:val="nil"/>
                            </w:tcBorders>
                            <w:shd w:val="clear" w:color="auto" w:fill="auto"/>
                            <w:noWrap/>
                            <w:vAlign w:val="bottom"/>
                          </w:tcPr>
                          <w:p w14:paraId="6B2C09B5" w14:textId="77777777" w:rsidR="00816A8F" w:rsidRPr="00431C00" w:rsidRDefault="00816A8F" w:rsidP="00DD7220">
                            <w:pPr>
                              <w:rPr>
                                <w:sz w:val="22"/>
                                <w:szCs w:val="22"/>
                              </w:rPr>
                            </w:pPr>
                          </w:p>
                        </w:tc>
                        <w:tc>
                          <w:tcPr>
                            <w:tcW w:w="778" w:type="dxa"/>
                            <w:tcBorders>
                              <w:top w:val="single" w:sz="4" w:space="0" w:color="auto"/>
                              <w:left w:val="nil"/>
                              <w:bottom w:val="single" w:sz="4" w:space="0" w:color="FFFFFF" w:themeColor="background1"/>
                              <w:right w:val="nil"/>
                            </w:tcBorders>
                            <w:shd w:val="clear" w:color="auto" w:fill="auto"/>
                            <w:noWrap/>
                            <w:vAlign w:val="bottom"/>
                          </w:tcPr>
                          <w:p w14:paraId="137D5FA4" w14:textId="77777777" w:rsidR="00816A8F" w:rsidRPr="00431C00" w:rsidRDefault="00816A8F" w:rsidP="00DD7220">
                            <w:pPr>
                              <w:rPr>
                                <w:sz w:val="22"/>
                                <w:szCs w:val="22"/>
                              </w:rPr>
                            </w:pPr>
                          </w:p>
                        </w:tc>
                      </w:tr>
                      <w:tr w:rsidR="00816A8F" w:rsidRPr="00431C00" w14:paraId="75181D91" w14:textId="77777777" w:rsidTr="00A263D0">
                        <w:trPr>
                          <w:trHeight w:val="320"/>
                        </w:trPr>
                        <w:tc>
                          <w:tcPr>
                            <w:tcW w:w="1530"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3D155400" w14:textId="77777777" w:rsidR="00816A8F" w:rsidRPr="00431C00" w:rsidRDefault="00816A8F" w:rsidP="00DD7220">
                            <w:pPr>
                              <w:rPr>
                                <w:color w:val="000000"/>
                                <w:sz w:val="22"/>
                                <w:szCs w:val="22"/>
                              </w:rPr>
                            </w:pPr>
                            <w:r w:rsidRPr="00431C00">
                              <w:rPr>
                                <w:color w:val="000000"/>
                                <w:sz w:val="22"/>
                                <w:szCs w:val="22"/>
                              </w:rPr>
                              <w:t>Hurricanes</w:t>
                            </w:r>
                          </w:p>
                        </w:tc>
                        <w:tc>
                          <w:tcPr>
                            <w:tcW w:w="1047"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76445DFC" w14:textId="77777777" w:rsidR="00816A8F" w:rsidRPr="00431C00" w:rsidRDefault="00816A8F" w:rsidP="00DD7220">
                            <w:pPr>
                              <w:rPr>
                                <w:color w:val="000000"/>
                                <w:sz w:val="22"/>
                                <w:szCs w:val="22"/>
                              </w:rPr>
                            </w:pPr>
                            <w:r w:rsidRPr="00431C00">
                              <w:rPr>
                                <w:color w:val="000000"/>
                                <w:sz w:val="22"/>
                                <w:szCs w:val="22"/>
                              </w:rPr>
                              <w:t>-0.16</w:t>
                            </w:r>
                          </w:p>
                        </w:tc>
                        <w:tc>
                          <w:tcPr>
                            <w:tcW w:w="1473"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37D69285" w14:textId="77777777" w:rsidR="00816A8F" w:rsidRPr="00431C00" w:rsidRDefault="00816A8F" w:rsidP="00DD7220">
                            <w:pPr>
                              <w:rPr>
                                <w:color w:val="000000"/>
                                <w:sz w:val="22"/>
                                <w:szCs w:val="22"/>
                              </w:rPr>
                            </w:pPr>
                            <w:r w:rsidRPr="00431C00">
                              <w:rPr>
                                <w:color w:val="000000"/>
                                <w:sz w:val="22"/>
                                <w:szCs w:val="22"/>
                              </w:rPr>
                              <w:t>[-.28, -.03]</w:t>
                            </w:r>
                          </w:p>
                        </w:tc>
                        <w:tc>
                          <w:tcPr>
                            <w:tcW w:w="810"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3DBFC977" w14:textId="77777777" w:rsidR="00816A8F" w:rsidRPr="00431C00" w:rsidRDefault="00816A8F" w:rsidP="00DD7220">
                            <w:pPr>
                              <w:rPr>
                                <w:color w:val="000000"/>
                                <w:sz w:val="22"/>
                                <w:szCs w:val="22"/>
                              </w:rPr>
                            </w:pPr>
                            <w:r w:rsidRPr="00431C00">
                              <w:rPr>
                                <w:color w:val="000000"/>
                                <w:sz w:val="22"/>
                                <w:szCs w:val="22"/>
                              </w:rPr>
                              <w:t>0.024</w:t>
                            </w:r>
                          </w:p>
                        </w:tc>
                        <w:tc>
                          <w:tcPr>
                            <w:tcW w:w="1047"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01A0A936" w14:textId="77777777" w:rsidR="00816A8F" w:rsidRPr="00431C00" w:rsidRDefault="00816A8F" w:rsidP="00DD7220">
                            <w:pPr>
                              <w:rPr>
                                <w:color w:val="000000"/>
                                <w:sz w:val="22"/>
                                <w:szCs w:val="22"/>
                              </w:rPr>
                            </w:pPr>
                          </w:p>
                        </w:tc>
                        <w:tc>
                          <w:tcPr>
                            <w:tcW w:w="1383"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0B881AF7" w14:textId="77777777" w:rsidR="00816A8F" w:rsidRPr="00431C00" w:rsidRDefault="00816A8F" w:rsidP="00DD7220">
                            <w:pPr>
                              <w:rPr>
                                <w:sz w:val="22"/>
                                <w:szCs w:val="22"/>
                              </w:rPr>
                            </w:pPr>
                          </w:p>
                        </w:tc>
                        <w:tc>
                          <w:tcPr>
                            <w:tcW w:w="810"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7F7F3EDC" w14:textId="77777777" w:rsidR="00816A8F" w:rsidRPr="00431C00" w:rsidRDefault="00816A8F" w:rsidP="00DD7220">
                            <w:pPr>
                              <w:rPr>
                                <w:sz w:val="22"/>
                                <w:szCs w:val="22"/>
                              </w:rPr>
                            </w:pPr>
                          </w:p>
                        </w:tc>
                        <w:tc>
                          <w:tcPr>
                            <w:tcW w:w="1047"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4F9B6E0D" w14:textId="77777777" w:rsidR="00816A8F" w:rsidRPr="00431C00" w:rsidRDefault="00816A8F" w:rsidP="00DD7220">
                            <w:pPr>
                              <w:rPr>
                                <w:sz w:val="22"/>
                                <w:szCs w:val="22"/>
                              </w:rPr>
                            </w:pPr>
                          </w:p>
                        </w:tc>
                        <w:tc>
                          <w:tcPr>
                            <w:tcW w:w="1473"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18D9CF27" w14:textId="77777777" w:rsidR="00816A8F" w:rsidRPr="00431C00" w:rsidRDefault="00816A8F" w:rsidP="00DD7220">
                            <w:pPr>
                              <w:rPr>
                                <w:sz w:val="22"/>
                                <w:szCs w:val="22"/>
                              </w:rPr>
                            </w:pPr>
                          </w:p>
                        </w:tc>
                        <w:tc>
                          <w:tcPr>
                            <w:tcW w:w="778" w:type="dxa"/>
                            <w:tcBorders>
                              <w:top w:val="single" w:sz="4" w:space="0" w:color="FFFFFF" w:themeColor="background1"/>
                              <w:left w:val="nil"/>
                              <w:bottom w:val="single" w:sz="4" w:space="0" w:color="FFFFFF" w:themeColor="background1"/>
                              <w:right w:val="nil"/>
                            </w:tcBorders>
                            <w:shd w:val="clear" w:color="auto" w:fill="auto"/>
                            <w:noWrap/>
                            <w:vAlign w:val="bottom"/>
                            <w:hideMark/>
                          </w:tcPr>
                          <w:p w14:paraId="76ECCA41" w14:textId="77777777" w:rsidR="00816A8F" w:rsidRPr="00431C00" w:rsidRDefault="00816A8F" w:rsidP="00DD7220">
                            <w:pPr>
                              <w:rPr>
                                <w:sz w:val="22"/>
                                <w:szCs w:val="22"/>
                              </w:rPr>
                            </w:pPr>
                          </w:p>
                        </w:tc>
                      </w:tr>
                      <w:tr w:rsidR="00816A8F" w:rsidRPr="00431C00" w14:paraId="02C0FD86" w14:textId="77777777" w:rsidTr="00A263D0">
                        <w:trPr>
                          <w:trHeight w:val="320"/>
                        </w:trPr>
                        <w:tc>
                          <w:tcPr>
                            <w:tcW w:w="1530" w:type="dxa"/>
                            <w:tcBorders>
                              <w:top w:val="single" w:sz="4" w:space="0" w:color="FFFFFF" w:themeColor="background1"/>
                              <w:left w:val="nil"/>
                              <w:bottom w:val="single" w:sz="4" w:space="0" w:color="FFFFFF" w:themeColor="background1"/>
                              <w:right w:val="nil"/>
                            </w:tcBorders>
                            <w:shd w:val="clear" w:color="auto" w:fill="auto"/>
                            <w:noWrap/>
                            <w:vAlign w:val="bottom"/>
                          </w:tcPr>
                          <w:p w14:paraId="39332A8E" w14:textId="77777777" w:rsidR="00816A8F" w:rsidRPr="00431C00" w:rsidRDefault="00816A8F" w:rsidP="00DD7220">
                            <w:pPr>
                              <w:rPr>
                                <w:color w:val="000000"/>
                                <w:sz w:val="22"/>
                                <w:szCs w:val="22"/>
                              </w:rPr>
                            </w:pPr>
                            <w:r w:rsidRPr="00431C00">
                              <w:rPr>
                                <w:color w:val="000000"/>
                                <w:sz w:val="22"/>
                                <w:szCs w:val="22"/>
                              </w:rPr>
                              <w:t>Handguns</w:t>
                            </w:r>
                          </w:p>
                        </w:tc>
                        <w:tc>
                          <w:tcPr>
                            <w:tcW w:w="1047" w:type="dxa"/>
                            <w:tcBorders>
                              <w:top w:val="single" w:sz="4" w:space="0" w:color="FFFFFF" w:themeColor="background1"/>
                              <w:left w:val="nil"/>
                              <w:bottom w:val="single" w:sz="4" w:space="0" w:color="FFFFFF" w:themeColor="background1"/>
                              <w:right w:val="nil"/>
                            </w:tcBorders>
                            <w:shd w:val="clear" w:color="auto" w:fill="auto"/>
                            <w:noWrap/>
                            <w:vAlign w:val="bottom"/>
                          </w:tcPr>
                          <w:p w14:paraId="7AF44C32" w14:textId="77777777" w:rsidR="00816A8F" w:rsidRPr="00431C00" w:rsidRDefault="00816A8F" w:rsidP="00DD7220">
                            <w:pPr>
                              <w:rPr>
                                <w:color w:val="000000"/>
                                <w:sz w:val="22"/>
                                <w:szCs w:val="22"/>
                              </w:rPr>
                            </w:pPr>
                            <w:r w:rsidRPr="00431C00">
                              <w:rPr>
                                <w:color w:val="000000"/>
                                <w:sz w:val="22"/>
                                <w:szCs w:val="22"/>
                              </w:rPr>
                              <w:t>-0.17</w:t>
                            </w:r>
                          </w:p>
                        </w:tc>
                        <w:tc>
                          <w:tcPr>
                            <w:tcW w:w="1473" w:type="dxa"/>
                            <w:tcBorders>
                              <w:top w:val="single" w:sz="4" w:space="0" w:color="FFFFFF" w:themeColor="background1"/>
                              <w:left w:val="nil"/>
                              <w:bottom w:val="single" w:sz="4" w:space="0" w:color="FFFFFF" w:themeColor="background1"/>
                              <w:right w:val="nil"/>
                            </w:tcBorders>
                            <w:shd w:val="clear" w:color="auto" w:fill="auto"/>
                            <w:noWrap/>
                            <w:vAlign w:val="bottom"/>
                          </w:tcPr>
                          <w:p w14:paraId="091C065D" w14:textId="77777777" w:rsidR="00816A8F" w:rsidRPr="00431C00" w:rsidRDefault="00816A8F" w:rsidP="00DD7220">
                            <w:pPr>
                              <w:rPr>
                                <w:color w:val="000000"/>
                                <w:sz w:val="22"/>
                                <w:szCs w:val="22"/>
                              </w:rPr>
                            </w:pPr>
                            <w:r w:rsidRPr="00431C00">
                              <w:rPr>
                                <w:color w:val="000000"/>
                                <w:sz w:val="22"/>
                                <w:szCs w:val="22"/>
                              </w:rPr>
                              <w:t>[-0.30, -0.05]</w:t>
                            </w:r>
                          </w:p>
                        </w:tc>
                        <w:tc>
                          <w:tcPr>
                            <w:tcW w:w="810" w:type="dxa"/>
                            <w:tcBorders>
                              <w:top w:val="single" w:sz="4" w:space="0" w:color="FFFFFF" w:themeColor="background1"/>
                              <w:left w:val="nil"/>
                              <w:bottom w:val="single" w:sz="4" w:space="0" w:color="FFFFFF" w:themeColor="background1"/>
                              <w:right w:val="nil"/>
                            </w:tcBorders>
                            <w:shd w:val="clear" w:color="auto" w:fill="auto"/>
                            <w:noWrap/>
                            <w:vAlign w:val="bottom"/>
                          </w:tcPr>
                          <w:p w14:paraId="132CDC5A" w14:textId="77777777" w:rsidR="00816A8F" w:rsidRPr="00431C00" w:rsidRDefault="00816A8F" w:rsidP="00DD7220">
                            <w:pPr>
                              <w:rPr>
                                <w:color w:val="000000"/>
                                <w:sz w:val="22"/>
                                <w:szCs w:val="22"/>
                              </w:rPr>
                            </w:pPr>
                            <w:r w:rsidRPr="00431C00">
                              <w:rPr>
                                <w:color w:val="000000"/>
                                <w:sz w:val="22"/>
                                <w:szCs w:val="22"/>
                              </w:rPr>
                              <w:t>0.03</w:t>
                            </w:r>
                          </w:p>
                        </w:tc>
                        <w:tc>
                          <w:tcPr>
                            <w:tcW w:w="1047" w:type="dxa"/>
                            <w:tcBorders>
                              <w:top w:val="single" w:sz="4" w:space="0" w:color="FFFFFF" w:themeColor="background1"/>
                              <w:left w:val="nil"/>
                              <w:bottom w:val="single" w:sz="4" w:space="0" w:color="FFFFFF" w:themeColor="background1"/>
                              <w:right w:val="nil"/>
                            </w:tcBorders>
                            <w:shd w:val="clear" w:color="auto" w:fill="auto"/>
                            <w:noWrap/>
                            <w:vAlign w:val="bottom"/>
                          </w:tcPr>
                          <w:p w14:paraId="3B0E35DF" w14:textId="77777777" w:rsidR="00816A8F" w:rsidRPr="00431C00" w:rsidRDefault="00816A8F" w:rsidP="00DD7220">
                            <w:pPr>
                              <w:rPr>
                                <w:color w:val="000000"/>
                                <w:sz w:val="22"/>
                                <w:szCs w:val="22"/>
                              </w:rPr>
                            </w:pPr>
                          </w:p>
                        </w:tc>
                        <w:tc>
                          <w:tcPr>
                            <w:tcW w:w="1383" w:type="dxa"/>
                            <w:tcBorders>
                              <w:top w:val="single" w:sz="4" w:space="0" w:color="FFFFFF" w:themeColor="background1"/>
                              <w:left w:val="nil"/>
                              <w:bottom w:val="single" w:sz="4" w:space="0" w:color="FFFFFF" w:themeColor="background1"/>
                              <w:right w:val="nil"/>
                            </w:tcBorders>
                            <w:shd w:val="clear" w:color="auto" w:fill="auto"/>
                            <w:noWrap/>
                            <w:vAlign w:val="bottom"/>
                          </w:tcPr>
                          <w:p w14:paraId="2B35894D" w14:textId="77777777" w:rsidR="00816A8F" w:rsidRPr="00431C00" w:rsidRDefault="00816A8F" w:rsidP="00DD7220">
                            <w:pPr>
                              <w:rPr>
                                <w:sz w:val="22"/>
                                <w:szCs w:val="22"/>
                              </w:rPr>
                            </w:pPr>
                          </w:p>
                        </w:tc>
                        <w:tc>
                          <w:tcPr>
                            <w:tcW w:w="810" w:type="dxa"/>
                            <w:tcBorders>
                              <w:top w:val="single" w:sz="4" w:space="0" w:color="FFFFFF" w:themeColor="background1"/>
                              <w:left w:val="nil"/>
                              <w:bottom w:val="single" w:sz="4" w:space="0" w:color="FFFFFF" w:themeColor="background1"/>
                              <w:right w:val="nil"/>
                            </w:tcBorders>
                            <w:shd w:val="clear" w:color="auto" w:fill="auto"/>
                            <w:noWrap/>
                            <w:vAlign w:val="bottom"/>
                          </w:tcPr>
                          <w:p w14:paraId="3FE107EB" w14:textId="77777777" w:rsidR="00816A8F" w:rsidRPr="00431C00" w:rsidRDefault="00816A8F" w:rsidP="00DD7220">
                            <w:pPr>
                              <w:rPr>
                                <w:sz w:val="22"/>
                                <w:szCs w:val="22"/>
                              </w:rPr>
                            </w:pPr>
                          </w:p>
                        </w:tc>
                        <w:tc>
                          <w:tcPr>
                            <w:tcW w:w="1047" w:type="dxa"/>
                            <w:tcBorders>
                              <w:top w:val="single" w:sz="4" w:space="0" w:color="FFFFFF" w:themeColor="background1"/>
                              <w:left w:val="nil"/>
                              <w:bottom w:val="single" w:sz="4" w:space="0" w:color="FFFFFF" w:themeColor="background1"/>
                              <w:right w:val="nil"/>
                            </w:tcBorders>
                            <w:shd w:val="clear" w:color="auto" w:fill="auto"/>
                            <w:noWrap/>
                            <w:vAlign w:val="bottom"/>
                          </w:tcPr>
                          <w:p w14:paraId="36F99E02" w14:textId="77777777" w:rsidR="00816A8F" w:rsidRPr="00431C00" w:rsidRDefault="00816A8F" w:rsidP="00DD7220">
                            <w:pPr>
                              <w:rPr>
                                <w:sz w:val="22"/>
                                <w:szCs w:val="22"/>
                              </w:rPr>
                            </w:pPr>
                          </w:p>
                        </w:tc>
                        <w:tc>
                          <w:tcPr>
                            <w:tcW w:w="1473" w:type="dxa"/>
                            <w:tcBorders>
                              <w:top w:val="single" w:sz="4" w:space="0" w:color="FFFFFF" w:themeColor="background1"/>
                              <w:left w:val="nil"/>
                              <w:bottom w:val="single" w:sz="4" w:space="0" w:color="FFFFFF" w:themeColor="background1"/>
                              <w:right w:val="nil"/>
                            </w:tcBorders>
                            <w:shd w:val="clear" w:color="auto" w:fill="auto"/>
                            <w:noWrap/>
                            <w:vAlign w:val="bottom"/>
                          </w:tcPr>
                          <w:p w14:paraId="212F9230" w14:textId="77777777" w:rsidR="00816A8F" w:rsidRPr="00431C00" w:rsidRDefault="00816A8F" w:rsidP="00DD7220">
                            <w:pPr>
                              <w:rPr>
                                <w:sz w:val="22"/>
                                <w:szCs w:val="22"/>
                              </w:rPr>
                            </w:pPr>
                          </w:p>
                        </w:tc>
                        <w:tc>
                          <w:tcPr>
                            <w:tcW w:w="778" w:type="dxa"/>
                            <w:tcBorders>
                              <w:top w:val="single" w:sz="4" w:space="0" w:color="FFFFFF" w:themeColor="background1"/>
                              <w:left w:val="nil"/>
                              <w:bottom w:val="single" w:sz="4" w:space="0" w:color="FFFFFF" w:themeColor="background1"/>
                              <w:right w:val="nil"/>
                            </w:tcBorders>
                            <w:shd w:val="clear" w:color="auto" w:fill="auto"/>
                            <w:noWrap/>
                            <w:vAlign w:val="bottom"/>
                          </w:tcPr>
                          <w:p w14:paraId="3907FEA6" w14:textId="77777777" w:rsidR="00816A8F" w:rsidRPr="00431C00" w:rsidRDefault="00816A8F" w:rsidP="00DD7220">
                            <w:pPr>
                              <w:rPr>
                                <w:sz w:val="22"/>
                                <w:szCs w:val="22"/>
                              </w:rPr>
                            </w:pPr>
                          </w:p>
                        </w:tc>
                      </w:tr>
                      <w:tr w:rsidR="00816A8F" w:rsidRPr="00431C00" w14:paraId="0F24251A" w14:textId="77777777" w:rsidTr="00A263D0">
                        <w:trPr>
                          <w:trHeight w:val="320"/>
                        </w:trPr>
                        <w:tc>
                          <w:tcPr>
                            <w:tcW w:w="1530" w:type="dxa"/>
                            <w:tcBorders>
                              <w:top w:val="single" w:sz="4" w:space="0" w:color="FFFFFF" w:themeColor="background1"/>
                              <w:left w:val="nil"/>
                              <w:bottom w:val="nil"/>
                              <w:right w:val="nil"/>
                            </w:tcBorders>
                            <w:shd w:val="clear" w:color="auto" w:fill="auto"/>
                            <w:noWrap/>
                            <w:vAlign w:val="bottom"/>
                          </w:tcPr>
                          <w:p w14:paraId="40CAC1A4" w14:textId="77777777" w:rsidR="00816A8F" w:rsidRPr="00431C00" w:rsidRDefault="00816A8F" w:rsidP="00DD7220">
                            <w:pPr>
                              <w:rPr>
                                <w:color w:val="000000"/>
                                <w:sz w:val="22"/>
                                <w:szCs w:val="22"/>
                              </w:rPr>
                            </w:pPr>
                            <w:r w:rsidRPr="00431C00">
                              <w:rPr>
                                <w:color w:val="000000"/>
                                <w:sz w:val="22"/>
                                <w:szCs w:val="22"/>
                              </w:rPr>
                              <w:t>Terrorism</w:t>
                            </w:r>
                          </w:p>
                        </w:tc>
                        <w:tc>
                          <w:tcPr>
                            <w:tcW w:w="1047" w:type="dxa"/>
                            <w:tcBorders>
                              <w:top w:val="single" w:sz="4" w:space="0" w:color="FFFFFF" w:themeColor="background1"/>
                              <w:left w:val="nil"/>
                              <w:bottom w:val="nil"/>
                              <w:right w:val="nil"/>
                            </w:tcBorders>
                            <w:shd w:val="clear" w:color="auto" w:fill="auto"/>
                            <w:noWrap/>
                            <w:vAlign w:val="bottom"/>
                          </w:tcPr>
                          <w:p w14:paraId="3D7380C1" w14:textId="77777777" w:rsidR="00816A8F" w:rsidRPr="00431C00" w:rsidRDefault="00816A8F" w:rsidP="00DD7220">
                            <w:pPr>
                              <w:rPr>
                                <w:color w:val="000000"/>
                                <w:sz w:val="22"/>
                                <w:szCs w:val="22"/>
                              </w:rPr>
                            </w:pPr>
                          </w:p>
                        </w:tc>
                        <w:tc>
                          <w:tcPr>
                            <w:tcW w:w="1473" w:type="dxa"/>
                            <w:tcBorders>
                              <w:top w:val="single" w:sz="4" w:space="0" w:color="FFFFFF" w:themeColor="background1"/>
                              <w:left w:val="nil"/>
                              <w:bottom w:val="nil"/>
                              <w:right w:val="nil"/>
                            </w:tcBorders>
                            <w:shd w:val="clear" w:color="auto" w:fill="auto"/>
                            <w:noWrap/>
                            <w:vAlign w:val="bottom"/>
                          </w:tcPr>
                          <w:p w14:paraId="131F443B" w14:textId="77777777" w:rsidR="00816A8F" w:rsidRPr="00431C00" w:rsidRDefault="00816A8F" w:rsidP="00DD7220">
                            <w:pPr>
                              <w:rPr>
                                <w:color w:val="000000"/>
                                <w:sz w:val="22"/>
                                <w:szCs w:val="22"/>
                              </w:rPr>
                            </w:pPr>
                          </w:p>
                        </w:tc>
                        <w:tc>
                          <w:tcPr>
                            <w:tcW w:w="810" w:type="dxa"/>
                            <w:tcBorders>
                              <w:top w:val="single" w:sz="4" w:space="0" w:color="FFFFFF" w:themeColor="background1"/>
                              <w:left w:val="nil"/>
                              <w:bottom w:val="nil"/>
                              <w:right w:val="nil"/>
                            </w:tcBorders>
                            <w:shd w:val="clear" w:color="auto" w:fill="auto"/>
                            <w:noWrap/>
                            <w:vAlign w:val="bottom"/>
                          </w:tcPr>
                          <w:p w14:paraId="3189564A" w14:textId="77777777" w:rsidR="00816A8F" w:rsidRPr="00431C00" w:rsidRDefault="00816A8F" w:rsidP="00DD7220">
                            <w:pPr>
                              <w:rPr>
                                <w:color w:val="000000"/>
                                <w:sz w:val="22"/>
                                <w:szCs w:val="22"/>
                              </w:rPr>
                            </w:pPr>
                          </w:p>
                        </w:tc>
                        <w:tc>
                          <w:tcPr>
                            <w:tcW w:w="1047" w:type="dxa"/>
                            <w:tcBorders>
                              <w:top w:val="single" w:sz="4" w:space="0" w:color="FFFFFF" w:themeColor="background1"/>
                              <w:left w:val="nil"/>
                              <w:bottom w:val="nil"/>
                              <w:right w:val="nil"/>
                            </w:tcBorders>
                            <w:shd w:val="clear" w:color="auto" w:fill="auto"/>
                            <w:noWrap/>
                            <w:vAlign w:val="bottom"/>
                          </w:tcPr>
                          <w:p w14:paraId="7CC019F7" w14:textId="77777777" w:rsidR="00816A8F" w:rsidRPr="00431C00" w:rsidRDefault="00816A8F" w:rsidP="00DD7220">
                            <w:pPr>
                              <w:rPr>
                                <w:color w:val="000000"/>
                                <w:sz w:val="22"/>
                                <w:szCs w:val="22"/>
                              </w:rPr>
                            </w:pPr>
                          </w:p>
                        </w:tc>
                        <w:tc>
                          <w:tcPr>
                            <w:tcW w:w="1383" w:type="dxa"/>
                            <w:tcBorders>
                              <w:top w:val="single" w:sz="4" w:space="0" w:color="FFFFFF" w:themeColor="background1"/>
                              <w:left w:val="nil"/>
                              <w:bottom w:val="nil"/>
                              <w:right w:val="nil"/>
                            </w:tcBorders>
                            <w:shd w:val="clear" w:color="auto" w:fill="auto"/>
                            <w:noWrap/>
                            <w:vAlign w:val="bottom"/>
                          </w:tcPr>
                          <w:p w14:paraId="70B104B3" w14:textId="77777777" w:rsidR="00816A8F" w:rsidRPr="00431C00" w:rsidRDefault="00816A8F" w:rsidP="00DD7220">
                            <w:pPr>
                              <w:rPr>
                                <w:sz w:val="22"/>
                                <w:szCs w:val="22"/>
                              </w:rPr>
                            </w:pPr>
                          </w:p>
                        </w:tc>
                        <w:tc>
                          <w:tcPr>
                            <w:tcW w:w="810" w:type="dxa"/>
                            <w:tcBorders>
                              <w:top w:val="single" w:sz="4" w:space="0" w:color="FFFFFF" w:themeColor="background1"/>
                              <w:left w:val="nil"/>
                              <w:bottom w:val="nil"/>
                              <w:right w:val="nil"/>
                            </w:tcBorders>
                            <w:shd w:val="clear" w:color="auto" w:fill="auto"/>
                            <w:noWrap/>
                            <w:vAlign w:val="bottom"/>
                          </w:tcPr>
                          <w:p w14:paraId="520E3D7D" w14:textId="77777777" w:rsidR="00816A8F" w:rsidRPr="00431C00" w:rsidRDefault="00816A8F" w:rsidP="00DD7220">
                            <w:pPr>
                              <w:rPr>
                                <w:sz w:val="22"/>
                                <w:szCs w:val="22"/>
                              </w:rPr>
                            </w:pPr>
                          </w:p>
                        </w:tc>
                        <w:tc>
                          <w:tcPr>
                            <w:tcW w:w="1047" w:type="dxa"/>
                            <w:tcBorders>
                              <w:top w:val="single" w:sz="4" w:space="0" w:color="FFFFFF" w:themeColor="background1"/>
                              <w:left w:val="nil"/>
                              <w:bottom w:val="nil"/>
                              <w:right w:val="nil"/>
                            </w:tcBorders>
                            <w:shd w:val="clear" w:color="auto" w:fill="auto"/>
                            <w:noWrap/>
                            <w:vAlign w:val="bottom"/>
                          </w:tcPr>
                          <w:p w14:paraId="0759C4FF" w14:textId="77777777" w:rsidR="00816A8F" w:rsidRPr="00431C00" w:rsidRDefault="00816A8F" w:rsidP="00DD7220">
                            <w:pPr>
                              <w:rPr>
                                <w:sz w:val="22"/>
                                <w:szCs w:val="22"/>
                              </w:rPr>
                            </w:pPr>
                          </w:p>
                        </w:tc>
                        <w:tc>
                          <w:tcPr>
                            <w:tcW w:w="1473" w:type="dxa"/>
                            <w:tcBorders>
                              <w:top w:val="single" w:sz="4" w:space="0" w:color="FFFFFF" w:themeColor="background1"/>
                              <w:left w:val="nil"/>
                              <w:bottom w:val="nil"/>
                              <w:right w:val="nil"/>
                            </w:tcBorders>
                            <w:shd w:val="clear" w:color="auto" w:fill="auto"/>
                            <w:noWrap/>
                            <w:vAlign w:val="bottom"/>
                          </w:tcPr>
                          <w:p w14:paraId="19E72349" w14:textId="77777777" w:rsidR="00816A8F" w:rsidRPr="00431C00" w:rsidRDefault="00816A8F" w:rsidP="00DD7220">
                            <w:pPr>
                              <w:rPr>
                                <w:sz w:val="22"/>
                                <w:szCs w:val="22"/>
                              </w:rPr>
                            </w:pPr>
                          </w:p>
                        </w:tc>
                        <w:tc>
                          <w:tcPr>
                            <w:tcW w:w="778" w:type="dxa"/>
                            <w:tcBorders>
                              <w:top w:val="single" w:sz="4" w:space="0" w:color="FFFFFF" w:themeColor="background1"/>
                              <w:left w:val="nil"/>
                              <w:bottom w:val="nil"/>
                              <w:right w:val="nil"/>
                            </w:tcBorders>
                            <w:shd w:val="clear" w:color="auto" w:fill="auto"/>
                            <w:noWrap/>
                            <w:vAlign w:val="bottom"/>
                          </w:tcPr>
                          <w:p w14:paraId="53416748" w14:textId="77777777" w:rsidR="00816A8F" w:rsidRPr="00431C00" w:rsidRDefault="00816A8F" w:rsidP="00DD7220">
                            <w:pPr>
                              <w:rPr>
                                <w:sz w:val="22"/>
                                <w:szCs w:val="22"/>
                              </w:rPr>
                            </w:pPr>
                          </w:p>
                        </w:tc>
                      </w:tr>
                      <w:tr w:rsidR="00816A8F" w:rsidRPr="00431C00" w14:paraId="267E6FCD" w14:textId="77777777" w:rsidTr="00A263D0">
                        <w:trPr>
                          <w:trHeight w:val="320"/>
                        </w:trPr>
                        <w:tc>
                          <w:tcPr>
                            <w:tcW w:w="1530" w:type="dxa"/>
                            <w:tcBorders>
                              <w:top w:val="nil"/>
                              <w:left w:val="nil"/>
                              <w:bottom w:val="nil"/>
                              <w:right w:val="nil"/>
                            </w:tcBorders>
                            <w:shd w:val="clear" w:color="auto" w:fill="auto"/>
                            <w:noWrap/>
                            <w:vAlign w:val="bottom"/>
                            <w:hideMark/>
                          </w:tcPr>
                          <w:p w14:paraId="78B01827" w14:textId="77777777" w:rsidR="00816A8F" w:rsidRPr="00431C00" w:rsidRDefault="00816A8F" w:rsidP="00DD7220">
                            <w:pPr>
                              <w:rPr>
                                <w:color w:val="000000"/>
                                <w:sz w:val="22"/>
                                <w:szCs w:val="22"/>
                              </w:rPr>
                            </w:pPr>
                            <w:r w:rsidRPr="00431C00">
                              <w:rPr>
                                <w:color w:val="000000"/>
                                <w:sz w:val="22"/>
                                <w:szCs w:val="22"/>
                              </w:rPr>
                              <w:t>Tornados</w:t>
                            </w:r>
                          </w:p>
                        </w:tc>
                        <w:tc>
                          <w:tcPr>
                            <w:tcW w:w="1047" w:type="dxa"/>
                            <w:tcBorders>
                              <w:top w:val="nil"/>
                              <w:left w:val="nil"/>
                              <w:bottom w:val="nil"/>
                              <w:right w:val="nil"/>
                            </w:tcBorders>
                            <w:shd w:val="clear" w:color="auto" w:fill="auto"/>
                            <w:noWrap/>
                            <w:vAlign w:val="bottom"/>
                            <w:hideMark/>
                          </w:tcPr>
                          <w:p w14:paraId="169B9BD6" w14:textId="77777777" w:rsidR="00816A8F" w:rsidRPr="00431C00" w:rsidRDefault="00816A8F" w:rsidP="00DD7220">
                            <w:pPr>
                              <w:rPr>
                                <w:color w:val="000000"/>
                                <w:sz w:val="22"/>
                                <w:szCs w:val="22"/>
                              </w:rPr>
                            </w:pPr>
                            <w:r w:rsidRPr="00431C00">
                              <w:rPr>
                                <w:color w:val="000000"/>
                                <w:sz w:val="22"/>
                                <w:szCs w:val="22"/>
                              </w:rPr>
                              <w:t>-0.2</w:t>
                            </w:r>
                          </w:p>
                        </w:tc>
                        <w:tc>
                          <w:tcPr>
                            <w:tcW w:w="1473" w:type="dxa"/>
                            <w:tcBorders>
                              <w:top w:val="nil"/>
                              <w:left w:val="nil"/>
                              <w:bottom w:val="nil"/>
                              <w:right w:val="nil"/>
                            </w:tcBorders>
                            <w:shd w:val="clear" w:color="auto" w:fill="auto"/>
                            <w:noWrap/>
                            <w:vAlign w:val="bottom"/>
                            <w:hideMark/>
                          </w:tcPr>
                          <w:p w14:paraId="6AB62A65" w14:textId="77777777" w:rsidR="00816A8F" w:rsidRPr="00431C00" w:rsidRDefault="00816A8F" w:rsidP="00DD7220">
                            <w:pPr>
                              <w:rPr>
                                <w:color w:val="000000"/>
                                <w:sz w:val="22"/>
                                <w:szCs w:val="22"/>
                              </w:rPr>
                            </w:pPr>
                            <w:r w:rsidRPr="00431C00">
                              <w:rPr>
                                <w:color w:val="000000"/>
                                <w:sz w:val="22"/>
                                <w:szCs w:val="22"/>
                              </w:rPr>
                              <w:t>[-0.32, -0.07]</w:t>
                            </w:r>
                          </w:p>
                        </w:tc>
                        <w:tc>
                          <w:tcPr>
                            <w:tcW w:w="810" w:type="dxa"/>
                            <w:tcBorders>
                              <w:top w:val="nil"/>
                              <w:left w:val="nil"/>
                              <w:bottom w:val="nil"/>
                              <w:right w:val="nil"/>
                            </w:tcBorders>
                            <w:shd w:val="clear" w:color="auto" w:fill="auto"/>
                            <w:noWrap/>
                            <w:vAlign w:val="bottom"/>
                            <w:hideMark/>
                          </w:tcPr>
                          <w:p w14:paraId="698553BC" w14:textId="77777777" w:rsidR="00816A8F" w:rsidRPr="00431C00" w:rsidRDefault="00816A8F" w:rsidP="00DD7220">
                            <w:pPr>
                              <w:rPr>
                                <w:color w:val="000000"/>
                                <w:sz w:val="22"/>
                                <w:szCs w:val="22"/>
                              </w:rPr>
                            </w:pPr>
                            <w:r w:rsidRPr="00431C00">
                              <w:rPr>
                                <w:color w:val="000000"/>
                                <w:sz w:val="22"/>
                                <w:szCs w:val="22"/>
                              </w:rPr>
                              <w:t>0.038</w:t>
                            </w:r>
                          </w:p>
                        </w:tc>
                        <w:tc>
                          <w:tcPr>
                            <w:tcW w:w="1047" w:type="dxa"/>
                            <w:tcBorders>
                              <w:top w:val="nil"/>
                              <w:left w:val="nil"/>
                              <w:bottom w:val="nil"/>
                              <w:right w:val="nil"/>
                            </w:tcBorders>
                            <w:shd w:val="clear" w:color="auto" w:fill="auto"/>
                            <w:noWrap/>
                            <w:vAlign w:val="bottom"/>
                            <w:hideMark/>
                          </w:tcPr>
                          <w:p w14:paraId="3AEA347B"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hideMark/>
                          </w:tcPr>
                          <w:p w14:paraId="45EC1CB6" w14:textId="77777777" w:rsidR="00816A8F" w:rsidRPr="00431C00" w:rsidRDefault="00816A8F" w:rsidP="00DD7220">
                            <w:pPr>
                              <w:rPr>
                                <w:sz w:val="22"/>
                                <w:szCs w:val="22"/>
                              </w:rPr>
                            </w:pPr>
                          </w:p>
                        </w:tc>
                        <w:tc>
                          <w:tcPr>
                            <w:tcW w:w="810" w:type="dxa"/>
                            <w:tcBorders>
                              <w:top w:val="nil"/>
                              <w:left w:val="nil"/>
                              <w:bottom w:val="nil"/>
                              <w:right w:val="nil"/>
                            </w:tcBorders>
                            <w:shd w:val="clear" w:color="auto" w:fill="auto"/>
                            <w:noWrap/>
                            <w:vAlign w:val="bottom"/>
                            <w:hideMark/>
                          </w:tcPr>
                          <w:p w14:paraId="0E165DA5" w14:textId="77777777" w:rsidR="00816A8F" w:rsidRPr="00431C00" w:rsidRDefault="00816A8F" w:rsidP="00DD7220">
                            <w:pPr>
                              <w:rPr>
                                <w:sz w:val="22"/>
                                <w:szCs w:val="22"/>
                              </w:rPr>
                            </w:pPr>
                          </w:p>
                        </w:tc>
                        <w:tc>
                          <w:tcPr>
                            <w:tcW w:w="1047" w:type="dxa"/>
                            <w:tcBorders>
                              <w:top w:val="nil"/>
                              <w:left w:val="nil"/>
                              <w:bottom w:val="nil"/>
                              <w:right w:val="nil"/>
                            </w:tcBorders>
                            <w:shd w:val="clear" w:color="auto" w:fill="auto"/>
                            <w:noWrap/>
                            <w:vAlign w:val="bottom"/>
                            <w:hideMark/>
                          </w:tcPr>
                          <w:p w14:paraId="0B132929" w14:textId="77777777" w:rsidR="00816A8F" w:rsidRPr="00431C00" w:rsidRDefault="00816A8F" w:rsidP="00DD7220">
                            <w:pPr>
                              <w:rPr>
                                <w:sz w:val="22"/>
                                <w:szCs w:val="22"/>
                              </w:rPr>
                            </w:pPr>
                          </w:p>
                        </w:tc>
                        <w:tc>
                          <w:tcPr>
                            <w:tcW w:w="1473" w:type="dxa"/>
                            <w:tcBorders>
                              <w:top w:val="nil"/>
                              <w:left w:val="nil"/>
                              <w:bottom w:val="nil"/>
                              <w:right w:val="nil"/>
                            </w:tcBorders>
                            <w:shd w:val="clear" w:color="auto" w:fill="auto"/>
                            <w:noWrap/>
                            <w:vAlign w:val="bottom"/>
                            <w:hideMark/>
                          </w:tcPr>
                          <w:p w14:paraId="791EAF6E"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293D0F3D" w14:textId="77777777" w:rsidR="00816A8F" w:rsidRPr="00431C00" w:rsidRDefault="00816A8F" w:rsidP="00DD7220">
                            <w:pPr>
                              <w:rPr>
                                <w:sz w:val="22"/>
                                <w:szCs w:val="22"/>
                              </w:rPr>
                            </w:pPr>
                          </w:p>
                        </w:tc>
                      </w:tr>
                      <w:tr w:rsidR="00816A8F" w:rsidRPr="00431C00" w14:paraId="4F3B1346" w14:textId="77777777" w:rsidTr="00A263D0">
                        <w:trPr>
                          <w:trHeight w:val="320"/>
                        </w:trPr>
                        <w:tc>
                          <w:tcPr>
                            <w:tcW w:w="1530" w:type="dxa"/>
                            <w:tcBorders>
                              <w:top w:val="nil"/>
                              <w:left w:val="nil"/>
                              <w:bottom w:val="nil"/>
                              <w:right w:val="nil"/>
                            </w:tcBorders>
                            <w:shd w:val="clear" w:color="auto" w:fill="auto"/>
                            <w:noWrap/>
                            <w:vAlign w:val="bottom"/>
                            <w:hideMark/>
                          </w:tcPr>
                          <w:p w14:paraId="5B93E0BD" w14:textId="77777777" w:rsidR="00816A8F" w:rsidRPr="00431C00" w:rsidRDefault="00816A8F" w:rsidP="00DD7220">
                            <w:pPr>
                              <w:rPr>
                                <w:color w:val="000000"/>
                                <w:sz w:val="22"/>
                                <w:szCs w:val="22"/>
                              </w:rPr>
                            </w:pPr>
                            <w:r w:rsidRPr="00431C00">
                              <w:rPr>
                                <w:color w:val="000000"/>
                                <w:sz w:val="22"/>
                                <w:szCs w:val="22"/>
                              </w:rPr>
                              <w:t>Nuclear Power</w:t>
                            </w:r>
                          </w:p>
                        </w:tc>
                        <w:tc>
                          <w:tcPr>
                            <w:tcW w:w="1047" w:type="dxa"/>
                            <w:tcBorders>
                              <w:top w:val="nil"/>
                              <w:left w:val="nil"/>
                              <w:bottom w:val="nil"/>
                              <w:right w:val="nil"/>
                            </w:tcBorders>
                            <w:shd w:val="clear" w:color="auto" w:fill="auto"/>
                            <w:noWrap/>
                            <w:vAlign w:val="bottom"/>
                            <w:hideMark/>
                          </w:tcPr>
                          <w:p w14:paraId="5321A79F" w14:textId="77777777" w:rsidR="00816A8F" w:rsidRPr="00431C00" w:rsidRDefault="00816A8F" w:rsidP="00DD7220">
                            <w:pPr>
                              <w:rPr>
                                <w:color w:val="000000"/>
                                <w:sz w:val="22"/>
                                <w:szCs w:val="22"/>
                              </w:rPr>
                            </w:pPr>
                            <w:r w:rsidRPr="00431C00">
                              <w:rPr>
                                <w:color w:val="000000"/>
                                <w:sz w:val="22"/>
                                <w:szCs w:val="22"/>
                              </w:rPr>
                              <w:t>-0.22</w:t>
                            </w:r>
                          </w:p>
                        </w:tc>
                        <w:tc>
                          <w:tcPr>
                            <w:tcW w:w="1473" w:type="dxa"/>
                            <w:tcBorders>
                              <w:top w:val="nil"/>
                              <w:left w:val="nil"/>
                              <w:bottom w:val="nil"/>
                              <w:right w:val="nil"/>
                            </w:tcBorders>
                            <w:shd w:val="clear" w:color="auto" w:fill="auto"/>
                            <w:noWrap/>
                            <w:vAlign w:val="bottom"/>
                            <w:hideMark/>
                          </w:tcPr>
                          <w:p w14:paraId="4D286D5B" w14:textId="77777777" w:rsidR="00816A8F" w:rsidRPr="00431C00" w:rsidRDefault="00816A8F" w:rsidP="00DD7220">
                            <w:pPr>
                              <w:rPr>
                                <w:color w:val="000000"/>
                                <w:sz w:val="22"/>
                                <w:szCs w:val="22"/>
                              </w:rPr>
                            </w:pPr>
                            <w:r w:rsidRPr="00431C00">
                              <w:rPr>
                                <w:color w:val="000000"/>
                                <w:sz w:val="22"/>
                                <w:szCs w:val="22"/>
                              </w:rPr>
                              <w:t>[-0.34, -0.10]</w:t>
                            </w:r>
                          </w:p>
                        </w:tc>
                        <w:tc>
                          <w:tcPr>
                            <w:tcW w:w="810" w:type="dxa"/>
                            <w:tcBorders>
                              <w:top w:val="nil"/>
                              <w:left w:val="nil"/>
                              <w:bottom w:val="nil"/>
                              <w:right w:val="nil"/>
                            </w:tcBorders>
                            <w:shd w:val="clear" w:color="auto" w:fill="auto"/>
                            <w:noWrap/>
                            <w:vAlign w:val="bottom"/>
                            <w:hideMark/>
                          </w:tcPr>
                          <w:p w14:paraId="22F819CC" w14:textId="77777777" w:rsidR="00816A8F" w:rsidRPr="00431C00" w:rsidRDefault="00816A8F" w:rsidP="00DD7220">
                            <w:pPr>
                              <w:rPr>
                                <w:color w:val="000000"/>
                                <w:sz w:val="22"/>
                                <w:szCs w:val="22"/>
                              </w:rPr>
                            </w:pPr>
                            <w:r w:rsidRPr="00431C00">
                              <w:rPr>
                                <w:color w:val="000000"/>
                                <w:sz w:val="22"/>
                                <w:szCs w:val="22"/>
                              </w:rPr>
                              <w:t>0.048</w:t>
                            </w:r>
                          </w:p>
                        </w:tc>
                        <w:tc>
                          <w:tcPr>
                            <w:tcW w:w="1047" w:type="dxa"/>
                            <w:tcBorders>
                              <w:top w:val="nil"/>
                              <w:left w:val="nil"/>
                              <w:bottom w:val="nil"/>
                              <w:right w:val="nil"/>
                            </w:tcBorders>
                            <w:shd w:val="clear" w:color="auto" w:fill="auto"/>
                            <w:noWrap/>
                            <w:vAlign w:val="bottom"/>
                            <w:hideMark/>
                          </w:tcPr>
                          <w:p w14:paraId="23026381"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hideMark/>
                          </w:tcPr>
                          <w:p w14:paraId="2DB00EC7" w14:textId="77777777" w:rsidR="00816A8F" w:rsidRPr="00431C00" w:rsidRDefault="00816A8F" w:rsidP="00DD7220">
                            <w:pPr>
                              <w:rPr>
                                <w:sz w:val="22"/>
                                <w:szCs w:val="22"/>
                              </w:rPr>
                            </w:pPr>
                          </w:p>
                        </w:tc>
                        <w:tc>
                          <w:tcPr>
                            <w:tcW w:w="810" w:type="dxa"/>
                            <w:tcBorders>
                              <w:top w:val="nil"/>
                              <w:left w:val="nil"/>
                              <w:bottom w:val="nil"/>
                              <w:right w:val="nil"/>
                            </w:tcBorders>
                            <w:shd w:val="clear" w:color="auto" w:fill="auto"/>
                            <w:noWrap/>
                            <w:vAlign w:val="bottom"/>
                            <w:hideMark/>
                          </w:tcPr>
                          <w:p w14:paraId="5633A3A3" w14:textId="77777777" w:rsidR="00816A8F" w:rsidRPr="00431C00" w:rsidRDefault="00816A8F" w:rsidP="00DD7220">
                            <w:pPr>
                              <w:rPr>
                                <w:sz w:val="22"/>
                                <w:szCs w:val="22"/>
                              </w:rPr>
                            </w:pPr>
                          </w:p>
                        </w:tc>
                        <w:tc>
                          <w:tcPr>
                            <w:tcW w:w="1047" w:type="dxa"/>
                            <w:tcBorders>
                              <w:top w:val="nil"/>
                              <w:left w:val="nil"/>
                              <w:bottom w:val="nil"/>
                              <w:right w:val="nil"/>
                            </w:tcBorders>
                            <w:shd w:val="clear" w:color="auto" w:fill="auto"/>
                            <w:noWrap/>
                            <w:vAlign w:val="bottom"/>
                            <w:hideMark/>
                          </w:tcPr>
                          <w:p w14:paraId="161978A9" w14:textId="77777777" w:rsidR="00816A8F" w:rsidRPr="00431C00" w:rsidRDefault="00816A8F" w:rsidP="00DD7220">
                            <w:pPr>
                              <w:rPr>
                                <w:sz w:val="22"/>
                                <w:szCs w:val="22"/>
                              </w:rPr>
                            </w:pPr>
                          </w:p>
                        </w:tc>
                        <w:tc>
                          <w:tcPr>
                            <w:tcW w:w="1473" w:type="dxa"/>
                            <w:tcBorders>
                              <w:top w:val="nil"/>
                              <w:left w:val="nil"/>
                              <w:bottom w:val="nil"/>
                              <w:right w:val="nil"/>
                            </w:tcBorders>
                            <w:shd w:val="clear" w:color="auto" w:fill="auto"/>
                            <w:noWrap/>
                            <w:vAlign w:val="bottom"/>
                            <w:hideMark/>
                          </w:tcPr>
                          <w:p w14:paraId="6A36BA11"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508D13BD" w14:textId="77777777" w:rsidR="00816A8F" w:rsidRPr="00431C00" w:rsidRDefault="00816A8F" w:rsidP="00DD7220">
                            <w:pPr>
                              <w:rPr>
                                <w:sz w:val="22"/>
                                <w:szCs w:val="22"/>
                              </w:rPr>
                            </w:pPr>
                          </w:p>
                        </w:tc>
                      </w:tr>
                      <w:tr w:rsidR="00816A8F" w:rsidRPr="00431C00" w14:paraId="0E0BBD1F" w14:textId="77777777" w:rsidTr="00A263D0">
                        <w:trPr>
                          <w:trHeight w:val="320"/>
                        </w:trPr>
                        <w:tc>
                          <w:tcPr>
                            <w:tcW w:w="1530" w:type="dxa"/>
                            <w:tcBorders>
                              <w:top w:val="nil"/>
                              <w:left w:val="nil"/>
                              <w:bottom w:val="nil"/>
                              <w:right w:val="nil"/>
                            </w:tcBorders>
                            <w:shd w:val="clear" w:color="auto" w:fill="auto"/>
                            <w:noWrap/>
                            <w:vAlign w:val="bottom"/>
                            <w:hideMark/>
                          </w:tcPr>
                          <w:p w14:paraId="285F4790" w14:textId="77777777" w:rsidR="00816A8F" w:rsidRPr="00431C00" w:rsidRDefault="00816A8F" w:rsidP="00DD7220">
                            <w:pPr>
                              <w:rPr>
                                <w:color w:val="000000"/>
                                <w:sz w:val="22"/>
                                <w:szCs w:val="22"/>
                              </w:rPr>
                            </w:pPr>
                            <w:r w:rsidRPr="00431C00">
                              <w:rPr>
                                <w:color w:val="000000"/>
                                <w:sz w:val="22"/>
                                <w:szCs w:val="22"/>
                              </w:rPr>
                              <w:t>Smoking</w:t>
                            </w:r>
                          </w:p>
                        </w:tc>
                        <w:tc>
                          <w:tcPr>
                            <w:tcW w:w="1047" w:type="dxa"/>
                            <w:tcBorders>
                              <w:top w:val="nil"/>
                              <w:left w:val="nil"/>
                              <w:bottom w:val="nil"/>
                              <w:right w:val="nil"/>
                            </w:tcBorders>
                            <w:shd w:val="clear" w:color="auto" w:fill="auto"/>
                            <w:noWrap/>
                            <w:vAlign w:val="bottom"/>
                            <w:hideMark/>
                          </w:tcPr>
                          <w:p w14:paraId="6A491EB3" w14:textId="77777777" w:rsidR="00816A8F" w:rsidRPr="00431C00" w:rsidRDefault="00816A8F" w:rsidP="00DD7220">
                            <w:pPr>
                              <w:rPr>
                                <w:color w:val="000000"/>
                                <w:sz w:val="22"/>
                                <w:szCs w:val="22"/>
                              </w:rPr>
                            </w:pPr>
                            <w:r w:rsidRPr="00431C00">
                              <w:rPr>
                                <w:color w:val="000000"/>
                                <w:sz w:val="22"/>
                                <w:szCs w:val="22"/>
                              </w:rPr>
                              <w:t>-0.15</w:t>
                            </w:r>
                          </w:p>
                        </w:tc>
                        <w:tc>
                          <w:tcPr>
                            <w:tcW w:w="1473" w:type="dxa"/>
                            <w:tcBorders>
                              <w:top w:val="nil"/>
                              <w:left w:val="nil"/>
                              <w:bottom w:val="nil"/>
                              <w:right w:val="nil"/>
                            </w:tcBorders>
                            <w:shd w:val="clear" w:color="auto" w:fill="auto"/>
                            <w:noWrap/>
                            <w:vAlign w:val="bottom"/>
                            <w:hideMark/>
                          </w:tcPr>
                          <w:p w14:paraId="122BAC7F" w14:textId="77777777" w:rsidR="00816A8F" w:rsidRPr="00431C00" w:rsidRDefault="00816A8F" w:rsidP="00DD7220">
                            <w:pPr>
                              <w:rPr>
                                <w:color w:val="000000"/>
                                <w:sz w:val="22"/>
                                <w:szCs w:val="22"/>
                              </w:rPr>
                            </w:pPr>
                            <w:r w:rsidRPr="00431C00">
                              <w:rPr>
                                <w:color w:val="000000"/>
                                <w:sz w:val="22"/>
                                <w:szCs w:val="22"/>
                              </w:rPr>
                              <w:t>[-0.27, -0.02]</w:t>
                            </w:r>
                          </w:p>
                        </w:tc>
                        <w:tc>
                          <w:tcPr>
                            <w:tcW w:w="810" w:type="dxa"/>
                            <w:tcBorders>
                              <w:top w:val="nil"/>
                              <w:left w:val="nil"/>
                              <w:bottom w:val="nil"/>
                              <w:right w:val="nil"/>
                            </w:tcBorders>
                            <w:shd w:val="clear" w:color="auto" w:fill="auto"/>
                            <w:noWrap/>
                            <w:vAlign w:val="bottom"/>
                            <w:hideMark/>
                          </w:tcPr>
                          <w:p w14:paraId="30853418" w14:textId="77777777" w:rsidR="00816A8F" w:rsidRPr="00431C00" w:rsidRDefault="00816A8F" w:rsidP="00DD7220">
                            <w:pPr>
                              <w:rPr>
                                <w:color w:val="000000"/>
                                <w:sz w:val="22"/>
                                <w:szCs w:val="22"/>
                              </w:rPr>
                            </w:pPr>
                            <w:r w:rsidRPr="00431C00">
                              <w:rPr>
                                <w:color w:val="000000"/>
                                <w:sz w:val="22"/>
                                <w:szCs w:val="22"/>
                              </w:rPr>
                              <w:t>0.021</w:t>
                            </w:r>
                          </w:p>
                        </w:tc>
                        <w:tc>
                          <w:tcPr>
                            <w:tcW w:w="1047" w:type="dxa"/>
                            <w:tcBorders>
                              <w:top w:val="nil"/>
                              <w:left w:val="nil"/>
                              <w:bottom w:val="nil"/>
                              <w:right w:val="nil"/>
                            </w:tcBorders>
                            <w:shd w:val="clear" w:color="auto" w:fill="auto"/>
                            <w:noWrap/>
                            <w:vAlign w:val="bottom"/>
                            <w:hideMark/>
                          </w:tcPr>
                          <w:p w14:paraId="012C39CA"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hideMark/>
                          </w:tcPr>
                          <w:p w14:paraId="18B1AF49" w14:textId="77777777" w:rsidR="00816A8F" w:rsidRPr="00431C00" w:rsidRDefault="00816A8F" w:rsidP="00DD7220">
                            <w:pPr>
                              <w:rPr>
                                <w:sz w:val="22"/>
                                <w:szCs w:val="22"/>
                              </w:rPr>
                            </w:pPr>
                          </w:p>
                        </w:tc>
                        <w:tc>
                          <w:tcPr>
                            <w:tcW w:w="810" w:type="dxa"/>
                            <w:tcBorders>
                              <w:top w:val="nil"/>
                              <w:left w:val="nil"/>
                              <w:bottom w:val="nil"/>
                              <w:right w:val="nil"/>
                            </w:tcBorders>
                            <w:shd w:val="clear" w:color="auto" w:fill="auto"/>
                            <w:noWrap/>
                            <w:vAlign w:val="bottom"/>
                            <w:hideMark/>
                          </w:tcPr>
                          <w:p w14:paraId="739E4023" w14:textId="77777777" w:rsidR="00816A8F" w:rsidRPr="00431C00" w:rsidRDefault="00816A8F" w:rsidP="00DD7220">
                            <w:pPr>
                              <w:rPr>
                                <w:sz w:val="22"/>
                                <w:szCs w:val="22"/>
                              </w:rPr>
                            </w:pPr>
                          </w:p>
                        </w:tc>
                        <w:tc>
                          <w:tcPr>
                            <w:tcW w:w="1047" w:type="dxa"/>
                            <w:tcBorders>
                              <w:top w:val="nil"/>
                              <w:left w:val="nil"/>
                              <w:bottom w:val="nil"/>
                              <w:right w:val="nil"/>
                            </w:tcBorders>
                            <w:shd w:val="clear" w:color="auto" w:fill="auto"/>
                            <w:noWrap/>
                            <w:vAlign w:val="bottom"/>
                            <w:hideMark/>
                          </w:tcPr>
                          <w:p w14:paraId="190F6209" w14:textId="77777777" w:rsidR="00816A8F" w:rsidRPr="00431C00" w:rsidRDefault="00816A8F" w:rsidP="00DD7220">
                            <w:pPr>
                              <w:rPr>
                                <w:sz w:val="22"/>
                                <w:szCs w:val="22"/>
                              </w:rPr>
                            </w:pPr>
                          </w:p>
                        </w:tc>
                        <w:tc>
                          <w:tcPr>
                            <w:tcW w:w="1473" w:type="dxa"/>
                            <w:tcBorders>
                              <w:top w:val="nil"/>
                              <w:left w:val="nil"/>
                              <w:bottom w:val="nil"/>
                              <w:right w:val="nil"/>
                            </w:tcBorders>
                            <w:shd w:val="clear" w:color="auto" w:fill="auto"/>
                            <w:noWrap/>
                            <w:vAlign w:val="bottom"/>
                            <w:hideMark/>
                          </w:tcPr>
                          <w:p w14:paraId="7E30B0EF"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2D00AD79" w14:textId="77777777" w:rsidR="00816A8F" w:rsidRPr="00431C00" w:rsidRDefault="00816A8F" w:rsidP="00DD7220">
                            <w:pPr>
                              <w:rPr>
                                <w:sz w:val="22"/>
                                <w:szCs w:val="22"/>
                              </w:rPr>
                            </w:pPr>
                          </w:p>
                        </w:tc>
                      </w:tr>
                      <w:tr w:rsidR="00816A8F" w:rsidRPr="00431C00" w14:paraId="5F647E86" w14:textId="77777777" w:rsidTr="00A263D0">
                        <w:trPr>
                          <w:trHeight w:val="320"/>
                        </w:trPr>
                        <w:tc>
                          <w:tcPr>
                            <w:tcW w:w="1530" w:type="dxa"/>
                            <w:tcBorders>
                              <w:top w:val="nil"/>
                              <w:left w:val="nil"/>
                              <w:bottom w:val="nil"/>
                              <w:right w:val="nil"/>
                            </w:tcBorders>
                            <w:shd w:val="clear" w:color="auto" w:fill="auto"/>
                            <w:noWrap/>
                            <w:vAlign w:val="bottom"/>
                            <w:hideMark/>
                          </w:tcPr>
                          <w:p w14:paraId="736310A5" w14:textId="77777777" w:rsidR="00816A8F" w:rsidRPr="00431C00" w:rsidRDefault="00816A8F" w:rsidP="00DD7220">
                            <w:pPr>
                              <w:rPr>
                                <w:color w:val="000000"/>
                                <w:sz w:val="22"/>
                                <w:szCs w:val="22"/>
                              </w:rPr>
                            </w:pPr>
                            <w:r w:rsidRPr="00431C00">
                              <w:rPr>
                                <w:color w:val="000000"/>
                                <w:sz w:val="22"/>
                                <w:szCs w:val="22"/>
                              </w:rPr>
                              <w:t>Alcohol</w:t>
                            </w:r>
                          </w:p>
                        </w:tc>
                        <w:tc>
                          <w:tcPr>
                            <w:tcW w:w="1047" w:type="dxa"/>
                            <w:tcBorders>
                              <w:top w:val="nil"/>
                              <w:left w:val="nil"/>
                              <w:bottom w:val="nil"/>
                              <w:right w:val="nil"/>
                            </w:tcBorders>
                            <w:shd w:val="clear" w:color="auto" w:fill="auto"/>
                            <w:noWrap/>
                            <w:vAlign w:val="bottom"/>
                            <w:hideMark/>
                          </w:tcPr>
                          <w:p w14:paraId="3A828799" w14:textId="77777777" w:rsidR="00816A8F" w:rsidRPr="00431C00" w:rsidRDefault="00816A8F" w:rsidP="00DD7220">
                            <w:pPr>
                              <w:rPr>
                                <w:color w:val="000000"/>
                                <w:sz w:val="22"/>
                                <w:szCs w:val="22"/>
                              </w:rPr>
                            </w:pPr>
                            <w:r w:rsidRPr="00431C00">
                              <w:rPr>
                                <w:color w:val="000000"/>
                                <w:sz w:val="22"/>
                                <w:szCs w:val="22"/>
                              </w:rPr>
                              <w:t>-0.15</w:t>
                            </w:r>
                          </w:p>
                        </w:tc>
                        <w:tc>
                          <w:tcPr>
                            <w:tcW w:w="1473" w:type="dxa"/>
                            <w:tcBorders>
                              <w:top w:val="nil"/>
                              <w:left w:val="nil"/>
                              <w:bottom w:val="nil"/>
                              <w:right w:val="nil"/>
                            </w:tcBorders>
                            <w:shd w:val="clear" w:color="auto" w:fill="auto"/>
                            <w:noWrap/>
                            <w:vAlign w:val="bottom"/>
                            <w:hideMark/>
                          </w:tcPr>
                          <w:p w14:paraId="3C98C396" w14:textId="77777777" w:rsidR="00816A8F" w:rsidRPr="00431C00" w:rsidRDefault="00816A8F" w:rsidP="00DD7220">
                            <w:pPr>
                              <w:rPr>
                                <w:sz w:val="22"/>
                                <w:szCs w:val="22"/>
                              </w:rPr>
                            </w:pPr>
                            <w:r w:rsidRPr="00431C00">
                              <w:rPr>
                                <w:color w:val="000000"/>
                                <w:sz w:val="22"/>
                                <w:szCs w:val="22"/>
                              </w:rPr>
                              <w:t>[-0.27, -0.03]</w:t>
                            </w:r>
                          </w:p>
                        </w:tc>
                        <w:tc>
                          <w:tcPr>
                            <w:tcW w:w="810" w:type="dxa"/>
                            <w:tcBorders>
                              <w:top w:val="nil"/>
                              <w:left w:val="nil"/>
                              <w:bottom w:val="nil"/>
                              <w:right w:val="nil"/>
                            </w:tcBorders>
                            <w:shd w:val="clear" w:color="auto" w:fill="auto"/>
                            <w:noWrap/>
                            <w:vAlign w:val="bottom"/>
                            <w:hideMark/>
                          </w:tcPr>
                          <w:p w14:paraId="4B942483" w14:textId="77777777" w:rsidR="00816A8F" w:rsidRPr="00431C00" w:rsidRDefault="00816A8F" w:rsidP="00DD7220">
                            <w:pPr>
                              <w:rPr>
                                <w:sz w:val="22"/>
                                <w:szCs w:val="22"/>
                              </w:rPr>
                            </w:pPr>
                            <w:r w:rsidRPr="00431C00">
                              <w:rPr>
                                <w:color w:val="000000"/>
                                <w:sz w:val="22"/>
                                <w:szCs w:val="22"/>
                              </w:rPr>
                              <w:t>0.022</w:t>
                            </w:r>
                          </w:p>
                        </w:tc>
                        <w:tc>
                          <w:tcPr>
                            <w:tcW w:w="1047" w:type="dxa"/>
                            <w:tcBorders>
                              <w:top w:val="nil"/>
                              <w:left w:val="nil"/>
                              <w:bottom w:val="nil"/>
                              <w:right w:val="nil"/>
                            </w:tcBorders>
                            <w:shd w:val="clear" w:color="auto" w:fill="auto"/>
                            <w:noWrap/>
                            <w:vAlign w:val="bottom"/>
                            <w:hideMark/>
                          </w:tcPr>
                          <w:p w14:paraId="0D499953" w14:textId="77777777" w:rsidR="00816A8F" w:rsidRPr="00431C00" w:rsidRDefault="00816A8F" w:rsidP="00DD7220">
                            <w:pPr>
                              <w:rPr>
                                <w:color w:val="000000"/>
                                <w:sz w:val="22"/>
                                <w:szCs w:val="22"/>
                              </w:rPr>
                            </w:pPr>
                            <w:r w:rsidRPr="00431C00">
                              <w:rPr>
                                <w:color w:val="000000"/>
                                <w:sz w:val="22"/>
                                <w:szCs w:val="22"/>
                              </w:rPr>
                              <w:t>0.13</w:t>
                            </w:r>
                          </w:p>
                        </w:tc>
                        <w:tc>
                          <w:tcPr>
                            <w:tcW w:w="1383" w:type="dxa"/>
                            <w:tcBorders>
                              <w:top w:val="nil"/>
                              <w:left w:val="nil"/>
                              <w:bottom w:val="nil"/>
                              <w:right w:val="nil"/>
                            </w:tcBorders>
                            <w:shd w:val="clear" w:color="auto" w:fill="auto"/>
                            <w:noWrap/>
                            <w:vAlign w:val="bottom"/>
                            <w:hideMark/>
                          </w:tcPr>
                          <w:p w14:paraId="5B8BAF8F" w14:textId="77777777" w:rsidR="00816A8F" w:rsidRPr="00431C00" w:rsidRDefault="00816A8F" w:rsidP="00DD7220">
                            <w:pPr>
                              <w:rPr>
                                <w:color w:val="000000"/>
                                <w:sz w:val="22"/>
                                <w:szCs w:val="22"/>
                              </w:rPr>
                            </w:pPr>
                            <w:r w:rsidRPr="00431C00">
                              <w:rPr>
                                <w:color w:val="000000"/>
                                <w:sz w:val="22"/>
                                <w:szCs w:val="22"/>
                              </w:rPr>
                              <w:t>[ 0.01, 0.26]</w:t>
                            </w:r>
                          </w:p>
                        </w:tc>
                        <w:tc>
                          <w:tcPr>
                            <w:tcW w:w="810" w:type="dxa"/>
                            <w:tcBorders>
                              <w:top w:val="nil"/>
                              <w:left w:val="nil"/>
                              <w:bottom w:val="nil"/>
                              <w:right w:val="nil"/>
                            </w:tcBorders>
                            <w:shd w:val="clear" w:color="auto" w:fill="auto"/>
                            <w:noWrap/>
                            <w:vAlign w:val="bottom"/>
                            <w:hideMark/>
                          </w:tcPr>
                          <w:p w14:paraId="18DAF9D0" w14:textId="77777777" w:rsidR="00816A8F" w:rsidRPr="00431C00" w:rsidRDefault="00816A8F" w:rsidP="00DD7220">
                            <w:pPr>
                              <w:rPr>
                                <w:color w:val="000000"/>
                                <w:sz w:val="22"/>
                                <w:szCs w:val="22"/>
                              </w:rPr>
                            </w:pPr>
                            <w:r w:rsidRPr="00431C00">
                              <w:rPr>
                                <w:color w:val="000000"/>
                                <w:sz w:val="22"/>
                                <w:szCs w:val="22"/>
                              </w:rPr>
                              <w:t>0.017</w:t>
                            </w:r>
                          </w:p>
                        </w:tc>
                        <w:tc>
                          <w:tcPr>
                            <w:tcW w:w="1047" w:type="dxa"/>
                            <w:tcBorders>
                              <w:top w:val="nil"/>
                              <w:left w:val="nil"/>
                              <w:bottom w:val="nil"/>
                              <w:right w:val="nil"/>
                            </w:tcBorders>
                            <w:shd w:val="clear" w:color="auto" w:fill="auto"/>
                            <w:noWrap/>
                            <w:vAlign w:val="bottom"/>
                            <w:hideMark/>
                          </w:tcPr>
                          <w:p w14:paraId="23AE5384" w14:textId="77777777" w:rsidR="00816A8F" w:rsidRPr="00431C00" w:rsidRDefault="00816A8F" w:rsidP="00DD7220">
                            <w:pPr>
                              <w:rPr>
                                <w:color w:val="000000"/>
                                <w:sz w:val="22"/>
                                <w:szCs w:val="22"/>
                              </w:rPr>
                            </w:pPr>
                          </w:p>
                        </w:tc>
                        <w:tc>
                          <w:tcPr>
                            <w:tcW w:w="1473" w:type="dxa"/>
                            <w:tcBorders>
                              <w:top w:val="nil"/>
                              <w:left w:val="nil"/>
                              <w:bottom w:val="nil"/>
                              <w:right w:val="nil"/>
                            </w:tcBorders>
                            <w:shd w:val="clear" w:color="auto" w:fill="auto"/>
                            <w:noWrap/>
                            <w:vAlign w:val="bottom"/>
                            <w:hideMark/>
                          </w:tcPr>
                          <w:p w14:paraId="71C6B635"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6F49057D" w14:textId="77777777" w:rsidR="00816A8F" w:rsidRPr="00431C00" w:rsidRDefault="00816A8F" w:rsidP="00DD7220">
                            <w:pPr>
                              <w:rPr>
                                <w:sz w:val="22"/>
                                <w:szCs w:val="22"/>
                              </w:rPr>
                            </w:pPr>
                          </w:p>
                        </w:tc>
                      </w:tr>
                      <w:tr w:rsidR="00816A8F" w:rsidRPr="00431C00" w14:paraId="095F4B67" w14:textId="77777777" w:rsidTr="00A263D0">
                        <w:trPr>
                          <w:trHeight w:val="320"/>
                        </w:trPr>
                        <w:tc>
                          <w:tcPr>
                            <w:tcW w:w="1530" w:type="dxa"/>
                            <w:tcBorders>
                              <w:top w:val="nil"/>
                              <w:left w:val="nil"/>
                              <w:bottom w:val="nil"/>
                              <w:right w:val="nil"/>
                            </w:tcBorders>
                            <w:shd w:val="clear" w:color="auto" w:fill="auto"/>
                            <w:noWrap/>
                            <w:vAlign w:val="bottom"/>
                          </w:tcPr>
                          <w:p w14:paraId="2D56CD19" w14:textId="77777777" w:rsidR="00816A8F" w:rsidRPr="00431C00" w:rsidRDefault="00816A8F" w:rsidP="00DD7220">
                            <w:pPr>
                              <w:rPr>
                                <w:color w:val="000000"/>
                                <w:sz w:val="22"/>
                                <w:szCs w:val="22"/>
                              </w:rPr>
                            </w:pPr>
                            <w:r w:rsidRPr="00431C00">
                              <w:rPr>
                                <w:color w:val="000000"/>
                                <w:sz w:val="22"/>
                                <w:szCs w:val="22"/>
                              </w:rPr>
                              <w:t>Automobiles</w:t>
                            </w:r>
                          </w:p>
                        </w:tc>
                        <w:tc>
                          <w:tcPr>
                            <w:tcW w:w="1047" w:type="dxa"/>
                            <w:tcBorders>
                              <w:top w:val="nil"/>
                              <w:left w:val="nil"/>
                              <w:bottom w:val="nil"/>
                              <w:right w:val="nil"/>
                            </w:tcBorders>
                            <w:shd w:val="clear" w:color="auto" w:fill="auto"/>
                            <w:noWrap/>
                            <w:vAlign w:val="bottom"/>
                          </w:tcPr>
                          <w:p w14:paraId="7606F991" w14:textId="77777777" w:rsidR="00816A8F" w:rsidRPr="00431C00" w:rsidRDefault="00816A8F" w:rsidP="00DD7220">
                            <w:pPr>
                              <w:rPr>
                                <w:color w:val="000000"/>
                                <w:sz w:val="22"/>
                                <w:szCs w:val="22"/>
                              </w:rPr>
                            </w:pPr>
                          </w:p>
                        </w:tc>
                        <w:tc>
                          <w:tcPr>
                            <w:tcW w:w="1473" w:type="dxa"/>
                            <w:tcBorders>
                              <w:top w:val="nil"/>
                              <w:left w:val="nil"/>
                              <w:bottom w:val="nil"/>
                              <w:right w:val="nil"/>
                            </w:tcBorders>
                            <w:shd w:val="clear" w:color="auto" w:fill="auto"/>
                            <w:noWrap/>
                            <w:vAlign w:val="bottom"/>
                          </w:tcPr>
                          <w:p w14:paraId="04A12671" w14:textId="77777777" w:rsidR="00816A8F" w:rsidRPr="00431C00" w:rsidRDefault="00816A8F" w:rsidP="00DD7220">
                            <w:pPr>
                              <w:rPr>
                                <w:color w:val="000000"/>
                                <w:sz w:val="22"/>
                                <w:szCs w:val="22"/>
                              </w:rPr>
                            </w:pPr>
                          </w:p>
                        </w:tc>
                        <w:tc>
                          <w:tcPr>
                            <w:tcW w:w="810" w:type="dxa"/>
                            <w:tcBorders>
                              <w:top w:val="nil"/>
                              <w:left w:val="nil"/>
                              <w:bottom w:val="nil"/>
                              <w:right w:val="nil"/>
                            </w:tcBorders>
                            <w:shd w:val="clear" w:color="auto" w:fill="auto"/>
                            <w:noWrap/>
                            <w:vAlign w:val="bottom"/>
                          </w:tcPr>
                          <w:p w14:paraId="354C6CC8" w14:textId="77777777" w:rsidR="00816A8F" w:rsidRPr="00431C00" w:rsidRDefault="00816A8F" w:rsidP="00DD7220">
                            <w:pPr>
                              <w:rPr>
                                <w:color w:val="000000"/>
                                <w:sz w:val="22"/>
                                <w:szCs w:val="22"/>
                              </w:rPr>
                            </w:pPr>
                          </w:p>
                        </w:tc>
                        <w:tc>
                          <w:tcPr>
                            <w:tcW w:w="1047" w:type="dxa"/>
                            <w:tcBorders>
                              <w:top w:val="nil"/>
                              <w:left w:val="nil"/>
                              <w:bottom w:val="nil"/>
                              <w:right w:val="nil"/>
                            </w:tcBorders>
                            <w:shd w:val="clear" w:color="auto" w:fill="auto"/>
                            <w:noWrap/>
                            <w:vAlign w:val="bottom"/>
                          </w:tcPr>
                          <w:p w14:paraId="4FF6032E"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tcPr>
                          <w:p w14:paraId="2BE4E357" w14:textId="77777777" w:rsidR="00816A8F" w:rsidRPr="00431C00" w:rsidRDefault="00816A8F" w:rsidP="00DD7220">
                            <w:pPr>
                              <w:rPr>
                                <w:color w:val="000000"/>
                                <w:sz w:val="22"/>
                                <w:szCs w:val="22"/>
                              </w:rPr>
                            </w:pPr>
                          </w:p>
                        </w:tc>
                        <w:tc>
                          <w:tcPr>
                            <w:tcW w:w="810" w:type="dxa"/>
                            <w:tcBorders>
                              <w:top w:val="nil"/>
                              <w:left w:val="nil"/>
                              <w:bottom w:val="nil"/>
                              <w:right w:val="nil"/>
                            </w:tcBorders>
                            <w:shd w:val="clear" w:color="auto" w:fill="auto"/>
                            <w:noWrap/>
                            <w:vAlign w:val="bottom"/>
                          </w:tcPr>
                          <w:p w14:paraId="06F23C1A" w14:textId="77777777" w:rsidR="00816A8F" w:rsidRPr="00431C00" w:rsidRDefault="00816A8F" w:rsidP="00DD7220">
                            <w:pPr>
                              <w:rPr>
                                <w:color w:val="000000"/>
                                <w:sz w:val="22"/>
                                <w:szCs w:val="22"/>
                              </w:rPr>
                            </w:pPr>
                          </w:p>
                        </w:tc>
                        <w:tc>
                          <w:tcPr>
                            <w:tcW w:w="1047" w:type="dxa"/>
                            <w:tcBorders>
                              <w:top w:val="nil"/>
                              <w:left w:val="nil"/>
                              <w:bottom w:val="nil"/>
                              <w:right w:val="nil"/>
                            </w:tcBorders>
                            <w:shd w:val="clear" w:color="auto" w:fill="auto"/>
                            <w:noWrap/>
                            <w:vAlign w:val="bottom"/>
                          </w:tcPr>
                          <w:p w14:paraId="15F86D77" w14:textId="77777777" w:rsidR="00816A8F" w:rsidRPr="00431C00" w:rsidRDefault="00816A8F" w:rsidP="00DD7220">
                            <w:pPr>
                              <w:rPr>
                                <w:color w:val="000000"/>
                                <w:sz w:val="22"/>
                                <w:szCs w:val="22"/>
                              </w:rPr>
                            </w:pPr>
                          </w:p>
                        </w:tc>
                        <w:tc>
                          <w:tcPr>
                            <w:tcW w:w="1473" w:type="dxa"/>
                            <w:tcBorders>
                              <w:top w:val="nil"/>
                              <w:left w:val="nil"/>
                              <w:bottom w:val="nil"/>
                              <w:right w:val="nil"/>
                            </w:tcBorders>
                            <w:shd w:val="clear" w:color="auto" w:fill="auto"/>
                            <w:noWrap/>
                            <w:vAlign w:val="bottom"/>
                          </w:tcPr>
                          <w:p w14:paraId="768C34A9"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tcPr>
                          <w:p w14:paraId="7BCD2DB4" w14:textId="77777777" w:rsidR="00816A8F" w:rsidRPr="00431C00" w:rsidRDefault="00816A8F" w:rsidP="00DD7220">
                            <w:pPr>
                              <w:rPr>
                                <w:sz w:val="22"/>
                                <w:szCs w:val="22"/>
                              </w:rPr>
                            </w:pPr>
                          </w:p>
                        </w:tc>
                      </w:tr>
                      <w:tr w:rsidR="00816A8F" w:rsidRPr="00431C00" w14:paraId="4D788227" w14:textId="77777777" w:rsidTr="00A263D0">
                        <w:trPr>
                          <w:trHeight w:val="320"/>
                        </w:trPr>
                        <w:tc>
                          <w:tcPr>
                            <w:tcW w:w="1530" w:type="dxa"/>
                            <w:tcBorders>
                              <w:top w:val="nil"/>
                              <w:left w:val="nil"/>
                              <w:bottom w:val="nil"/>
                              <w:right w:val="nil"/>
                            </w:tcBorders>
                            <w:shd w:val="clear" w:color="auto" w:fill="auto"/>
                            <w:noWrap/>
                            <w:vAlign w:val="bottom"/>
                            <w:hideMark/>
                          </w:tcPr>
                          <w:p w14:paraId="27DC6F62" w14:textId="77777777" w:rsidR="00816A8F" w:rsidRPr="00431C00" w:rsidRDefault="00816A8F" w:rsidP="00DD7220">
                            <w:pPr>
                              <w:rPr>
                                <w:color w:val="000000"/>
                                <w:sz w:val="22"/>
                                <w:szCs w:val="22"/>
                              </w:rPr>
                            </w:pPr>
                            <w:r w:rsidRPr="00431C00">
                              <w:rPr>
                                <w:color w:val="000000"/>
                                <w:sz w:val="22"/>
                                <w:szCs w:val="22"/>
                              </w:rPr>
                              <w:t>Identity Theft</w:t>
                            </w:r>
                          </w:p>
                        </w:tc>
                        <w:tc>
                          <w:tcPr>
                            <w:tcW w:w="1047" w:type="dxa"/>
                            <w:tcBorders>
                              <w:top w:val="nil"/>
                              <w:left w:val="nil"/>
                              <w:bottom w:val="nil"/>
                              <w:right w:val="nil"/>
                            </w:tcBorders>
                            <w:shd w:val="clear" w:color="auto" w:fill="auto"/>
                            <w:noWrap/>
                            <w:vAlign w:val="bottom"/>
                            <w:hideMark/>
                          </w:tcPr>
                          <w:p w14:paraId="4EA9C896" w14:textId="77777777" w:rsidR="00816A8F" w:rsidRPr="00431C00" w:rsidRDefault="00816A8F" w:rsidP="00DD7220">
                            <w:pPr>
                              <w:rPr>
                                <w:color w:val="000000"/>
                                <w:sz w:val="22"/>
                                <w:szCs w:val="22"/>
                              </w:rPr>
                            </w:pPr>
                            <w:r w:rsidRPr="00431C00">
                              <w:rPr>
                                <w:color w:val="000000"/>
                                <w:sz w:val="22"/>
                                <w:szCs w:val="22"/>
                              </w:rPr>
                              <w:t>-0.17</w:t>
                            </w:r>
                          </w:p>
                        </w:tc>
                        <w:tc>
                          <w:tcPr>
                            <w:tcW w:w="1473" w:type="dxa"/>
                            <w:tcBorders>
                              <w:top w:val="nil"/>
                              <w:left w:val="nil"/>
                              <w:bottom w:val="nil"/>
                              <w:right w:val="nil"/>
                            </w:tcBorders>
                            <w:shd w:val="clear" w:color="auto" w:fill="auto"/>
                            <w:noWrap/>
                            <w:vAlign w:val="bottom"/>
                            <w:hideMark/>
                          </w:tcPr>
                          <w:p w14:paraId="6280EEFE" w14:textId="77777777" w:rsidR="00816A8F" w:rsidRPr="00431C00" w:rsidRDefault="00816A8F" w:rsidP="00DD7220">
                            <w:pPr>
                              <w:rPr>
                                <w:color w:val="000000"/>
                                <w:sz w:val="22"/>
                                <w:szCs w:val="22"/>
                              </w:rPr>
                            </w:pPr>
                            <w:r w:rsidRPr="00431C00">
                              <w:rPr>
                                <w:color w:val="000000"/>
                                <w:sz w:val="22"/>
                                <w:szCs w:val="22"/>
                              </w:rPr>
                              <w:t>[-0.29, -0.05]</w:t>
                            </w:r>
                          </w:p>
                        </w:tc>
                        <w:tc>
                          <w:tcPr>
                            <w:tcW w:w="810" w:type="dxa"/>
                            <w:tcBorders>
                              <w:top w:val="nil"/>
                              <w:left w:val="nil"/>
                              <w:bottom w:val="nil"/>
                              <w:right w:val="nil"/>
                            </w:tcBorders>
                            <w:shd w:val="clear" w:color="auto" w:fill="auto"/>
                            <w:noWrap/>
                            <w:vAlign w:val="bottom"/>
                            <w:hideMark/>
                          </w:tcPr>
                          <w:p w14:paraId="075D7193" w14:textId="77777777" w:rsidR="00816A8F" w:rsidRPr="00431C00" w:rsidRDefault="00816A8F" w:rsidP="00DD7220">
                            <w:pPr>
                              <w:rPr>
                                <w:color w:val="000000"/>
                                <w:sz w:val="22"/>
                                <w:szCs w:val="22"/>
                              </w:rPr>
                            </w:pPr>
                            <w:r w:rsidRPr="00431C00">
                              <w:rPr>
                                <w:color w:val="000000"/>
                                <w:sz w:val="22"/>
                                <w:szCs w:val="22"/>
                              </w:rPr>
                              <w:t>0.029</w:t>
                            </w:r>
                          </w:p>
                        </w:tc>
                        <w:tc>
                          <w:tcPr>
                            <w:tcW w:w="1047" w:type="dxa"/>
                            <w:tcBorders>
                              <w:top w:val="nil"/>
                              <w:left w:val="nil"/>
                              <w:bottom w:val="nil"/>
                              <w:right w:val="nil"/>
                            </w:tcBorders>
                            <w:shd w:val="clear" w:color="auto" w:fill="auto"/>
                            <w:noWrap/>
                            <w:vAlign w:val="bottom"/>
                            <w:hideMark/>
                          </w:tcPr>
                          <w:p w14:paraId="26DACC13" w14:textId="77777777" w:rsidR="00816A8F" w:rsidRPr="00431C00" w:rsidRDefault="00816A8F" w:rsidP="00DD7220">
                            <w:pPr>
                              <w:rPr>
                                <w:color w:val="000000"/>
                                <w:sz w:val="22"/>
                                <w:szCs w:val="22"/>
                              </w:rPr>
                            </w:pPr>
                            <w:r w:rsidRPr="00431C00">
                              <w:rPr>
                                <w:color w:val="000000"/>
                                <w:sz w:val="22"/>
                                <w:szCs w:val="22"/>
                              </w:rPr>
                              <w:t>0.22</w:t>
                            </w:r>
                          </w:p>
                        </w:tc>
                        <w:tc>
                          <w:tcPr>
                            <w:tcW w:w="1383" w:type="dxa"/>
                            <w:tcBorders>
                              <w:top w:val="nil"/>
                              <w:left w:val="nil"/>
                              <w:bottom w:val="nil"/>
                              <w:right w:val="nil"/>
                            </w:tcBorders>
                            <w:shd w:val="clear" w:color="auto" w:fill="auto"/>
                            <w:noWrap/>
                            <w:vAlign w:val="bottom"/>
                            <w:hideMark/>
                          </w:tcPr>
                          <w:p w14:paraId="32D3CD2B" w14:textId="77777777" w:rsidR="00816A8F" w:rsidRPr="00431C00" w:rsidRDefault="00816A8F" w:rsidP="00DD7220">
                            <w:pPr>
                              <w:rPr>
                                <w:color w:val="000000"/>
                                <w:sz w:val="22"/>
                                <w:szCs w:val="22"/>
                              </w:rPr>
                            </w:pPr>
                            <w:r w:rsidRPr="00431C00">
                              <w:rPr>
                                <w:color w:val="000000"/>
                                <w:sz w:val="22"/>
                                <w:szCs w:val="22"/>
                              </w:rPr>
                              <w:t>[ 0.10, 0.34]</w:t>
                            </w:r>
                          </w:p>
                        </w:tc>
                        <w:tc>
                          <w:tcPr>
                            <w:tcW w:w="810" w:type="dxa"/>
                            <w:tcBorders>
                              <w:top w:val="nil"/>
                              <w:left w:val="nil"/>
                              <w:bottom w:val="nil"/>
                              <w:right w:val="nil"/>
                            </w:tcBorders>
                            <w:shd w:val="clear" w:color="auto" w:fill="auto"/>
                            <w:noWrap/>
                            <w:vAlign w:val="bottom"/>
                            <w:hideMark/>
                          </w:tcPr>
                          <w:p w14:paraId="0272C36A" w14:textId="77777777" w:rsidR="00816A8F" w:rsidRPr="00431C00" w:rsidRDefault="00816A8F" w:rsidP="00DD7220">
                            <w:pPr>
                              <w:rPr>
                                <w:color w:val="000000"/>
                                <w:sz w:val="22"/>
                                <w:szCs w:val="22"/>
                              </w:rPr>
                            </w:pPr>
                            <w:r w:rsidRPr="00431C00">
                              <w:rPr>
                                <w:color w:val="000000"/>
                                <w:sz w:val="22"/>
                                <w:szCs w:val="22"/>
                              </w:rPr>
                              <w:t>0.05</w:t>
                            </w:r>
                          </w:p>
                        </w:tc>
                        <w:tc>
                          <w:tcPr>
                            <w:tcW w:w="1047" w:type="dxa"/>
                            <w:tcBorders>
                              <w:top w:val="nil"/>
                              <w:left w:val="nil"/>
                              <w:bottom w:val="nil"/>
                              <w:right w:val="nil"/>
                            </w:tcBorders>
                            <w:shd w:val="clear" w:color="auto" w:fill="auto"/>
                            <w:noWrap/>
                            <w:vAlign w:val="bottom"/>
                            <w:hideMark/>
                          </w:tcPr>
                          <w:p w14:paraId="07BF765A" w14:textId="77777777" w:rsidR="00816A8F" w:rsidRPr="00431C00" w:rsidRDefault="00816A8F" w:rsidP="00DD7220">
                            <w:pPr>
                              <w:rPr>
                                <w:color w:val="000000"/>
                                <w:sz w:val="22"/>
                                <w:szCs w:val="22"/>
                              </w:rPr>
                            </w:pPr>
                          </w:p>
                        </w:tc>
                        <w:tc>
                          <w:tcPr>
                            <w:tcW w:w="1473" w:type="dxa"/>
                            <w:tcBorders>
                              <w:top w:val="nil"/>
                              <w:left w:val="nil"/>
                              <w:bottom w:val="nil"/>
                              <w:right w:val="nil"/>
                            </w:tcBorders>
                            <w:shd w:val="clear" w:color="auto" w:fill="auto"/>
                            <w:noWrap/>
                            <w:vAlign w:val="bottom"/>
                            <w:hideMark/>
                          </w:tcPr>
                          <w:p w14:paraId="572C210E"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52FCF60F" w14:textId="77777777" w:rsidR="00816A8F" w:rsidRPr="00431C00" w:rsidRDefault="00816A8F" w:rsidP="00DD7220">
                            <w:pPr>
                              <w:rPr>
                                <w:sz w:val="22"/>
                                <w:szCs w:val="22"/>
                              </w:rPr>
                            </w:pPr>
                          </w:p>
                        </w:tc>
                      </w:tr>
                      <w:tr w:rsidR="00816A8F" w:rsidRPr="00431C00" w14:paraId="0193D220" w14:textId="77777777" w:rsidTr="00A263D0">
                        <w:trPr>
                          <w:trHeight w:val="320"/>
                        </w:trPr>
                        <w:tc>
                          <w:tcPr>
                            <w:tcW w:w="11398" w:type="dxa"/>
                            <w:gridSpan w:val="10"/>
                            <w:tcBorders>
                              <w:top w:val="single" w:sz="4" w:space="0" w:color="auto"/>
                              <w:left w:val="nil"/>
                              <w:bottom w:val="single" w:sz="4" w:space="0" w:color="auto"/>
                              <w:right w:val="nil"/>
                            </w:tcBorders>
                            <w:shd w:val="clear" w:color="auto" w:fill="auto"/>
                            <w:noWrap/>
                            <w:vAlign w:val="bottom"/>
                            <w:hideMark/>
                          </w:tcPr>
                          <w:p w14:paraId="2325F0CE" w14:textId="77777777" w:rsidR="00816A8F" w:rsidRPr="00431C00" w:rsidRDefault="00816A8F" w:rsidP="00DD7220">
                            <w:pPr>
                              <w:jc w:val="center"/>
                              <w:rPr>
                                <w:b/>
                                <w:bCs/>
                                <w:color w:val="000000"/>
                                <w:sz w:val="22"/>
                                <w:szCs w:val="22"/>
                              </w:rPr>
                            </w:pPr>
                            <w:r w:rsidRPr="00431C00">
                              <w:rPr>
                                <w:b/>
                                <w:bCs/>
                                <w:color w:val="000000"/>
                                <w:sz w:val="22"/>
                                <w:szCs w:val="22"/>
                              </w:rPr>
                              <w:t xml:space="preserve">Societal (Short </w:t>
                            </w:r>
                            <w:r>
                              <w:rPr>
                                <w:b/>
                                <w:bCs/>
                                <w:color w:val="000000"/>
                                <w:sz w:val="22"/>
                                <w:szCs w:val="22"/>
                              </w:rPr>
                              <w:t>Form</w:t>
                            </w:r>
                            <w:r w:rsidRPr="00431C00">
                              <w:rPr>
                                <w:b/>
                                <w:bCs/>
                                <w:color w:val="000000"/>
                                <w:sz w:val="22"/>
                                <w:szCs w:val="22"/>
                              </w:rPr>
                              <w:t>)</w:t>
                            </w:r>
                          </w:p>
                        </w:tc>
                      </w:tr>
                      <w:tr w:rsidR="00816A8F" w:rsidRPr="00431C00" w14:paraId="5499C90D" w14:textId="77777777" w:rsidTr="00A263D0">
                        <w:trPr>
                          <w:trHeight w:val="320"/>
                        </w:trPr>
                        <w:tc>
                          <w:tcPr>
                            <w:tcW w:w="1530" w:type="dxa"/>
                            <w:tcBorders>
                              <w:top w:val="single" w:sz="4" w:space="0" w:color="auto"/>
                              <w:left w:val="nil"/>
                              <w:bottom w:val="nil"/>
                              <w:right w:val="nil"/>
                            </w:tcBorders>
                            <w:shd w:val="clear" w:color="auto" w:fill="auto"/>
                            <w:noWrap/>
                            <w:vAlign w:val="bottom"/>
                            <w:hideMark/>
                          </w:tcPr>
                          <w:p w14:paraId="1EF0CD73" w14:textId="77777777" w:rsidR="00816A8F" w:rsidRPr="00431C00" w:rsidRDefault="00816A8F" w:rsidP="00DD7220">
                            <w:pPr>
                              <w:rPr>
                                <w:color w:val="000000"/>
                                <w:sz w:val="22"/>
                                <w:szCs w:val="22"/>
                              </w:rPr>
                            </w:pPr>
                            <w:r w:rsidRPr="00431C00">
                              <w:rPr>
                                <w:color w:val="000000"/>
                                <w:sz w:val="22"/>
                                <w:szCs w:val="22"/>
                              </w:rPr>
                              <w:t>Hacking</w:t>
                            </w:r>
                          </w:p>
                        </w:tc>
                        <w:tc>
                          <w:tcPr>
                            <w:tcW w:w="1047" w:type="dxa"/>
                            <w:tcBorders>
                              <w:top w:val="single" w:sz="4" w:space="0" w:color="auto"/>
                              <w:left w:val="nil"/>
                              <w:bottom w:val="nil"/>
                              <w:right w:val="nil"/>
                            </w:tcBorders>
                            <w:shd w:val="clear" w:color="auto" w:fill="auto"/>
                            <w:noWrap/>
                            <w:vAlign w:val="bottom"/>
                            <w:hideMark/>
                          </w:tcPr>
                          <w:p w14:paraId="1706749F" w14:textId="77777777" w:rsidR="00816A8F" w:rsidRPr="00431C00" w:rsidRDefault="00816A8F" w:rsidP="00DD7220">
                            <w:pPr>
                              <w:rPr>
                                <w:color w:val="000000"/>
                                <w:sz w:val="22"/>
                                <w:szCs w:val="22"/>
                              </w:rPr>
                            </w:pPr>
                            <w:r w:rsidRPr="00431C00">
                              <w:rPr>
                                <w:color w:val="000000"/>
                                <w:sz w:val="22"/>
                                <w:szCs w:val="22"/>
                              </w:rPr>
                              <w:t>-0.12</w:t>
                            </w:r>
                          </w:p>
                        </w:tc>
                        <w:tc>
                          <w:tcPr>
                            <w:tcW w:w="1473" w:type="dxa"/>
                            <w:tcBorders>
                              <w:top w:val="single" w:sz="4" w:space="0" w:color="auto"/>
                              <w:left w:val="nil"/>
                              <w:bottom w:val="nil"/>
                              <w:right w:val="nil"/>
                            </w:tcBorders>
                            <w:shd w:val="clear" w:color="auto" w:fill="auto"/>
                            <w:noWrap/>
                            <w:vAlign w:val="bottom"/>
                            <w:hideMark/>
                          </w:tcPr>
                          <w:p w14:paraId="6DB4AD72" w14:textId="77777777" w:rsidR="00816A8F" w:rsidRPr="00431C00" w:rsidRDefault="00816A8F" w:rsidP="00DD7220">
                            <w:pPr>
                              <w:rPr>
                                <w:color w:val="000000"/>
                                <w:sz w:val="22"/>
                                <w:szCs w:val="22"/>
                              </w:rPr>
                            </w:pPr>
                            <w:r w:rsidRPr="00431C00">
                              <w:rPr>
                                <w:color w:val="000000"/>
                                <w:sz w:val="22"/>
                                <w:szCs w:val="22"/>
                              </w:rPr>
                              <w:t>[-0.23, 0.00]</w:t>
                            </w:r>
                          </w:p>
                        </w:tc>
                        <w:tc>
                          <w:tcPr>
                            <w:tcW w:w="810" w:type="dxa"/>
                            <w:tcBorders>
                              <w:top w:val="single" w:sz="4" w:space="0" w:color="auto"/>
                              <w:left w:val="nil"/>
                              <w:bottom w:val="nil"/>
                              <w:right w:val="nil"/>
                            </w:tcBorders>
                            <w:shd w:val="clear" w:color="auto" w:fill="auto"/>
                            <w:noWrap/>
                            <w:vAlign w:val="bottom"/>
                            <w:hideMark/>
                          </w:tcPr>
                          <w:p w14:paraId="476EE104" w14:textId="77777777" w:rsidR="00816A8F" w:rsidRPr="00431C00" w:rsidRDefault="00816A8F" w:rsidP="00DD7220">
                            <w:pPr>
                              <w:rPr>
                                <w:color w:val="000000"/>
                                <w:sz w:val="22"/>
                                <w:szCs w:val="22"/>
                              </w:rPr>
                            </w:pPr>
                            <w:r w:rsidRPr="00431C00">
                              <w:rPr>
                                <w:color w:val="000000"/>
                                <w:sz w:val="22"/>
                                <w:szCs w:val="22"/>
                              </w:rPr>
                              <w:t>0.014</w:t>
                            </w:r>
                          </w:p>
                        </w:tc>
                        <w:tc>
                          <w:tcPr>
                            <w:tcW w:w="1047" w:type="dxa"/>
                            <w:tcBorders>
                              <w:top w:val="single" w:sz="4" w:space="0" w:color="auto"/>
                              <w:left w:val="nil"/>
                              <w:bottom w:val="nil"/>
                              <w:right w:val="nil"/>
                            </w:tcBorders>
                            <w:shd w:val="clear" w:color="auto" w:fill="auto"/>
                            <w:noWrap/>
                            <w:vAlign w:val="bottom"/>
                            <w:hideMark/>
                          </w:tcPr>
                          <w:p w14:paraId="03BB3C96" w14:textId="77777777" w:rsidR="00816A8F" w:rsidRPr="00431C00" w:rsidRDefault="00816A8F" w:rsidP="00DD7220">
                            <w:pPr>
                              <w:rPr>
                                <w:color w:val="000000"/>
                                <w:sz w:val="22"/>
                                <w:szCs w:val="22"/>
                              </w:rPr>
                            </w:pPr>
                            <w:r w:rsidRPr="00431C00">
                              <w:rPr>
                                <w:color w:val="000000"/>
                                <w:sz w:val="22"/>
                                <w:szCs w:val="22"/>
                              </w:rPr>
                              <w:t>0.22</w:t>
                            </w:r>
                          </w:p>
                        </w:tc>
                        <w:tc>
                          <w:tcPr>
                            <w:tcW w:w="1383" w:type="dxa"/>
                            <w:tcBorders>
                              <w:top w:val="single" w:sz="4" w:space="0" w:color="auto"/>
                              <w:left w:val="nil"/>
                              <w:bottom w:val="nil"/>
                              <w:right w:val="nil"/>
                            </w:tcBorders>
                            <w:shd w:val="clear" w:color="auto" w:fill="auto"/>
                            <w:noWrap/>
                            <w:vAlign w:val="bottom"/>
                            <w:hideMark/>
                          </w:tcPr>
                          <w:p w14:paraId="410FE9B5" w14:textId="77777777" w:rsidR="00816A8F" w:rsidRPr="00431C00" w:rsidRDefault="00816A8F" w:rsidP="00DD7220">
                            <w:pPr>
                              <w:rPr>
                                <w:color w:val="000000"/>
                                <w:sz w:val="22"/>
                                <w:szCs w:val="22"/>
                              </w:rPr>
                            </w:pPr>
                            <w:r w:rsidRPr="00431C00">
                              <w:rPr>
                                <w:color w:val="000000"/>
                                <w:sz w:val="22"/>
                                <w:szCs w:val="22"/>
                              </w:rPr>
                              <w:t>[ 0.10, 0.34]</w:t>
                            </w:r>
                          </w:p>
                        </w:tc>
                        <w:tc>
                          <w:tcPr>
                            <w:tcW w:w="810" w:type="dxa"/>
                            <w:tcBorders>
                              <w:top w:val="single" w:sz="4" w:space="0" w:color="auto"/>
                              <w:left w:val="nil"/>
                              <w:bottom w:val="nil"/>
                              <w:right w:val="nil"/>
                            </w:tcBorders>
                            <w:shd w:val="clear" w:color="auto" w:fill="auto"/>
                            <w:noWrap/>
                            <w:vAlign w:val="bottom"/>
                            <w:hideMark/>
                          </w:tcPr>
                          <w:p w14:paraId="1A85ACD5" w14:textId="77777777" w:rsidR="00816A8F" w:rsidRPr="00431C00" w:rsidRDefault="00816A8F" w:rsidP="00DD7220">
                            <w:pPr>
                              <w:rPr>
                                <w:color w:val="000000"/>
                                <w:sz w:val="22"/>
                                <w:szCs w:val="22"/>
                              </w:rPr>
                            </w:pPr>
                            <w:r w:rsidRPr="00431C00">
                              <w:rPr>
                                <w:color w:val="000000"/>
                                <w:sz w:val="22"/>
                                <w:szCs w:val="22"/>
                              </w:rPr>
                              <w:t>0.052</w:t>
                            </w:r>
                          </w:p>
                        </w:tc>
                        <w:tc>
                          <w:tcPr>
                            <w:tcW w:w="1047" w:type="dxa"/>
                            <w:tcBorders>
                              <w:top w:val="single" w:sz="4" w:space="0" w:color="auto"/>
                              <w:left w:val="nil"/>
                              <w:bottom w:val="nil"/>
                              <w:right w:val="nil"/>
                            </w:tcBorders>
                            <w:shd w:val="clear" w:color="auto" w:fill="auto"/>
                            <w:noWrap/>
                            <w:vAlign w:val="bottom"/>
                            <w:hideMark/>
                          </w:tcPr>
                          <w:p w14:paraId="15442652" w14:textId="77777777" w:rsidR="00816A8F" w:rsidRPr="00431C00" w:rsidRDefault="00816A8F" w:rsidP="00DD7220">
                            <w:pPr>
                              <w:rPr>
                                <w:color w:val="000000"/>
                                <w:sz w:val="22"/>
                                <w:szCs w:val="22"/>
                              </w:rPr>
                            </w:pPr>
                          </w:p>
                        </w:tc>
                        <w:tc>
                          <w:tcPr>
                            <w:tcW w:w="1473" w:type="dxa"/>
                            <w:tcBorders>
                              <w:top w:val="single" w:sz="4" w:space="0" w:color="auto"/>
                              <w:left w:val="nil"/>
                              <w:bottom w:val="nil"/>
                              <w:right w:val="nil"/>
                            </w:tcBorders>
                            <w:shd w:val="clear" w:color="auto" w:fill="auto"/>
                            <w:noWrap/>
                            <w:vAlign w:val="bottom"/>
                            <w:hideMark/>
                          </w:tcPr>
                          <w:p w14:paraId="727EE171" w14:textId="77777777" w:rsidR="00816A8F" w:rsidRPr="00431C00" w:rsidRDefault="00816A8F" w:rsidP="00DD7220">
                            <w:pPr>
                              <w:rPr>
                                <w:sz w:val="22"/>
                                <w:szCs w:val="22"/>
                              </w:rPr>
                            </w:pPr>
                          </w:p>
                        </w:tc>
                        <w:tc>
                          <w:tcPr>
                            <w:tcW w:w="778" w:type="dxa"/>
                            <w:tcBorders>
                              <w:top w:val="single" w:sz="4" w:space="0" w:color="auto"/>
                              <w:left w:val="nil"/>
                              <w:bottom w:val="nil"/>
                              <w:right w:val="nil"/>
                            </w:tcBorders>
                            <w:shd w:val="clear" w:color="auto" w:fill="auto"/>
                            <w:noWrap/>
                            <w:vAlign w:val="bottom"/>
                            <w:hideMark/>
                          </w:tcPr>
                          <w:p w14:paraId="089B9B19" w14:textId="77777777" w:rsidR="00816A8F" w:rsidRPr="00431C00" w:rsidRDefault="00816A8F" w:rsidP="00DD7220">
                            <w:pPr>
                              <w:rPr>
                                <w:sz w:val="22"/>
                                <w:szCs w:val="22"/>
                              </w:rPr>
                            </w:pPr>
                          </w:p>
                        </w:tc>
                      </w:tr>
                      <w:tr w:rsidR="00816A8F" w:rsidRPr="00431C00" w14:paraId="5CF8FD7C" w14:textId="77777777" w:rsidTr="00A263D0">
                        <w:trPr>
                          <w:trHeight w:val="320"/>
                        </w:trPr>
                        <w:tc>
                          <w:tcPr>
                            <w:tcW w:w="1530" w:type="dxa"/>
                            <w:tcBorders>
                              <w:top w:val="nil"/>
                              <w:left w:val="nil"/>
                              <w:bottom w:val="nil"/>
                              <w:right w:val="nil"/>
                            </w:tcBorders>
                            <w:shd w:val="clear" w:color="auto" w:fill="auto"/>
                            <w:noWrap/>
                            <w:vAlign w:val="bottom"/>
                            <w:hideMark/>
                          </w:tcPr>
                          <w:p w14:paraId="2AC2CFB1" w14:textId="77777777" w:rsidR="00816A8F" w:rsidRPr="00431C00" w:rsidRDefault="00816A8F" w:rsidP="00DD7220">
                            <w:pPr>
                              <w:rPr>
                                <w:color w:val="000000"/>
                                <w:sz w:val="22"/>
                                <w:szCs w:val="22"/>
                              </w:rPr>
                            </w:pPr>
                            <w:r w:rsidRPr="00431C00">
                              <w:rPr>
                                <w:color w:val="000000"/>
                                <w:sz w:val="22"/>
                                <w:szCs w:val="22"/>
                              </w:rPr>
                              <w:t>Hurricanes</w:t>
                            </w:r>
                          </w:p>
                        </w:tc>
                        <w:tc>
                          <w:tcPr>
                            <w:tcW w:w="1047" w:type="dxa"/>
                            <w:tcBorders>
                              <w:top w:val="nil"/>
                              <w:left w:val="nil"/>
                              <w:bottom w:val="nil"/>
                              <w:right w:val="nil"/>
                            </w:tcBorders>
                            <w:shd w:val="clear" w:color="auto" w:fill="auto"/>
                            <w:noWrap/>
                            <w:vAlign w:val="bottom"/>
                            <w:hideMark/>
                          </w:tcPr>
                          <w:p w14:paraId="0EA67639" w14:textId="77777777" w:rsidR="00816A8F" w:rsidRPr="00431C00" w:rsidRDefault="00816A8F" w:rsidP="00DD7220">
                            <w:pPr>
                              <w:rPr>
                                <w:color w:val="000000"/>
                                <w:sz w:val="22"/>
                                <w:szCs w:val="22"/>
                              </w:rPr>
                            </w:pPr>
                            <w:r w:rsidRPr="00431C00">
                              <w:rPr>
                                <w:color w:val="000000"/>
                                <w:sz w:val="22"/>
                                <w:szCs w:val="22"/>
                              </w:rPr>
                              <w:t>-0.14</w:t>
                            </w:r>
                          </w:p>
                        </w:tc>
                        <w:tc>
                          <w:tcPr>
                            <w:tcW w:w="1473" w:type="dxa"/>
                            <w:tcBorders>
                              <w:top w:val="nil"/>
                              <w:left w:val="nil"/>
                              <w:bottom w:val="nil"/>
                              <w:right w:val="nil"/>
                            </w:tcBorders>
                            <w:shd w:val="clear" w:color="auto" w:fill="auto"/>
                            <w:noWrap/>
                            <w:vAlign w:val="bottom"/>
                            <w:hideMark/>
                          </w:tcPr>
                          <w:p w14:paraId="23120FAC" w14:textId="77777777" w:rsidR="00816A8F" w:rsidRPr="00431C00" w:rsidRDefault="00816A8F" w:rsidP="00DD7220">
                            <w:pPr>
                              <w:rPr>
                                <w:sz w:val="22"/>
                                <w:szCs w:val="22"/>
                              </w:rPr>
                            </w:pPr>
                            <w:r w:rsidRPr="00431C00">
                              <w:rPr>
                                <w:color w:val="000000"/>
                                <w:sz w:val="22"/>
                                <w:szCs w:val="22"/>
                              </w:rPr>
                              <w:t>[-0.26, -0.02]</w:t>
                            </w:r>
                          </w:p>
                        </w:tc>
                        <w:tc>
                          <w:tcPr>
                            <w:tcW w:w="810" w:type="dxa"/>
                            <w:tcBorders>
                              <w:top w:val="nil"/>
                              <w:left w:val="nil"/>
                              <w:bottom w:val="nil"/>
                              <w:right w:val="nil"/>
                            </w:tcBorders>
                            <w:shd w:val="clear" w:color="auto" w:fill="auto"/>
                            <w:noWrap/>
                            <w:vAlign w:val="bottom"/>
                            <w:hideMark/>
                          </w:tcPr>
                          <w:p w14:paraId="06EFFE59" w14:textId="77777777" w:rsidR="00816A8F" w:rsidRPr="00431C00" w:rsidRDefault="00816A8F" w:rsidP="00DD7220">
                            <w:pPr>
                              <w:rPr>
                                <w:sz w:val="22"/>
                                <w:szCs w:val="22"/>
                              </w:rPr>
                            </w:pPr>
                            <w:r w:rsidRPr="00431C00">
                              <w:rPr>
                                <w:color w:val="000000"/>
                                <w:sz w:val="22"/>
                                <w:szCs w:val="22"/>
                              </w:rPr>
                              <w:t>0.018</w:t>
                            </w:r>
                          </w:p>
                        </w:tc>
                        <w:tc>
                          <w:tcPr>
                            <w:tcW w:w="1047" w:type="dxa"/>
                            <w:tcBorders>
                              <w:top w:val="nil"/>
                              <w:left w:val="nil"/>
                              <w:bottom w:val="nil"/>
                              <w:right w:val="nil"/>
                            </w:tcBorders>
                            <w:shd w:val="clear" w:color="auto" w:fill="auto"/>
                            <w:noWrap/>
                            <w:vAlign w:val="bottom"/>
                            <w:hideMark/>
                          </w:tcPr>
                          <w:p w14:paraId="3FFD4D09"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hideMark/>
                          </w:tcPr>
                          <w:p w14:paraId="73812EA7" w14:textId="77777777" w:rsidR="00816A8F" w:rsidRPr="00431C00" w:rsidRDefault="00816A8F" w:rsidP="00DD7220">
                            <w:pPr>
                              <w:rPr>
                                <w:color w:val="000000"/>
                                <w:sz w:val="22"/>
                                <w:szCs w:val="22"/>
                              </w:rPr>
                            </w:pPr>
                          </w:p>
                        </w:tc>
                        <w:tc>
                          <w:tcPr>
                            <w:tcW w:w="810" w:type="dxa"/>
                            <w:tcBorders>
                              <w:top w:val="nil"/>
                              <w:left w:val="nil"/>
                              <w:bottom w:val="nil"/>
                              <w:right w:val="nil"/>
                            </w:tcBorders>
                            <w:shd w:val="clear" w:color="auto" w:fill="auto"/>
                            <w:noWrap/>
                            <w:vAlign w:val="bottom"/>
                            <w:hideMark/>
                          </w:tcPr>
                          <w:p w14:paraId="3DE7BB72" w14:textId="77777777" w:rsidR="00816A8F" w:rsidRPr="00431C00" w:rsidRDefault="00816A8F" w:rsidP="00DD7220">
                            <w:pPr>
                              <w:rPr>
                                <w:color w:val="000000"/>
                                <w:sz w:val="22"/>
                                <w:szCs w:val="22"/>
                              </w:rPr>
                            </w:pPr>
                          </w:p>
                        </w:tc>
                        <w:tc>
                          <w:tcPr>
                            <w:tcW w:w="1047" w:type="dxa"/>
                            <w:tcBorders>
                              <w:top w:val="nil"/>
                              <w:left w:val="nil"/>
                              <w:bottom w:val="nil"/>
                              <w:right w:val="nil"/>
                            </w:tcBorders>
                            <w:shd w:val="clear" w:color="auto" w:fill="auto"/>
                            <w:noWrap/>
                            <w:vAlign w:val="bottom"/>
                            <w:hideMark/>
                          </w:tcPr>
                          <w:p w14:paraId="7E0EEB23" w14:textId="77777777" w:rsidR="00816A8F" w:rsidRPr="00431C00" w:rsidRDefault="00816A8F" w:rsidP="00DD7220">
                            <w:pPr>
                              <w:rPr>
                                <w:color w:val="000000"/>
                                <w:sz w:val="22"/>
                                <w:szCs w:val="22"/>
                              </w:rPr>
                            </w:pPr>
                          </w:p>
                        </w:tc>
                        <w:tc>
                          <w:tcPr>
                            <w:tcW w:w="1473" w:type="dxa"/>
                            <w:tcBorders>
                              <w:top w:val="nil"/>
                              <w:left w:val="nil"/>
                              <w:bottom w:val="nil"/>
                              <w:right w:val="nil"/>
                            </w:tcBorders>
                            <w:shd w:val="clear" w:color="auto" w:fill="auto"/>
                            <w:noWrap/>
                            <w:vAlign w:val="bottom"/>
                            <w:hideMark/>
                          </w:tcPr>
                          <w:p w14:paraId="1D5F9F0B"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78653040" w14:textId="77777777" w:rsidR="00816A8F" w:rsidRPr="00431C00" w:rsidRDefault="00816A8F" w:rsidP="00DD7220">
                            <w:pPr>
                              <w:rPr>
                                <w:sz w:val="22"/>
                                <w:szCs w:val="22"/>
                              </w:rPr>
                            </w:pPr>
                          </w:p>
                        </w:tc>
                      </w:tr>
                      <w:tr w:rsidR="00816A8F" w:rsidRPr="00431C00" w14:paraId="508175EE" w14:textId="77777777" w:rsidTr="00A263D0">
                        <w:trPr>
                          <w:trHeight w:val="320"/>
                        </w:trPr>
                        <w:tc>
                          <w:tcPr>
                            <w:tcW w:w="1530" w:type="dxa"/>
                            <w:tcBorders>
                              <w:top w:val="nil"/>
                              <w:left w:val="nil"/>
                              <w:bottom w:val="nil"/>
                              <w:right w:val="nil"/>
                            </w:tcBorders>
                            <w:shd w:val="clear" w:color="auto" w:fill="auto"/>
                            <w:noWrap/>
                            <w:vAlign w:val="bottom"/>
                            <w:hideMark/>
                          </w:tcPr>
                          <w:p w14:paraId="57217029" w14:textId="77777777" w:rsidR="00816A8F" w:rsidRPr="00431C00" w:rsidRDefault="00816A8F" w:rsidP="00DD7220">
                            <w:pPr>
                              <w:rPr>
                                <w:color w:val="000000"/>
                                <w:sz w:val="22"/>
                                <w:szCs w:val="22"/>
                              </w:rPr>
                            </w:pPr>
                            <w:r w:rsidRPr="00431C00">
                              <w:rPr>
                                <w:color w:val="000000"/>
                                <w:sz w:val="22"/>
                                <w:szCs w:val="22"/>
                              </w:rPr>
                              <w:t>Handguns</w:t>
                            </w:r>
                          </w:p>
                        </w:tc>
                        <w:tc>
                          <w:tcPr>
                            <w:tcW w:w="1047" w:type="dxa"/>
                            <w:tcBorders>
                              <w:top w:val="nil"/>
                              <w:left w:val="nil"/>
                              <w:bottom w:val="nil"/>
                              <w:right w:val="nil"/>
                            </w:tcBorders>
                            <w:shd w:val="clear" w:color="auto" w:fill="auto"/>
                            <w:noWrap/>
                            <w:vAlign w:val="bottom"/>
                            <w:hideMark/>
                          </w:tcPr>
                          <w:p w14:paraId="38D8C73C" w14:textId="77777777" w:rsidR="00816A8F" w:rsidRPr="00431C00" w:rsidRDefault="00816A8F" w:rsidP="00DD7220">
                            <w:pPr>
                              <w:rPr>
                                <w:color w:val="000000"/>
                                <w:sz w:val="22"/>
                                <w:szCs w:val="22"/>
                              </w:rPr>
                            </w:pPr>
                            <w:r w:rsidRPr="00431C00">
                              <w:rPr>
                                <w:color w:val="000000"/>
                                <w:sz w:val="22"/>
                                <w:szCs w:val="22"/>
                              </w:rPr>
                              <w:t>-0.17</w:t>
                            </w:r>
                          </w:p>
                        </w:tc>
                        <w:tc>
                          <w:tcPr>
                            <w:tcW w:w="1473" w:type="dxa"/>
                            <w:tcBorders>
                              <w:top w:val="nil"/>
                              <w:left w:val="nil"/>
                              <w:bottom w:val="nil"/>
                              <w:right w:val="nil"/>
                            </w:tcBorders>
                            <w:shd w:val="clear" w:color="auto" w:fill="auto"/>
                            <w:noWrap/>
                            <w:vAlign w:val="bottom"/>
                            <w:hideMark/>
                          </w:tcPr>
                          <w:p w14:paraId="6F6029AD" w14:textId="77777777" w:rsidR="00816A8F" w:rsidRPr="00431C00" w:rsidRDefault="00816A8F" w:rsidP="00DD7220">
                            <w:pPr>
                              <w:rPr>
                                <w:color w:val="000000"/>
                                <w:sz w:val="22"/>
                                <w:szCs w:val="22"/>
                              </w:rPr>
                            </w:pPr>
                            <w:r w:rsidRPr="00431C00">
                              <w:rPr>
                                <w:color w:val="000000"/>
                                <w:sz w:val="22"/>
                                <w:szCs w:val="22"/>
                              </w:rPr>
                              <w:t>[-0.29, -0.05]</w:t>
                            </w:r>
                          </w:p>
                        </w:tc>
                        <w:tc>
                          <w:tcPr>
                            <w:tcW w:w="810" w:type="dxa"/>
                            <w:tcBorders>
                              <w:top w:val="nil"/>
                              <w:left w:val="nil"/>
                              <w:bottom w:val="nil"/>
                              <w:right w:val="nil"/>
                            </w:tcBorders>
                            <w:shd w:val="clear" w:color="auto" w:fill="auto"/>
                            <w:noWrap/>
                            <w:vAlign w:val="bottom"/>
                            <w:hideMark/>
                          </w:tcPr>
                          <w:p w14:paraId="572BCCBB" w14:textId="77777777" w:rsidR="00816A8F" w:rsidRPr="00431C00" w:rsidRDefault="00816A8F" w:rsidP="00DD7220">
                            <w:pPr>
                              <w:rPr>
                                <w:color w:val="000000"/>
                                <w:sz w:val="22"/>
                                <w:szCs w:val="22"/>
                              </w:rPr>
                            </w:pPr>
                            <w:r w:rsidRPr="00431C00">
                              <w:rPr>
                                <w:color w:val="000000"/>
                                <w:sz w:val="22"/>
                                <w:szCs w:val="22"/>
                              </w:rPr>
                              <w:t>0.03</w:t>
                            </w:r>
                          </w:p>
                        </w:tc>
                        <w:tc>
                          <w:tcPr>
                            <w:tcW w:w="1047" w:type="dxa"/>
                            <w:tcBorders>
                              <w:top w:val="nil"/>
                              <w:left w:val="nil"/>
                              <w:bottom w:val="nil"/>
                              <w:right w:val="nil"/>
                            </w:tcBorders>
                            <w:shd w:val="clear" w:color="auto" w:fill="auto"/>
                            <w:noWrap/>
                            <w:vAlign w:val="bottom"/>
                            <w:hideMark/>
                          </w:tcPr>
                          <w:p w14:paraId="4659F794"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hideMark/>
                          </w:tcPr>
                          <w:p w14:paraId="047BB3D9" w14:textId="77777777" w:rsidR="00816A8F" w:rsidRPr="00431C00" w:rsidRDefault="00816A8F" w:rsidP="00DD7220">
                            <w:pPr>
                              <w:rPr>
                                <w:sz w:val="22"/>
                                <w:szCs w:val="22"/>
                              </w:rPr>
                            </w:pPr>
                          </w:p>
                        </w:tc>
                        <w:tc>
                          <w:tcPr>
                            <w:tcW w:w="810" w:type="dxa"/>
                            <w:tcBorders>
                              <w:top w:val="nil"/>
                              <w:left w:val="nil"/>
                              <w:bottom w:val="nil"/>
                              <w:right w:val="nil"/>
                            </w:tcBorders>
                            <w:shd w:val="clear" w:color="auto" w:fill="auto"/>
                            <w:noWrap/>
                            <w:vAlign w:val="bottom"/>
                            <w:hideMark/>
                          </w:tcPr>
                          <w:p w14:paraId="18AF3F76" w14:textId="77777777" w:rsidR="00816A8F" w:rsidRPr="00431C00" w:rsidRDefault="00816A8F" w:rsidP="00DD7220">
                            <w:pPr>
                              <w:rPr>
                                <w:sz w:val="22"/>
                                <w:szCs w:val="22"/>
                              </w:rPr>
                            </w:pPr>
                          </w:p>
                        </w:tc>
                        <w:tc>
                          <w:tcPr>
                            <w:tcW w:w="1047" w:type="dxa"/>
                            <w:tcBorders>
                              <w:top w:val="nil"/>
                              <w:left w:val="nil"/>
                              <w:bottom w:val="nil"/>
                              <w:right w:val="nil"/>
                            </w:tcBorders>
                            <w:shd w:val="clear" w:color="auto" w:fill="auto"/>
                            <w:noWrap/>
                            <w:vAlign w:val="bottom"/>
                            <w:hideMark/>
                          </w:tcPr>
                          <w:p w14:paraId="16224B1E" w14:textId="77777777" w:rsidR="00816A8F" w:rsidRPr="00431C00" w:rsidRDefault="00816A8F" w:rsidP="00DD7220">
                            <w:pPr>
                              <w:rPr>
                                <w:sz w:val="22"/>
                                <w:szCs w:val="22"/>
                              </w:rPr>
                            </w:pPr>
                          </w:p>
                        </w:tc>
                        <w:tc>
                          <w:tcPr>
                            <w:tcW w:w="1473" w:type="dxa"/>
                            <w:tcBorders>
                              <w:top w:val="nil"/>
                              <w:left w:val="nil"/>
                              <w:bottom w:val="nil"/>
                              <w:right w:val="nil"/>
                            </w:tcBorders>
                            <w:shd w:val="clear" w:color="auto" w:fill="auto"/>
                            <w:noWrap/>
                            <w:vAlign w:val="bottom"/>
                            <w:hideMark/>
                          </w:tcPr>
                          <w:p w14:paraId="3CA868AF"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23C4D08D" w14:textId="77777777" w:rsidR="00816A8F" w:rsidRPr="00431C00" w:rsidRDefault="00816A8F" w:rsidP="00DD7220">
                            <w:pPr>
                              <w:rPr>
                                <w:sz w:val="22"/>
                                <w:szCs w:val="22"/>
                              </w:rPr>
                            </w:pPr>
                          </w:p>
                        </w:tc>
                      </w:tr>
                      <w:tr w:rsidR="00816A8F" w:rsidRPr="00431C00" w14:paraId="6BE30931" w14:textId="77777777" w:rsidTr="00A263D0">
                        <w:trPr>
                          <w:trHeight w:val="320"/>
                        </w:trPr>
                        <w:tc>
                          <w:tcPr>
                            <w:tcW w:w="1530" w:type="dxa"/>
                            <w:tcBorders>
                              <w:top w:val="nil"/>
                              <w:left w:val="nil"/>
                              <w:bottom w:val="nil"/>
                              <w:right w:val="nil"/>
                            </w:tcBorders>
                            <w:shd w:val="clear" w:color="auto" w:fill="auto"/>
                            <w:noWrap/>
                            <w:vAlign w:val="bottom"/>
                          </w:tcPr>
                          <w:p w14:paraId="11961AF5" w14:textId="77777777" w:rsidR="00816A8F" w:rsidRPr="00431C00" w:rsidRDefault="00816A8F" w:rsidP="00DD7220">
                            <w:pPr>
                              <w:rPr>
                                <w:color w:val="000000"/>
                                <w:sz w:val="22"/>
                                <w:szCs w:val="22"/>
                              </w:rPr>
                            </w:pPr>
                            <w:r w:rsidRPr="00431C00">
                              <w:rPr>
                                <w:color w:val="000000"/>
                                <w:sz w:val="22"/>
                                <w:szCs w:val="22"/>
                              </w:rPr>
                              <w:t>Terrorism</w:t>
                            </w:r>
                          </w:p>
                        </w:tc>
                        <w:tc>
                          <w:tcPr>
                            <w:tcW w:w="1047" w:type="dxa"/>
                            <w:tcBorders>
                              <w:top w:val="nil"/>
                              <w:left w:val="nil"/>
                              <w:bottom w:val="nil"/>
                              <w:right w:val="nil"/>
                            </w:tcBorders>
                            <w:shd w:val="clear" w:color="auto" w:fill="auto"/>
                            <w:noWrap/>
                            <w:vAlign w:val="bottom"/>
                          </w:tcPr>
                          <w:p w14:paraId="4694E745" w14:textId="77777777" w:rsidR="00816A8F" w:rsidRPr="00431C00" w:rsidRDefault="00816A8F" w:rsidP="00DD7220">
                            <w:pPr>
                              <w:rPr>
                                <w:color w:val="000000"/>
                                <w:sz w:val="22"/>
                                <w:szCs w:val="22"/>
                              </w:rPr>
                            </w:pPr>
                          </w:p>
                        </w:tc>
                        <w:tc>
                          <w:tcPr>
                            <w:tcW w:w="1473" w:type="dxa"/>
                            <w:tcBorders>
                              <w:top w:val="nil"/>
                              <w:left w:val="nil"/>
                              <w:bottom w:val="nil"/>
                              <w:right w:val="nil"/>
                            </w:tcBorders>
                            <w:shd w:val="clear" w:color="auto" w:fill="auto"/>
                            <w:noWrap/>
                            <w:vAlign w:val="bottom"/>
                          </w:tcPr>
                          <w:p w14:paraId="597919BB" w14:textId="77777777" w:rsidR="00816A8F" w:rsidRPr="00431C00" w:rsidRDefault="00816A8F" w:rsidP="00DD7220">
                            <w:pPr>
                              <w:rPr>
                                <w:color w:val="000000"/>
                                <w:sz w:val="22"/>
                                <w:szCs w:val="22"/>
                              </w:rPr>
                            </w:pPr>
                          </w:p>
                        </w:tc>
                        <w:tc>
                          <w:tcPr>
                            <w:tcW w:w="810" w:type="dxa"/>
                            <w:tcBorders>
                              <w:top w:val="nil"/>
                              <w:left w:val="nil"/>
                              <w:bottom w:val="nil"/>
                              <w:right w:val="nil"/>
                            </w:tcBorders>
                            <w:shd w:val="clear" w:color="auto" w:fill="auto"/>
                            <w:noWrap/>
                            <w:vAlign w:val="bottom"/>
                          </w:tcPr>
                          <w:p w14:paraId="15DD08B5" w14:textId="77777777" w:rsidR="00816A8F" w:rsidRPr="00431C00" w:rsidRDefault="00816A8F" w:rsidP="00DD7220">
                            <w:pPr>
                              <w:rPr>
                                <w:color w:val="000000"/>
                                <w:sz w:val="22"/>
                                <w:szCs w:val="22"/>
                              </w:rPr>
                            </w:pPr>
                          </w:p>
                        </w:tc>
                        <w:tc>
                          <w:tcPr>
                            <w:tcW w:w="1047" w:type="dxa"/>
                            <w:tcBorders>
                              <w:top w:val="nil"/>
                              <w:left w:val="nil"/>
                              <w:bottom w:val="nil"/>
                              <w:right w:val="nil"/>
                            </w:tcBorders>
                            <w:shd w:val="clear" w:color="auto" w:fill="auto"/>
                            <w:noWrap/>
                            <w:vAlign w:val="bottom"/>
                          </w:tcPr>
                          <w:p w14:paraId="5BA3BF33"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tcPr>
                          <w:p w14:paraId="33EAF141" w14:textId="77777777" w:rsidR="00816A8F" w:rsidRPr="00431C00" w:rsidRDefault="00816A8F" w:rsidP="00DD7220">
                            <w:pPr>
                              <w:rPr>
                                <w:sz w:val="22"/>
                                <w:szCs w:val="22"/>
                              </w:rPr>
                            </w:pPr>
                          </w:p>
                        </w:tc>
                        <w:tc>
                          <w:tcPr>
                            <w:tcW w:w="810" w:type="dxa"/>
                            <w:tcBorders>
                              <w:top w:val="nil"/>
                              <w:left w:val="nil"/>
                              <w:bottom w:val="nil"/>
                              <w:right w:val="nil"/>
                            </w:tcBorders>
                            <w:shd w:val="clear" w:color="auto" w:fill="auto"/>
                            <w:noWrap/>
                            <w:vAlign w:val="bottom"/>
                          </w:tcPr>
                          <w:p w14:paraId="57360967" w14:textId="77777777" w:rsidR="00816A8F" w:rsidRPr="00431C00" w:rsidRDefault="00816A8F" w:rsidP="00DD7220">
                            <w:pPr>
                              <w:rPr>
                                <w:sz w:val="22"/>
                                <w:szCs w:val="22"/>
                              </w:rPr>
                            </w:pPr>
                          </w:p>
                        </w:tc>
                        <w:tc>
                          <w:tcPr>
                            <w:tcW w:w="1047" w:type="dxa"/>
                            <w:tcBorders>
                              <w:top w:val="nil"/>
                              <w:left w:val="nil"/>
                              <w:bottom w:val="nil"/>
                              <w:right w:val="nil"/>
                            </w:tcBorders>
                            <w:shd w:val="clear" w:color="auto" w:fill="auto"/>
                            <w:noWrap/>
                            <w:vAlign w:val="bottom"/>
                          </w:tcPr>
                          <w:p w14:paraId="4F139680" w14:textId="77777777" w:rsidR="00816A8F" w:rsidRPr="00431C00" w:rsidRDefault="00816A8F" w:rsidP="00DD7220">
                            <w:pPr>
                              <w:rPr>
                                <w:sz w:val="22"/>
                                <w:szCs w:val="22"/>
                              </w:rPr>
                            </w:pPr>
                          </w:p>
                        </w:tc>
                        <w:tc>
                          <w:tcPr>
                            <w:tcW w:w="1473" w:type="dxa"/>
                            <w:tcBorders>
                              <w:top w:val="nil"/>
                              <w:left w:val="nil"/>
                              <w:bottom w:val="nil"/>
                              <w:right w:val="nil"/>
                            </w:tcBorders>
                            <w:shd w:val="clear" w:color="auto" w:fill="auto"/>
                            <w:noWrap/>
                            <w:vAlign w:val="bottom"/>
                          </w:tcPr>
                          <w:p w14:paraId="3D817D6C"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tcPr>
                          <w:p w14:paraId="2BB578AB" w14:textId="77777777" w:rsidR="00816A8F" w:rsidRPr="00431C00" w:rsidRDefault="00816A8F" w:rsidP="00DD7220">
                            <w:pPr>
                              <w:rPr>
                                <w:sz w:val="22"/>
                                <w:szCs w:val="22"/>
                              </w:rPr>
                            </w:pPr>
                          </w:p>
                        </w:tc>
                      </w:tr>
                      <w:tr w:rsidR="00816A8F" w:rsidRPr="00431C00" w14:paraId="579342FB" w14:textId="77777777" w:rsidTr="00A263D0">
                        <w:trPr>
                          <w:trHeight w:val="320"/>
                        </w:trPr>
                        <w:tc>
                          <w:tcPr>
                            <w:tcW w:w="1530" w:type="dxa"/>
                            <w:tcBorders>
                              <w:top w:val="nil"/>
                              <w:left w:val="nil"/>
                              <w:bottom w:val="nil"/>
                              <w:right w:val="nil"/>
                            </w:tcBorders>
                            <w:shd w:val="clear" w:color="auto" w:fill="auto"/>
                            <w:noWrap/>
                            <w:vAlign w:val="bottom"/>
                            <w:hideMark/>
                          </w:tcPr>
                          <w:p w14:paraId="7FE48B2B" w14:textId="77777777" w:rsidR="00816A8F" w:rsidRPr="00431C00" w:rsidRDefault="00816A8F" w:rsidP="00DD7220">
                            <w:pPr>
                              <w:rPr>
                                <w:color w:val="000000"/>
                                <w:sz w:val="22"/>
                                <w:szCs w:val="22"/>
                              </w:rPr>
                            </w:pPr>
                            <w:r w:rsidRPr="00431C00">
                              <w:rPr>
                                <w:color w:val="000000"/>
                                <w:sz w:val="22"/>
                                <w:szCs w:val="22"/>
                              </w:rPr>
                              <w:t>Tornados</w:t>
                            </w:r>
                          </w:p>
                        </w:tc>
                        <w:tc>
                          <w:tcPr>
                            <w:tcW w:w="1047" w:type="dxa"/>
                            <w:tcBorders>
                              <w:top w:val="nil"/>
                              <w:left w:val="nil"/>
                              <w:bottom w:val="nil"/>
                              <w:right w:val="nil"/>
                            </w:tcBorders>
                            <w:shd w:val="clear" w:color="auto" w:fill="auto"/>
                            <w:noWrap/>
                            <w:vAlign w:val="bottom"/>
                            <w:hideMark/>
                          </w:tcPr>
                          <w:p w14:paraId="7DBBDFE3" w14:textId="77777777" w:rsidR="00816A8F" w:rsidRPr="00431C00" w:rsidRDefault="00816A8F" w:rsidP="00DD7220">
                            <w:pPr>
                              <w:rPr>
                                <w:color w:val="000000"/>
                                <w:sz w:val="22"/>
                                <w:szCs w:val="22"/>
                              </w:rPr>
                            </w:pPr>
                            <w:r w:rsidRPr="00431C00">
                              <w:rPr>
                                <w:color w:val="000000"/>
                                <w:sz w:val="22"/>
                                <w:szCs w:val="22"/>
                              </w:rPr>
                              <w:t>-0.19</w:t>
                            </w:r>
                          </w:p>
                        </w:tc>
                        <w:tc>
                          <w:tcPr>
                            <w:tcW w:w="1473" w:type="dxa"/>
                            <w:tcBorders>
                              <w:top w:val="nil"/>
                              <w:left w:val="nil"/>
                              <w:bottom w:val="nil"/>
                              <w:right w:val="nil"/>
                            </w:tcBorders>
                            <w:shd w:val="clear" w:color="auto" w:fill="auto"/>
                            <w:noWrap/>
                            <w:vAlign w:val="bottom"/>
                            <w:hideMark/>
                          </w:tcPr>
                          <w:p w14:paraId="2B88FDA1" w14:textId="77777777" w:rsidR="00816A8F" w:rsidRPr="00431C00" w:rsidRDefault="00816A8F" w:rsidP="00DD7220">
                            <w:pPr>
                              <w:rPr>
                                <w:color w:val="000000"/>
                                <w:sz w:val="22"/>
                                <w:szCs w:val="22"/>
                              </w:rPr>
                            </w:pPr>
                            <w:r w:rsidRPr="00431C00">
                              <w:rPr>
                                <w:color w:val="000000"/>
                                <w:sz w:val="22"/>
                                <w:szCs w:val="22"/>
                              </w:rPr>
                              <w:t>[-0.31, -0.07]</w:t>
                            </w:r>
                          </w:p>
                        </w:tc>
                        <w:tc>
                          <w:tcPr>
                            <w:tcW w:w="810" w:type="dxa"/>
                            <w:tcBorders>
                              <w:top w:val="nil"/>
                              <w:left w:val="nil"/>
                              <w:bottom w:val="nil"/>
                              <w:right w:val="nil"/>
                            </w:tcBorders>
                            <w:shd w:val="clear" w:color="auto" w:fill="auto"/>
                            <w:noWrap/>
                            <w:vAlign w:val="bottom"/>
                            <w:hideMark/>
                          </w:tcPr>
                          <w:p w14:paraId="4176CE33" w14:textId="77777777" w:rsidR="00816A8F" w:rsidRPr="00431C00" w:rsidRDefault="00816A8F" w:rsidP="00DD7220">
                            <w:pPr>
                              <w:rPr>
                                <w:color w:val="000000"/>
                                <w:sz w:val="22"/>
                                <w:szCs w:val="22"/>
                              </w:rPr>
                            </w:pPr>
                            <w:r w:rsidRPr="00431C00">
                              <w:rPr>
                                <w:color w:val="000000"/>
                                <w:sz w:val="22"/>
                                <w:szCs w:val="22"/>
                              </w:rPr>
                              <w:t>0.038</w:t>
                            </w:r>
                          </w:p>
                        </w:tc>
                        <w:tc>
                          <w:tcPr>
                            <w:tcW w:w="1047" w:type="dxa"/>
                            <w:tcBorders>
                              <w:top w:val="nil"/>
                              <w:left w:val="nil"/>
                              <w:bottom w:val="nil"/>
                              <w:right w:val="nil"/>
                            </w:tcBorders>
                            <w:shd w:val="clear" w:color="auto" w:fill="auto"/>
                            <w:noWrap/>
                            <w:vAlign w:val="bottom"/>
                            <w:hideMark/>
                          </w:tcPr>
                          <w:p w14:paraId="05D143A9"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hideMark/>
                          </w:tcPr>
                          <w:p w14:paraId="481D68A9" w14:textId="77777777" w:rsidR="00816A8F" w:rsidRPr="00431C00" w:rsidRDefault="00816A8F" w:rsidP="00DD7220">
                            <w:pPr>
                              <w:rPr>
                                <w:sz w:val="22"/>
                                <w:szCs w:val="22"/>
                              </w:rPr>
                            </w:pPr>
                          </w:p>
                        </w:tc>
                        <w:tc>
                          <w:tcPr>
                            <w:tcW w:w="810" w:type="dxa"/>
                            <w:tcBorders>
                              <w:top w:val="nil"/>
                              <w:left w:val="nil"/>
                              <w:bottom w:val="nil"/>
                              <w:right w:val="nil"/>
                            </w:tcBorders>
                            <w:shd w:val="clear" w:color="auto" w:fill="auto"/>
                            <w:noWrap/>
                            <w:vAlign w:val="bottom"/>
                            <w:hideMark/>
                          </w:tcPr>
                          <w:p w14:paraId="2B44F310" w14:textId="77777777" w:rsidR="00816A8F" w:rsidRPr="00431C00" w:rsidRDefault="00816A8F" w:rsidP="00DD7220">
                            <w:pPr>
                              <w:rPr>
                                <w:sz w:val="22"/>
                                <w:szCs w:val="22"/>
                              </w:rPr>
                            </w:pPr>
                          </w:p>
                        </w:tc>
                        <w:tc>
                          <w:tcPr>
                            <w:tcW w:w="1047" w:type="dxa"/>
                            <w:tcBorders>
                              <w:top w:val="nil"/>
                              <w:left w:val="nil"/>
                              <w:bottom w:val="nil"/>
                              <w:right w:val="nil"/>
                            </w:tcBorders>
                            <w:shd w:val="clear" w:color="auto" w:fill="auto"/>
                            <w:noWrap/>
                            <w:vAlign w:val="bottom"/>
                            <w:hideMark/>
                          </w:tcPr>
                          <w:p w14:paraId="0F2D7439" w14:textId="77777777" w:rsidR="00816A8F" w:rsidRPr="00431C00" w:rsidRDefault="00816A8F" w:rsidP="00DD7220">
                            <w:pPr>
                              <w:rPr>
                                <w:sz w:val="22"/>
                                <w:szCs w:val="22"/>
                              </w:rPr>
                            </w:pPr>
                          </w:p>
                        </w:tc>
                        <w:tc>
                          <w:tcPr>
                            <w:tcW w:w="1473" w:type="dxa"/>
                            <w:tcBorders>
                              <w:top w:val="nil"/>
                              <w:left w:val="nil"/>
                              <w:bottom w:val="nil"/>
                              <w:right w:val="nil"/>
                            </w:tcBorders>
                            <w:shd w:val="clear" w:color="auto" w:fill="auto"/>
                            <w:noWrap/>
                            <w:vAlign w:val="bottom"/>
                            <w:hideMark/>
                          </w:tcPr>
                          <w:p w14:paraId="5DD06627"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1EEBCFE5" w14:textId="77777777" w:rsidR="00816A8F" w:rsidRPr="00431C00" w:rsidRDefault="00816A8F" w:rsidP="00DD7220">
                            <w:pPr>
                              <w:rPr>
                                <w:sz w:val="22"/>
                                <w:szCs w:val="22"/>
                              </w:rPr>
                            </w:pPr>
                          </w:p>
                        </w:tc>
                      </w:tr>
                      <w:tr w:rsidR="00816A8F" w:rsidRPr="00431C00" w14:paraId="61CA2F1C" w14:textId="77777777" w:rsidTr="00A263D0">
                        <w:trPr>
                          <w:trHeight w:val="320"/>
                        </w:trPr>
                        <w:tc>
                          <w:tcPr>
                            <w:tcW w:w="1530" w:type="dxa"/>
                            <w:tcBorders>
                              <w:top w:val="nil"/>
                              <w:left w:val="nil"/>
                              <w:bottom w:val="nil"/>
                              <w:right w:val="nil"/>
                            </w:tcBorders>
                            <w:shd w:val="clear" w:color="auto" w:fill="auto"/>
                            <w:noWrap/>
                            <w:vAlign w:val="bottom"/>
                            <w:hideMark/>
                          </w:tcPr>
                          <w:p w14:paraId="477D7944" w14:textId="77777777" w:rsidR="00816A8F" w:rsidRPr="00431C00" w:rsidRDefault="00816A8F" w:rsidP="00DD7220">
                            <w:pPr>
                              <w:rPr>
                                <w:color w:val="000000"/>
                                <w:sz w:val="22"/>
                                <w:szCs w:val="22"/>
                              </w:rPr>
                            </w:pPr>
                            <w:r w:rsidRPr="00431C00">
                              <w:rPr>
                                <w:color w:val="000000"/>
                                <w:sz w:val="22"/>
                                <w:szCs w:val="22"/>
                              </w:rPr>
                              <w:t>Nuclear Power</w:t>
                            </w:r>
                          </w:p>
                        </w:tc>
                        <w:tc>
                          <w:tcPr>
                            <w:tcW w:w="1047" w:type="dxa"/>
                            <w:tcBorders>
                              <w:top w:val="nil"/>
                              <w:left w:val="nil"/>
                              <w:bottom w:val="nil"/>
                              <w:right w:val="nil"/>
                            </w:tcBorders>
                            <w:shd w:val="clear" w:color="auto" w:fill="auto"/>
                            <w:noWrap/>
                            <w:vAlign w:val="bottom"/>
                            <w:hideMark/>
                          </w:tcPr>
                          <w:p w14:paraId="33A1F6A0" w14:textId="77777777" w:rsidR="00816A8F" w:rsidRPr="00431C00" w:rsidRDefault="00816A8F" w:rsidP="00DD7220">
                            <w:pPr>
                              <w:rPr>
                                <w:color w:val="000000"/>
                                <w:sz w:val="22"/>
                                <w:szCs w:val="22"/>
                              </w:rPr>
                            </w:pPr>
                            <w:r w:rsidRPr="00431C00">
                              <w:rPr>
                                <w:color w:val="000000"/>
                                <w:sz w:val="22"/>
                                <w:szCs w:val="22"/>
                              </w:rPr>
                              <w:t>-0.22</w:t>
                            </w:r>
                          </w:p>
                        </w:tc>
                        <w:tc>
                          <w:tcPr>
                            <w:tcW w:w="1473" w:type="dxa"/>
                            <w:tcBorders>
                              <w:top w:val="nil"/>
                              <w:left w:val="nil"/>
                              <w:bottom w:val="nil"/>
                              <w:right w:val="nil"/>
                            </w:tcBorders>
                            <w:shd w:val="clear" w:color="auto" w:fill="auto"/>
                            <w:noWrap/>
                            <w:vAlign w:val="bottom"/>
                            <w:hideMark/>
                          </w:tcPr>
                          <w:p w14:paraId="677F388E" w14:textId="77777777" w:rsidR="00816A8F" w:rsidRPr="00431C00" w:rsidRDefault="00816A8F" w:rsidP="00DD7220">
                            <w:pPr>
                              <w:rPr>
                                <w:sz w:val="22"/>
                                <w:szCs w:val="22"/>
                              </w:rPr>
                            </w:pPr>
                            <w:r w:rsidRPr="00431C00">
                              <w:rPr>
                                <w:color w:val="000000"/>
                                <w:sz w:val="22"/>
                                <w:szCs w:val="22"/>
                              </w:rPr>
                              <w:t xml:space="preserve"> [-0.34, -0.10]</w:t>
                            </w:r>
                          </w:p>
                        </w:tc>
                        <w:tc>
                          <w:tcPr>
                            <w:tcW w:w="810" w:type="dxa"/>
                            <w:tcBorders>
                              <w:top w:val="nil"/>
                              <w:left w:val="nil"/>
                              <w:bottom w:val="nil"/>
                              <w:right w:val="nil"/>
                            </w:tcBorders>
                            <w:shd w:val="clear" w:color="auto" w:fill="auto"/>
                            <w:noWrap/>
                            <w:vAlign w:val="bottom"/>
                            <w:hideMark/>
                          </w:tcPr>
                          <w:p w14:paraId="16A99706" w14:textId="77777777" w:rsidR="00816A8F" w:rsidRPr="00431C00" w:rsidRDefault="00816A8F" w:rsidP="00DD7220">
                            <w:pPr>
                              <w:rPr>
                                <w:sz w:val="22"/>
                                <w:szCs w:val="22"/>
                              </w:rPr>
                            </w:pPr>
                            <w:r w:rsidRPr="00431C00">
                              <w:rPr>
                                <w:color w:val="000000"/>
                                <w:sz w:val="22"/>
                                <w:szCs w:val="22"/>
                              </w:rPr>
                              <w:t>0.05</w:t>
                            </w:r>
                          </w:p>
                        </w:tc>
                        <w:tc>
                          <w:tcPr>
                            <w:tcW w:w="1047" w:type="dxa"/>
                            <w:tcBorders>
                              <w:top w:val="nil"/>
                              <w:left w:val="nil"/>
                              <w:bottom w:val="nil"/>
                              <w:right w:val="nil"/>
                            </w:tcBorders>
                            <w:shd w:val="clear" w:color="auto" w:fill="auto"/>
                            <w:noWrap/>
                            <w:vAlign w:val="bottom"/>
                            <w:hideMark/>
                          </w:tcPr>
                          <w:p w14:paraId="03138931" w14:textId="77777777" w:rsidR="00816A8F" w:rsidRPr="00431C00" w:rsidRDefault="00816A8F" w:rsidP="00DD7220">
                            <w:pPr>
                              <w:rPr>
                                <w:sz w:val="22"/>
                                <w:szCs w:val="22"/>
                              </w:rPr>
                            </w:pPr>
                          </w:p>
                        </w:tc>
                        <w:tc>
                          <w:tcPr>
                            <w:tcW w:w="1383" w:type="dxa"/>
                            <w:tcBorders>
                              <w:top w:val="nil"/>
                              <w:left w:val="nil"/>
                              <w:bottom w:val="nil"/>
                              <w:right w:val="nil"/>
                            </w:tcBorders>
                            <w:shd w:val="clear" w:color="auto" w:fill="auto"/>
                            <w:noWrap/>
                            <w:vAlign w:val="bottom"/>
                            <w:hideMark/>
                          </w:tcPr>
                          <w:p w14:paraId="1F82BF45" w14:textId="77777777" w:rsidR="00816A8F" w:rsidRPr="00431C00" w:rsidRDefault="00816A8F" w:rsidP="00DD7220">
                            <w:pPr>
                              <w:rPr>
                                <w:sz w:val="22"/>
                                <w:szCs w:val="22"/>
                              </w:rPr>
                            </w:pPr>
                          </w:p>
                        </w:tc>
                        <w:tc>
                          <w:tcPr>
                            <w:tcW w:w="810" w:type="dxa"/>
                            <w:tcBorders>
                              <w:top w:val="nil"/>
                              <w:left w:val="nil"/>
                              <w:bottom w:val="nil"/>
                              <w:right w:val="nil"/>
                            </w:tcBorders>
                            <w:shd w:val="clear" w:color="auto" w:fill="auto"/>
                            <w:noWrap/>
                            <w:vAlign w:val="bottom"/>
                            <w:hideMark/>
                          </w:tcPr>
                          <w:p w14:paraId="75F082D2" w14:textId="77777777" w:rsidR="00816A8F" w:rsidRPr="00431C00" w:rsidRDefault="00816A8F" w:rsidP="00DD7220">
                            <w:pPr>
                              <w:rPr>
                                <w:sz w:val="22"/>
                                <w:szCs w:val="22"/>
                              </w:rPr>
                            </w:pPr>
                          </w:p>
                        </w:tc>
                        <w:tc>
                          <w:tcPr>
                            <w:tcW w:w="1047" w:type="dxa"/>
                            <w:tcBorders>
                              <w:top w:val="nil"/>
                              <w:left w:val="nil"/>
                              <w:bottom w:val="nil"/>
                              <w:right w:val="nil"/>
                            </w:tcBorders>
                            <w:shd w:val="clear" w:color="auto" w:fill="auto"/>
                            <w:noWrap/>
                            <w:vAlign w:val="bottom"/>
                            <w:hideMark/>
                          </w:tcPr>
                          <w:p w14:paraId="26D7B172" w14:textId="77777777" w:rsidR="00816A8F" w:rsidRPr="00431C00" w:rsidRDefault="00816A8F" w:rsidP="00DD7220">
                            <w:pPr>
                              <w:rPr>
                                <w:sz w:val="22"/>
                                <w:szCs w:val="22"/>
                              </w:rPr>
                            </w:pPr>
                          </w:p>
                        </w:tc>
                        <w:tc>
                          <w:tcPr>
                            <w:tcW w:w="1473" w:type="dxa"/>
                            <w:tcBorders>
                              <w:top w:val="nil"/>
                              <w:left w:val="nil"/>
                              <w:bottom w:val="nil"/>
                              <w:right w:val="nil"/>
                            </w:tcBorders>
                            <w:shd w:val="clear" w:color="auto" w:fill="auto"/>
                            <w:noWrap/>
                            <w:vAlign w:val="bottom"/>
                            <w:hideMark/>
                          </w:tcPr>
                          <w:p w14:paraId="3BBF1F55"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2E21CD35" w14:textId="77777777" w:rsidR="00816A8F" w:rsidRPr="00431C00" w:rsidRDefault="00816A8F" w:rsidP="00DD7220">
                            <w:pPr>
                              <w:rPr>
                                <w:sz w:val="22"/>
                                <w:szCs w:val="22"/>
                              </w:rPr>
                            </w:pPr>
                          </w:p>
                        </w:tc>
                      </w:tr>
                      <w:tr w:rsidR="00816A8F" w:rsidRPr="00431C00" w14:paraId="56DC01FC" w14:textId="77777777" w:rsidTr="00A263D0">
                        <w:trPr>
                          <w:trHeight w:val="320"/>
                        </w:trPr>
                        <w:tc>
                          <w:tcPr>
                            <w:tcW w:w="1530" w:type="dxa"/>
                            <w:tcBorders>
                              <w:top w:val="nil"/>
                              <w:left w:val="nil"/>
                              <w:bottom w:val="nil"/>
                              <w:right w:val="nil"/>
                            </w:tcBorders>
                            <w:shd w:val="clear" w:color="auto" w:fill="auto"/>
                            <w:noWrap/>
                            <w:vAlign w:val="bottom"/>
                            <w:hideMark/>
                          </w:tcPr>
                          <w:p w14:paraId="247E429B" w14:textId="77777777" w:rsidR="00816A8F" w:rsidRPr="00431C00" w:rsidRDefault="00816A8F" w:rsidP="00DD7220">
                            <w:pPr>
                              <w:rPr>
                                <w:color w:val="000000"/>
                                <w:sz w:val="22"/>
                                <w:szCs w:val="22"/>
                              </w:rPr>
                            </w:pPr>
                            <w:r w:rsidRPr="00431C00">
                              <w:rPr>
                                <w:color w:val="000000"/>
                                <w:sz w:val="22"/>
                                <w:szCs w:val="22"/>
                              </w:rPr>
                              <w:t>Smoking</w:t>
                            </w:r>
                          </w:p>
                        </w:tc>
                        <w:tc>
                          <w:tcPr>
                            <w:tcW w:w="1047" w:type="dxa"/>
                            <w:tcBorders>
                              <w:top w:val="nil"/>
                              <w:left w:val="nil"/>
                              <w:bottom w:val="nil"/>
                              <w:right w:val="nil"/>
                            </w:tcBorders>
                            <w:shd w:val="clear" w:color="auto" w:fill="auto"/>
                            <w:noWrap/>
                            <w:vAlign w:val="bottom"/>
                            <w:hideMark/>
                          </w:tcPr>
                          <w:p w14:paraId="1ACDEA56" w14:textId="77777777" w:rsidR="00816A8F" w:rsidRPr="00431C00" w:rsidRDefault="00816A8F" w:rsidP="00DD7220">
                            <w:pPr>
                              <w:rPr>
                                <w:color w:val="000000"/>
                                <w:sz w:val="22"/>
                                <w:szCs w:val="22"/>
                              </w:rPr>
                            </w:pPr>
                            <w:r w:rsidRPr="00431C00">
                              <w:rPr>
                                <w:color w:val="000000"/>
                                <w:sz w:val="22"/>
                                <w:szCs w:val="22"/>
                              </w:rPr>
                              <w:t>-0.14</w:t>
                            </w:r>
                          </w:p>
                        </w:tc>
                        <w:tc>
                          <w:tcPr>
                            <w:tcW w:w="1473" w:type="dxa"/>
                            <w:tcBorders>
                              <w:top w:val="nil"/>
                              <w:left w:val="nil"/>
                              <w:bottom w:val="nil"/>
                              <w:right w:val="nil"/>
                            </w:tcBorders>
                            <w:shd w:val="clear" w:color="auto" w:fill="auto"/>
                            <w:noWrap/>
                            <w:vAlign w:val="bottom"/>
                            <w:hideMark/>
                          </w:tcPr>
                          <w:p w14:paraId="68A3974B" w14:textId="77777777" w:rsidR="00816A8F" w:rsidRPr="00431C00" w:rsidRDefault="00816A8F" w:rsidP="00DD7220">
                            <w:pPr>
                              <w:rPr>
                                <w:sz w:val="22"/>
                                <w:szCs w:val="22"/>
                              </w:rPr>
                            </w:pPr>
                            <w:r w:rsidRPr="00431C00">
                              <w:rPr>
                                <w:color w:val="000000"/>
                                <w:sz w:val="22"/>
                                <w:szCs w:val="22"/>
                              </w:rPr>
                              <w:t>[-0.26, -0.02]</w:t>
                            </w:r>
                          </w:p>
                        </w:tc>
                        <w:tc>
                          <w:tcPr>
                            <w:tcW w:w="810" w:type="dxa"/>
                            <w:tcBorders>
                              <w:top w:val="nil"/>
                              <w:left w:val="nil"/>
                              <w:bottom w:val="nil"/>
                              <w:right w:val="nil"/>
                            </w:tcBorders>
                            <w:shd w:val="clear" w:color="auto" w:fill="auto"/>
                            <w:noWrap/>
                            <w:vAlign w:val="bottom"/>
                            <w:hideMark/>
                          </w:tcPr>
                          <w:p w14:paraId="66EFFEF9" w14:textId="77777777" w:rsidR="00816A8F" w:rsidRPr="00431C00" w:rsidRDefault="00816A8F" w:rsidP="00DD7220">
                            <w:pPr>
                              <w:rPr>
                                <w:sz w:val="22"/>
                                <w:szCs w:val="22"/>
                              </w:rPr>
                            </w:pPr>
                            <w:r w:rsidRPr="00431C00">
                              <w:rPr>
                                <w:color w:val="000000"/>
                                <w:sz w:val="22"/>
                                <w:szCs w:val="22"/>
                              </w:rPr>
                              <w:t>0.02</w:t>
                            </w:r>
                          </w:p>
                        </w:tc>
                        <w:tc>
                          <w:tcPr>
                            <w:tcW w:w="1047" w:type="dxa"/>
                            <w:tcBorders>
                              <w:top w:val="nil"/>
                              <w:left w:val="nil"/>
                              <w:bottom w:val="nil"/>
                              <w:right w:val="nil"/>
                            </w:tcBorders>
                            <w:shd w:val="clear" w:color="auto" w:fill="auto"/>
                            <w:noWrap/>
                            <w:vAlign w:val="bottom"/>
                            <w:hideMark/>
                          </w:tcPr>
                          <w:p w14:paraId="2015716C" w14:textId="77777777" w:rsidR="00816A8F" w:rsidRPr="00431C00" w:rsidRDefault="00816A8F" w:rsidP="00DD7220">
                            <w:pPr>
                              <w:rPr>
                                <w:color w:val="000000"/>
                                <w:sz w:val="22"/>
                                <w:szCs w:val="22"/>
                              </w:rPr>
                            </w:pPr>
                          </w:p>
                        </w:tc>
                        <w:tc>
                          <w:tcPr>
                            <w:tcW w:w="1383" w:type="dxa"/>
                            <w:tcBorders>
                              <w:top w:val="nil"/>
                              <w:left w:val="nil"/>
                              <w:bottom w:val="nil"/>
                              <w:right w:val="nil"/>
                            </w:tcBorders>
                            <w:shd w:val="clear" w:color="auto" w:fill="auto"/>
                            <w:noWrap/>
                            <w:vAlign w:val="bottom"/>
                            <w:hideMark/>
                          </w:tcPr>
                          <w:p w14:paraId="71AD0357" w14:textId="77777777" w:rsidR="00816A8F" w:rsidRPr="00431C00" w:rsidRDefault="00816A8F" w:rsidP="00DD7220">
                            <w:pPr>
                              <w:rPr>
                                <w:color w:val="000000"/>
                                <w:sz w:val="22"/>
                                <w:szCs w:val="22"/>
                              </w:rPr>
                            </w:pPr>
                          </w:p>
                        </w:tc>
                        <w:tc>
                          <w:tcPr>
                            <w:tcW w:w="810" w:type="dxa"/>
                            <w:tcBorders>
                              <w:top w:val="nil"/>
                              <w:left w:val="nil"/>
                              <w:bottom w:val="nil"/>
                              <w:right w:val="nil"/>
                            </w:tcBorders>
                            <w:shd w:val="clear" w:color="auto" w:fill="auto"/>
                            <w:noWrap/>
                            <w:vAlign w:val="bottom"/>
                            <w:hideMark/>
                          </w:tcPr>
                          <w:p w14:paraId="156608E9" w14:textId="77777777" w:rsidR="00816A8F" w:rsidRPr="00431C00" w:rsidRDefault="00816A8F" w:rsidP="00DD7220">
                            <w:pPr>
                              <w:rPr>
                                <w:color w:val="000000"/>
                                <w:sz w:val="22"/>
                                <w:szCs w:val="22"/>
                              </w:rPr>
                            </w:pPr>
                          </w:p>
                        </w:tc>
                        <w:tc>
                          <w:tcPr>
                            <w:tcW w:w="1047" w:type="dxa"/>
                            <w:tcBorders>
                              <w:top w:val="nil"/>
                              <w:left w:val="nil"/>
                              <w:bottom w:val="nil"/>
                              <w:right w:val="nil"/>
                            </w:tcBorders>
                            <w:shd w:val="clear" w:color="auto" w:fill="auto"/>
                            <w:noWrap/>
                            <w:vAlign w:val="bottom"/>
                            <w:hideMark/>
                          </w:tcPr>
                          <w:p w14:paraId="06708021" w14:textId="77777777" w:rsidR="00816A8F" w:rsidRPr="00431C00" w:rsidRDefault="00816A8F" w:rsidP="00DD7220">
                            <w:pPr>
                              <w:rPr>
                                <w:color w:val="000000"/>
                                <w:sz w:val="22"/>
                                <w:szCs w:val="22"/>
                              </w:rPr>
                            </w:pPr>
                          </w:p>
                        </w:tc>
                        <w:tc>
                          <w:tcPr>
                            <w:tcW w:w="1473" w:type="dxa"/>
                            <w:tcBorders>
                              <w:top w:val="nil"/>
                              <w:left w:val="nil"/>
                              <w:bottom w:val="nil"/>
                              <w:right w:val="nil"/>
                            </w:tcBorders>
                            <w:shd w:val="clear" w:color="auto" w:fill="auto"/>
                            <w:noWrap/>
                            <w:vAlign w:val="bottom"/>
                            <w:hideMark/>
                          </w:tcPr>
                          <w:p w14:paraId="24F02F48"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2D52A6F6" w14:textId="77777777" w:rsidR="00816A8F" w:rsidRPr="00431C00" w:rsidRDefault="00816A8F" w:rsidP="00DD7220">
                            <w:pPr>
                              <w:rPr>
                                <w:sz w:val="22"/>
                                <w:szCs w:val="22"/>
                              </w:rPr>
                            </w:pPr>
                          </w:p>
                        </w:tc>
                      </w:tr>
                      <w:tr w:rsidR="00816A8F" w:rsidRPr="00431C00" w14:paraId="44F9CA5E" w14:textId="77777777" w:rsidTr="00A263D0">
                        <w:trPr>
                          <w:trHeight w:val="320"/>
                        </w:trPr>
                        <w:tc>
                          <w:tcPr>
                            <w:tcW w:w="1530" w:type="dxa"/>
                            <w:tcBorders>
                              <w:top w:val="nil"/>
                              <w:left w:val="nil"/>
                              <w:bottom w:val="nil"/>
                              <w:right w:val="nil"/>
                            </w:tcBorders>
                            <w:shd w:val="clear" w:color="auto" w:fill="auto"/>
                            <w:noWrap/>
                            <w:vAlign w:val="bottom"/>
                            <w:hideMark/>
                          </w:tcPr>
                          <w:p w14:paraId="5144F97C" w14:textId="77777777" w:rsidR="00816A8F" w:rsidRPr="00431C00" w:rsidRDefault="00816A8F" w:rsidP="00DD7220">
                            <w:pPr>
                              <w:rPr>
                                <w:color w:val="000000"/>
                                <w:sz w:val="22"/>
                                <w:szCs w:val="22"/>
                              </w:rPr>
                            </w:pPr>
                            <w:r w:rsidRPr="00431C00">
                              <w:rPr>
                                <w:color w:val="000000"/>
                                <w:sz w:val="22"/>
                                <w:szCs w:val="22"/>
                              </w:rPr>
                              <w:t>Alcohol</w:t>
                            </w:r>
                          </w:p>
                        </w:tc>
                        <w:tc>
                          <w:tcPr>
                            <w:tcW w:w="1047" w:type="dxa"/>
                            <w:tcBorders>
                              <w:top w:val="nil"/>
                              <w:left w:val="nil"/>
                              <w:bottom w:val="nil"/>
                              <w:right w:val="nil"/>
                            </w:tcBorders>
                            <w:shd w:val="clear" w:color="auto" w:fill="auto"/>
                            <w:noWrap/>
                            <w:vAlign w:val="bottom"/>
                            <w:hideMark/>
                          </w:tcPr>
                          <w:p w14:paraId="5E23FB30" w14:textId="77777777" w:rsidR="00816A8F" w:rsidRPr="00431C00" w:rsidRDefault="00816A8F" w:rsidP="00DD7220">
                            <w:pPr>
                              <w:rPr>
                                <w:color w:val="000000"/>
                                <w:sz w:val="22"/>
                                <w:szCs w:val="22"/>
                              </w:rPr>
                            </w:pPr>
                            <w:r w:rsidRPr="00431C00">
                              <w:rPr>
                                <w:color w:val="000000"/>
                                <w:sz w:val="22"/>
                                <w:szCs w:val="22"/>
                              </w:rPr>
                              <w:t>-0.14</w:t>
                            </w:r>
                          </w:p>
                        </w:tc>
                        <w:tc>
                          <w:tcPr>
                            <w:tcW w:w="1473" w:type="dxa"/>
                            <w:tcBorders>
                              <w:top w:val="nil"/>
                              <w:left w:val="nil"/>
                              <w:bottom w:val="nil"/>
                              <w:right w:val="nil"/>
                            </w:tcBorders>
                            <w:shd w:val="clear" w:color="auto" w:fill="auto"/>
                            <w:noWrap/>
                            <w:vAlign w:val="bottom"/>
                            <w:hideMark/>
                          </w:tcPr>
                          <w:p w14:paraId="256844EB" w14:textId="77777777" w:rsidR="00816A8F" w:rsidRPr="00431C00" w:rsidRDefault="00816A8F" w:rsidP="00DD7220">
                            <w:pPr>
                              <w:rPr>
                                <w:sz w:val="22"/>
                                <w:szCs w:val="22"/>
                              </w:rPr>
                            </w:pPr>
                            <w:r w:rsidRPr="00431C00">
                              <w:rPr>
                                <w:color w:val="000000"/>
                                <w:sz w:val="22"/>
                                <w:szCs w:val="22"/>
                              </w:rPr>
                              <w:t>[-0.26, -0.02]</w:t>
                            </w:r>
                          </w:p>
                        </w:tc>
                        <w:tc>
                          <w:tcPr>
                            <w:tcW w:w="810" w:type="dxa"/>
                            <w:tcBorders>
                              <w:top w:val="nil"/>
                              <w:left w:val="nil"/>
                              <w:bottom w:val="nil"/>
                              <w:right w:val="nil"/>
                            </w:tcBorders>
                            <w:shd w:val="clear" w:color="auto" w:fill="auto"/>
                            <w:noWrap/>
                            <w:vAlign w:val="bottom"/>
                            <w:hideMark/>
                          </w:tcPr>
                          <w:p w14:paraId="2C28B51A" w14:textId="77777777" w:rsidR="00816A8F" w:rsidRPr="00431C00" w:rsidRDefault="00816A8F" w:rsidP="00DD7220">
                            <w:pPr>
                              <w:rPr>
                                <w:sz w:val="22"/>
                                <w:szCs w:val="22"/>
                              </w:rPr>
                            </w:pPr>
                            <w:r w:rsidRPr="00431C00">
                              <w:rPr>
                                <w:color w:val="000000"/>
                                <w:sz w:val="22"/>
                                <w:szCs w:val="22"/>
                              </w:rPr>
                              <w:t>0.021</w:t>
                            </w:r>
                          </w:p>
                        </w:tc>
                        <w:tc>
                          <w:tcPr>
                            <w:tcW w:w="1047" w:type="dxa"/>
                            <w:tcBorders>
                              <w:top w:val="nil"/>
                              <w:left w:val="nil"/>
                              <w:bottom w:val="nil"/>
                              <w:right w:val="nil"/>
                            </w:tcBorders>
                            <w:shd w:val="clear" w:color="auto" w:fill="auto"/>
                            <w:noWrap/>
                            <w:vAlign w:val="bottom"/>
                            <w:hideMark/>
                          </w:tcPr>
                          <w:p w14:paraId="30B87618" w14:textId="77777777" w:rsidR="00816A8F" w:rsidRPr="00431C00" w:rsidRDefault="00816A8F" w:rsidP="00DD7220">
                            <w:pPr>
                              <w:rPr>
                                <w:sz w:val="22"/>
                                <w:szCs w:val="22"/>
                              </w:rPr>
                            </w:pPr>
                            <w:r w:rsidRPr="00431C00">
                              <w:rPr>
                                <w:color w:val="000000"/>
                                <w:sz w:val="22"/>
                                <w:szCs w:val="22"/>
                              </w:rPr>
                              <w:t>0.17</w:t>
                            </w:r>
                          </w:p>
                        </w:tc>
                        <w:tc>
                          <w:tcPr>
                            <w:tcW w:w="1383" w:type="dxa"/>
                            <w:tcBorders>
                              <w:top w:val="nil"/>
                              <w:left w:val="nil"/>
                              <w:bottom w:val="nil"/>
                              <w:right w:val="nil"/>
                            </w:tcBorders>
                            <w:shd w:val="clear" w:color="auto" w:fill="auto"/>
                            <w:noWrap/>
                            <w:vAlign w:val="bottom"/>
                            <w:hideMark/>
                          </w:tcPr>
                          <w:p w14:paraId="2F9753C8" w14:textId="77777777" w:rsidR="00816A8F" w:rsidRPr="00431C00" w:rsidRDefault="00816A8F" w:rsidP="00DD7220">
                            <w:pPr>
                              <w:rPr>
                                <w:sz w:val="22"/>
                                <w:szCs w:val="22"/>
                              </w:rPr>
                            </w:pPr>
                            <w:r w:rsidRPr="00431C00">
                              <w:rPr>
                                <w:color w:val="000000"/>
                                <w:sz w:val="22"/>
                                <w:szCs w:val="22"/>
                              </w:rPr>
                              <w:t>[ 0.05, 0.29]</w:t>
                            </w:r>
                          </w:p>
                        </w:tc>
                        <w:tc>
                          <w:tcPr>
                            <w:tcW w:w="810" w:type="dxa"/>
                            <w:tcBorders>
                              <w:top w:val="nil"/>
                              <w:left w:val="nil"/>
                              <w:bottom w:val="nil"/>
                              <w:right w:val="nil"/>
                            </w:tcBorders>
                            <w:shd w:val="clear" w:color="auto" w:fill="auto"/>
                            <w:noWrap/>
                            <w:vAlign w:val="bottom"/>
                            <w:hideMark/>
                          </w:tcPr>
                          <w:p w14:paraId="5B75EA0F" w14:textId="77777777" w:rsidR="00816A8F" w:rsidRPr="00431C00" w:rsidRDefault="00816A8F" w:rsidP="00DD7220">
                            <w:pPr>
                              <w:rPr>
                                <w:sz w:val="22"/>
                                <w:szCs w:val="22"/>
                              </w:rPr>
                            </w:pPr>
                            <w:r w:rsidRPr="00431C00">
                              <w:rPr>
                                <w:color w:val="000000"/>
                                <w:sz w:val="22"/>
                                <w:szCs w:val="22"/>
                              </w:rPr>
                              <w:t>0.031</w:t>
                            </w:r>
                          </w:p>
                        </w:tc>
                        <w:tc>
                          <w:tcPr>
                            <w:tcW w:w="1047" w:type="dxa"/>
                            <w:tcBorders>
                              <w:top w:val="nil"/>
                              <w:left w:val="nil"/>
                              <w:bottom w:val="nil"/>
                              <w:right w:val="nil"/>
                            </w:tcBorders>
                            <w:shd w:val="clear" w:color="auto" w:fill="auto"/>
                            <w:noWrap/>
                            <w:vAlign w:val="bottom"/>
                            <w:hideMark/>
                          </w:tcPr>
                          <w:p w14:paraId="55A12973" w14:textId="77777777" w:rsidR="00816A8F" w:rsidRPr="00431C00" w:rsidRDefault="00816A8F" w:rsidP="00DD7220">
                            <w:pPr>
                              <w:rPr>
                                <w:sz w:val="22"/>
                                <w:szCs w:val="22"/>
                              </w:rPr>
                            </w:pPr>
                          </w:p>
                        </w:tc>
                        <w:tc>
                          <w:tcPr>
                            <w:tcW w:w="1473" w:type="dxa"/>
                            <w:tcBorders>
                              <w:top w:val="nil"/>
                              <w:left w:val="nil"/>
                              <w:bottom w:val="nil"/>
                              <w:right w:val="nil"/>
                            </w:tcBorders>
                            <w:shd w:val="clear" w:color="auto" w:fill="auto"/>
                            <w:noWrap/>
                            <w:vAlign w:val="bottom"/>
                            <w:hideMark/>
                          </w:tcPr>
                          <w:p w14:paraId="22BFFF1D" w14:textId="77777777" w:rsidR="00816A8F" w:rsidRPr="00431C00" w:rsidRDefault="00816A8F" w:rsidP="00DD7220">
                            <w:pPr>
                              <w:rPr>
                                <w:sz w:val="22"/>
                                <w:szCs w:val="22"/>
                              </w:rPr>
                            </w:pPr>
                          </w:p>
                        </w:tc>
                        <w:tc>
                          <w:tcPr>
                            <w:tcW w:w="778" w:type="dxa"/>
                            <w:tcBorders>
                              <w:top w:val="nil"/>
                              <w:left w:val="nil"/>
                              <w:bottom w:val="nil"/>
                              <w:right w:val="nil"/>
                            </w:tcBorders>
                            <w:shd w:val="clear" w:color="auto" w:fill="auto"/>
                            <w:noWrap/>
                            <w:vAlign w:val="bottom"/>
                            <w:hideMark/>
                          </w:tcPr>
                          <w:p w14:paraId="3AAAC950" w14:textId="77777777" w:rsidR="00816A8F" w:rsidRPr="00431C00" w:rsidRDefault="00816A8F" w:rsidP="00DD7220">
                            <w:pPr>
                              <w:rPr>
                                <w:sz w:val="22"/>
                                <w:szCs w:val="22"/>
                              </w:rPr>
                            </w:pPr>
                          </w:p>
                        </w:tc>
                      </w:tr>
                      <w:tr w:rsidR="00816A8F" w:rsidRPr="00431C00" w14:paraId="296E87E5" w14:textId="77777777" w:rsidTr="00A263D0">
                        <w:trPr>
                          <w:trHeight w:val="320"/>
                        </w:trPr>
                        <w:tc>
                          <w:tcPr>
                            <w:tcW w:w="1530" w:type="dxa"/>
                            <w:tcBorders>
                              <w:top w:val="nil"/>
                              <w:left w:val="nil"/>
                              <w:bottom w:val="nil"/>
                              <w:right w:val="nil"/>
                            </w:tcBorders>
                            <w:shd w:val="clear" w:color="auto" w:fill="auto"/>
                            <w:noWrap/>
                            <w:vAlign w:val="bottom"/>
                            <w:hideMark/>
                          </w:tcPr>
                          <w:p w14:paraId="3DD55CDA" w14:textId="77777777" w:rsidR="00816A8F" w:rsidRPr="00431C00" w:rsidRDefault="00816A8F" w:rsidP="00DD7220">
                            <w:pPr>
                              <w:rPr>
                                <w:color w:val="000000"/>
                                <w:sz w:val="22"/>
                                <w:szCs w:val="22"/>
                              </w:rPr>
                            </w:pPr>
                            <w:r w:rsidRPr="00431C00">
                              <w:rPr>
                                <w:color w:val="000000"/>
                                <w:sz w:val="22"/>
                                <w:szCs w:val="22"/>
                              </w:rPr>
                              <w:t>Automobiles</w:t>
                            </w:r>
                          </w:p>
                        </w:tc>
                        <w:tc>
                          <w:tcPr>
                            <w:tcW w:w="1047" w:type="dxa"/>
                            <w:tcBorders>
                              <w:top w:val="nil"/>
                              <w:left w:val="nil"/>
                              <w:bottom w:val="nil"/>
                              <w:right w:val="nil"/>
                            </w:tcBorders>
                            <w:shd w:val="clear" w:color="auto" w:fill="auto"/>
                            <w:noWrap/>
                            <w:vAlign w:val="bottom"/>
                            <w:hideMark/>
                          </w:tcPr>
                          <w:p w14:paraId="3D57F5D5" w14:textId="77777777" w:rsidR="00816A8F" w:rsidRPr="00431C00" w:rsidRDefault="00816A8F" w:rsidP="00DD7220">
                            <w:pPr>
                              <w:rPr>
                                <w:color w:val="000000"/>
                                <w:sz w:val="22"/>
                                <w:szCs w:val="22"/>
                              </w:rPr>
                            </w:pPr>
                          </w:p>
                        </w:tc>
                        <w:tc>
                          <w:tcPr>
                            <w:tcW w:w="1473" w:type="dxa"/>
                            <w:tcBorders>
                              <w:top w:val="nil"/>
                              <w:left w:val="nil"/>
                              <w:bottom w:val="nil"/>
                              <w:right w:val="nil"/>
                            </w:tcBorders>
                            <w:shd w:val="clear" w:color="auto" w:fill="auto"/>
                            <w:noWrap/>
                            <w:vAlign w:val="bottom"/>
                            <w:hideMark/>
                          </w:tcPr>
                          <w:p w14:paraId="727EAFA9" w14:textId="77777777" w:rsidR="00816A8F" w:rsidRPr="00431C00" w:rsidRDefault="00816A8F" w:rsidP="00DD7220">
                            <w:pPr>
                              <w:rPr>
                                <w:sz w:val="22"/>
                                <w:szCs w:val="22"/>
                              </w:rPr>
                            </w:pPr>
                          </w:p>
                        </w:tc>
                        <w:tc>
                          <w:tcPr>
                            <w:tcW w:w="810" w:type="dxa"/>
                            <w:tcBorders>
                              <w:top w:val="nil"/>
                              <w:left w:val="nil"/>
                              <w:bottom w:val="nil"/>
                              <w:right w:val="nil"/>
                            </w:tcBorders>
                            <w:shd w:val="clear" w:color="auto" w:fill="auto"/>
                            <w:noWrap/>
                            <w:vAlign w:val="bottom"/>
                            <w:hideMark/>
                          </w:tcPr>
                          <w:p w14:paraId="0125EAF2" w14:textId="77777777" w:rsidR="00816A8F" w:rsidRPr="00431C00" w:rsidRDefault="00816A8F" w:rsidP="00DD7220">
                            <w:pPr>
                              <w:rPr>
                                <w:sz w:val="22"/>
                                <w:szCs w:val="22"/>
                              </w:rPr>
                            </w:pPr>
                          </w:p>
                        </w:tc>
                        <w:tc>
                          <w:tcPr>
                            <w:tcW w:w="1047" w:type="dxa"/>
                            <w:tcBorders>
                              <w:top w:val="nil"/>
                              <w:left w:val="nil"/>
                              <w:bottom w:val="nil"/>
                              <w:right w:val="nil"/>
                            </w:tcBorders>
                            <w:shd w:val="clear" w:color="auto" w:fill="auto"/>
                            <w:noWrap/>
                            <w:vAlign w:val="bottom"/>
                            <w:hideMark/>
                          </w:tcPr>
                          <w:p w14:paraId="26B305D4" w14:textId="77777777" w:rsidR="00816A8F" w:rsidRPr="00431C00" w:rsidRDefault="00816A8F" w:rsidP="00DD7220">
                            <w:pPr>
                              <w:rPr>
                                <w:sz w:val="22"/>
                                <w:szCs w:val="22"/>
                              </w:rPr>
                            </w:pPr>
                            <w:r w:rsidRPr="00431C00">
                              <w:rPr>
                                <w:color w:val="000000"/>
                                <w:sz w:val="22"/>
                                <w:szCs w:val="22"/>
                              </w:rPr>
                              <w:t>0.12</w:t>
                            </w:r>
                          </w:p>
                        </w:tc>
                        <w:tc>
                          <w:tcPr>
                            <w:tcW w:w="1383" w:type="dxa"/>
                            <w:tcBorders>
                              <w:top w:val="nil"/>
                              <w:left w:val="nil"/>
                              <w:bottom w:val="nil"/>
                              <w:right w:val="nil"/>
                            </w:tcBorders>
                            <w:shd w:val="clear" w:color="auto" w:fill="auto"/>
                            <w:noWrap/>
                            <w:vAlign w:val="bottom"/>
                            <w:hideMark/>
                          </w:tcPr>
                          <w:p w14:paraId="3CF36D89" w14:textId="77777777" w:rsidR="00816A8F" w:rsidRPr="00431C00" w:rsidRDefault="00816A8F" w:rsidP="00DD7220">
                            <w:pPr>
                              <w:rPr>
                                <w:sz w:val="22"/>
                                <w:szCs w:val="22"/>
                              </w:rPr>
                            </w:pPr>
                            <w:r w:rsidRPr="00431C00">
                              <w:rPr>
                                <w:color w:val="000000"/>
                                <w:sz w:val="22"/>
                                <w:szCs w:val="22"/>
                              </w:rPr>
                              <w:t>[ 0.00, 0.24]</w:t>
                            </w:r>
                          </w:p>
                        </w:tc>
                        <w:tc>
                          <w:tcPr>
                            <w:tcW w:w="810" w:type="dxa"/>
                            <w:tcBorders>
                              <w:top w:val="nil"/>
                              <w:left w:val="nil"/>
                              <w:bottom w:val="nil"/>
                              <w:right w:val="nil"/>
                            </w:tcBorders>
                            <w:shd w:val="clear" w:color="auto" w:fill="auto"/>
                            <w:noWrap/>
                            <w:vAlign w:val="bottom"/>
                            <w:hideMark/>
                          </w:tcPr>
                          <w:p w14:paraId="61BDE5BD" w14:textId="77777777" w:rsidR="00816A8F" w:rsidRPr="00431C00" w:rsidRDefault="00816A8F" w:rsidP="00DD7220">
                            <w:pPr>
                              <w:rPr>
                                <w:sz w:val="22"/>
                                <w:szCs w:val="22"/>
                              </w:rPr>
                            </w:pPr>
                            <w:r w:rsidRPr="00431C00">
                              <w:rPr>
                                <w:color w:val="000000"/>
                                <w:sz w:val="22"/>
                                <w:szCs w:val="22"/>
                              </w:rPr>
                              <w:t>0.014</w:t>
                            </w:r>
                          </w:p>
                        </w:tc>
                        <w:tc>
                          <w:tcPr>
                            <w:tcW w:w="1047" w:type="dxa"/>
                            <w:tcBorders>
                              <w:top w:val="nil"/>
                              <w:left w:val="nil"/>
                              <w:bottom w:val="nil"/>
                              <w:right w:val="nil"/>
                            </w:tcBorders>
                            <w:shd w:val="clear" w:color="auto" w:fill="auto"/>
                            <w:noWrap/>
                            <w:vAlign w:val="bottom"/>
                            <w:hideMark/>
                          </w:tcPr>
                          <w:p w14:paraId="4D237866" w14:textId="77777777" w:rsidR="00816A8F" w:rsidRPr="00431C00" w:rsidRDefault="00816A8F" w:rsidP="00DD7220">
                            <w:pPr>
                              <w:rPr>
                                <w:sz w:val="22"/>
                                <w:szCs w:val="22"/>
                              </w:rPr>
                            </w:pPr>
                            <w:r w:rsidRPr="00431C00">
                              <w:rPr>
                                <w:color w:val="000000"/>
                                <w:sz w:val="22"/>
                                <w:szCs w:val="22"/>
                              </w:rPr>
                              <w:t>-0.13</w:t>
                            </w:r>
                          </w:p>
                        </w:tc>
                        <w:tc>
                          <w:tcPr>
                            <w:tcW w:w="1473" w:type="dxa"/>
                            <w:tcBorders>
                              <w:top w:val="nil"/>
                              <w:left w:val="nil"/>
                              <w:bottom w:val="nil"/>
                              <w:right w:val="nil"/>
                            </w:tcBorders>
                            <w:shd w:val="clear" w:color="auto" w:fill="auto"/>
                            <w:noWrap/>
                            <w:vAlign w:val="bottom"/>
                            <w:hideMark/>
                          </w:tcPr>
                          <w:p w14:paraId="64CEBABE" w14:textId="77777777" w:rsidR="00816A8F" w:rsidRPr="00431C00" w:rsidRDefault="00816A8F" w:rsidP="00DD7220">
                            <w:pPr>
                              <w:rPr>
                                <w:sz w:val="22"/>
                                <w:szCs w:val="22"/>
                              </w:rPr>
                            </w:pPr>
                            <w:r w:rsidRPr="00431C00">
                              <w:rPr>
                                <w:sz w:val="22"/>
                                <w:szCs w:val="22"/>
                              </w:rPr>
                              <w:t>[-0.25, -0.01]</w:t>
                            </w:r>
                          </w:p>
                        </w:tc>
                        <w:tc>
                          <w:tcPr>
                            <w:tcW w:w="778" w:type="dxa"/>
                            <w:tcBorders>
                              <w:top w:val="nil"/>
                              <w:left w:val="nil"/>
                              <w:bottom w:val="nil"/>
                              <w:right w:val="nil"/>
                            </w:tcBorders>
                            <w:shd w:val="clear" w:color="auto" w:fill="auto"/>
                            <w:noWrap/>
                            <w:vAlign w:val="bottom"/>
                            <w:hideMark/>
                          </w:tcPr>
                          <w:p w14:paraId="69DEF51F" w14:textId="77777777" w:rsidR="00816A8F" w:rsidRPr="00431C00" w:rsidRDefault="00816A8F" w:rsidP="00DD7220">
                            <w:pPr>
                              <w:rPr>
                                <w:sz w:val="22"/>
                                <w:szCs w:val="22"/>
                              </w:rPr>
                            </w:pPr>
                            <w:r w:rsidRPr="00431C00">
                              <w:rPr>
                                <w:sz w:val="22"/>
                                <w:szCs w:val="22"/>
                              </w:rPr>
                              <w:t>0.016</w:t>
                            </w:r>
                          </w:p>
                        </w:tc>
                      </w:tr>
                      <w:tr w:rsidR="00816A8F" w:rsidRPr="00431C00" w14:paraId="76AB8578" w14:textId="77777777" w:rsidTr="00A263D0">
                        <w:trPr>
                          <w:trHeight w:val="320"/>
                        </w:trPr>
                        <w:tc>
                          <w:tcPr>
                            <w:tcW w:w="1530" w:type="dxa"/>
                            <w:tcBorders>
                              <w:top w:val="nil"/>
                              <w:left w:val="nil"/>
                              <w:bottom w:val="single" w:sz="4" w:space="0" w:color="auto"/>
                              <w:right w:val="nil"/>
                            </w:tcBorders>
                            <w:shd w:val="clear" w:color="auto" w:fill="auto"/>
                            <w:noWrap/>
                            <w:vAlign w:val="bottom"/>
                          </w:tcPr>
                          <w:p w14:paraId="106029AC" w14:textId="77777777" w:rsidR="00816A8F" w:rsidRPr="00431C00" w:rsidRDefault="00816A8F" w:rsidP="00DD7220">
                            <w:pPr>
                              <w:rPr>
                                <w:color w:val="000000"/>
                                <w:sz w:val="22"/>
                                <w:szCs w:val="22"/>
                              </w:rPr>
                            </w:pPr>
                            <w:r w:rsidRPr="00431C00">
                              <w:rPr>
                                <w:color w:val="000000"/>
                                <w:sz w:val="22"/>
                                <w:szCs w:val="22"/>
                              </w:rPr>
                              <w:t>Identity Theft</w:t>
                            </w:r>
                          </w:p>
                        </w:tc>
                        <w:tc>
                          <w:tcPr>
                            <w:tcW w:w="1047" w:type="dxa"/>
                            <w:tcBorders>
                              <w:top w:val="nil"/>
                              <w:left w:val="nil"/>
                              <w:bottom w:val="single" w:sz="4" w:space="0" w:color="auto"/>
                              <w:right w:val="nil"/>
                            </w:tcBorders>
                            <w:shd w:val="clear" w:color="auto" w:fill="auto"/>
                            <w:noWrap/>
                            <w:vAlign w:val="bottom"/>
                          </w:tcPr>
                          <w:p w14:paraId="542B57EA" w14:textId="77777777" w:rsidR="00816A8F" w:rsidRPr="00431C00" w:rsidRDefault="00816A8F" w:rsidP="00DD7220">
                            <w:pPr>
                              <w:rPr>
                                <w:color w:val="000000"/>
                                <w:sz w:val="22"/>
                                <w:szCs w:val="22"/>
                              </w:rPr>
                            </w:pPr>
                            <w:r w:rsidRPr="00431C00">
                              <w:rPr>
                                <w:color w:val="000000"/>
                                <w:sz w:val="22"/>
                                <w:szCs w:val="22"/>
                              </w:rPr>
                              <w:t>-0.18</w:t>
                            </w:r>
                          </w:p>
                        </w:tc>
                        <w:tc>
                          <w:tcPr>
                            <w:tcW w:w="1473" w:type="dxa"/>
                            <w:tcBorders>
                              <w:top w:val="nil"/>
                              <w:left w:val="nil"/>
                              <w:bottom w:val="single" w:sz="4" w:space="0" w:color="auto"/>
                              <w:right w:val="nil"/>
                            </w:tcBorders>
                            <w:shd w:val="clear" w:color="auto" w:fill="auto"/>
                            <w:noWrap/>
                            <w:vAlign w:val="bottom"/>
                          </w:tcPr>
                          <w:p w14:paraId="1DD8A133" w14:textId="77777777" w:rsidR="00816A8F" w:rsidRPr="00431C00" w:rsidRDefault="00816A8F" w:rsidP="00DD7220">
                            <w:pPr>
                              <w:rPr>
                                <w:sz w:val="22"/>
                                <w:szCs w:val="22"/>
                              </w:rPr>
                            </w:pPr>
                            <w:r w:rsidRPr="00431C00">
                              <w:rPr>
                                <w:color w:val="000000"/>
                                <w:sz w:val="22"/>
                                <w:szCs w:val="22"/>
                              </w:rPr>
                              <w:t>[-0.30, -0.06]</w:t>
                            </w:r>
                          </w:p>
                        </w:tc>
                        <w:tc>
                          <w:tcPr>
                            <w:tcW w:w="810" w:type="dxa"/>
                            <w:tcBorders>
                              <w:top w:val="nil"/>
                              <w:left w:val="nil"/>
                              <w:bottom w:val="single" w:sz="4" w:space="0" w:color="auto"/>
                              <w:right w:val="nil"/>
                            </w:tcBorders>
                            <w:shd w:val="clear" w:color="auto" w:fill="auto"/>
                            <w:noWrap/>
                            <w:vAlign w:val="bottom"/>
                          </w:tcPr>
                          <w:p w14:paraId="1AACD84D" w14:textId="77777777" w:rsidR="00816A8F" w:rsidRPr="00431C00" w:rsidRDefault="00816A8F" w:rsidP="00DD7220">
                            <w:pPr>
                              <w:rPr>
                                <w:sz w:val="22"/>
                                <w:szCs w:val="22"/>
                              </w:rPr>
                            </w:pPr>
                            <w:r w:rsidRPr="00431C00">
                              <w:rPr>
                                <w:color w:val="000000"/>
                                <w:sz w:val="22"/>
                                <w:szCs w:val="22"/>
                              </w:rPr>
                              <w:t>0.034</w:t>
                            </w:r>
                          </w:p>
                        </w:tc>
                        <w:tc>
                          <w:tcPr>
                            <w:tcW w:w="1047" w:type="dxa"/>
                            <w:tcBorders>
                              <w:top w:val="nil"/>
                              <w:left w:val="nil"/>
                              <w:bottom w:val="single" w:sz="4" w:space="0" w:color="auto"/>
                              <w:right w:val="nil"/>
                            </w:tcBorders>
                            <w:shd w:val="clear" w:color="auto" w:fill="auto"/>
                            <w:noWrap/>
                            <w:vAlign w:val="bottom"/>
                          </w:tcPr>
                          <w:p w14:paraId="73F2D358" w14:textId="77777777" w:rsidR="00816A8F" w:rsidRPr="00431C00" w:rsidRDefault="00816A8F" w:rsidP="00DD7220">
                            <w:pPr>
                              <w:rPr>
                                <w:color w:val="000000"/>
                                <w:sz w:val="22"/>
                                <w:szCs w:val="22"/>
                              </w:rPr>
                            </w:pPr>
                            <w:r w:rsidRPr="00431C00">
                              <w:rPr>
                                <w:color w:val="000000"/>
                                <w:sz w:val="22"/>
                                <w:szCs w:val="22"/>
                              </w:rPr>
                              <w:t>0.2</w:t>
                            </w:r>
                          </w:p>
                        </w:tc>
                        <w:tc>
                          <w:tcPr>
                            <w:tcW w:w="1383" w:type="dxa"/>
                            <w:tcBorders>
                              <w:top w:val="nil"/>
                              <w:left w:val="nil"/>
                              <w:bottom w:val="single" w:sz="4" w:space="0" w:color="auto"/>
                              <w:right w:val="nil"/>
                            </w:tcBorders>
                            <w:shd w:val="clear" w:color="auto" w:fill="auto"/>
                            <w:noWrap/>
                            <w:vAlign w:val="bottom"/>
                          </w:tcPr>
                          <w:p w14:paraId="45A2BAD9" w14:textId="77777777" w:rsidR="00816A8F" w:rsidRPr="00431C00" w:rsidRDefault="00816A8F" w:rsidP="00DD7220">
                            <w:pPr>
                              <w:rPr>
                                <w:color w:val="000000"/>
                                <w:sz w:val="22"/>
                                <w:szCs w:val="22"/>
                              </w:rPr>
                            </w:pPr>
                            <w:r w:rsidRPr="00431C00">
                              <w:rPr>
                                <w:color w:val="000000"/>
                                <w:sz w:val="22"/>
                                <w:szCs w:val="22"/>
                              </w:rPr>
                              <w:t>[ 0.08, 0.32]</w:t>
                            </w:r>
                          </w:p>
                        </w:tc>
                        <w:tc>
                          <w:tcPr>
                            <w:tcW w:w="810" w:type="dxa"/>
                            <w:tcBorders>
                              <w:top w:val="nil"/>
                              <w:left w:val="nil"/>
                              <w:bottom w:val="single" w:sz="4" w:space="0" w:color="auto"/>
                              <w:right w:val="nil"/>
                            </w:tcBorders>
                            <w:shd w:val="clear" w:color="auto" w:fill="auto"/>
                            <w:noWrap/>
                            <w:vAlign w:val="bottom"/>
                          </w:tcPr>
                          <w:p w14:paraId="0EE6F59F" w14:textId="77777777" w:rsidR="00816A8F" w:rsidRPr="00431C00" w:rsidRDefault="00816A8F" w:rsidP="00DD7220">
                            <w:pPr>
                              <w:rPr>
                                <w:color w:val="000000"/>
                                <w:sz w:val="22"/>
                                <w:szCs w:val="22"/>
                              </w:rPr>
                            </w:pPr>
                            <w:r w:rsidRPr="00431C00">
                              <w:rPr>
                                <w:color w:val="000000"/>
                                <w:sz w:val="22"/>
                                <w:szCs w:val="22"/>
                              </w:rPr>
                              <w:t>0.041</w:t>
                            </w:r>
                          </w:p>
                        </w:tc>
                        <w:tc>
                          <w:tcPr>
                            <w:tcW w:w="1047" w:type="dxa"/>
                            <w:tcBorders>
                              <w:top w:val="nil"/>
                              <w:left w:val="nil"/>
                              <w:bottom w:val="single" w:sz="4" w:space="0" w:color="auto"/>
                              <w:right w:val="nil"/>
                            </w:tcBorders>
                            <w:shd w:val="clear" w:color="auto" w:fill="auto"/>
                            <w:noWrap/>
                            <w:vAlign w:val="bottom"/>
                          </w:tcPr>
                          <w:p w14:paraId="4D697F9F" w14:textId="77777777" w:rsidR="00816A8F" w:rsidRPr="00431C00" w:rsidRDefault="00816A8F" w:rsidP="00DD7220">
                            <w:pPr>
                              <w:rPr>
                                <w:color w:val="000000"/>
                                <w:sz w:val="22"/>
                                <w:szCs w:val="22"/>
                              </w:rPr>
                            </w:pPr>
                          </w:p>
                        </w:tc>
                        <w:tc>
                          <w:tcPr>
                            <w:tcW w:w="1473" w:type="dxa"/>
                            <w:tcBorders>
                              <w:top w:val="nil"/>
                              <w:left w:val="nil"/>
                              <w:bottom w:val="single" w:sz="4" w:space="0" w:color="auto"/>
                              <w:right w:val="nil"/>
                            </w:tcBorders>
                            <w:shd w:val="clear" w:color="auto" w:fill="auto"/>
                            <w:noWrap/>
                            <w:vAlign w:val="bottom"/>
                          </w:tcPr>
                          <w:p w14:paraId="6351CCB4" w14:textId="77777777" w:rsidR="00816A8F" w:rsidRPr="00431C00" w:rsidRDefault="00816A8F" w:rsidP="00DD7220">
                            <w:pPr>
                              <w:rPr>
                                <w:sz w:val="22"/>
                                <w:szCs w:val="22"/>
                              </w:rPr>
                            </w:pPr>
                          </w:p>
                        </w:tc>
                        <w:tc>
                          <w:tcPr>
                            <w:tcW w:w="778" w:type="dxa"/>
                            <w:tcBorders>
                              <w:top w:val="nil"/>
                              <w:left w:val="nil"/>
                              <w:bottom w:val="single" w:sz="4" w:space="0" w:color="auto"/>
                              <w:right w:val="nil"/>
                            </w:tcBorders>
                            <w:shd w:val="clear" w:color="auto" w:fill="auto"/>
                            <w:noWrap/>
                            <w:vAlign w:val="bottom"/>
                          </w:tcPr>
                          <w:p w14:paraId="5426FC57" w14:textId="77777777" w:rsidR="00816A8F" w:rsidRPr="00431C00" w:rsidRDefault="00816A8F" w:rsidP="00DD7220">
                            <w:pPr>
                              <w:rPr>
                                <w:sz w:val="22"/>
                                <w:szCs w:val="22"/>
                              </w:rPr>
                            </w:pPr>
                          </w:p>
                        </w:tc>
                      </w:tr>
                    </w:tbl>
                    <w:p w14:paraId="2D2C5411" w14:textId="77777777" w:rsidR="00816A8F" w:rsidRPr="00DD7220" w:rsidRDefault="00816A8F" w:rsidP="00816A8F">
                      <w:pPr>
                        <w:rPr>
                          <w:color w:val="FFFFFF" w:themeColor="background1"/>
                          <w14:textFill>
                            <w14:noFill/>
                          </w14:textFill>
                        </w:rPr>
                      </w:pPr>
                    </w:p>
                  </w:txbxContent>
                </v:textbox>
              </v:shape>
            </w:pict>
          </mc:Fallback>
        </mc:AlternateContent>
      </w:r>
      <w:r w:rsidR="00816A8F">
        <w:br w:type="page"/>
      </w:r>
    </w:p>
    <w:p w14:paraId="516DB9D7" w14:textId="08A292A7" w:rsidR="00AE6BFA" w:rsidRDefault="00AE6BFA" w:rsidP="0082725A">
      <w:pPr>
        <w:spacing w:line="480" w:lineRule="auto"/>
        <w:jc w:val="both"/>
      </w:pPr>
    </w:p>
    <w:p w14:paraId="5FB7C84B" w14:textId="779CD534" w:rsidR="00AE6BFA" w:rsidRDefault="00AE6BFA" w:rsidP="0082725A">
      <w:pPr>
        <w:spacing w:line="480" w:lineRule="auto"/>
        <w:jc w:val="both"/>
      </w:pPr>
    </w:p>
    <w:p w14:paraId="288BC2D5" w14:textId="2D2F050D" w:rsidR="00AE6BFA" w:rsidRDefault="00AE6BFA" w:rsidP="0082725A">
      <w:pPr>
        <w:jc w:val="both"/>
      </w:pPr>
    </w:p>
    <w:p w14:paraId="14BE3A33" w14:textId="34B2B680" w:rsidR="00AE6BFA" w:rsidRDefault="00AE6BFA" w:rsidP="0082725A">
      <w:pPr>
        <w:jc w:val="both"/>
      </w:pPr>
    </w:p>
    <w:p w14:paraId="60CB81AE" w14:textId="6FE53ABA" w:rsidR="00AE6BFA" w:rsidRDefault="00AE6BFA" w:rsidP="0082725A">
      <w:pPr>
        <w:jc w:val="both"/>
      </w:pPr>
    </w:p>
    <w:p w14:paraId="7A3AD12A" w14:textId="3980C0F4" w:rsidR="00AE6BFA" w:rsidRDefault="00322243" w:rsidP="0082725A">
      <w:pPr>
        <w:jc w:val="both"/>
      </w:pPr>
      <w:r>
        <w:rPr>
          <w:noProof/>
        </w:rPr>
        <mc:AlternateContent>
          <mc:Choice Requires="wps">
            <w:drawing>
              <wp:anchor distT="0" distB="0" distL="114300" distR="114300" simplePos="0" relativeHeight="251683840" behindDoc="0" locked="0" layoutInCell="1" allowOverlap="1" wp14:anchorId="27C26F4F" wp14:editId="7655A260">
                <wp:simplePos x="0" y="0"/>
                <wp:positionH relativeFrom="column">
                  <wp:posOffset>-475615</wp:posOffset>
                </wp:positionH>
                <wp:positionV relativeFrom="paragraph">
                  <wp:posOffset>273368</wp:posOffset>
                </wp:positionV>
                <wp:extent cx="7435215" cy="5357159"/>
                <wp:effectExtent l="0" t="0" r="0" b="0"/>
                <wp:wrapNone/>
                <wp:docPr id="76" name="Text Box 76"/>
                <wp:cNvGraphicFramePr/>
                <a:graphic xmlns:a="http://schemas.openxmlformats.org/drawingml/2006/main">
                  <a:graphicData uri="http://schemas.microsoft.com/office/word/2010/wordprocessingShape">
                    <wps:wsp>
                      <wps:cNvSpPr txBox="1"/>
                      <wps:spPr>
                        <a:xfrm rot="16200000">
                          <a:off x="0" y="0"/>
                          <a:ext cx="7435215" cy="5357159"/>
                        </a:xfrm>
                        <a:prstGeom prst="rect">
                          <a:avLst/>
                        </a:prstGeom>
                        <a:noFill/>
                        <a:ln w="6350">
                          <a:noFill/>
                        </a:ln>
                      </wps:spPr>
                      <wps:txbx>
                        <w:txbxContent>
                          <w:tbl>
                            <w:tblPr>
                              <w:tblW w:w="11430" w:type="dxa"/>
                              <w:tblLook w:val="04A0" w:firstRow="1" w:lastRow="0" w:firstColumn="1" w:lastColumn="0" w:noHBand="0" w:noVBand="1"/>
                            </w:tblPr>
                            <w:tblGrid>
                              <w:gridCol w:w="1530"/>
                              <w:gridCol w:w="990"/>
                              <w:gridCol w:w="90"/>
                              <w:gridCol w:w="1440"/>
                              <w:gridCol w:w="810"/>
                              <w:gridCol w:w="1080"/>
                              <w:gridCol w:w="1350"/>
                              <w:gridCol w:w="810"/>
                              <w:gridCol w:w="1080"/>
                              <w:gridCol w:w="1440"/>
                              <w:gridCol w:w="810"/>
                            </w:tblGrid>
                            <w:tr w:rsidR="00935531" w:rsidRPr="00431C00" w14:paraId="5E0C6B3B" w14:textId="77777777" w:rsidTr="00A263D0">
                              <w:trPr>
                                <w:trHeight w:val="320"/>
                              </w:trPr>
                              <w:tc>
                                <w:tcPr>
                                  <w:tcW w:w="1530" w:type="dxa"/>
                                  <w:tcBorders>
                                    <w:top w:val="single" w:sz="4" w:space="0" w:color="auto"/>
                                    <w:left w:val="nil"/>
                                    <w:bottom w:val="single" w:sz="4" w:space="0" w:color="auto"/>
                                    <w:right w:val="nil"/>
                                  </w:tcBorders>
                                  <w:shd w:val="clear" w:color="auto" w:fill="auto"/>
                                  <w:noWrap/>
                                  <w:vAlign w:val="bottom"/>
                                  <w:hideMark/>
                                </w:tcPr>
                                <w:p w14:paraId="5AF5F494" w14:textId="77777777" w:rsidR="00935531" w:rsidRPr="00431C00" w:rsidRDefault="00935531" w:rsidP="00935531">
                                  <w:pPr>
                                    <w:rPr>
                                      <w:sz w:val="22"/>
                                      <w:szCs w:val="22"/>
                                    </w:rPr>
                                  </w:pPr>
                                </w:p>
                              </w:tc>
                              <w:tc>
                                <w:tcPr>
                                  <w:tcW w:w="3330" w:type="dxa"/>
                                  <w:gridSpan w:val="4"/>
                                  <w:tcBorders>
                                    <w:top w:val="single" w:sz="4" w:space="0" w:color="auto"/>
                                    <w:left w:val="nil"/>
                                    <w:bottom w:val="single" w:sz="4" w:space="0" w:color="auto"/>
                                    <w:right w:val="nil"/>
                                  </w:tcBorders>
                                  <w:shd w:val="clear" w:color="auto" w:fill="auto"/>
                                  <w:noWrap/>
                                  <w:vAlign w:val="bottom"/>
                                  <w:hideMark/>
                                </w:tcPr>
                                <w:p w14:paraId="28B4B68C" w14:textId="77777777" w:rsidR="00935531" w:rsidRPr="00431C00" w:rsidRDefault="00935531" w:rsidP="00935531">
                                  <w:pPr>
                                    <w:jc w:val="center"/>
                                    <w:rPr>
                                      <w:b/>
                                      <w:bCs/>
                                      <w:color w:val="000000"/>
                                      <w:sz w:val="22"/>
                                      <w:szCs w:val="22"/>
                                    </w:rPr>
                                  </w:pPr>
                                  <w:r w:rsidRPr="00431C00">
                                    <w:rPr>
                                      <w:b/>
                                      <w:bCs/>
                                      <w:color w:val="000000"/>
                                      <w:sz w:val="22"/>
                                      <w:szCs w:val="22"/>
                                    </w:rPr>
                                    <w:t>Numeracy</w:t>
                                  </w:r>
                                </w:p>
                              </w:tc>
                              <w:tc>
                                <w:tcPr>
                                  <w:tcW w:w="3240" w:type="dxa"/>
                                  <w:gridSpan w:val="3"/>
                                  <w:tcBorders>
                                    <w:top w:val="single" w:sz="4" w:space="0" w:color="auto"/>
                                    <w:left w:val="nil"/>
                                    <w:bottom w:val="single" w:sz="4" w:space="0" w:color="auto"/>
                                    <w:right w:val="nil"/>
                                  </w:tcBorders>
                                  <w:shd w:val="clear" w:color="auto" w:fill="auto"/>
                                  <w:noWrap/>
                                  <w:vAlign w:val="bottom"/>
                                  <w:hideMark/>
                                </w:tcPr>
                                <w:p w14:paraId="37CBD81A" w14:textId="77777777" w:rsidR="00935531" w:rsidRPr="00431C00" w:rsidRDefault="00935531" w:rsidP="00935531">
                                  <w:pPr>
                                    <w:jc w:val="center"/>
                                    <w:rPr>
                                      <w:b/>
                                      <w:bCs/>
                                      <w:color w:val="000000"/>
                                      <w:sz w:val="22"/>
                                      <w:szCs w:val="22"/>
                                    </w:rPr>
                                  </w:pPr>
                                  <w:r w:rsidRPr="00431C00">
                                    <w:rPr>
                                      <w:b/>
                                      <w:bCs/>
                                      <w:color w:val="000000"/>
                                      <w:sz w:val="22"/>
                                      <w:szCs w:val="22"/>
                                    </w:rPr>
                                    <w:t>Dread</w:t>
                                  </w:r>
                                </w:p>
                              </w:tc>
                              <w:tc>
                                <w:tcPr>
                                  <w:tcW w:w="3330" w:type="dxa"/>
                                  <w:gridSpan w:val="3"/>
                                  <w:tcBorders>
                                    <w:top w:val="single" w:sz="4" w:space="0" w:color="auto"/>
                                    <w:left w:val="nil"/>
                                    <w:bottom w:val="single" w:sz="4" w:space="0" w:color="auto"/>
                                    <w:right w:val="nil"/>
                                  </w:tcBorders>
                                  <w:shd w:val="clear" w:color="auto" w:fill="auto"/>
                                  <w:noWrap/>
                                  <w:vAlign w:val="bottom"/>
                                  <w:hideMark/>
                                </w:tcPr>
                                <w:p w14:paraId="222E1C9D" w14:textId="77777777" w:rsidR="00935531" w:rsidRPr="00431C00" w:rsidRDefault="00935531" w:rsidP="00935531">
                                  <w:pPr>
                                    <w:jc w:val="center"/>
                                    <w:rPr>
                                      <w:b/>
                                      <w:bCs/>
                                      <w:color w:val="000000"/>
                                      <w:sz w:val="22"/>
                                      <w:szCs w:val="22"/>
                                    </w:rPr>
                                  </w:pPr>
                                  <w:r w:rsidRPr="00431C00">
                                    <w:rPr>
                                      <w:b/>
                                      <w:bCs/>
                                      <w:color w:val="000000"/>
                                      <w:sz w:val="22"/>
                                      <w:szCs w:val="22"/>
                                    </w:rPr>
                                    <w:t>Unknown</w:t>
                                  </w:r>
                                </w:p>
                              </w:tc>
                            </w:tr>
                            <w:tr w:rsidR="00935531" w:rsidRPr="00431C00" w14:paraId="29F85FB1" w14:textId="77777777" w:rsidTr="00A263D0">
                              <w:trPr>
                                <w:trHeight w:val="320"/>
                              </w:trPr>
                              <w:tc>
                                <w:tcPr>
                                  <w:tcW w:w="1530" w:type="dxa"/>
                                  <w:tcBorders>
                                    <w:top w:val="single" w:sz="4" w:space="0" w:color="auto"/>
                                    <w:left w:val="nil"/>
                                    <w:bottom w:val="single" w:sz="4" w:space="0" w:color="auto"/>
                                    <w:right w:val="nil"/>
                                  </w:tcBorders>
                                  <w:shd w:val="clear" w:color="auto" w:fill="auto"/>
                                  <w:noWrap/>
                                  <w:vAlign w:val="bottom"/>
                                  <w:hideMark/>
                                </w:tcPr>
                                <w:p w14:paraId="1D7A991E" w14:textId="77777777" w:rsidR="00935531" w:rsidRPr="00431C00" w:rsidRDefault="00935531" w:rsidP="00935531">
                                  <w:pPr>
                                    <w:rPr>
                                      <w:b/>
                                      <w:bCs/>
                                      <w:color w:val="000000"/>
                                      <w:sz w:val="22"/>
                                      <w:szCs w:val="22"/>
                                    </w:rPr>
                                  </w:pPr>
                                  <w:r w:rsidRPr="00431C00">
                                    <w:rPr>
                                      <w:b/>
                                      <w:bCs/>
                                      <w:color w:val="000000"/>
                                      <w:sz w:val="22"/>
                                      <w:szCs w:val="22"/>
                                    </w:rPr>
                                    <w:t>Risks</w:t>
                                  </w:r>
                                </w:p>
                              </w:tc>
                              <w:tc>
                                <w:tcPr>
                                  <w:tcW w:w="1080" w:type="dxa"/>
                                  <w:gridSpan w:val="2"/>
                                  <w:tcBorders>
                                    <w:top w:val="single" w:sz="4" w:space="0" w:color="auto"/>
                                    <w:left w:val="nil"/>
                                    <w:bottom w:val="single" w:sz="4" w:space="0" w:color="auto"/>
                                    <w:right w:val="nil"/>
                                  </w:tcBorders>
                                  <w:shd w:val="clear" w:color="auto" w:fill="auto"/>
                                  <w:noWrap/>
                                  <w:vAlign w:val="bottom"/>
                                  <w:hideMark/>
                                </w:tcPr>
                                <w:p w14:paraId="0350CFD8" w14:textId="77777777" w:rsidR="00935531" w:rsidRPr="00431C00" w:rsidRDefault="00935531" w:rsidP="00935531">
                                  <w:pPr>
                                    <w:rPr>
                                      <w:b/>
                                      <w:bCs/>
                                      <w:color w:val="000000"/>
                                      <w:sz w:val="22"/>
                                      <w:szCs w:val="22"/>
                                    </w:rPr>
                                  </w:pPr>
                                  <w:r w:rsidRPr="00431C00">
                                    <w:rPr>
                                      <w:b/>
                                      <w:bCs/>
                                      <w:color w:val="000000"/>
                                      <w:sz w:val="22"/>
                                      <w:szCs w:val="22"/>
                                    </w:rPr>
                                    <w:t>Estimate</w:t>
                                  </w:r>
                                </w:p>
                              </w:tc>
                              <w:tc>
                                <w:tcPr>
                                  <w:tcW w:w="1440" w:type="dxa"/>
                                  <w:tcBorders>
                                    <w:top w:val="single" w:sz="4" w:space="0" w:color="auto"/>
                                    <w:left w:val="nil"/>
                                    <w:bottom w:val="single" w:sz="4" w:space="0" w:color="auto"/>
                                    <w:right w:val="nil"/>
                                  </w:tcBorders>
                                  <w:shd w:val="clear" w:color="auto" w:fill="auto"/>
                                  <w:noWrap/>
                                  <w:vAlign w:val="bottom"/>
                                  <w:hideMark/>
                                </w:tcPr>
                                <w:p w14:paraId="4E4250EF" w14:textId="77777777" w:rsidR="00935531" w:rsidRPr="00431C00" w:rsidRDefault="00935531" w:rsidP="00935531">
                                  <w:pPr>
                                    <w:rPr>
                                      <w:b/>
                                      <w:bCs/>
                                      <w:color w:val="000000"/>
                                      <w:sz w:val="22"/>
                                      <w:szCs w:val="22"/>
                                    </w:rPr>
                                  </w:pPr>
                                  <w:r w:rsidRPr="00431C00">
                                    <w:rPr>
                                      <w:b/>
                                      <w:bCs/>
                                      <w:color w:val="000000"/>
                                      <w:sz w:val="22"/>
                                      <w:szCs w:val="22"/>
                                    </w:rPr>
                                    <w:t>95% C.I</w:t>
                                  </w:r>
                                </w:p>
                              </w:tc>
                              <w:tc>
                                <w:tcPr>
                                  <w:tcW w:w="810" w:type="dxa"/>
                                  <w:tcBorders>
                                    <w:top w:val="single" w:sz="4" w:space="0" w:color="auto"/>
                                    <w:left w:val="nil"/>
                                    <w:bottom w:val="single" w:sz="4" w:space="0" w:color="auto"/>
                                    <w:right w:val="nil"/>
                                  </w:tcBorders>
                                  <w:shd w:val="clear" w:color="auto" w:fill="auto"/>
                                  <w:noWrap/>
                                  <w:vAlign w:val="bottom"/>
                                  <w:hideMark/>
                                </w:tcPr>
                                <w:p w14:paraId="6127B4E5" w14:textId="77777777" w:rsidR="00935531" w:rsidRPr="00431C00" w:rsidRDefault="00935531" w:rsidP="00935531">
                                  <w:pPr>
                                    <w:rPr>
                                      <w:b/>
                                      <w:bCs/>
                                      <w:color w:val="000000"/>
                                      <w:sz w:val="22"/>
                                      <w:szCs w:val="22"/>
                                    </w:rPr>
                                  </w:pPr>
                                  <w:r w:rsidRPr="00431C00">
                                    <w:rPr>
                                      <w:b/>
                                      <w:bCs/>
                                      <w:color w:val="000000"/>
                                      <w:sz w:val="22"/>
                                      <w:szCs w:val="22"/>
                                    </w:rPr>
                                    <w:t>Effect Size</w:t>
                                  </w:r>
                                </w:p>
                              </w:tc>
                              <w:tc>
                                <w:tcPr>
                                  <w:tcW w:w="1080" w:type="dxa"/>
                                  <w:tcBorders>
                                    <w:top w:val="single" w:sz="4" w:space="0" w:color="auto"/>
                                    <w:left w:val="nil"/>
                                    <w:bottom w:val="single" w:sz="4" w:space="0" w:color="auto"/>
                                    <w:right w:val="nil"/>
                                  </w:tcBorders>
                                  <w:shd w:val="clear" w:color="auto" w:fill="auto"/>
                                  <w:noWrap/>
                                  <w:vAlign w:val="bottom"/>
                                  <w:hideMark/>
                                </w:tcPr>
                                <w:p w14:paraId="4B539E64" w14:textId="77777777" w:rsidR="00935531" w:rsidRPr="00431C00" w:rsidRDefault="00935531" w:rsidP="00935531">
                                  <w:pPr>
                                    <w:rPr>
                                      <w:b/>
                                      <w:bCs/>
                                      <w:color w:val="000000"/>
                                      <w:sz w:val="22"/>
                                      <w:szCs w:val="22"/>
                                    </w:rPr>
                                  </w:pPr>
                                  <w:r w:rsidRPr="00431C00">
                                    <w:rPr>
                                      <w:b/>
                                      <w:bCs/>
                                      <w:color w:val="000000"/>
                                      <w:sz w:val="22"/>
                                      <w:szCs w:val="22"/>
                                    </w:rPr>
                                    <w:t>Estimate</w:t>
                                  </w:r>
                                </w:p>
                              </w:tc>
                              <w:tc>
                                <w:tcPr>
                                  <w:tcW w:w="1350" w:type="dxa"/>
                                  <w:tcBorders>
                                    <w:top w:val="single" w:sz="4" w:space="0" w:color="auto"/>
                                    <w:left w:val="nil"/>
                                    <w:bottom w:val="single" w:sz="4" w:space="0" w:color="auto"/>
                                    <w:right w:val="nil"/>
                                  </w:tcBorders>
                                  <w:shd w:val="clear" w:color="auto" w:fill="auto"/>
                                  <w:noWrap/>
                                  <w:vAlign w:val="bottom"/>
                                  <w:hideMark/>
                                </w:tcPr>
                                <w:p w14:paraId="61F03D11" w14:textId="77777777" w:rsidR="00935531" w:rsidRPr="00431C00" w:rsidRDefault="00935531" w:rsidP="00935531">
                                  <w:pPr>
                                    <w:rPr>
                                      <w:b/>
                                      <w:bCs/>
                                      <w:color w:val="000000"/>
                                      <w:sz w:val="22"/>
                                      <w:szCs w:val="22"/>
                                    </w:rPr>
                                  </w:pPr>
                                  <w:r w:rsidRPr="00431C00">
                                    <w:rPr>
                                      <w:b/>
                                      <w:bCs/>
                                      <w:color w:val="000000"/>
                                      <w:sz w:val="22"/>
                                      <w:szCs w:val="22"/>
                                    </w:rPr>
                                    <w:t>95% C.I</w:t>
                                  </w:r>
                                </w:p>
                              </w:tc>
                              <w:tc>
                                <w:tcPr>
                                  <w:tcW w:w="810" w:type="dxa"/>
                                  <w:tcBorders>
                                    <w:top w:val="single" w:sz="4" w:space="0" w:color="auto"/>
                                    <w:left w:val="nil"/>
                                    <w:bottom w:val="single" w:sz="4" w:space="0" w:color="auto"/>
                                    <w:right w:val="nil"/>
                                  </w:tcBorders>
                                  <w:shd w:val="clear" w:color="auto" w:fill="auto"/>
                                  <w:noWrap/>
                                  <w:vAlign w:val="bottom"/>
                                  <w:hideMark/>
                                </w:tcPr>
                                <w:p w14:paraId="58638DBD" w14:textId="77777777" w:rsidR="00935531" w:rsidRPr="00431C00" w:rsidRDefault="00935531" w:rsidP="00935531">
                                  <w:pPr>
                                    <w:rPr>
                                      <w:b/>
                                      <w:bCs/>
                                      <w:color w:val="000000"/>
                                      <w:sz w:val="22"/>
                                      <w:szCs w:val="22"/>
                                    </w:rPr>
                                  </w:pPr>
                                  <w:r w:rsidRPr="00431C00">
                                    <w:rPr>
                                      <w:b/>
                                      <w:bCs/>
                                      <w:color w:val="000000"/>
                                      <w:sz w:val="22"/>
                                      <w:szCs w:val="22"/>
                                    </w:rPr>
                                    <w:t>Effect Size</w:t>
                                  </w:r>
                                </w:p>
                              </w:tc>
                              <w:tc>
                                <w:tcPr>
                                  <w:tcW w:w="1080" w:type="dxa"/>
                                  <w:tcBorders>
                                    <w:top w:val="single" w:sz="4" w:space="0" w:color="auto"/>
                                    <w:left w:val="nil"/>
                                    <w:bottom w:val="single" w:sz="4" w:space="0" w:color="auto"/>
                                    <w:right w:val="nil"/>
                                  </w:tcBorders>
                                  <w:shd w:val="clear" w:color="auto" w:fill="auto"/>
                                  <w:noWrap/>
                                  <w:vAlign w:val="bottom"/>
                                  <w:hideMark/>
                                </w:tcPr>
                                <w:p w14:paraId="7E418052" w14:textId="77777777" w:rsidR="00935531" w:rsidRPr="00431C00" w:rsidRDefault="00935531" w:rsidP="00935531">
                                  <w:pPr>
                                    <w:rPr>
                                      <w:b/>
                                      <w:bCs/>
                                      <w:color w:val="000000"/>
                                      <w:sz w:val="22"/>
                                      <w:szCs w:val="22"/>
                                    </w:rPr>
                                  </w:pPr>
                                  <w:r w:rsidRPr="00431C00">
                                    <w:rPr>
                                      <w:b/>
                                      <w:bCs/>
                                      <w:color w:val="000000"/>
                                      <w:sz w:val="22"/>
                                      <w:szCs w:val="22"/>
                                    </w:rPr>
                                    <w:t>Estimate</w:t>
                                  </w:r>
                                </w:p>
                              </w:tc>
                              <w:tc>
                                <w:tcPr>
                                  <w:tcW w:w="1440" w:type="dxa"/>
                                  <w:tcBorders>
                                    <w:top w:val="single" w:sz="4" w:space="0" w:color="auto"/>
                                    <w:left w:val="nil"/>
                                    <w:bottom w:val="single" w:sz="4" w:space="0" w:color="auto"/>
                                    <w:right w:val="nil"/>
                                  </w:tcBorders>
                                  <w:shd w:val="clear" w:color="auto" w:fill="auto"/>
                                  <w:noWrap/>
                                  <w:vAlign w:val="bottom"/>
                                  <w:hideMark/>
                                </w:tcPr>
                                <w:p w14:paraId="31E4C2E0" w14:textId="77777777" w:rsidR="00935531" w:rsidRPr="00431C00" w:rsidRDefault="00935531" w:rsidP="00935531">
                                  <w:pPr>
                                    <w:rPr>
                                      <w:b/>
                                      <w:bCs/>
                                      <w:color w:val="000000"/>
                                      <w:sz w:val="22"/>
                                      <w:szCs w:val="22"/>
                                    </w:rPr>
                                  </w:pPr>
                                  <w:r w:rsidRPr="00431C00">
                                    <w:rPr>
                                      <w:b/>
                                      <w:bCs/>
                                      <w:color w:val="000000"/>
                                      <w:sz w:val="22"/>
                                      <w:szCs w:val="22"/>
                                    </w:rPr>
                                    <w:t>95% C.I</w:t>
                                  </w:r>
                                </w:p>
                              </w:tc>
                              <w:tc>
                                <w:tcPr>
                                  <w:tcW w:w="810" w:type="dxa"/>
                                  <w:tcBorders>
                                    <w:top w:val="single" w:sz="4" w:space="0" w:color="auto"/>
                                    <w:left w:val="nil"/>
                                    <w:bottom w:val="single" w:sz="4" w:space="0" w:color="auto"/>
                                    <w:right w:val="nil"/>
                                  </w:tcBorders>
                                  <w:shd w:val="clear" w:color="auto" w:fill="auto"/>
                                  <w:noWrap/>
                                  <w:vAlign w:val="bottom"/>
                                  <w:hideMark/>
                                </w:tcPr>
                                <w:p w14:paraId="3014D33C" w14:textId="77777777" w:rsidR="00935531" w:rsidRPr="00431C00" w:rsidRDefault="00935531" w:rsidP="00935531">
                                  <w:pPr>
                                    <w:rPr>
                                      <w:b/>
                                      <w:bCs/>
                                      <w:color w:val="000000"/>
                                      <w:sz w:val="22"/>
                                      <w:szCs w:val="22"/>
                                    </w:rPr>
                                  </w:pPr>
                                  <w:r w:rsidRPr="00431C00">
                                    <w:rPr>
                                      <w:b/>
                                      <w:bCs/>
                                      <w:color w:val="000000"/>
                                      <w:sz w:val="22"/>
                                      <w:szCs w:val="22"/>
                                    </w:rPr>
                                    <w:t>Effect Size</w:t>
                                  </w:r>
                                </w:p>
                              </w:tc>
                            </w:tr>
                            <w:tr w:rsidR="00935531" w:rsidRPr="00431C00" w14:paraId="02727D04" w14:textId="77777777" w:rsidTr="00A263D0">
                              <w:trPr>
                                <w:trHeight w:val="320"/>
                              </w:trPr>
                              <w:tc>
                                <w:tcPr>
                                  <w:tcW w:w="11430" w:type="dxa"/>
                                  <w:gridSpan w:val="11"/>
                                  <w:tcBorders>
                                    <w:top w:val="single" w:sz="4" w:space="0" w:color="auto"/>
                                    <w:left w:val="nil"/>
                                    <w:bottom w:val="single" w:sz="4" w:space="0" w:color="auto"/>
                                    <w:right w:val="nil"/>
                                  </w:tcBorders>
                                  <w:shd w:val="clear" w:color="auto" w:fill="auto"/>
                                  <w:noWrap/>
                                  <w:vAlign w:val="bottom"/>
                                  <w:hideMark/>
                                </w:tcPr>
                                <w:p w14:paraId="387BDA4D" w14:textId="77777777" w:rsidR="00935531" w:rsidRPr="00431C00" w:rsidRDefault="00935531" w:rsidP="00935531">
                                  <w:pPr>
                                    <w:jc w:val="center"/>
                                    <w:rPr>
                                      <w:b/>
                                      <w:bCs/>
                                      <w:color w:val="000000"/>
                                      <w:sz w:val="22"/>
                                      <w:szCs w:val="22"/>
                                    </w:rPr>
                                  </w:pPr>
                                  <w:r>
                                    <w:rPr>
                                      <w:b/>
                                      <w:bCs/>
                                      <w:color w:val="000000"/>
                                      <w:sz w:val="22"/>
                                      <w:szCs w:val="22"/>
                                    </w:rPr>
                                    <w:t>Personal (Long Form)</w:t>
                                  </w:r>
                                </w:p>
                              </w:tc>
                            </w:tr>
                            <w:tr w:rsidR="00935531" w:rsidRPr="00431C00" w14:paraId="0A437F13" w14:textId="77777777" w:rsidTr="00A263D0">
                              <w:trPr>
                                <w:trHeight w:val="320"/>
                              </w:trPr>
                              <w:tc>
                                <w:tcPr>
                                  <w:tcW w:w="1530" w:type="dxa"/>
                                  <w:tcBorders>
                                    <w:top w:val="single" w:sz="4" w:space="0" w:color="auto"/>
                                    <w:left w:val="nil"/>
                                    <w:bottom w:val="nil"/>
                                    <w:right w:val="nil"/>
                                  </w:tcBorders>
                                  <w:shd w:val="clear" w:color="auto" w:fill="auto"/>
                                  <w:noWrap/>
                                  <w:vAlign w:val="bottom"/>
                                  <w:hideMark/>
                                </w:tcPr>
                                <w:p w14:paraId="7D32A90A" w14:textId="77777777" w:rsidR="00935531" w:rsidRPr="00431C00" w:rsidRDefault="00935531" w:rsidP="00935531">
                                  <w:pPr>
                                    <w:rPr>
                                      <w:color w:val="000000"/>
                                      <w:sz w:val="22"/>
                                      <w:szCs w:val="22"/>
                                    </w:rPr>
                                  </w:pPr>
                                  <w:r w:rsidRPr="00431C00">
                                    <w:rPr>
                                      <w:color w:val="000000"/>
                                      <w:sz w:val="22"/>
                                      <w:szCs w:val="22"/>
                                    </w:rPr>
                                    <w:t>Hacking</w:t>
                                  </w:r>
                                </w:p>
                              </w:tc>
                              <w:tc>
                                <w:tcPr>
                                  <w:tcW w:w="1080" w:type="dxa"/>
                                  <w:gridSpan w:val="2"/>
                                  <w:tcBorders>
                                    <w:top w:val="single" w:sz="4" w:space="0" w:color="auto"/>
                                    <w:left w:val="nil"/>
                                    <w:bottom w:val="nil"/>
                                    <w:right w:val="nil"/>
                                  </w:tcBorders>
                                  <w:shd w:val="clear" w:color="auto" w:fill="auto"/>
                                  <w:noWrap/>
                                  <w:vAlign w:val="bottom"/>
                                  <w:hideMark/>
                                </w:tcPr>
                                <w:p w14:paraId="1B8BD362" w14:textId="77777777" w:rsidR="00935531" w:rsidRPr="00431C00" w:rsidRDefault="00935531" w:rsidP="00935531">
                                  <w:pPr>
                                    <w:jc w:val="right"/>
                                    <w:rPr>
                                      <w:color w:val="000000"/>
                                      <w:sz w:val="22"/>
                                      <w:szCs w:val="22"/>
                                    </w:rPr>
                                  </w:pPr>
                                </w:p>
                              </w:tc>
                              <w:tc>
                                <w:tcPr>
                                  <w:tcW w:w="1440" w:type="dxa"/>
                                  <w:tcBorders>
                                    <w:top w:val="single" w:sz="4" w:space="0" w:color="auto"/>
                                    <w:left w:val="nil"/>
                                    <w:bottom w:val="nil"/>
                                    <w:right w:val="nil"/>
                                  </w:tcBorders>
                                  <w:shd w:val="clear" w:color="auto" w:fill="auto"/>
                                  <w:noWrap/>
                                  <w:vAlign w:val="bottom"/>
                                  <w:hideMark/>
                                </w:tcPr>
                                <w:p w14:paraId="5E390CA0" w14:textId="77777777" w:rsidR="00935531" w:rsidRPr="00431C00" w:rsidRDefault="00935531" w:rsidP="00935531">
                                  <w:pPr>
                                    <w:rPr>
                                      <w:color w:val="000000"/>
                                      <w:sz w:val="22"/>
                                      <w:szCs w:val="22"/>
                                    </w:rPr>
                                  </w:pPr>
                                </w:p>
                              </w:tc>
                              <w:tc>
                                <w:tcPr>
                                  <w:tcW w:w="810" w:type="dxa"/>
                                  <w:tcBorders>
                                    <w:top w:val="single" w:sz="4" w:space="0" w:color="auto"/>
                                    <w:left w:val="nil"/>
                                    <w:bottom w:val="nil"/>
                                    <w:right w:val="nil"/>
                                  </w:tcBorders>
                                  <w:shd w:val="clear" w:color="auto" w:fill="auto"/>
                                  <w:noWrap/>
                                  <w:vAlign w:val="bottom"/>
                                  <w:hideMark/>
                                </w:tcPr>
                                <w:p w14:paraId="4DA62E8A" w14:textId="77777777" w:rsidR="00935531" w:rsidRPr="00431C00" w:rsidRDefault="00935531" w:rsidP="00935531">
                                  <w:pPr>
                                    <w:jc w:val="right"/>
                                    <w:rPr>
                                      <w:color w:val="000000"/>
                                      <w:sz w:val="22"/>
                                      <w:szCs w:val="22"/>
                                    </w:rPr>
                                  </w:pPr>
                                </w:p>
                              </w:tc>
                              <w:tc>
                                <w:tcPr>
                                  <w:tcW w:w="1080" w:type="dxa"/>
                                  <w:tcBorders>
                                    <w:top w:val="single" w:sz="4" w:space="0" w:color="auto"/>
                                    <w:left w:val="nil"/>
                                    <w:right w:val="nil"/>
                                  </w:tcBorders>
                                  <w:shd w:val="clear" w:color="auto" w:fill="auto"/>
                                  <w:noWrap/>
                                  <w:vAlign w:val="bottom"/>
                                  <w:hideMark/>
                                </w:tcPr>
                                <w:p w14:paraId="7B544ADB" w14:textId="77777777" w:rsidR="00935531" w:rsidRPr="00431C00" w:rsidRDefault="00935531" w:rsidP="00935531">
                                  <w:pPr>
                                    <w:jc w:val="right"/>
                                    <w:rPr>
                                      <w:color w:val="000000"/>
                                      <w:sz w:val="22"/>
                                      <w:szCs w:val="22"/>
                                    </w:rPr>
                                  </w:pPr>
                                  <w:r w:rsidRPr="00431C00">
                                    <w:rPr>
                                      <w:color w:val="000000"/>
                                      <w:sz w:val="22"/>
                                      <w:szCs w:val="22"/>
                                    </w:rPr>
                                    <w:t>0.22</w:t>
                                  </w:r>
                                </w:p>
                              </w:tc>
                              <w:tc>
                                <w:tcPr>
                                  <w:tcW w:w="1350" w:type="dxa"/>
                                  <w:tcBorders>
                                    <w:top w:val="single" w:sz="4" w:space="0" w:color="auto"/>
                                    <w:left w:val="nil"/>
                                    <w:bottom w:val="nil"/>
                                    <w:right w:val="nil"/>
                                  </w:tcBorders>
                                  <w:shd w:val="clear" w:color="auto" w:fill="auto"/>
                                  <w:noWrap/>
                                  <w:vAlign w:val="bottom"/>
                                  <w:hideMark/>
                                </w:tcPr>
                                <w:p w14:paraId="6BC8B4E2" w14:textId="77777777" w:rsidR="00935531" w:rsidRPr="00431C00" w:rsidRDefault="00935531" w:rsidP="00935531">
                                  <w:pPr>
                                    <w:rPr>
                                      <w:sz w:val="22"/>
                                      <w:szCs w:val="22"/>
                                    </w:rPr>
                                  </w:pPr>
                                  <w:r w:rsidRPr="00431C00">
                                    <w:rPr>
                                      <w:color w:val="000000"/>
                                      <w:sz w:val="22"/>
                                      <w:szCs w:val="22"/>
                                    </w:rPr>
                                    <w:t>[ 0.09, 0.34]</w:t>
                                  </w:r>
                                </w:p>
                              </w:tc>
                              <w:tc>
                                <w:tcPr>
                                  <w:tcW w:w="810" w:type="dxa"/>
                                  <w:tcBorders>
                                    <w:top w:val="single" w:sz="4" w:space="0" w:color="auto"/>
                                    <w:left w:val="nil"/>
                                    <w:bottom w:val="nil"/>
                                    <w:right w:val="nil"/>
                                  </w:tcBorders>
                                  <w:shd w:val="clear" w:color="auto" w:fill="auto"/>
                                  <w:noWrap/>
                                  <w:vAlign w:val="bottom"/>
                                  <w:hideMark/>
                                </w:tcPr>
                                <w:p w14:paraId="0DD02FBA" w14:textId="77777777" w:rsidR="00935531" w:rsidRPr="00431C00" w:rsidRDefault="00935531" w:rsidP="00935531">
                                  <w:pPr>
                                    <w:rPr>
                                      <w:sz w:val="22"/>
                                      <w:szCs w:val="22"/>
                                    </w:rPr>
                                  </w:pPr>
                                  <w:r>
                                    <w:rPr>
                                      <w:sz w:val="22"/>
                                      <w:szCs w:val="22"/>
                                    </w:rPr>
                                    <w:t>0.047</w:t>
                                  </w:r>
                                </w:p>
                              </w:tc>
                              <w:tc>
                                <w:tcPr>
                                  <w:tcW w:w="1080" w:type="dxa"/>
                                  <w:tcBorders>
                                    <w:top w:val="single" w:sz="4" w:space="0" w:color="auto"/>
                                    <w:left w:val="nil"/>
                                    <w:bottom w:val="nil"/>
                                    <w:right w:val="nil"/>
                                  </w:tcBorders>
                                  <w:shd w:val="clear" w:color="auto" w:fill="auto"/>
                                  <w:noWrap/>
                                  <w:vAlign w:val="bottom"/>
                                  <w:hideMark/>
                                </w:tcPr>
                                <w:p w14:paraId="06C39C29" w14:textId="77777777" w:rsidR="00935531" w:rsidRPr="00431C00" w:rsidRDefault="00935531" w:rsidP="00935531">
                                  <w:pPr>
                                    <w:rPr>
                                      <w:sz w:val="22"/>
                                      <w:szCs w:val="22"/>
                                    </w:rPr>
                                  </w:pPr>
                                </w:p>
                              </w:tc>
                              <w:tc>
                                <w:tcPr>
                                  <w:tcW w:w="1440" w:type="dxa"/>
                                  <w:tcBorders>
                                    <w:top w:val="single" w:sz="4" w:space="0" w:color="auto"/>
                                    <w:left w:val="nil"/>
                                    <w:bottom w:val="nil"/>
                                    <w:right w:val="nil"/>
                                  </w:tcBorders>
                                  <w:shd w:val="clear" w:color="auto" w:fill="auto"/>
                                  <w:noWrap/>
                                  <w:vAlign w:val="bottom"/>
                                  <w:hideMark/>
                                </w:tcPr>
                                <w:p w14:paraId="194A7D1B" w14:textId="77777777" w:rsidR="00935531" w:rsidRPr="00431C00" w:rsidRDefault="00935531" w:rsidP="00935531">
                                  <w:pPr>
                                    <w:rPr>
                                      <w:sz w:val="22"/>
                                      <w:szCs w:val="22"/>
                                    </w:rPr>
                                  </w:pPr>
                                </w:p>
                              </w:tc>
                              <w:tc>
                                <w:tcPr>
                                  <w:tcW w:w="810" w:type="dxa"/>
                                  <w:tcBorders>
                                    <w:top w:val="single" w:sz="4" w:space="0" w:color="auto"/>
                                    <w:left w:val="nil"/>
                                    <w:bottom w:val="nil"/>
                                    <w:right w:val="nil"/>
                                  </w:tcBorders>
                                  <w:shd w:val="clear" w:color="auto" w:fill="auto"/>
                                  <w:noWrap/>
                                  <w:vAlign w:val="bottom"/>
                                  <w:hideMark/>
                                </w:tcPr>
                                <w:p w14:paraId="59AE2EBA" w14:textId="77777777" w:rsidR="00935531" w:rsidRPr="00431C00" w:rsidRDefault="00935531" w:rsidP="00935531">
                                  <w:pPr>
                                    <w:rPr>
                                      <w:sz w:val="22"/>
                                      <w:szCs w:val="22"/>
                                    </w:rPr>
                                  </w:pPr>
                                </w:p>
                              </w:tc>
                            </w:tr>
                            <w:tr w:rsidR="00935531" w:rsidRPr="00431C00" w14:paraId="4B83151B" w14:textId="77777777" w:rsidTr="00A263D0">
                              <w:trPr>
                                <w:trHeight w:val="320"/>
                              </w:trPr>
                              <w:tc>
                                <w:tcPr>
                                  <w:tcW w:w="1530" w:type="dxa"/>
                                  <w:tcBorders>
                                    <w:top w:val="nil"/>
                                    <w:left w:val="nil"/>
                                    <w:bottom w:val="nil"/>
                                    <w:right w:val="nil"/>
                                  </w:tcBorders>
                                  <w:shd w:val="clear" w:color="auto" w:fill="auto"/>
                                  <w:noWrap/>
                                  <w:vAlign w:val="bottom"/>
                                  <w:hideMark/>
                                </w:tcPr>
                                <w:p w14:paraId="5A6EA5C9" w14:textId="77777777" w:rsidR="00935531" w:rsidRPr="00431C00" w:rsidRDefault="00935531" w:rsidP="00935531">
                                  <w:pPr>
                                    <w:rPr>
                                      <w:color w:val="000000"/>
                                      <w:sz w:val="22"/>
                                      <w:szCs w:val="22"/>
                                    </w:rPr>
                                  </w:pPr>
                                  <w:r w:rsidRPr="00431C00">
                                    <w:rPr>
                                      <w:color w:val="000000"/>
                                      <w:sz w:val="22"/>
                                      <w:szCs w:val="22"/>
                                    </w:rPr>
                                    <w:t>Hurricanes</w:t>
                                  </w:r>
                                </w:p>
                              </w:tc>
                              <w:tc>
                                <w:tcPr>
                                  <w:tcW w:w="1080" w:type="dxa"/>
                                  <w:gridSpan w:val="2"/>
                                  <w:tcBorders>
                                    <w:top w:val="nil"/>
                                    <w:left w:val="nil"/>
                                    <w:bottom w:val="nil"/>
                                    <w:right w:val="nil"/>
                                  </w:tcBorders>
                                  <w:shd w:val="clear" w:color="auto" w:fill="auto"/>
                                  <w:noWrap/>
                                  <w:vAlign w:val="bottom"/>
                                  <w:hideMark/>
                                </w:tcPr>
                                <w:p w14:paraId="61DAFE76" w14:textId="77777777" w:rsidR="00935531" w:rsidRPr="00431C00" w:rsidRDefault="00935531" w:rsidP="00935531">
                                  <w:pPr>
                                    <w:jc w:val="right"/>
                                    <w:rPr>
                                      <w:color w:val="000000"/>
                                      <w:sz w:val="22"/>
                                      <w:szCs w:val="22"/>
                                    </w:rPr>
                                  </w:pPr>
                                  <w:r w:rsidRPr="00431C00">
                                    <w:rPr>
                                      <w:color w:val="000000"/>
                                      <w:sz w:val="22"/>
                                      <w:szCs w:val="22"/>
                                    </w:rPr>
                                    <w:t>-0.14</w:t>
                                  </w:r>
                                </w:p>
                              </w:tc>
                              <w:tc>
                                <w:tcPr>
                                  <w:tcW w:w="1440" w:type="dxa"/>
                                  <w:tcBorders>
                                    <w:top w:val="nil"/>
                                    <w:left w:val="nil"/>
                                    <w:bottom w:val="nil"/>
                                    <w:right w:val="nil"/>
                                  </w:tcBorders>
                                  <w:shd w:val="clear" w:color="auto" w:fill="auto"/>
                                  <w:noWrap/>
                                  <w:vAlign w:val="bottom"/>
                                  <w:hideMark/>
                                </w:tcPr>
                                <w:p w14:paraId="2960EB08" w14:textId="77777777" w:rsidR="00935531" w:rsidRPr="00431C00" w:rsidRDefault="00935531" w:rsidP="00935531">
                                  <w:pPr>
                                    <w:rPr>
                                      <w:color w:val="000000"/>
                                      <w:sz w:val="22"/>
                                      <w:szCs w:val="22"/>
                                    </w:rPr>
                                  </w:pPr>
                                  <w:r w:rsidRPr="00431C00">
                                    <w:rPr>
                                      <w:color w:val="000000"/>
                                      <w:sz w:val="22"/>
                                      <w:szCs w:val="22"/>
                                    </w:rPr>
                                    <w:t>[-0.26, -0.01]</w:t>
                                  </w:r>
                                </w:p>
                              </w:tc>
                              <w:tc>
                                <w:tcPr>
                                  <w:tcW w:w="810" w:type="dxa"/>
                                  <w:tcBorders>
                                    <w:top w:val="nil"/>
                                    <w:left w:val="nil"/>
                                    <w:bottom w:val="nil"/>
                                    <w:right w:val="nil"/>
                                  </w:tcBorders>
                                  <w:shd w:val="clear" w:color="auto" w:fill="auto"/>
                                  <w:noWrap/>
                                  <w:vAlign w:val="bottom"/>
                                  <w:hideMark/>
                                </w:tcPr>
                                <w:p w14:paraId="0625568B" w14:textId="77777777" w:rsidR="00935531" w:rsidRPr="00431C00" w:rsidRDefault="00935531" w:rsidP="00935531">
                                  <w:pPr>
                                    <w:jc w:val="right"/>
                                    <w:rPr>
                                      <w:color w:val="000000"/>
                                      <w:sz w:val="22"/>
                                      <w:szCs w:val="22"/>
                                    </w:rPr>
                                  </w:pPr>
                                  <w:r w:rsidRPr="00431C00">
                                    <w:rPr>
                                      <w:color w:val="000000"/>
                                      <w:sz w:val="22"/>
                                      <w:szCs w:val="22"/>
                                    </w:rPr>
                                    <w:t>0.018</w:t>
                                  </w:r>
                                </w:p>
                              </w:tc>
                              <w:tc>
                                <w:tcPr>
                                  <w:tcW w:w="1080" w:type="dxa"/>
                                  <w:tcBorders>
                                    <w:top w:val="nil"/>
                                    <w:left w:val="nil"/>
                                    <w:right w:val="nil"/>
                                  </w:tcBorders>
                                  <w:shd w:val="clear" w:color="auto" w:fill="auto"/>
                                  <w:noWrap/>
                                  <w:vAlign w:val="bottom"/>
                                  <w:hideMark/>
                                </w:tcPr>
                                <w:p w14:paraId="6175D4A8"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006C19C9"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4E25E4F2"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1ECD0936"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3AE70DC5"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4D081E66" w14:textId="77777777" w:rsidR="00935531" w:rsidRPr="00431C00" w:rsidRDefault="00935531" w:rsidP="00935531">
                                  <w:pPr>
                                    <w:rPr>
                                      <w:sz w:val="22"/>
                                      <w:szCs w:val="22"/>
                                    </w:rPr>
                                  </w:pPr>
                                </w:p>
                              </w:tc>
                            </w:tr>
                            <w:tr w:rsidR="00935531" w:rsidRPr="00431C00" w14:paraId="041FA25F" w14:textId="77777777" w:rsidTr="00A263D0">
                              <w:trPr>
                                <w:trHeight w:val="320"/>
                              </w:trPr>
                              <w:tc>
                                <w:tcPr>
                                  <w:tcW w:w="1530" w:type="dxa"/>
                                  <w:tcBorders>
                                    <w:top w:val="nil"/>
                                    <w:left w:val="nil"/>
                                    <w:bottom w:val="nil"/>
                                    <w:right w:val="nil"/>
                                  </w:tcBorders>
                                  <w:shd w:val="clear" w:color="auto" w:fill="auto"/>
                                  <w:noWrap/>
                                  <w:vAlign w:val="bottom"/>
                                  <w:hideMark/>
                                </w:tcPr>
                                <w:p w14:paraId="7ECD95C8" w14:textId="77777777" w:rsidR="00935531" w:rsidRPr="00431C00" w:rsidRDefault="00935531" w:rsidP="00935531">
                                  <w:pPr>
                                    <w:rPr>
                                      <w:color w:val="000000"/>
                                      <w:sz w:val="22"/>
                                      <w:szCs w:val="22"/>
                                    </w:rPr>
                                  </w:pPr>
                                  <w:r w:rsidRPr="00431C00">
                                    <w:rPr>
                                      <w:color w:val="000000"/>
                                      <w:sz w:val="22"/>
                                      <w:szCs w:val="22"/>
                                    </w:rPr>
                                    <w:t>Handguns</w:t>
                                  </w:r>
                                </w:p>
                              </w:tc>
                              <w:tc>
                                <w:tcPr>
                                  <w:tcW w:w="1080" w:type="dxa"/>
                                  <w:gridSpan w:val="2"/>
                                  <w:tcBorders>
                                    <w:top w:val="nil"/>
                                    <w:left w:val="nil"/>
                                    <w:bottom w:val="nil"/>
                                    <w:right w:val="nil"/>
                                  </w:tcBorders>
                                  <w:shd w:val="clear" w:color="auto" w:fill="auto"/>
                                  <w:noWrap/>
                                  <w:vAlign w:val="bottom"/>
                                  <w:hideMark/>
                                </w:tcPr>
                                <w:p w14:paraId="2FF805DB" w14:textId="77777777" w:rsidR="00935531" w:rsidRPr="00431C00" w:rsidRDefault="00935531" w:rsidP="00935531">
                                  <w:pPr>
                                    <w:jc w:val="right"/>
                                    <w:rPr>
                                      <w:color w:val="000000"/>
                                      <w:sz w:val="22"/>
                                      <w:szCs w:val="22"/>
                                    </w:rPr>
                                  </w:pPr>
                                  <w:r w:rsidRPr="00431C00">
                                    <w:rPr>
                                      <w:color w:val="000000"/>
                                      <w:sz w:val="22"/>
                                      <w:szCs w:val="22"/>
                                    </w:rPr>
                                    <w:t>-0.16</w:t>
                                  </w:r>
                                </w:p>
                              </w:tc>
                              <w:tc>
                                <w:tcPr>
                                  <w:tcW w:w="1440" w:type="dxa"/>
                                  <w:tcBorders>
                                    <w:top w:val="nil"/>
                                    <w:left w:val="nil"/>
                                    <w:bottom w:val="nil"/>
                                    <w:right w:val="nil"/>
                                  </w:tcBorders>
                                  <w:shd w:val="clear" w:color="auto" w:fill="auto"/>
                                  <w:noWrap/>
                                  <w:vAlign w:val="bottom"/>
                                  <w:hideMark/>
                                </w:tcPr>
                                <w:p w14:paraId="5905611F" w14:textId="77777777" w:rsidR="00935531" w:rsidRPr="00431C00" w:rsidRDefault="00935531" w:rsidP="00935531">
                                  <w:pPr>
                                    <w:rPr>
                                      <w:color w:val="000000"/>
                                      <w:sz w:val="22"/>
                                      <w:szCs w:val="22"/>
                                    </w:rPr>
                                  </w:pPr>
                                  <w:r w:rsidRPr="00431C00">
                                    <w:rPr>
                                      <w:color w:val="000000"/>
                                      <w:sz w:val="22"/>
                                      <w:szCs w:val="22"/>
                                    </w:rPr>
                                    <w:t>[-0.28, -0.03]</w:t>
                                  </w:r>
                                </w:p>
                              </w:tc>
                              <w:tc>
                                <w:tcPr>
                                  <w:tcW w:w="810" w:type="dxa"/>
                                  <w:tcBorders>
                                    <w:top w:val="nil"/>
                                    <w:left w:val="nil"/>
                                    <w:bottom w:val="nil"/>
                                    <w:right w:val="nil"/>
                                  </w:tcBorders>
                                  <w:shd w:val="clear" w:color="auto" w:fill="auto"/>
                                  <w:noWrap/>
                                  <w:vAlign w:val="bottom"/>
                                  <w:hideMark/>
                                </w:tcPr>
                                <w:p w14:paraId="3E6BD5CD" w14:textId="77777777" w:rsidR="00935531" w:rsidRPr="00431C00" w:rsidRDefault="00935531" w:rsidP="00935531">
                                  <w:pPr>
                                    <w:jc w:val="right"/>
                                    <w:rPr>
                                      <w:color w:val="000000"/>
                                      <w:sz w:val="22"/>
                                      <w:szCs w:val="22"/>
                                    </w:rPr>
                                  </w:pPr>
                                  <w:r w:rsidRPr="00431C00">
                                    <w:rPr>
                                      <w:color w:val="000000"/>
                                      <w:sz w:val="22"/>
                                      <w:szCs w:val="22"/>
                                    </w:rPr>
                                    <w:t>0.024</w:t>
                                  </w:r>
                                </w:p>
                              </w:tc>
                              <w:tc>
                                <w:tcPr>
                                  <w:tcW w:w="1080" w:type="dxa"/>
                                  <w:tcBorders>
                                    <w:left w:val="nil"/>
                                    <w:bottom w:val="nil"/>
                                    <w:right w:val="nil"/>
                                  </w:tcBorders>
                                  <w:shd w:val="clear" w:color="auto" w:fill="auto"/>
                                  <w:noWrap/>
                                  <w:vAlign w:val="bottom"/>
                                  <w:hideMark/>
                                </w:tcPr>
                                <w:p w14:paraId="49F5F6C2"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7C084FC8"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65E9ADA8"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50B7E590"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39EEB5DB"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15C365A8" w14:textId="77777777" w:rsidR="00935531" w:rsidRPr="00431C00" w:rsidRDefault="00935531" w:rsidP="00935531">
                                  <w:pPr>
                                    <w:rPr>
                                      <w:sz w:val="22"/>
                                      <w:szCs w:val="22"/>
                                    </w:rPr>
                                  </w:pPr>
                                </w:p>
                              </w:tc>
                            </w:tr>
                            <w:tr w:rsidR="00935531" w:rsidRPr="00431C00" w14:paraId="622735DE" w14:textId="77777777" w:rsidTr="00A263D0">
                              <w:trPr>
                                <w:trHeight w:val="320"/>
                              </w:trPr>
                              <w:tc>
                                <w:tcPr>
                                  <w:tcW w:w="1530" w:type="dxa"/>
                                  <w:tcBorders>
                                    <w:top w:val="nil"/>
                                    <w:left w:val="nil"/>
                                    <w:bottom w:val="nil"/>
                                    <w:right w:val="nil"/>
                                  </w:tcBorders>
                                  <w:shd w:val="clear" w:color="auto" w:fill="auto"/>
                                  <w:noWrap/>
                                  <w:vAlign w:val="bottom"/>
                                  <w:hideMark/>
                                </w:tcPr>
                                <w:p w14:paraId="4CA4BCCD" w14:textId="77777777" w:rsidR="00935531" w:rsidRPr="00431C00" w:rsidRDefault="00935531" w:rsidP="00935531">
                                  <w:pPr>
                                    <w:rPr>
                                      <w:color w:val="000000"/>
                                      <w:sz w:val="22"/>
                                      <w:szCs w:val="22"/>
                                    </w:rPr>
                                  </w:pPr>
                                  <w:r w:rsidRPr="00431C00">
                                    <w:rPr>
                                      <w:color w:val="000000"/>
                                      <w:sz w:val="22"/>
                                      <w:szCs w:val="22"/>
                                    </w:rPr>
                                    <w:t>Terrorism</w:t>
                                  </w:r>
                                </w:p>
                              </w:tc>
                              <w:tc>
                                <w:tcPr>
                                  <w:tcW w:w="1080" w:type="dxa"/>
                                  <w:gridSpan w:val="2"/>
                                  <w:tcBorders>
                                    <w:top w:val="nil"/>
                                    <w:left w:val="nil"/>
                                    <w:bottom w:val="nil"/>
                                    <w:right w:val="nil"/>
                                  </w:tcBorders>
                                  <w:shd w:val="clear" w:color="auto" w:fill="auto"/>
                                  <w:noWrap/>
                                  <w:vAlign w:val="bottom"/>
                                  <w:hideMark/>
                                </w:tcPr>
                                <w:p w14:paraId="66EBD757" w14:textId="77777777" w:rsidR="00935531" w:rsidRPr="00431C00" w:rsidRDefault="00935531" w:rsidP="00935531">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00B120C4"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2642B1DB"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67ADF04E"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16E8CC33"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7BEE72E0"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05B9FDFB"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4B512A60"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03D37474" w14:textId="77777777" w:rsidR="00935531" w:rsidRPr="00431C00" w:rsidRDefault="00935531" w:rsidP="00935531">
                                  <w:pPr>
                                    <w:rPr>
                                      <w:sz w:val="22"/>
                                      <w:szCs w:val="22"/>
                                    </w:rPr>
                                  </w:pPr>
                                </w:p>
                              </w:tc>
                            </w:tr>
                            <w:tr w:rsidR="00935531" w:rsidRPr="00431C00" w14:paraId="7A47A99E" w14:textId="77777777" w:rsidTr="00A263D0">
                              <w:trPr>
                                <w:trHeight w:val="320"/>
                              </w:trPr>
                              <w:tc>
                                <w:tcPr>
                                  <w:tcW w:w="1530" w:type="dxa"/>
                                  <w:tcBorders>
                                    <w:top w:val="nil"/>
                                    <w:left w:val="nil"/>
                                    <w:bottom w:val="nil"/>
                                    <w:right w:val="nil"/>
                                  </w:tcBorders>
                                  <w:shd w:val="clear" w:color="auto" w:fill="auto"/>
                                  <w:noWrap/>
                                  <w:vAlign w:val="bottom"/>
                                  <w:hideMark/>
                                </w:tcPr>
                                <w:p w14:paraId="154A7A8A" w14:textId="77777777" w:rsidR="00935531" w:rsidRPr="00431C00" w:rsidRDefault="00935531" w:rsidP="00935531">
                                  <w:pPr>
                                    <w:rPr>
                                      <w:color w:val="000000"/>
                                      <w:sz w:val="22"/>
                                      <w:szCs w:val="22"/>
                                    </w:rPr>
                                  </w:pPr>
                                  <w:r w:rsidRPr="00431C00">
                                    <w:rPr>
                                      <w:color w:val="000000"/>
                                      <w:sz w:val="22"/>
                                      <w:szCs w:val="22"/>
                                    </w:rPr>
                                    <w:t>Tornados</w:t>
                                  </w:r>
                                </w:p>
                              </w:tc>
                              <w:tc>
                                <w:tcPr>
                                  <w:tcW w:w="1080" w:type="dxa"/>
                                  <w:gridSpan w:val="2"/>
                                  <w:tcBorders>
                                    <w:top w:val="nil"/>
                                    <w:left w:val="nil"/>
                                    <w:bottom w:val="nil"/>
                                    <w:right w:val="nil"/>
                                  </w:tcBorders>
                                  <w:shd w:val="clear" w:color="auto" w:fill="auto"/>
                                  <w:noWrap/>
                                  <w:vAlign w:val="bottom"/>
                                  <w:hideMark/>
                                </w:tcPr>
                                <w:p w14:paraId="654BC165" w14:textId="77777777" w:rsidR="00935531" w:rsidRPr="00431C00" w:rsidRDefault="00935531" w:rsidP="00935531">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2647218D"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11DEDA3E"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2D6742F5" w14:textId="77777777" w:rsidR="00935531" w:rsidRPr="00431C00" w:rsidRDefault="00935531" w:rsidP="00935531">
                                  <w:pPr>
                                    <w:jc w:val="right"/>
                                    <w:rPr>
                                      <w:color w:val="000000"/>
                                      <w:sz w:val="22"/>
                                      <w:szCs w:val="22"/>
                                    </w:rPr>
                                  </w:pPr>
                                  <w:r w:rsidRPr="00431C00">
                                    <w:rPr>
                                      <w:color w:val="000000"/>
                                      <w:sz w:val="22"/>
                                      <w:szCs w:val="22"/>
                                    </w:rPr>
                                    <w:t>0.16</w:t>
                                  </w:r>
                                </w:p>
                              </w:tc>
                              <w:tc>
                                <w:tcPr>
                                  <w:tcW w:w="1350" w:type="dxa"/>
                                  <w:tcBorders>
                                    <w:top w:val="nil"/>
                                    <w:left w:val="nil"/>
                                    <w:bottom w:val="nil"/>
                                    <w:right w:val="nil"/>
                                  </w:tcBorders>
                                  <w:shd w:val="clear" w:color="auto" w:fill="auto"/>
                                  <w:noWrap/>
                                  <w:vAlign w:val="bottom"/>
                                  <w:hideMark/>
                                </w:tcPr>
                                <w:p w14:paraId="6D8080F3" w14:textId="77777777" w:rsidR="00935531" w:rsidRPr="00431C00" w:rsidRDefault="00935531" w:rsidP="00935531">
                                  <w:pPr>
                                    <w:rPr>
                                      <w:sz w:val="22"/>
                                      <w:szCs w:val="22"/>
                                    </w:rPr>
                                  </w:pPr>
                                  <w:r w:rsidRPr="00431C00">
                                    <w:rPr>
                                      <w:color w:val="000000"/>
                                      <w:sz w:val="22"/>
                                      <w:szCs w:val="22"/>
                                    </w:rPr>
                                    <w:t>[ 0.03, 0.28]</w:t>
                                  </w:r>
                                </w:p>
                              </w:tc>
                              <w:tc>
                                <w:tcPr>
                                  <w:tcW w:w="810" w:type="dxa"/>
                                  <w:tcBorders>
                                    <w:top w:val="nil"/>
                                    <w:left w:val="nil"/>
                                    <w:bottom w:val="nil"/>
                                    <w:right w:val="nil"/>
                                  </w:tcBorders>
                                  <w:shd w:val="clear" w:color="auto" w:fill="auto"/>
                                  <w:noWrap/>
                                  <w:vAlign w:val="bottom"/>
                                  <w:hideMark/>
                                </w:tcPr>
                                <w:p w14:paraId="75DFE335" w14:textId="77777777" w:rsidR="00935531" w:rsidRPr="00431C00" w:rsidRDefault="00935531" w:rsidP="00935531">
                                  <w:pPr>
                                    <w:rPr>
                                      <w:sz w:val="22"/>
                                      <w:szCs w:val="22"/>
                                    </w:rPr>
                                  </w:pPr>
                                  <w:r w:rsidRPr="00431C00">
                                    <w:rPr>
                                      <w:color w:val="000000"/>
                                      <w:sz w:val="22"/>
                                      <w:szCs w:val="22"/>
                                    </w:rPr>
                                    <w:t>0.024</w:t>
                                  </w:r>
                                </w:p>
                              </w:tc>
                              <w:tc>
                                <w:tcPr>
                                  <w:tcW w:w="1080" w:type="dxa"/>
                                  <w:tcBorders>
                                    <w:top w:val="nil"/>
                                    <w:left w:val="nil"/>
                                    <w:bottom w:val="nil"/>
                                    <w:right w:val="nil"/>
                                  </w:tcBorders>
                                  <w:shd w:val="clear" w:color="auto" w:fill="auto"/>
                                  <w:noWrap/>
                                  <w:vAlign w:val="bottom"/>
                                  <w:hideMark/>
                                </w:tcPr>
                                <w:p w14:paraId="291C6F0D"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42DD16DF"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36C337FD" w14:textId="77777777" w:rsidR="00935531" w:rsidRPr="00431C00" w:rsidRDefault="00935531" w:rsidP="00935531">
                                  <w:pPr>
                                    <w:rPr>
                                      <w:sz w:val="22"/>
                                      <w:szCs w:val="22"/>
                                    </w:rPr>
                                  </w:pPr>
                                </w:p>
                              </w:tc>
                            </w:tr>
                            <w:tr w:rsidR="00935531" w:rsidRPr="00431C00" w14:paraId="4D629C14" w14:textId="77777777" w:rsidTr="00A263D0">
                              <w:trPr>
                                <w:trHeight w:val="320"/>
                              </w:trPr>
                              <w:tc>
                                <w:tcPr>
                                  <w:tcW w:w="1530" w:type="dxa"/>
                                  <w:tcBorders>
                                    <w:top w:val="nil"/>
                                    <w:left w:val="nil"/>
                                    <w:bottom w:val="nil"/>
                                    <w:right w:val="nil"/>
                                  </w:tcBorders>
                                  <w:shd w:val="clear" w:color="auto" w:fill="auto"/>
                                  <w:noWrap/>
                                  <w:vAlign w:val="bottom"/>
                                  <w:hideMark/>
                                </w:tcPr>
                                <w:p w14:paraId="2A4301E5" w14:textId="77777777" w:rsidR="00935531" w:rsidRPr="00431C00" w:rsidRDefault="00935531" w:rsidP="00935531">
                                  <w:pPr>
                                    <w:rPr>
                                      <w:color w:val="000000"/>
                                      <w:sz w:val="22"/>
                                      <w:szCs w:val="22"/>
                                    </w:rPr>
                                  </w:pPr>
                                  <w:r w:rsidRPr="00431C00">
                                    <w:rPr>
                                      <w:color w:val="000000"/>
                                      <w:sz w:val="22"/>
                                      <w:szCs w:val="22"/>
                                    </w:rPr>
                                    <w:t>Nuclear Power</w:t>
                                  </w:r>
                                </w:p>
                              </w:tc>
                              <w:tc>
                                <w:tcPr>
                                  <w:tcW w:w="1080" w:type="dxa"/>
                                  <w:gridSpan w:val="2"/>
                                  <w:tcBorders>
                                    <w:top w:val="nil"/>
                                    <w:left w:val="nil"/>
                                    <w:bottom w:val="nil"/>
                                    <w:right w:val="nil"/>
                                  </w:tcBorders>
                                  <w:shd w:val="clear" w:color="auto" w:fill="auto"/>
                                  <w:noWrap/>
                                  <w:vAlign w:val="bottom"/>
                                  <w:hideMark/>
                                </w:tcPr>
                                <w:p w14:paraId="67AC6C74" w14:textId="77777777" w:rsidR="00935531" w:rsidRPr="00431C00" w:rsidRDefault="00935531" w:rsidP="00935531">
                                  <w:pPr>
                                    <w:jc w:val="right"/>
                                    <w:rPr>
                                      <w:color w:val="000000"/>
                                      <w:sz w:val="22"/>
                                      <w:szCs w:val="22"/>
                                    </w:rPr>
                                  </w:pPr>
                                  <w:r w:rsidRPr="00431C00">
                                    <w:rPr>
                                      <w:color w:val="000000"/>
                                      <w:sz w:val="22"/>
                                      <w:szCs w:val="22"/>
                                    </w:rPr>
                                    <w:t>-0.23</w:t>
                                  </w:r>
                                </w:p>
                              </w:tc>
                              <w:tc>
                                <w:tcPr>
                                  <w:tcW w:w="1440" w:type="dxa"/>
                                  <w:tcBorders>
                                    <w:top w:val="nil"/>
                                    <w:left w:val="nil"/>
                                    <w:bottom w:val="nil"/>
                                    <w:right w:val="nil"/>
                                  </w:tcBorders>
                                  <w:shd w:val="clear" w:color="auto" w:fill="auto"/>
                                  <w:noWrap/>
                                  <w:vAlign w:val="bottom"/>
                                  <w:hideMark/>
                                </w:tcPr>
                                <w:p w14:paraId="5CC99C2B" w14:textId="77777777" w:rsidR="00935531" w:rsidRPr="00431C00" w:rsidRDefault="00935531" w:rsidP="00935531">
                                  <w:pPr>
                                    <w:rPr>
                                      <w:color w:val="000000"/>
                                      <w:sz w:val="22"/>
                                      <w:szCs w:val="22"/>
                                    </w:rPr>
                                  </w:pPr>
                                  <w:r w:rsidRPr="00431C00">
                                    <w:rPr>
                                      <w:color w:val="000000"/>
                                      <w:sz w:val="22"/>
                                      <w:szCs w:val="22"/>
                                    </w:rPr>
                                    <w:t>[-0.36, -0.11]</w:t>
                                  </w:r>
                                </w:p>
                              </w:tc>
                              <w:tc>
                                <w:tcPr>
                                  <w:tcW w:w="810" w:type="dxa"/>
                                  <w:tcBorders>
                                    <w:top w:val="nil"/>
                                    <w:left w:val="nil"/>
                                    <w:bottom w:val="nil"/>
                                    <w:right w:val="nil"/>
                                  </w:tcBorders>
                                  <w:shd w:val="clear" w:color="auto" w:fill="auto"/>
                                  <w:noWrap/>
                                  <w:vAlign w:val="bottom"/>
                                  <w:hideMark/>
                                </w:tcPr>
                                <w:p w14:paraId="3D790B64" w14:textId="77777777" w:rsidR="00935531" w:rsidRPr="00431C00" w:rsidRDefault="00935531" w:rsidP="00935531">
                                  <w:pPr>
                                    <w:jc w:val="right"/>
                                    <w:rPr>
                                      <w:color w:val="000000"/>
                                      <w:sz w:val="22"/>
                                      <w:szCs w:val="22"/>
                                    </w:rPr>
                                  </w:pPr>
                                  <w:r w:rsidRPr="00431C00">
                                    <w:rPr>
                                      <w:color w:val="000000"/>
                                      <w:sz w:val="22"/>
                                      <w:szCs w:val="22"/>
                                    </w:rPr>
                                    <w:t>0.055</w:t>
                                  </w:r>
                                </w:p>
                              </w:tc>
                              <w:tc>
                                <w:tcPr>
                                  <w:tcW w:w="1080" w:type="dxa"/>
                                  <w:tcBorders>
                                    <w:top w:val="nil"/>
                                    <w:left w:val="nil"/>
                                    <w:bottom w:val="nil"/>
                                    <w:right w:val="nil"/>
                                  </w:tcBorders>
                                  <w:shd w:val="clear" w:color="auto" w:fill="auto"/>
                                  <w:noWrap/>
                                  <w:vAlign w:val="bottom"/>
                                  <w:hideMark/>
                                </w:tcPr>
                                <w:p w14:paraId="67B6D923"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6CB4FD70"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766B96D6"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18869857" w14:textId="77777777" w:rsidR="00935531" w:rsidRPr="00431C00" w:rsidRDefault="00935531" w:rsidP="00935531">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7E8EFA2C"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4E206F82" w14:textId="77777777" w:rsidR="00935531" w:rsidRPr="00431C00" w:rsidRDefault="00935531" w:rsidP="00935531">
                                  <w:pPr>
                                    <w:rPr>
                                      <w:sz w:val="22"/>
                                      <w:szCs w:val="22"/>
                                    </w:rPr>
                                  </w:pPr>
                                </w:p>
                              </w:tc>
                            </w:tr>
                            <w:tr w:rsidR="00935531" w:rsidRPr="00431C00" w14:paraId="6D224D9E" w14:textId="77777777" w:rsidTr="00A263D0">
                              <w:trPr>
                                <w:trHeight w:val="320"/>
                              </w:trPr>
                              <w:tc>
                                <w:tcPr>
                                  <w:tcW w:w="1530" w:type="dxa"/>
                                  <w:tcBorders>
                                    <w:top w:val="nil"/>
                                    <w:left w:val="nil"/>
                                    <w:bottom w:val="nil"/>
                                    <w:right w:val="nil"/>
                                  </w:tcBorders>
                                  <w:shd w:val="clear" w:color="auto" w:fill="auto"/>
                                  <w:noWrap/>
                                  <w:vAlign w:val="bottom"/>
                                  <w:hideMark/>
                                </w:tcPr>
                                <w:p w14:paraId="5B0A7A8A" w14:textId="77777777" w:rsidR="00935531" w:rsidRPr="00431C00" w:rsidRDefault="00935531" w:rsidP="00935531">
                                  <w:pPr>
                                    <w:rPr>
                                      <w:color w:val="000000"/>
                                      <w:sz w:val="22"/>
                                      <w:szCs w:val="22"/>
                                    </w:rPr>
                                  </w:pPr>
                                  <w:r w:rsidRPr="00431C00">
                                    <w:rPr>
                                      <w:color w:val="000000"/>
                                      <w:sz w:val="22"/>
                                      <w:szCs w:val="22"/>
                                    </w:rPr>
                                    <w:t>Smoking</w:t>
                                  </w:r>
                                </w:p>
                              </w:tc>
                              <w:tc>
                                <w:tcPr>
                                  <w:tcW w:w="1080" w:type="dxa"/>
                                  <w:gridSpan w:val="2"/>
                                  <w:tcBorders>
                                    <w:top w:val="nil"/>
                                    <w:left w:val="nil"/>
                                    <w:bottom w:val="nil"/>
                                    <w:right w:val="nil"/>
                                  </w:tcBorders>
                                  <w:shd w:val="clear" w:color="auto" w:fill="auto"/>
                                  <w:noWrap/>
                                  <w:vAlign w:val="bottom"/>
                                  <w:hideMark/>
                                </w:tcPr>
                                <w:p w14:paraId="3C0BE0B7" w14:textId="77777777" w:rsidR="00935531" w:rsidRPr="00431C00" w:rsidRDefault="00935531" w:rsidP="00935531">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2EB8AB7E"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7D97C089"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41C237B6"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52E02957"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7C9EE1D8"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764B033E" w14:textId="77777777" w:rsidR="00935531" w:rsidRPr="00431C00" w:rsidRDefault="00935531" w:rsidP="00935531">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36C85164"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3DE74A83" w14:textId="77777777" w:rsidR="00935531" w:rsidRPr="00431C00" w:rsidRDefault="00935531" w:rsidP="00935531">
                                  <w:pPr>
                                    <w:rPr>
                                      <w:sz w:val="22"/>
                                      <w:szCs w:val="22"/>
                                    </w:rPr>
                                  </w:pPr>
                                </w:p>
                              </w:tc>
                            </w:tr>
                            <w:tr w:rsidR="00935531" w:rsidRPr="00431C00" w14:paraId="1043A4C9" w14:textId="77777777" w:rsidTr="00A263D0">
                              <w:trPr>
                                <w:trHeight w:val="320"/>
                              </w:trPr>
                              <w:tc>
                                <w:tcPr>
                                  <w:tcW w:w="1530" w:type="dxa"/>
                                  <w:tcBorders>
                                    <w:top w:val="nil"/>
                                    <w:left w:val="nil"/>
                                    <w:bottom w:val="nil"/>
                                    <w:right w:val="nil"/>
                                  </w:tcBorders>
                                  <w:shd w:val="clear" w:color="auto" w:fill="auto"/>
                                  <w:noWrap/>
                                  <w:vAlign w:val="bottom"/>
                                  <w:hideMark/>
                                </w:tcPr>
                                <w:p w14:paraId="580891EB" w14:textId="77777777" w:rsidR="00935531" w:rsidRPr="00431C00" w:rsidRDefault="00935531" w:rsidP="00935531">
                                  <w:pPr>
                                    <w:rPr>
                                      <w:color w:val="000000"/>
                                      <w:sz w:val="22"/>
                                      <w:szCs w:val="22"/>
                                    </w:rPr>
                                  </w:pPr>
                                  <w:r w:rsidRPr="00431C00">
                                    <w:rPr>
                                      <w:color w:val="000000"/>
                                      <w:sz w:val="22"/>
                                      <w:szCs w:val="22"/>
                                    </w:rPr>
                                    <w:t>Alcohol</w:t>
                                  </w:r>
                                </w:p>
                              </w:tc>
                              <w:tc>
                                <w:tcPr>
                                  <w:tcW w:w="1080" w:type="dxa"/>
                                  <w:gridSpan w:val="2"/>
                                  <w:tcBorders>
                                    <w:top w:val="nil"/>
                                    <w:left w:val="nil"/>
                                    <w:bottom w:val="nil"/>
                                    <w:right w:val="nil"/>
                                  </w:tcBorders>
                                  <w:shd w:val="clear" w:color="auto" w:fill="auto"/>
                                  <w:noWrap/>
                                  <w:vAlign w:val="bottom"/>
                                  <w:hideMark/>
                                </w:tcPr>
                                <w:p w14:paraId="5BD2D762" w14:textId="77777777" w:rsidR="00935531" w:rsidRPr="00431C00" w:rsidRDefault="00935531" w:rsidP="00935531">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429DC3D6"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396EBE89"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689066C8"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06C3FEC5"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28118590"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433DAF6B" w14:textId="77777777" w:rsidR="00935531" w:rsidRPr="00431C00" w:rsidRDefault="00935531" w:rsidP="00935531">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307F6800"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22C59075" w14:textId="77777777" w:rsidR="00935531" w:rsidRPr="00431C00" w:rsidRDefault="00935531" w:rsidP="00935531">
                                  <w:pPr>
                                    <w:rPr>
                                      <w:sz w:val="22"/>
                                      <w:szCs w:val="22"/>
                                    </w:rPr>
                                  </w:pPr>
                                </w:p>
                              </w:tc>
                            </w:tr>
                            <w:tr w:rsidR="00935531" w:rsidRPr="00431C00" w14:paraId="07A3203D" w14:textId="77777777" w:rsidTr="00A263D0">
                              <w:trPr>
                                <w:trHeight w:val="320"/>
                              </w:trPr>
                              <w:tc>
                                <w:tcPr>
                                  <w:tcW w:w="1530" w:type="dxa"/>
                                  <w:tcBorders>
                                    <w:top w:val="nil"/>
                                    <w:left w:val="nil"/>
                                    <w:bottom w:val="nil"/>
                                    <w:right w:val="nil"/>
                                  </w:tcBorders>
                                  <w:shd w:val="clear" w:color="auto" w:fill="auto"/>
                                  <w:noWrap/>
                                  <w:vAlign w:val="bottom"/>
                                  <w:hideMark/>
                                </w:tcPr>
                                <w:p w14:paraId="0E15630D" w14:textId="77777777" w:rsidR="00935531" w:rsidRPr="00431C00" w:rsidRDefault="00935531" w:rsidP="00935531">
                                  <w:pPr>
                                    <w:rPr>
                                      <w:color w:val="000000"/>
                                      <w:sz w:val="22"/>
                                      <w:szCs w:val="22"/>
                                    </w:rPr>
                                  </w:pPr>
                                  <w:r>
                                    <w:rPr>
                                      <w:color w:val="000000"/>
                                      <w:sz w:val="22"/>
                                      <w:szCs w:val="22"/>
                                    </w:rPr>
                                    <w:t>Automobiles</w:t>
                                  </w:r>
                                </w:p>
                              </w:tc>
                              <w:tc>
                                <w:tcPr>
                                  <w:tcW w:w="1080" w:type="dxa"/>
                                  <w:gridSpan w:val="2"/>
                                  <w:tcBorders>
                                    <w:top w:val="nil"/>
                                    <w:left w:val="nil"/>
                                    <w:bottom w:val="nil"/>
                                    <w:right w:val="nil"/>
                                  </w:tcBorders>
                                  <w:shd w:val="clear" w:color="auto" w:fill="auto"/>
                                  <w:noWrap/>
                                  <w:vAlign w:val="bottom"/>
                                  <w:hideMark/>
                                </w:tcPr>
                                <w:p w14:paraId="6585ADC1" w14:textId="77777777" w:rsidR="00935531" w:rsidRPr="00431C00" w:rsidRDefault="00935531" w:rsidP="00935531">
                                  <w:pPr>
                                    <w:rPr>
                                      <w:color w:val="000000"/>
                                      <w:sz w:val="22"/>
                                      <w:szCs w:val="22"/>
                                    </w:rPr>
                                  </w:pPr>
                                </w:p>
                              </w:tc>
                              <w:tc>
                                <w:tcPr>
                                  <w:tcW w:w="1440" w:type="dxa"/>
                                  <w:tcBorders>
                                    <w:top w:val="nil"/>
                                    <w:left w:val="nil"/>
                                    <w:bottom w:val="nil"/>
                                    <w:right w:val="nil"/>
                                  </w:tcBorders>
                                  <w:shd w:val="clear" w:color="auto" w:fill="auto"/>
                                  <w:noWrap/>
                                  <w:vAlign w:val="bottom"/>
                                  <w:hideMark/>
                                </w:tcPr>
                                <w:p w14:paraId="5467C29E"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2BA20AC1"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02836269" w14:textId="77777777" w:rsidR="00935531" w:rsidRPr="00431C00" w:rsidRDefault="00935531" w:rsidP="00935531">
                                  <w:pPr>
                                    <w:rPr>
                                      <w:sz w:val="22"/>
                                      <w:szCs w:val="22"/>
                                    </w:rPr>
                                  </w:pPr>
                                </w:p>
                              </w:tc>
                              <w:tc>
                                <w:tcPr>
                                  <w:tcW w:w="1350" w:type="dxa"/>
                                  <w:tcBorders>
                                    <w:top w:val="nil"/>
                                    <w:left w:val="nil"/>
                                    <w:bottom w:val="nil"/>
                                    <w:right w:val="nil"/>
                                  </w:tcBorders>
                                  <w:shd w:val="clear" w:color="auto" w:fill="auto"/>
                                  <w:noWrap/>
                                  <w:vAlign w:val="bottom"/>
                                  <w:hideMark/>
                                </w:tcPr>
                                <w:p w14:paraId="056316E3"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4571B38C"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3601CB5B"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7DE333E0"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104A2611" w14:textId="77777777" w:rsidR="00935531" w:rsidRPr="00431C00" w:rsidRDefault="00935531" w:rsidP="00935531">
                                  <w:pPr>
                                    <w:rPr>
                                      <w:sz w:val="22"/>
                                      <w:szCs w:val="22"/>
                                    </w:rPr>
                                  </w:pPr>
                                </w:p>
                              </w:tc>
                            </w:tr>
                            <w:tr w:rsidR="00935531" w:rsidRPr="00431C00" w14:paraId="3DABF30F" w14:textId="77777777" w:rsidTr="00A263D0">
                              <w:trPr>
                                <w:trHeight w:val="320"/>
                              </w:trPr>
                              <w:tc>
                                <w:tcPr>
                                  <w:tcW w:w="2610" w:type="dxa"/>
                                  <w:gridSpan w:val="3"/>
                                  <w:tcBorders>
                                    <w:top w:val="nil"/>
                                    <w:left w:val="nil"/>
                                    <w:bottom w:val="nil"/>
                                    <w:right w:val="nil"/>
                                  </w:tcBorders>
                                  <w:shd w:val="clear" w:color="auto" w:fill="auto"/>
                                  <w:noWrap/>
                                  <w:vAlign w:val="bottom"/>
                                  <w:hideMark/>
                                </w:tcPr>
                                <w:p w14:paraId="18187145" w14:textId="77777777" w:rsidR="00935531" w:rsidRPr="00431C00" w:rsidRDefault="00935531" w:rsidP="00935531">
                                  <w:pPr>
                                    <w:rPr>
                                      <w:color w:val="000000"/>
                                      <w:sz w:val="22"/>
                                      <w:szCs w:val="22"/>
                                    </w:rPr>
                                  </w:pPr>
                                  <w:r w:rsidRPr="00431C00">
                                    <w:rPr>
                                      <w:color w:val="000000"/>
                                      <w:sz w:val="22"/>
                                      <w:szCs w:val="22"/>
                                    </w:rPr>
                                    <w:t>Identity Theft</w:t>
                                  </w:r>
                                </w:p>
                              </w:tc>
                              <w:tc>
                                <w:tcPr>
                                  <w:tcW w:w="1440" w:type="dxa"/>
                                  <w:tcBorders>
                                    <w:top w:val="nil"/>
                                    <w:left w:val="nil"/>
                                    <w:bottom w:val="nil"/>
                                    <w:right w:val="nil"/>
                                  </w:tcBorders>
                                  <w:shd w:val="clear" w:color="auto" w:fill="auto"/>
                                  <w:noWrap/>
                                  <w:vAlign w:val="bottom"/>
                                  <w:hideMark/>
                                </w:tcPr>
                                <w:p w14:paraId="7CBE24E0"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2599AA26"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1321488D" w14:textId="77777777" w:rsidR="00935531" w:rsidRPr="00431C00" w:rsidRDefault="00935531" w:rsidP="00935531">
                                  <w:pPr>
                                    <w:jc w:val="right"/>
                                    <w:rPr>
                                      <w:color w:val="000000"/>
                                      <w:sz w:val="22"/>
                                      <w:szCs w:val="22"/>
                                    </w:rPr>
                                  </w:pPr>
                                  <w:r w:rsidRPr="00431C00">
                                    <w:rPr>
                                      <w:color w:val="000000"/>
                                      <w:sz w:val="22"/>
                                      <w:szCs w:val="22"/>
                                    </w:rPr>
                                    <w:t>0.15</w:t>
                                  </w:r>
                                </w:p>
                              </w:tc>
                              <w:tc>
                                <w:tcPr>
                                  <w:tcW w:w="1350" w:type="dxa"/>
                                  <w:tcBorders>
                                    <w:top w:val="nil"/>
                                    <w:left w:val="nil"/>
                                    <w:bottom w:val="nil"/>
                                    <w:right w:val="nil"/>
                                  </w:tcBorders>
                                  <w:shd w:val="clear" w:color="auto" w:fill="auto"/>
                                  <w:noWrap/>
                                  <w:vAlign w:val="bottom"/>
                                  <w:hideMark/>
                                </w:tcPr>
                                <w:p w14:paraId="7EE90D67" w14:textId="77777777" w:rsidR="00935531" w:rsidRPr="00431C00" w:rsidRDefault="00935531" w:rsidP="00935531">
                                  <w:pPr>
                                    <w:rPr>
                                      <w:color w:val="000000"/>
                                      <w:sz w:val="22"/>
                                      <w:szCs w:val="22"/>
                                    </w:rPr>
                                  </w:pPr>
                                  <w:r w:rsidRPr="00431C00">
                                    <w:rPr>
                                      <w:color w:val="000000"/>
                                      <w:sz w:val="22"/>
                                      <w:szCs w:val="22"/>
                                    </w:rPr>
                                    <w:t>[ 0.03, 0.27]</w:t>
                                  </w:r>
                                </w:p>
                              </w:tc>
                              <w:tc>
                                <w:tcPr>
                                  <w:tcW w:w="810" w:type="dxa"/>
                                  <w:tcBorders>
                                    <w:top w:val="nil"/>
                                    <w:left w:val="nil"/>
                                    <w:bottom w:val="nil"/>
                                    <w:right w:val="nil"/>
                                  </w:tcBorders>
                                  <w:shd w:val="clear" w:color="auto" w:fill="auto"/>
                                  <w:noWrap/>
                                  <w:vAlign w:val="bottom"/>
                                  <w:hideMark/>
                                </w:tcPr>
                                <w:p w14:paraId="4DB433DC" w14:textId="77777777" w:rsidR="00935531" w:rsidRPr="00431C00" w:rsidRDefault="00935531" w:rsidP="00935531">
                                  <w:pPr>
                                    <w:jc w:val="right"/>
                                    <w:rPr>
                                      <w:color w:val="000000"/>
                                      <w:sz w:val="22"/>
                                      <w:szCs w:val="22"/>
                                    </w:rPr>
                                  </w:pPr>
                                  <w:r w:rsidRPr="00431C00">
                                    <w:rPr>
                                      <w:color w:val="000000"/>
                                      <w:sz w:val="22"/>
                                      <w:szCs w:val="22"/>
                                    </w:rPr>
                                    <w:t>0.021</w:t>
                                  </w:r>
                                </w:p>
                              </w:tc>
                              <w:tc>
                                <w:tcPr>
                                  <w:tcW w:w="1080" w:type="dxa"/>
                                  <w:tcBorders>
                                    <w:top w:val="nil"/>
                                    <w:left w:val="nil"/>
                                    <w:bottom w:val="nil"/>
                                    <w:right w:val="nil"/>
                                  </w:tcBorders>
                                  <w:shd w:val="clear" w:color="auto" w:fill="auto"/>
                                  <w:noWrap/>
                                  <w:vAlign w:val="bottom"/>
                                  <w:hideMark/>
                                </w:tcPr>
                                <w:p w14:paraId="15365A1D" w14:textId="77777777" w:rsidR="00935531" w:rsidRPr="00431C00" w:rsidRDefault="00935531" w:rsidP="00935531">
                                  <w:pPr>
                                    <w:jc w:val="center"/>
                                    <w:rPr>
                                      <w:color w:val="000000"/>
                                      <w:sz w:val="22"/>
                                      <w:szCs w:val="22"/>
                                    </w:rPr>
                                  </w:pPr>
                                </w:p>
                              </w:tc>
                              <w:tc>
                                <w:tcPr>
                                  <w:tcW w:w="1440" w:type="dxa"/>
                                  <w:tcBorders>
                                    <w:top w:val="nil"/>
                                    <w:left w:val="nil"/>
                                    <w:bottom w:val="nil"/>
                                    <w:right w:val="nil"/>
                                  </w:tcBorders>
                                  <w:shd w:val="clear" w:color="auto" w:fill="auto"/>
                                  <w:noWrap/>
                                  <w:vAlign w:val="bottom"/>
                                  <w:hideMark/>
                                </w:tcPr>
                                <w:p w14:paraId="612BC02F"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6678A702" w14:textId="77777777" w:rsidR="00935531" w:rsidRPr="00431C00" w:rsidRDefault="00935531" w:rsidP="00935531">
                                  <w:pPr>
                                    <w:rPr>
                                      <w:sz w:val="22"/>
                                      <w:szCs w:val="22"/>
                                    </w:rPr>
                                  </w:pPr>
                                </w:p>
                              </w:tc>
                            </w:tr>
                            <w:tr w:rsidR="00935531" w:rsidRPr="00431C00" w14:paraId="589609D9" w14:textId="77777777" w:rsidTr="00A263D0">
                              <w:trPr>
                                <w:trHeight w:val="320"/>
                              </w:trPr>
                              <w:tc>
                                <w:tcPr>
                                  <w:tcW w:w="11430" w:type="dxa"/>
                                  <w:gridSpan w:val="11"/>
                                  <w:tcBorders>
                                    <w:top w:val="single" w:sz="4" w:space="0" w:color="auto"/>
                                    <w:left w:val="nil"/>
                                    <w:bottom w:val="single" w:sz="4" w:space="0" w:color="auto"/>
                                    <w:right w:val="nil"/>
                                  </w:tcBorders>
                                  <w:shd w:val="clear" w:color="auto" w:fill="auto"/>
                                  <w:noWrap/>
                                  <w:vAlign w:val="bottom"/>
                                  <w:hideMark/>
                                </w:tcPr>
                                <w:p w14:paraId="08985F8B" w14:textId="77777777" w:rsidR="00935531" w:rsidRPr="00431C00" w:rsidRDefault="00935531" w:rsidP="00935531">
                                  <w:pPr>
                                    <w:jc w:val="center"/>
                                    <w:rPr>
                                      <w:b/>
                                      <w:bCs/>
                                      <w:color w:val="000000"/>
                                      <w:sz w:val="22"/>
                                      <w:szCs w:val="22"/>
                                    </w:rPr>
                                  </w:pPr>
                                  <w:r w:rsidRPr="00431C00">
                                    <w:rPr>
                                      <w:b/>
                                      <w:bCs/>
                                      <w:color w:val="000000"/>
                                      <w:sz w:val="22"/>
                                      <w:szCs w:val="22"/>
                                    </w:rPr>
                                    <w:t>Personal (Short Scale)</w:t>
                                  </w:r>
                                </w:p>
                              </w:tc>
                            </w:tr>
                            <w:tr w:rsidR="00935531" w:rsidRPr="00431C00" w14:paraId="7890B2C2" w14:textId="77777777" w:rsidTr="00A263D0">
                              <w:trPr>
                                <w:trHeight w:val="320"/>
                              </w:trPr>
                              <w:tc>
                                <w:tcPr>
                                  <w:tcW w:w="1530" w:type="dxa"/>
                                  <w:tcBorders>
                                    <w:top w:val="single" w:sz="4" w:space="0" w:color="auto"/>
                                    <w:left w:val="nil"/>
                                    <w:bottom w:val="single" w:sz="4" w:space="0" w:color="FFFFFF" w:themeColor="background1"/>
                                    <w:right w:val="nil"/>
                                  </w:tcBorders>
                                  <w:shd w:val="clear" w:color="auto" w:fill="auto"/>
                                  <w:noWrap/>
                                  <w:vAlign w:val="bottom"/>
                                </w:tcPr>
                                <w:p w14:paraId="0F04A612" w14:textId="77777777" w:rsidR="00935531" w:rsidRPr="00431C00" w:rsidRDefault="00935531" w:rsidP="00935531">
                                  <w:pPr>
                                    <w:rPr>
                                      <w:color w:val="000000"/>
                                      <w:sz w:val="22"/>
                                      <w:szCs w:val="22"/>
                                    </w:rPr>
                                  </w:pPr>
                                  <w:r w:rsidRPr="00431C00">
                                    <w:rPr>
                                      <w:color w:val="000000"/>
                                      <w:sz w:val="22"/>
                                      <w:szCs w:val="22"/>
                                    </w:rPr>
                                    <w:t>Hacking</w:t>
                                  </w:r>
                                </w:p>
                              </w:tc>
                              <w:tc>
                                <w:tcPr>
                                  <w:tcW w:w="990" w:type="dxa"/>
                                  <w:tcBorders>
                                    <w:top w:val="single" w:sz="4" w:space="0" w:color="auto"/>
                                    <w:left w:val="nil"/>
                                    <w:bottom w:val="single" w:sz="4" w:space="0" w:color="FFFFFF" w:themeColor="background1"/>
                                    <w:right w:val="nil"/>
                                  </w:tcBorders>
                                  <w:shd w:val="clear" w:color="auto" w:fill="auto"/>
                                  <w:noWrap/>
                                  <w:vAlign w:val="bottom"/>
                                </w:tcPr>
                                <w:p w14:paraId="4063CB05" w14:textId="77777777" w:rsidR="00935531" w:rsidRPr="00431C00" w:rsidRDefault="00935531" w:rsidP="00935531">
                                  <w:pPr>
                                    <w:jc w:val="right"/>
                                    <w:rPr>
                                      <w:color w:val="000000"/>
                                      <w:sz w:val="22"/>
                                      <w:szCs w:val="22"/>
                                    </w:rPr>
                                  </w:pPr>
                                </w:p>
                              </w:tc>
                              <w:tc>
                                <w:tcPr>
                                  <w:tcW w:w="1530" w:type="dxa"/>
                                  <w:gridSpan w:val="2"/>
                                  <w:tcBorders>
                                    <w:top w:val="single" w:sz="4" w:space="0" w:color="auto"/>
                                    <w:left w:val="nil"/>
                                    <w:bottom w:val="single" w:sz="4" w:space="0" w:color="FFFFFF" w:themeColor="background1"/>
                                    <w:right w:val="nil"/>
                                  </w:tcBorders>
                                  <w:shd w:val="clear" w:color="auto" w:fill="auto"/>
                                  <w:noWrap/>
                                  <w:vAlign w:val="bottom"/>
                                </w:tcPr>
                                <w:p w14:paraId="4F70476C" w14:textId="77777777" w:rsidR="00935531" w:rsidRPr="00431C00" w:rsidRDefault="00935531" w:rsidP="00935531">
                                  <w:pPr>
                                    <w:rPr>
                                      <w:color w:val="000000"/>
                                      <w:sz w:val="22"/>
                                      <w:szCs w:val="22"/>
                                    </w:rPr>
                                  </w:pPr>
                                </w:p>
                              </w:tc>
                              <w:tc>
                                <w:tcPr>
                                  <w:tcW w:w="810" w:type="dxa"/>
                                  <w:tcBorders>
                                    <w:top w:val="single" w:sz="4" w:space="0" w:color="auto"/>
                                    <w:left w:val="nil"/>
                                    <w:bottom w:val="single" w:sz="4" w:space="0" w:color="FFFFFF" w:themeColor="background1"/>
                                    <w:right w:val="nil"/>
                                  </w:tcBorders>
                                  <w:shd w:val="clear" w:color="auto" w:fill="auto"/>
                                  <w:noWrap/>
                                  <w:vAlign w:val="bottom"/>
                                </w:tcPr>
                                <w:p w14:paraId="2170D473" w14:textId="77777777" w:rsidR="00935531" w:rsidRPr="00431C00" w:rsidRDefault="00935531" w:rsidP="00935531">
                                  <w:pPr>
                                    <w:jc w:val="right"/>
                                    <w:rPr>
                                      <w:color w:val="000000"/>
                                      <w:sz w:val="22"/>
                                      <w:szCs w:val="22"/>
                                    </w:rPr>
                                  </w:pPr>
                                </w:p>
                              </w:tc>
                              <w:tc>
                                <w:tcPr>
                                  <w:tcW w:w="1080" w:type="dxa"/>
                                  <w:tcBorders>
                                    <w:top w:val="single" w:sz="4" w:space="0" w:color="auto"/>
                                    <w:left w:val="nil"/>
                                    <w:bottom w:val="single" w:sz="4" w:space="0" w:color="FFFFFF" w:themeColor="background1"/>
                                    <w:right w:val="nil"/>
                                  </w:tcBorders>
                                  <w:shd w:val="clear" w:color="auto" w:fill="auto"/>
                                  <w:noWrap/>
                                  <w:vAlign w:val="bottom"/>
                                </w:tcPr>
                                <w:p w14:paraId="00930DEF" w14:textId="77777777" w:rsidR="00935531" w:rsidRPr="00431C00" w:rsidRDefault="00935531" w:rsidP="00935531">
                                  <w:pPr>
                                    <w:jc w:val="right"/>
                                    <w:rPr>
                                      <w:color w:val="000000"/>
                                      <w:sz w:val="22"/>
                                      <w:szCs w:val="22"/>
                                    </w:rPr>
                                  </w:pPr>
                                  <w:r w:rsidRPr="00431C00">
                                    <w:rPr>
                                      <w:color w:val="000000"/>
                                      <w:sz w:val="22"/>
                                      <w:szCs w:val="22"/>
                                    </w:rPr>
                                    <w:t>0.18</w:t>
                                  </w:r>
                                </w:p>
                              </w:tc>
                              <w:tc>
                                <w:tcPr>
                                  <w:tcW w:w="1350" w:type="dxa"/>
                                  <w:tcBorders>
                                    <w:top w:val="single" w:sz="4" w:space="0" w:color="auto"/>
                                    <w:left w:val="nil"/>
                                    <w:bottom w:val="single" w:sz="4" w:space="0" w:color="FFFFFF" w:themeColor="background1"/>
                                    <w:right w:val="nil"/>
                                  </w:tcBorders>
                                  <w:shd w:val="clear" w:color="auto" w:fill="auto"/>
                                  <w:noWrap/>
                                  <w:vAlign w:val="bottom"/>
                                </w:tcPr>
                                <w:p w14:paraId="248A283F" w14:textId="77777777" w:rsidR="00935531" w:rsidRPr="00431C00" w:rsidRDefault="00935531" w:rsidP="00935531">
                                  <w:pPr>
                                    <w:rPr>
                                      <w:sz w:val="22"/>
                                      <w:szCs w:val="22"/>
                                    </w:rPr>
                                  </w:pPr>
                                  <w:r w:rsidRPr="00431C00">
                                    <w:rPr>
                                      <w:color w:val="000000"/>
                                      <w:sz w:val="22"/>
                                      <w:szCs w:val="22"/>
                                    </w:rPr>
                                    <w:t>[ 0.06, 0.30]</w:t>
                                  </w:r>
                                </w:p>
                              </w:tc>
                              <w:tc>
                                <w:tcPr>
                                  <w:tcW w:w="810" w:type="dxa"/>
                                  <w:tcBorders>
                                    <w:top w:val="single" w:sz="4" w:space="0" w:color="auto"/>
                                    <w:left w:val="nil"/>
                                    <w:bottom w:val="single" w:sz="4" w:space="0" w:color="FFFFFF" w:themeColor="background1"/>
                                    <w:right w:val="nil"/>
                                  </w:tcBorders>
                                  <w:shd w:val="clear" w:color="auto" w:fill="auto"/>
                                  <w:noWrap/>
                                  <w:vAlign w:val="bottom"/>
                                </w:tcPr>
                                <w:p w14:paraId="6336C8FC" w14:textId="77777777" w:rsidR="00935531" w:rsidRPr="00431C00" w:rsidRDefault="00935531" w:rsidP="00935531">
                                  <w:pPr>
                                    <w:rPr>
                                      <w:sz w:val="22"/>
                                      <w:szCs w:val="22"/>
                                    </w:rPr>
                                  </w:pPr>
                                  <w:r w:rsidRPr="00431C00">
                                    <w:rPr>
                                      <w:color w:val="000000"/>
                                      <w:sz w:val="22"/>
                                      <w:szCs w:val="22"/>
                                    </w:rPr>
                                    <w:t>0.032</w:t>
                                  </w:r>
                                </w:p>
                              </w:tc>
                              <w:tc>
                                <w:tcPr>
                                  <w:tcW w:w="1080" w:type="dxa"/>
                                  <w:tcBorders>
                                    <w:top w:val="single" w:sz="4" w:space="0" w:color="auto"/>
                                    <w:left w:val="nil"/>
                                    <w:bottom w:val="single" w:sz="4" w:space="0" w:color="FFFFFF" w:themeColor="background1"/>
                                    <w:right w:val="nil"/>
                                  </w:tcBorders>
                                  <w:shd w:val="clear" w:color="auto" w:fill="auto"/>
                                  <w:noWrap/>
                                  <w:vAlign w:val="bottom"/>
                                </w:tcPr>
                                <w:p w14:paraId="47C9578E" w14:textId="77777777" w:rsidR="00935531" w:rsidRPr="00431C00" w:rsidRDefault="00935531" w:rsidP="00935531">
                                  <w:pPr>
                                    <w:rPr>
                                      <w:sz w:val="22"/>
                                      <w:szCs w:val="22"/>
                                    </w:rPr>
                                  </w:pPr>
                                </w:p>
                              </w:tc>
                              <w:tc>
                                <w:tcPr>
                                  <w:tcW w:w="1440" w:type="dxa"/>
                                  <w:tcBorders>
                                    <w:top w:val="single" w:sz="4" w:space="0" w:color="auto"/>
                                    <w:left w:val="nil"/>
                                    <w:bottom w:val="single" w:sz="4" w:space="0" w:color="FFFFFF" w:themeColor="background1"/>
                                    <w:right w:val="nil"/>
                                  </w:tcBorders>
                                  <w:shd w:val="clear" w:color="auto" w:fill="auto"/>
                                  <w:noWrap/>
                                  <w:vAlign w:val="bottom"/>
                                </w:tcPr>
                                <w:p w14:paraId="1230C93E" w14:textId="77777777" w:rsidR="00935531" w:rsidRPr="00431C00" w:rsidRDefault="00935531" w:rsidP="00935531">
                                  <w:pPr>
                                    <w:rPr>
                                      <w:sz w:val="22"/>
                                      <w:szCs w:val="22"/>
                                    </w:rPr>
                                  </w:pPr>
                                </w:p>
                              </w:tc>
                              <w:tc>
                                <w:tcPr>
                                  <w:tcW w:w="810" w:type="dxa"/>
                                  <w:tcBorders>
                                    <w:top w:val="single" w:sz="4" w:space="0" w:color="auto"/>
                                    <w:left w:val="nil"/>
                                    <w:bottom w:val="single" w:sz="4" w:space="0" w:color="FFFFFF" w:themeColor="background1"/>
                                    <w:right w:val="nil"/>
                                  </w:tcBorders>
                                  <w:shd w:val="clear" w:color="auto" w:fill="auto"/>
                                  <w:noWrap/>
                                  <w:vAlign w:val="bottom"/>
                                </w:tcPr>
                                <w:p w14:paraId="74A4FD27" w14:textId="77777777" w:rsidR="00935531" w:rsidRPr="00431C00" w:rsidRDefault="00935531" w:rsidP="00935531">
                                  <w:pPr>
                                    <w:rPr>
                                      <w:sz w:val="22"/>
                                      <w:szCs w:val="22"/>
                                    </w:rPr>
                                  </w:pPr>
                                </w:p>
                              </w:tc>
                            </w:tr>
                            <w:tr w:rsidR="00935531" w:rsidRPr="00431C00" w14:paraId="6904281C" w14:textId="77777777" w:rsidTr="00A263D0">
                              <w:trPr>
                                <w:trHeight w:val="320"/>
                              </w:trPr>
                              <w:tc>
                                <w:tcPr>
                                  <w:tcW w:w="1530" w:type="dxa"/>
                                  <w:tcBorders>
                                    <w:top w:val="single" w:sz="4" w:space="0" w:color="FFFFFF" w:themeColor="background1"/>
                                    <w:left w:val="nil"/>
                                    <w:bottom w:val="nil"/>
                                    <w:right w:val="nil"/>
                                  </w:tcBorders>
                                  <w:shd w:val="clear" w:color="auto" w:fill="auto"/>
                                  <w:noWrap/>
                                  <w:vAlign w:val="bottom"/>
                                  <w:hideMark/>
                                </w:tcPr>
                                <w:p w14:paraId="6226A466" w14:textId="77777777" w:rsidR="00935531" w:rsidRPr="00431C00" w:rsidRDefault="00935531" w:rsidP="00935531">
                                  <w:pPr>
                                    <w:rPr>
                                      <w:color w:val="000000"/>
                                      <w:sz w:val="22"/>
                                      <w:szCs w:val="22"/>
                                    </w:rPr>
                                  </w:pPr>
                                  <w:r w:rsidRPr="00431C00">
                                    <w:rPr>
                                      <w:color w:val="000000"/>
                                      <w:sz w:val="22"/>
                                      <w:szCs w:val="22"/>
                                    </w:rPr>
                                    <w:t>Hurricanes</w:t>
                                  </w:r>
                                </w:p>
                              </w:tc>
                              <w:tc>
                                <w:tcPr>
                                  <w:tcW w:w="990" w:type="dxa"/>
                                  <w:tcBorders>
                                    <w:top w:val="single" w:sz="4" w:space="0" w:color="FFFFFF" w:themeColor="background1"/>
                                    <w:left w:val="nil"/>
                                    <w:bottom w:val="nil"/>
                                    <w:right w:val="nil"/>
                                  </w:tcBorders>
                                  <w:shd w:val="clear" w:color="auto" w:fill="auto"/>
                                  <w:noWrap/>
                                  <w:vAlign w:val="bottom"/>
                                  <w:hideMark/>
                                </w:tcPr>
                                <w:p w14:paraId="7F7DDADB" w14:textId="77777777" w:rsidR="00935531" w:rsidRPr="00431C00" w:rsidRDefault="00935531" w:rsidP="00935531">
                                  <w:pPr>
                                    <w:jc w:val="right"/>
                                    <w:rPr>
                                      <w:color w:val="000000"/>
                                      <w:sz w:val="22"/>
                                      <w:szCs w:val="22"/>
                                    </w:rPr>
                                  </w:pPr>
                                  <w:r w:rsidRPr="00431C00">
                                    <w:rPr>
                                      <w:color w:val="000000"/>
                                      <w:sz w:val="22"/>
                                      <w:szCs w:val="22"/>
                                    </w:rPr>
                                    <w:t>-0.14</w:t>
                                  </w:r>
                                </w:p>
                              </w:tc>
                              <w:tc>
                                <w:tcPr>
                                  <w:tcW w:w="1530" w:type="dxa"/>
                                  <w:gridSpan w:val="2"/>
                                  <w:tcBorders>
                                    <w:top w:val="single" w:sz="4" w:space="0" w:color="FFFFFF" w:themeColor="background1"/>
                                    <w:left w:val="nil"/>
                                    <w:bottom w:val="nil"/>
                                    <w:right w:val="nil"/>
                                  </w:tcBorders>
                                  <w:shd w:val="clear" w:color="auto" w:fill="auto"/>
                                  <w:noWrap/>
                                  <w:vAlign w:val="bottom"/>
                                  <w:hideMark/>
                                </w:tcPr>
                                <w:p w14:paraId="1A4202CA" w14:textId="77777777" w:rsidR="00935531" w:rsidRPr="00431C00" w:rsidRDefault="00935531" w:rsidP="00935531">
                                  <w:pPr>
                                    <w:rPr>
                                      <w:color w:val="000000"/>
                                      <w:sz w:val="22"/>
                                      <w:szCs w:val="22"/>
                                    </w:rPr>
                                  </w:pPr>
                                  <w:r w:rsidRPr="00431C00">
                                    <w:rPr>
                                      <w:color w:val="000000"/>
                                      <w:sz w:val="22"/>
                                      <w:szCs w:val="22"/>
                                    </w:rPr>
                                    <w:t>[-0.26, -0.02]</w:t>
                                  </w:r>
                                </w:p>
                              </w:tc>
                              <w:tc>
                                <w:tcPr>
                                  <w:tcW w:w="810" w:type="dxa"/>
                                  <w:tcBorders>
                                    <w:top w:val="single" w:sz="4" w:space="0" w:color="FFFFFF" w:themeColor="background1"/>
                                    <w:left w:val="nil"/>
                                    <w:bottom w:val="nil"/>
                                    <w:right w:val="nil"/>
                                  </w:tcBorders>
                                  <w:shd w:val="clear" w:color="auto" w:fill="auto"/>
                                  <w:noWrap/>
                                  <w:vAlign w:val="bottom"/>
                                  <w:hideMark/>
                                </w:tcPr>
                                <w:p w14:paraId="7171C357" w14:textId="77777777" w:rsidR="00935531" w:rsidRPr="00431C00" w:rsidRDefault="00935531" w:rsidP="00935531">
                                  <w:pPr>
                                    <w:jc w:val="right"/>
                                    <w:rPr>
                                      <w:color w:val="000000"/>
                                      <w:sz w:val="22"/>
                                      <w:szCs w:val="22"/>
                                    </w:rPr>
                                  </w:pPr>
                                  <w:r w:rsidRPr="00431C00">
                                    <w:rPr>
                                      <w:color w:val="000000"/>
                                      <w:sz w:val="22"/>
                                      <w:szCs w:val="22"/>
                                    </w:rPr>
                                    <w:t>0.018</w:t>
                                  </w:r>
                                </w:p>
                              </w:tc>
                              <w:tc>
                                <w:tcPr>
                                  <w:tcW w:w="1080" w:type="dxa"/>
                                  <w:tcBorders>
                                    <w:top w:val="single" w:sz="4" w:space="0" w:color="FFFFFF" w:themeColor="background1"/>
                                    <w:left w:val="nil"/>
                                    <w:bottom w:val="nil"/>
                                    <w:right w:val="nil"/>
                                  </w:tcBorders>
                                  <w:shd w:val="clear" w:color="auto" w:fill="auto"/>
                                  <w:noWrap/>
                                  <w:vAlign w:val="bottom"/>
                                  <w:hideMark/>
                                </w:tcPr>
                                <w:p w14:paraId="345FD725" w14:textId="77777777" w:rsidR="00935531" w:rsidRPr="00431C00" w:rsidRDefault="00935531" w:rsidP="00935531">
                                  <w:pPr>
                                    <w:jc w:val="right"/>
                                    <w:rPr>
                                      <w:color w:val="000000"/>
                                      <w:sz w:val="22"/>
                                      <w:szCs w:val="22"/>
                                    </w:rPr>
                                  </w:pPr>
                                </w:p>
                              </w:tc>
                              <w:tc>
                                <w:tcPr>
                                  <w:tcW w:w="1350" w:type="dxa"/>
                                  <w:tcBorders>
                                    <w:top w:val="single" w:sz="4" w:space="0" w:color="FFFFFF" w:themeColor="background1"/>
                                    <w:left w:val="nil"/>
                                    <w:bottom w:val="nil"/>
                                    <w:right w:val="nil"/>
                                  </w:tcBorders>
                                  <w:shd w:val="clear" w:color="auto" w:fill="auto"/>
                                  <w:noWrap/>
                                  <w:vAlign w:val="bottom"/>
                                  <w:hideMark/>
                                </w:tcPr>
                                <w:p w14:paraId="5BCD67B4" w14:textId="77777777" w:rsidR="00935531" w:rsidRPr="00431C00" w:rsidRDefault="00935531" w:rsidP="00935531">
                                  <w:pPr>
                                    <w:rPr>
                                      <w:sz w:val="22"/>
                                      <w:szCs w:val="22"/>
                                    </w:rPr>
                                  </w:pPr>
                                </w:p>
                              </w:tc>
                              <w:tc>
                                <w:tcPr>
                                  <w:tcW w:w="810" w:type="dxa"/>
                                  <w:tcBorders>
                                    <w:top w:val="single" w:sz="4" w:space="0" w:color="FFFFFF" w:themeColor="background1"/>
                                    <w:left w:val="nil"/>
                                    <w:bottom w:val="nil"/>
                                    <w:right w:val="nil"/>
                                  </w:tcBorders>
                                  <w:shd w:val="clear" w:color="auto" w:fill="auto"/>
                                  <w:noWrap/>
                                  <w:vAlign w:val="bottom"/>
                                  <w:hideMark/>
                                </w:tcPr>
                                <w:p w14:paraId="7210463F" w14:textId="77777777" w:rsidR="00935531" w:rsidRPr="00431C00" w:rsidRDefault="00935531" w:rsidP="00935531">
                                  <w:pPr>
                                    <w:rPr>
                                      <w:sz w:val="22"/>
                                      <w:szCs w:val="22"/>
                                    </w:rPr>
                                  </w:pPr>
                                </w:p>
                              </w:tc>
                              <w:tc>
                                <w:tcPr>
                                  <w:tcW w:w="1080" w:type="dxa"/>
                                  <w:tcBorders>
                                    <w:top w:val="single" w:sz="4" w:space="0" w:color="FFFFFF" w:themeColor="background1"/>
                                    <w:left w:val="nil"/>
                                    <w:bottom w:val="nil"/>
                                    <w:right w:val="nil"/>
                                  </w:tcBorders>
                                  <w:shd w:val="clear" w:color="auto" w:fill="auto"/>
                                  <w:noWrap/>
                                  <w:vAlign w:val="bottom"/>
                                  <w:hideMark/>
                                </w:tcPr>
                                <w:p w14:paraId="7563C144" w14:textId="77777777" w:rsidR="00935531" w:rsidRPr="00431C00" w:rsidRDefault="00935531" w:rsidP="00935531">
                                  <w:pPr>
                                    <w:rPr>
                                      <w:sz w:val="22"/>
                                      <w:szCs w:val="22"/>
                                    </w:rPr>
                                  </w:pPr>
                                </w:p>
                              </w:tc>
                              <w:tc>
                                <w:tcPr>
                                  <w:tcW w:w="1440" w:type="dxa"/>
                                  <w:tcBorders>
                                    <w:top w:val="single" w:sz="4" w:space="0" w:color="FFFFFF" w:themeColor="background1"/>
                                    <w:left w:val="nil"/>
                                    <w:bottom w:val="nil"/>
                                    <w:right w:val="nil"/>
                                  </w:tcBorders>
                                  <w:shd w:val="clear" w:color="auto" w:fill="auto"/>
                                  <w:noWrap/>
                                  <w:vAlign w:val="bottom"/>
                                  <w:hideMark/>
                                </w:tcPr>
                                <w:p w14:paraId="0EFA3A94" w14:textId="77777777" w:rsidR="00935531" w:rsidRPr="00431C00" w:rsidRDefault="00935531" w:rsidP="00935531">
                                  <w:pPr>
                                    <w:rPr>
                                      <w:sz w:val="22"/>
                                      <w:szCs w:val="22"/>
                                    </w:rPr>
                                  </w:pPr>
                                </w:p>
                              </w:tc>
                              <w:tc>
                                <w:tcPr>
                                  <w:tcW w:w="810" w:type="dxa"/>
                                  <w:tcBorders>
                                    <w:top w:val="single" w:sz="4" w:space="0" w:color="FFFFFF" w:themeColor="background1"/>
                                    <w:left w:val="nil"/>
                                    <w:bottom w:val="nil"/>
                                    <w:right w:val="nil"/>
                                  </w:tcBorders>
                                  <w:shd w:val="clear" w:color="auto" w:fill="auto"/>
                                  <w:noWrap/>
                                  <w:vAlign w:val="bottom"/>
                                  <w:hideMark/>
                                </w:tcPr>
                                <w:p w14:paraId="30A5F065" w14:textId="77777777" w:rsidR="00935531" w:rsidRPr="00431C00" w:rsidRDefault="00935531" w:rsidP="00935531">
                                  <w:pPr>
                                    <w:rPr>
                                      <w:sz w:val="22"/>
                                      <w:szCs w:val="22"/>
                                    </w:rPr>
                                  </w:pPr>
                                </w:p>
                              </w:tc>
                            </w:tr>
                            <w:tr w:rsidR="00935531" w:rsidRPr="00431C00" w14:paraId="7E8E94A8" w14:textId="77777777" w:rsidTr="00A263D0">
                              <w:trPr>
                                <w:trHeight w:val="320"/>
                              </w:trPr>
                              <w:tc>
                                <w:tcPr>
                                  <w:tcW w:w="1530" w:type="dxa"/>
                                  <w:tcBorders>
                                    <w:top w:val="nil"/>
                                    <w:left w:val="nil"/>
                                    <w:bottom w:val="nil"/>
                                    <w:right w:val="nil"/>
                                  </w:tcBorders>
                                  <w:shd w:val="clear" w:color="auto" w:fill="auto"/>
                                  <w:noWrap/>
                                  <w:vAlign w:val="bottom"/>
                                  <w:hideMark/>
                                </w:tcPr>
                                <w:p w14:paraId="5F8396B5" w14:textId="77777777" w:rsidR="00935531" w:rsidRPr="00431C00" w:rsidRDefault="00935531" w:rsidP="00935531">
                                  <w:pPr>
                                    <w:rPr>
                                      <w:color w:val="000000"/>
                                      <w:sz w:val="22"/>
                                      <w:szCs w:val="22"/>
                                    </w:rPr>
                                  </w:pPr>
                                  <w:r w:rsidRPr="00431C00">
                                    <w:rPr>
                                      <w:color w:val="000000"/>
                                      <w:sz w:val="22"/>
                                      <w:szCs w:val="22"/>
                                    </w:rPr>
                                    <w:t>Handguns</w:t>
                                  </w:r>
                                </w:p>
                              </w:tc>
                              <w:tc>
                                <w:tcPr>
                                  <w:tcW w:w="990" w:type="dxa"/>
                                  <w:tcBorders>
                                    <w:top w:val="nil"/>
                                    <w:left w:val="nil"/>
                                    <w:bottom w:val="nil"/>
                                    <w:right w:val="nil"/>
                                  </w:tcBorders>
                                  <w:shd w:val="clear" w:color="auto" w:fill="auto"/>
                                  <w:noWrap/>
                                  <w:vAlign w:val="bottom"/>
                                  <w:hideMark/>
                                </w:tcPr>
                                <w:p w14:paraId="5639841B" w14:textId="77777777" w:rsidR="00935531" w:rsidRPr="00431C00" w:rsidRDefault="00935531" w:rsidP="00935531">
                                  <w:pPr>
                                    <w:jc w:val="right"/>
                                    <w:rPr>
                                      <w:color w:val="000000"/>
                                      <w:sz w:val="22"/>
                                      <w:szCs w:val="22"/>
                                    </w:rPr>
                                  </w:pPr>
                                  <w:r w:rsidRPr="00431C00">
                                    <w:rPr>
                                      <w:color w:val="000000"/>
                                      <w:sz w:val="22"/>
                                      <w:szCs w:val="22"/>
                                    </w:rPr>
                                    <w:t>-0.15</w:t>
                                  </w:r>
                                </w:p>
                              </w:tc>
                              <w:tc>
                                <w:tcPr>
                                  <w:tcW w:w="1530" w:type="dxa"/>
                                  <w:gridSpan w:val="2"/>
                                  <w:tcBorders>
                                    <w:top w:val="nil"/>
                                    <w:left w:val="nil"/>
                                    <w:bottom w:val="nil"/>
                                    <w:right w:val="nil"/>
                                  </w:tcBorders>
                                  <w:shd w:val="clear" w:color="auto" w:fill="auto"/>
                                  <w:noWrap/>
                                  <w:vAlign w:val="bottom"/>
                                  <w:hideMark/>
                                </w:tcPr>
                                <w:p w14:paraId="778DDE4A" w14:textId="77777777" w:rsidR="00935531" w:rsidRPr="00431C00" w:rsidRDefault="00935531" w:rsidP="00935531">
                                  <w:pPr>
                                    <w:rPr>
                                      <w:color w:val="000000"/>
                                      <w:sz w:val="22"/>
                                      <w:szCs w:val="22"/>
                                    </w:rPr>
                                  </w:pPr>
                                  <w:r w:rsidRPr="00431C00">
                                    <w:rPr>
                                      <w:color w:val="000000"/>
                                      <w:sz w:val="22"/>
                                      <w:szCs w:val="22"/>
                                    </w:rPr>
                                    <w:t>[-0.27, -0.03]</w:t>
                                  </w:r>
                                </w:p>
                              </w:tc>
                              <w:tc>
                                <w:tcPr>
                                  <w:tcW w:w="810" w:type="dxa"/>
                                  <w:tcBorders>
                                    <w:top w:val="nil"/>
                                    <w:left w:val="nil"/>
                                    <w:bottom w:val="nil"/>
                                    <w:right w:val="nil"/>
                                  </w:tcBorders>
                                  <w:shd w:val="clear" w:color="auto" w:fill="auto"/>
                                  <w:noWrap/>
                                  <w:vAlign w:val="bottom"/>
                                  <w:hideMark/>
                                </w:tcPr>
                                <w:p w14:paraId="1895BEF6" w14:textId="77777777" w:rsidR="00935531" w:rsidRPr="00431C00" w:rsidRDefault="00935531" w:rsidP="00935531">
                                  <w:pPr>
                                    <w:jc w:val="right"/>
                                    <w:rPr>
                                      <w:color w:val="000000"/>
                                      <w:sz w:val="22"/>
                                      <w:szCs w:val="22"/>
                                    </w:rPr>
                                  </w:pPr>
                                  <w:r w:rsidRPr="00431C00">
                                    <w:rPr>
                                      <w:color w:val="000000"/>
                                      <w:sz w:val="22"/>
                                      <w:szCs w:val="22"/>
                                    </w:rPr>
                                    <w:t>0.022</w:t>
                                  </w:r>
                                </w:p>
                              </w:tc>
                              <w:tc>
                                <w:tcPr>
                                  <w:tcW w:w="1080" w:type="dxa"/>
                                  <w:tcBorders>
                                    <w:top w:val="nil"/>
                                    <w:left w:val="nil"/>
                                    <w:bottom w:val="nil"/>
                                    <w:right w:val="nil"/>
                                  </w:tcBorders>
                                  <w:shd w:val="clear" w:color="auto" w:fill="auto"/>
                                  <w:noWrap/>
                                  <w:vAlign w:val="bottom"/>
                                  <w:hideMark/>
                                </w:tcPr>
                                <w:p w14:paraId="43CBA36E"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76499869"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0068F21A"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551C8FF5"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43CB92E8"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73CF9B88" w14:textId="77777777" w:rsidR="00935531" w:rsidRPr="00431C00" w:rsidRDefault="00935531" w:rsidP="00935531">
                                  <w:pPr>
                                    <w:rPr>
                                      <w:sz w:val="22"/>
                                      <w:szCs w:val="22"/>
                                    </w:rPr>
                                  </w:pPr>
                                </w:p>
                              </w:tc>
                            </w:tr>
                            <w:tr w:rsidR="00935531" w:rsidRPr="00431C00" w14:paraId="7C585AEE" w14:textId="77777777" w:rsidTr="00A263D0">
                              <w:trPr>
                                <w:trHeight w:val="320"/>
                              </w:trPr>
                              <w:tc>
                                <w:tcPr>
                                  <w:tcW w:w="1530" w:type="dxa"/>
                                  <w:tcBorders>
                                    <w:top w:val="nil"/>
                                    <w:left w:val="nil"/>
                                    <w:bottom w:val="nil"/>
                                    <w:right w:val="nil"/>
                                  </w:tcBorders>
                                  <w:shd w:val="clear" w:color="auto" w:fill="auto"/>
                                  <w:noWrap/>
                                  <w:vAlign w:val="bottom"/>
                                  <w:hideMark/>
                                </w:tcPr>
                                <w:p w14:paraId="3EE9F2BC" w14:textId="77777777" w:rsidR="00935531" w:rsidRPr="00431C00" w:rsidRDefault="00935531" w:rsidP="00935531">
                                  <w:pPr>
                                    <w:rPr>
                                      <w:color w:val="000000"/>
                                      <w:sz w:val="22"/>
                                      <w:szCs w:val="22"/>
                                    </w:rPr>
                                  </w:pPr>
                                  <w:r w:rsidRPr="00431C00">
                                    <w:rPr>
                                      <w:color w:val="000000"/>
                                      <w:sz w:val="22"/>
                                      <w:szCs w:val="22"/>
                                    </w:rPr>
                                    <w:t>Terrorism</w:t>
                                  </w:r>
                                </w:p>
                              </w:tc>
                              <w:tc>
                                <w:tcPr>
                                  <w:tcW w:w="990" w:type="dxa"/>
                                  <w:tcBorders>
                                    <w:top w:val="nil"/>
                                    <w:left w:val="nil"/>
                                    <w:bottom w:val="nil"/>
                                    <w:right w:val="nil"/>
                                  </w:tcBorders>
                                  <w:shd w:val="clear" w:color="auto" w:fill="auto"/>
                                  <w:noWrap/>
                                  <w:vAlign w:val="bottom"/>
                                  <w:hideMark/>
                                </w:tcPr>
                                <w:p w14:paraId="3011D9F5" w14:textId="77777777" w:rsidR="00935531" w:rsidRPr="00431C00" w:rsidRDefault="00935531" w:rsidP="00935531">
                                  <w:pPr>
                                    <w:jc w:val="right"/>
                                    <w:rPr>
                                      <w:color w:val="000000"/>
                                      <w:sz w:val="22"/>
                                      <w:szCs w:val="22"/>
                                    </w:rPr>
                                  </w:pPr>
                                  <w:r w:rsidRPr="00431C00">
                                    <w:rPr>
                                      <w:color w:val="000000"/>
                                      <w:sz w:val="22"/>
                                      <w:szCs w:val="22"/>
                                    </w:rPr>
                                    <w:t>-0.2</w:t>
                                  </w:r>
                                </w:p>
                              </w:tc>
                              <w:tc>
                                <w:tcPr>
                                  <w:tcW w:w="1530" w:type="dxa"/>
                                  <w:gridSpan w:val="2"/>
                                  <w:tcBorders>
                                    <w:top w:val="nil"/>
                                    <w:left w:val="nil"/>
                                    <w:bottom w:val="nil"/>
                                    <w:right w:val="nil"/>
                                  </w:tcBorders>
                                  <w:shd w:val="clear" w:color="auto" w:fill="auto"/>
                                  <w:noWrap/>
                                  <w:vAlign w:val="bottom"/>
                                  <w:hideMark/>
                                </w:tcPr>
                                <w:p w14:paraId="37E366AB" w14:textId="77777777" w:rsidR="00935531" w:rsidRPr="00431C00" w:rsidRDefault="00935531" w:rsidP="00935531">
                                  <w:pPr>
                                    <w:rPr>
                                      <w:sz w:val="22"/>
                                      <w:szCs w:val="22"/>
                                    </w:rPr>
                                  </w:pPr>
                                  <w:r w:rsidRPr="00431C00">
                                    <w:rPr>
                                      <w:color w:val="000000"/>
                                      <w:sz w:val="22"/>
                                      <w:szCs w:val="22"/>
                                    </w:rPr>
                                    <w:t>[-0.32, -0.08]</w:t>
                                  </w:r>
                                </w:p>
                              </w:tc>
                              <w:tc>
                                <w:tcPr>
                                  <w:tcW w:w="810" w:type="dxa"/>
                                  <w:tcBorders>
                                    <w:top w:val="nil"/>
                                    <w:left w:val="nil"/>
                                    <w:bottom w:val="nil"/>
                                    <w:right w:val="nil"/>
                                  </w:tcBorders>
                                  <w:shd w:val="clear" w:color="auto" w:fill="auto"/>
                                  <w:noWrap/>
                                  <w:vAlign w:val="bottom"/>
                                  <w:hideMark/>
                                </w:tcPr>
                                <w:p w14:paraId="29E67FB8" w14:textId="77777777" w:rsidR="00935531" w:rsidRPr="00431C00" w:rsidRDefault="00935531" w:rsidP="00935531">
                                  <w:pPr>
                                    <w:rPr>
                                      <w:sz w:val="22"/>
                                      <w:szCs w:val="22"/>
                                    </w:rPr>
                                  </w:pPr>
                                  <w:r w:rsidRPr="00431C00">
                                    <w:rPr>
                                      <w:color w:val="000000"/>
                                      <w:sz w:val="22"/>
                                      <w:szCs w:val="22"/>
                                    </w:rPr>
                                    <w:t>0.042</w:t>
                                  </w:r>
                                </w:p>
                              </w:tc>
                              <w:tc>
                                <w:tcPr>
                                  <w:tcW w:w="1080" w:type="dxa"/>
                                  <w:tcBorders>
                                    <w:top w:val="nil"/>
                                    <w:left w:val="nil"/>
                                    <w:bottom w:val="nil"/>
                                    <w:right w:val="nil"/>
                                  </w:tcBorders>
                                  <w:shd w:val="clear" w:color="auto" w:fill="auto"/>
                                  <w:noWrap/>
                                  <w:vAlign w:val="bottom"/>
                                  <w:hideMark/>
                                </w:tcPr>
                                <w:p w14:paraId="0ABE8845"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4A7E6B0D"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6EDD9D19"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46E0BDF2" w14:textId="77777777" w:rsidR="00935531" w:rsidRPr="00431C00" w:rsidRDefault="00935531" w:rsidP="00935531">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36E3BC1D"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59B47E26" w14:textId="77777777" w:rsidR="00935531" w:rsidRPr="00431C00" w:rsidRDefault="00935531" w:rsidP="00935531">
                                  <w:pPr>
                                    <w:rPr>
                                      <w:sz w:val="22"/>
                                      <w:szCs w:val="22"/>
                                    </w:rPr>
                                  </w:pPr>
                                </w:p>
                              </w:tc>
                            </w:tr>
                            <w:tr w:rsidR="00935531" w:rsidRPr="00431C00" w14:paraId="353DF562" w14:textId="77777777" w:rsidTr="00A263D0">
                              <w:trPr>
                                <w:trHeight w:val="320"/>
                              </w:trPr>
                              <w:tc>
                                <w:tcPr>
                                  <w:tcW w:w="1530" w:type="dxa"/>
                                  <w:tcBorders>
                                    <w:top w:val="nil"/>
                                    <w:left w:val="nil"/>
                                    <w:bottom w:val="nil"/>
                                    <w:right w:val="nil"/>
                                  </w:tcBorders>
                                  <w:shd w:val="clear" w:color="auto" w:fill="auto"/>
                                  <w:noWrap/>
                                  <w:vAlign w:val="bottom"/>
                                  <w:hideMark/>
                                </w:tcPr>
                                <w:p w14:paraId="64A56893" w14:textId="77777777" w:rsidR="00935531" w:rsidRPr="00431C00" w:rsidRDefault="00935531" w:rsidP="00935531">
                                  <w:pPr>
                                    <w:rPr>
                                      <w:color w:val="000000"/>
                                      <w:sz w:val="22"/>
                                      <w:szCs w:val="22"/>
                                    </w:rPr>
                                  </w:pPr>
                                  <w:r w:rsidRPr="00431C00">
                                    <w:rPr>
                                      <w:color w:val="000000"/>
                                      <w:sz w:val="22"/>
                                      <w:szCs w:val="22"/>
                                    </w:rPr>
                                    <w:t>Tornados</w:t>
                                  </w:r>
                                </w:p>
                              </w:tc>
                              <w:tc>
                                <w:tcPr>
                                  <w:tcW w:w="990" w:type="dxa"/>
                                  <w:tcBorders>
                                    <w:top w:val="nil"/>
                                    <w:left w:val="nil"/>
                                    <w:bottom w:val="nil"/>
                                    <w:right w:val="nil"/>
                                  </w:tcBorders>
                                  <w:shd w:val="clear" w:color="auto" w:fill="auto"/>
                                  <w:noWrap/>
                                  <w:vAlign w:val="bottom"/>
                                  <w:hideMark/>
                                </w:tcPr>
                                <w:p w14:paraId="38A9C304" w14:textId="77777777" w:rsidR="00935531" w:rsidRPr="00431C00" w:rsidRDefault="00935531" w:rsidP="00935531">
                                  <w:pPr>
                                    <w:jc w:val="right"/>
                                    <w:rPr>
                                      <w:color w:val="000000"/>
                                      <w:sz w:val="22"/>
                                      <w:szCs w:val="22"/>
                                    </w:rPr>
                                  </w:pPr>
                                </w:p>
                              </w:tc>
                              <w:tc>
                                <w:tcPr>
                                  <w:tcW w:w="1530" w:type="dxa"/>
                                  <w:gridSpan w:val="2"/>
                                  <w:tcBorders>
                                    <w:top w:val="nil"/>
                                    <w:left w:val="nil"/>
                                    <w:bottom w:val="nil"/>
                                    <w:right w:val="nil"/>
                                  </w:tcBorders>
                                  <w:shd w:val="clear" w:color="auto" w:fill="auto"/>
                                  <w:noWrap/>
                                  <w:vAlign w:val="bottom"/>
                                  <w:hideMark/>
                                </w:tcPr>
                                <w:p w14:paraId="63AB54B5"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3EDD7EF1"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525BBF90" w14:textId="77777777" w:rsidR="00935531" w:rsidRPr="00431C00" w:rsidRDefault="00935531" w:rsidP="00935531">
                                  <w:pPr>
                                    <w:jc w:val="right"/>
                                    <w:rPr>
                                      <w:color w:val="000000"/>
                                      <w:sz w:val="22"/>
                                      <w:szCs w:val="22"/>
                                    </w:rPr>
                                  </w:pPr>
                                  <w:r w:rsidRPr="00431C00">
                                    <w:rPr>
                                      <w:color w:val="000000"/>
                                      <w:sz w:val="22"/>
                                      <w:szCs w:val="22"/>
                                    </w:rPr>
                                    <w:t>0.16</w:t>
                                  </w:r>
                                </w:p>
                              </w:tc>
                              <w:tc>
                                <w:tcPr>
                                  <w:tcW w:w="1350" w:type="dxa"/>
                                  <w:tcBorders>
                                    <w:top w:val="nil"/>
                                    <w:left w:val="nil"/>
                                    <w:bottom w:val="nil"/>
                                    <w:right w:val="nil"/>
                                  </w:tcBorders>
                                  <w:shd w:val="clear" w:color="auto" w:fill="auto"/>
                                  <w:noWrap/>
                                  <w:vAlign w:val="bottom"/>
                                  <w:hideMark/>
                                </w:tcPr>
                                <w:p w14:paraId="24D0D340" w14:textId="77777777" w:rsidR="00935531" w:rsidRPr="00431C00" w:rsidRDefault="00935531" w:rsidP="00935531">
                                  <w:pPr>
                                    <w:rPr>
                                      <w:sz w:val="22"/>
                                      <w:szCs w:val="22"/>
                                    </w:rPr>
                                  </w:pPr>
                                  <w:r w:rsidRPr="00431C00">
                                    <w:rPr>
                                      <w:color w:val="000000"/>
                                      <w:sz w:val="22"/>
                                      <w:szCs w:val="22"/>
                                    </w:rPr>
                                    <w:t>[ 0.04, 0.28]</w:t>
                                  </w:r>
                                </w:p>
                              </w:tc>
                              <w:tc>
                                <w:tcPr>
                                  <w:tcW w:w="810" w:type="dxa"/>
                                  <w:tcBorders>
                                    <w:top w:val="nil"/>
                                    <w:left w:val="nil"/>
                                    <w:bottom w:val="nil"/>
                                    <w:right w:val="nil"/>
                                  </w:tcBorders>
                                  <w:shd w:val="clear" w:color="auto" w:fill="auto"/>
                                  <w:noWrap/>
                                  <w:vAlign w:val="bottom"/>
                                  <w:hideMark/>
                                </w:tcPr>
                                <w:p w14:paraId="7A451337" w14:textId="77777777" w:rsidR="00935531" w:rsidRPr="00431C00" w:rsidRDefault="00935531" w:rsidP="00935531">
                                  <w:pPr>
                                    <w:rPr>
                                      <w:sz w:val="22"/>
                                      <w:szCs w:val="22"/>
                                    </w:rPr>
                                  </w:pPr>
                                  <w:r w:rsidRPr="00431C00">
                                    <w:rPr>
                                      <w:color w:val="000000"/>
                                      <w:sz w:val="22"/>
                                      <w:szCs w:val="22"/>
                                    </w:rPr>
                                    <w:t>0.024</w:t>
                                  </w:r>
                                </w:p>
                              </w:tc>
                              <w:tc>
                                <w:tcPr>
                                  <w:tcW w:w="1080" w:type="dxa"/>
                                  <w:tcBorders>
                                    <w:top w:val="nil"/>
                                    <w:left w:val="nil"/>
                                    <w:bottom w:val="nil"/>
                                    <w:right w:val="nil"/>
                                  </w:tcBorders>
                                  <w:shd w:val="clear" w:color="auto" w:fill="auto"/>
                                  <w:noWrap/>
                                  <w:vAlign w:val="bottom"/>
                                  <w:hideMark/>
                                </w:tcPr>
                                <w:p w14:paraId="46FF246F"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45258F1D"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4CF02EBD" w14:textId="77777777" w:rsidR="00935531" w:rsidRPr="00431C00" w:rsidRDefault="00935531" w:rsidP="00935531">
                                  <w:pPr>
                                    <w:rPr>
                                      <w:sz w:val="22"/>
                                      <w:szCs w:val="22"/>
                                    </w:rPr>
                                  </w:pPr>
                                </w:p>
                              </w:tc>
                            </w:tr>
                            <w:tr w:rsidR="00935531" w:rsidRPr="00431C00" w14:paraId="407585B1" w14:textId="77777777" w:rsidTr="00A263D0">
                              <w:trPr>
                                <w:trHeight w:val="320"/>
                              </w:trPr>
                              <w:tc>
                                <w:tcPr>
                                  <w:tcW w:w="1530" w:type="dxa"/>
                                  <w:tcBorders>
                                    <w:top w:val="nil"/>
                                    <w:left w:val="nil"/>
                                    <w:bottom w:val="nil"/>
                                    <w:right w:val="nil"/>
                                  </w:tcBorders>
                                  <w:shd w:val="clear" w:color="auto" w:fill="auto"/>
                                  <w:noWrap/>
                                  <w:vAlign w:val="bottom"/>
                                  <w:hideMark/>
                                </w:tcPr>
                                <w:p w14:paraId="24FB7995" w14:textId="77777777" w:rsidR="00935531" w:rsidRPr="00431C00" w:rsidRDefault="00935531" w:rsidP="00935531">
                                  <w:pPr>
                                    <w:rPr>
                                      <w:color w:val="000000"/>
                                      <w:sz w:val="22"/>
                                      <w:szCs w:val="22"/>
                                    </w:rPr>
                                  </w:pPr>
                                  <w:r w:rsidRPr="00431C00">
                                    <w:rPr>
                                      <w:color w:val="000000"/>
                                      <w:sz w:val="22"/>
                                      <w:szCs w:val="22"/>
                                    </w:rPr>
                                    <w:t>Nuclear Power</w:t>
                                  </w:r>
                                </w:p>
                              </w:tc>
                              <w:tc>
                                <w:tcPr>
                                  <w:tcW w:w="990" w:type="dxa"/>
                                  <w:tcBorders>
                                    <w:top w:val="nil"/>
                                    <w:left w:val="nil"/>
                                    <w:bottom w:val="nil"/>
                                    <w:right w:val="nil"/>
                                  </w:tcBorders>
                                  <w:shd w:val="clear" w:color="auto" w:fill="auto"/>
                                  <w:noWrap/>
                                  <w:vAlign w:val="bottom"/>
                                  <w:hideMark/>
                                </w:tcPr>
                                <w:p w14:paraId="5E741FD2" w14:textId="77777777" w:rsidR="00935531" w:rsidRPr="00431C00" w:rsidRDefault="00935531" w:rsidP="00935531">
                                  <w:pPr>
                                    <w:jc w:val="right"/>
                                    <w:rPr>
                                      <w:color w:val="000000"/>
                                      <w:sz w:val="22"/>
                                      <w:szCs w:val="22"/>
                                    </w:rPr>
                                  </w:pPr>
                                  <w:r w:rsidRPr="00431C00">
                                    <w:rPr>
                                      <w:color w:val="000000"/>
                                      <w:sz w:val="22"/>
                                      <w:szCs w:val="22"/>
                                    </w:rPr>
                                    <w:t>-0.23</w:t>
                                  </w:r>
                                </w:p>
                              </w:tc>
                              <w:tc>
                                <w:tcPr>
                                  <w:tcW w:w="1530" w:type="dxa"/>
                                  <w:gridSpan w:val="2"/>
                                  <w:tcBorders>
                                    <w:top w:val="nil"/>
                                    <w:left w:val="nil"/>
                                    <w:bottom w:val="nil"/>
                                    <w:right w:val="nil"/>
                                  </w:tcBorders>
                                  <w:shd w:val="clear" w:color="auto" w:fill="auto"/>
                                  <w:noWrap/>
                                  <w:vAlign w:val="bottom"/>
                                  <w:hideMark/>
                                </w:tcPr>
                                <w:p w14:paraId="27F59B33" w14:textId="77777777" w:rsidR="00935531" w:rsidRPr="00431C00" w:rsidRDefault="00935531" w:rsidP="00935531">
                                  <w:pPr>
                                    <w:rPr>
                                      <w:color w:val="000000"/>
                                      <w:sz w:val="22"/>
                                      <w:szCs w:val="22"/>
                                    </w:rPr>
                                  </w:pPr>
                                  <w:r w:rsidRPr="00431C00">
                                    <w:rPr>
                                      <w:color w:val="000000"/>
                                      <w:sz w:val="22"/>
                                      <w:szCs w:val="22"/>
                                    </w:rPr>
                                    <w:t>[-0.35, -0.11]</w:t>
                                  </w:r>
                                </w:p>
                              </w:tc>
                              <w:tc>
                                <w:tcPr>
                                  <w:tcW w:w="810" w:type="dxa"/>
                                  <w:tcBorders>
                                    <w:top w:val="nil"/>
                                    <w:left w:val="nil"/>
                                    <w:bottom w:val="nil"/>
                                    <w:right w:val="nil"/>
                                  </w:tcBorders>
                                  <w:shd w:val="clear" w:color="auto" w:fill="auto"/>
                                  <w:noWrap/>
                                  <w:vAlign w:val="bottom"/>
                                  <w:hideMark/>
                                </w:tcPr>
                                <w:p w14:paraId="144FBA30" w14:textId="77777777" w:rsidR="00935531" w:rsidRPr="00431C00" w:rsidRDefault="00935531" w:rsidP="00935531">
                                  <w:pPr>
                                    <w:jc w:val="right"/>
                                    <w:rPr>
                                      <w:color w:val="000000"/>
                                      <w:sz w:val="22"/>
                                      <w:szCs w:val="22"/>
                                    </w:rPr>
                                  </w:pPr>
                                  <w:r w:rsidRPr="00431C00">
                                    <w:rPr>
                                      <w:color w:val="000000"/>
                                      <w:sz w:val="22"/>
                                      <w:szCs w:val="22"/>
                                    </w:rPr>
                                    <w:t>0.054</w:t>
                                  </w:r>
                                </w:p>
                              </w:tc>
                              <w:tc>
                                <w:tcPr>
                                  <w:tcW w:w="1080" w:type="dxa"/>
                                  <w:tcBorders>
                                    <w:top w:val="nil"/>
                                    <w:left w:val="nil"/>
                                    <w:bottom w:val="nil"/>
                                    <w:right w:val="nil"/>
                                  </w:tcBorders>
                                  <w:shd w:val="clear" w:color="auto" w:fill="auto"/>
                                  <w:noWrap/>
                                  <w:vAlign w:val="bottom"/>
                                  <w:hideMark/>
                                </w:tcPr>
                                <w:p w14:paraId="51A681ED"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7BD34DAA"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74577A86"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5B046BFA"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53AF350E"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03932EC2" w14:textId="77777777" w:rsidR="00935531" w:rsidRPr="00431C00" w:rsidRDefault="00935531" w:rsidP="00935531">
                                  <w:pPr>
                                    <w:rPr>
                                      <w:sz w:val="22"/>
                                      <w:szCs w:val="22"/>
                                    </w:rPr>
                                  </w:pPr>
                                </w:p>
                              </w:tc>
                            </w:tr>
                            <w:tr w:rsidR="00935531" w:rsidRPr="00431C00" w14:paraId="2481F796" w14:textId="77777777" w:rsidTr="00A263D0">
                              <w:trPr>
                                <w:trHeight w:val="320"/>
                              </w:trPr>
                              <w:tc>
                                <w:tcPr>
                                  <w:tcW w:w="1530" w:type="dxa"/>
                                  <w:tcBorders>
                                    <w:top w:val="nil"/>
                                    <w:left w:val="nil"/>
                                    <w:bottom w:val="nil"/>
                                    <w:right w:val="nil"/>
                                  </w:tcBorders>
                                  <w:shd w:val="clear" w:color="auto" w:fill="auto"/>
                                  <w:noWrap/>
                                  <w:vAlign w:val="bottom"/>
                                  <w:hideMark/>
                                </w:tcPr>
                                <w:p w14:paraId="7796C07F" w14:textId="77777777" w:rsidR="00935531" w:rsidRPr="00431C00" w:rsidRDefault="00935531" w:rsidP="00935531">
                                  <w:pPr>
                                    <w:rPr>
                                      <w:color w:val="000000"/>
                                      <w:sz w:val="22"/>
                                      <w:szCs w:val="22"/>
                                    </w:rPr>
                                  </w:pPr>
                                  <w:r w:rsidRPr="00431C00">
                                    <w:rPr>
                                      <w:color w:val="000000"/>
                                      <w:sz w:val="22"/>
                                      <w:szCs w:val="22"/>
                                    </w:rPr>
                                    <w:t>Smoking</w:t>
                                  </w:r>
                                </w:p>
                              </w:tc>
                              <w:tc>
                                <w:tcPr>
                                  <w:tcW w:w="990" w:type="dxa"/>
                                  <w:tcBorders>
                                    <w:top w:val="nil"/>
                                    <w:left w:val="nil"/>
                                    <w:bottom w:val="nil"/>
                                    <w:right w:val="nil"/>
                                  </w:tcBorders>
                                  <w:shd w:val="clear" w:color="auto" w:fill="auto"/>
                                  <w:noWrap/>
                                  <w:vAlign w:val="bottom"/>
                                  <w:hideMark/>
                                </w:tcPr>
                                <w:p w14:paraId="6D63C93C" w14:textId="77777777" w:rsidR="00935531" w:rsidRPr="00431C00" w:rsidRDefault="00935531" w:rsidP="00935531">
                                  <w:pPr>
                                    <w:rPr>
                                      <w:color w:val="000000"/>
                                      <w:sz w:val="22"/>
                                      <w:szCs w:val="22"/>
                                    </w:rPr>
                                  </w:pPr>
                                </w:p>
                              </w:tc>
                              <w:tc>
                                <w:tcPr>
                                  <w:tcW w:w="1530" w:type="dxa"/>
                                  <w:gridSpan w:val="2"/>
                                  <w:tcBorders>
                                    <w:top w:val="nil"/>
                                    <w:left w:val="nil"/>
                                    <w:bottom w:val="nil"/>
                                    <w:right w:val="nil"/>
                                  </w:tcBorders>
                                  <w:shd w:val="clear" w:color="auto" w:fill="auto"/>
                                  <w:noWrap/>
                                  <w:vAlign w:val="bottom"/>
                                  <w:hideMark/>
                                </w:tcPr>
                                <w:p w14:paraId="282C01CD"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3B4DEAD1"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3736297F" w14:textId="77777777" w:rsidR="00935531" w:rsidRPr="00431C00" w:rsidRDefault="00935531" w:rsidP="00935531">
                                  <w:pPr>
                                    <w:rPr>
                                      <w:sz w:val="22"/>
                                      <w:szCs w:val="22"/>
                                    </w:rPr>
                                  </w:pPr>
                                </w:p>
                              </w:tc>
                              <w:tc>
                                <w:tcPr>
                                  <w:tcW w:w="1350" w:type="dxa"/>
                                  <w:tcBorders>
                                    <w:top w:val="nil"/>
                                    <w:left w:val="nil"/>
                                    <w:bottom w:val="nil"/>
                                    <w:right w:val="nil"/>
                                  </w:tcBorders>
                                  <w:shd w:val="clear" w:color="auto" w:fill="auto"/>
                                  <w:noWrap/>
                                  <w:vAlign w:val="bottom"/>
                                  <w:hideMark/>
                                </w:tcPr>
                                <w:p w14:paraId="33E2B13F"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1AB69C00"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6A8B64DE"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00A993AF"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04935DCB" w14:textId="77777777" w:rsidR="00935531" w:rsidRPr="00431C00" w:rsidRDefault="00935531" w:rsidP="00935531">
                                  <w:pPr>
                                    <w:rPr>
                                      <w:sz w:val="22"/>
                                      <w:szCs w:val="22"/>
                                    </w:rPr>
                                  </w:pPr>
                                </w:p>
                              </w:tc>
                            </w:tr>
                            <w:tr w:rsidR="00935531" w:rsidRPr="00431C00" w14:paraId="19A23ED6" w14:textId="77777777" w:rsidTr="00A263D0">
                              <w:trPr>
                                <w:trHeight w:val="320"/>
                              </w:trPr>
                              <w:tc>
                                <w:tcPr>
                                  <w:tcW w:w="1530" w:type="dxa"/>
                                  <w:tcBorders>
                                    <w:top w:val="nil"/>
                                    <w:left w:val="nil"/>
                                    <w:bottom w:val="nil"/>
                                    <w:right w:val="nil"/>
                                  </w:tcBorders>
                                  <w:shd w:val="clear" w:color="auto" w:fill="auto"/>
                                  <w:noWrap/>
                                  <w:vAlign w:val="bottom"/>
                                  <w:hideMark/>
                                </w:tcPr>
                                <w:p w14:paraId="2903F55E" w14:textId="77777777" w:rsidR="00935531" w:rsidRPr="00431C00" w:rsidRDefault="00935531" w:rsidP="00935531">
                                  <w:pPr>
                                    <w:rPr>
                                      <w:color w:val="000000"/>
                                      <w:sz w:val="22"/>
                                      <w:szCs w:val="22"/>
                                    </w:rPr>
                                  </w:pPr>
                                  <w:r w:rsidRPr="00431C00">
                                    <w:rPr>
                                      <w:color w:val="000000"/>
                                      <w:sz w:val="22"/>
                                      <w:szCs w:val="22"/>
                                    </w:rPr>
                                    <w:t>Alcohol</w:t>
                                  </w:r>
                                </w:p>
                              </w:tc>
                              <w:tc>
                                <w:tcPr>
                                  <w:tcW w:w="990" w:type="dxa"/>
                                  <w:tcBorders>
                                    <w:top w:val="nil"/>
                                    <w:left w:val="nil"/>
                                    <w:bottom w:val="nil"/>
                                    <w:right w:val="nil"/>
                                  </w:tcBorders>
                                  <w:shd w:val="clear" w:color="auto" w:fill="auto"/>
                                  <w:noWrap/>
                                  <w:vAlign w:val="bottom"/>
                                  <w:hideMark/>
                                </w:tcPr>
                                <w:p w14:paraId="17E8D05C" w14:textId="77777777" w:rsidR="00935531" w:rsidRPr="00431C00" w:rsidRDefault="00935531" w:rsidP="00935531">
                                  <w:pPr>
                                    <w:rPr>
                                      <w:color w:val="000000"/>
                                      <w:sz w:val="22"/>
                                      <w:szCs w:val="22"/>
                                    </w:rPr>
                                  </w:pPr>
                                </w:p>
                              </w:tc>
                              <w:tc>
                                <w:tcPr>
                                  <w:tcW w:w="1530" w:type="dxa"/>
                                  <w:gridSpan w:val="2"/>
                                  <w:tcBorders>
                                    <w:top w:val="nil"/>
                                    <w:left w:val="nil"/>
                                    <w:bottom w:val="nil"/>
                                    <w:right w:val="nil"/>
                                  </w:tcBorders>
                                  <w:shd w:val="clear" w:color="auto" w:fill="auto"/>
                                  <w:noWrap/>
                                  <w:vAlign w:val="bottom"/>
                                  <w:hideMark/>
                                </w:tcPr>
                                <w:p w14:paraId="598E13E7"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3A9E6923"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6A342832" w14:textId="77777777" w:rsidR="00935531" w:rsidRPr="00431C00" w:rsidRDefault="00935531" w:rsidP="00935531">
                                  <w:pPr>
                                    <w:rPr>
                                      <w:sz w:val="22"/>
                                      <w:szCs w:val="22"/>
                                    </w:rPr>
                                  </w:pPr>
                                </w:p>
                              </w:tc>
                              <w:tc>
                                <w:tcPr>
                                  <w:tcW w:w="1350" w:type="dxa"/>
                                  <w:tcBorders>
                                    <w:top w:val="nil"/>
                                    <w:left w:val="nil"/>
                                    <w:bottom w:val="nil"/>
                                    <w:right w:val="nil"/>
                                  </w:tcBorders>
                                  <w:shd w:val="clear" w:color="auto" w:fill="auto"/>
                                  <w:noWrap/>
                                  <w:vAlign w:val="bottom"/>
                                  <w:hideMark/>
                                </w:tcPr>
                                <w:p w14:paraId="6DF7071D"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38D8D487"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715E1595"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416EED77"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5798BD47" w14:textId="77777777" w:rsidR="00935531" w:rsidRPr="00431C00" w:rsidRDefault="00935531" w:rsidP="00935531">
                                  <w:pPr>
                                    <w:rPr>
                                      <w:sz w:val="22"/>
                                      <w:szCs w:val="22"/>
                                    </w:rPr>
                                  </w:pPr>
                                </w:p>
                              </w:tc>
                            </w:tr>
                            <w:tr w:rsidR="00935531" w:rsidRPr="00431C00" w14:paraId="58477B7E" w14:textId="77777777" w:rsidTr="00A263D0">
                              <w:trPr>
                                <w:trHeight w:val="320"/>
                              </w:trPr>
                              <w:tc>
                                <w:tcPr>
                                  <w:tcW w:w="1530" w:type="dxa"/>
                                  <w:tcBorders>
                                    <w:top w:val="nil"/>
                                    <w:left w:val="nil"/>
                                    <w:bottom w:val="nil"/>
                                    <w:right w:val="nil"/>
                                  </w:tcBorders>
                                  <w:shd w:val="clear" w:color="auto" w:fill="auto"/>
                                  <w:noWrap/>
                                  <w:vAlign w:val="bottom"/>
                                  <w:hideMark/>
                                </w:tcPr>
                                <w:p w14:paraId="00515CC1" w14:textId="77777777" w:rsidR="00935531" w:rsidRPr="00431C00" w:rsidRDefault="00935531" w:rsidP="00935531">
                                  <w:pPr>
                                    <w:rPr>
                                      <w:color w:val="000000"/>
                                      <w:sz w:val="22"/>
                                      <w:szCs w:val="22"/>
                                    </w:rPr>
                                  </w:pPr>
                                  <w:r w:rsidRPr="00431C00">
                                    <w:rPr>
                                      <w:color w:val="000000"/>
                                      <w:sz w:val="22"/>
                                      <w:szCs w:val="22"/>
                                    </w:rPr>
                                    <w:t>Automobiles</w:t>
                                  </w:r>
                                </w:p>
                              </w:tc>
                              <w:tc>
                                <w:tcPr>
                                  <w:tcW w:w="2520" w:type="dxa"/>
                                  <w:gridSpan w:val="3"/>
                                  <w:tcBorders>
                                    <w:top w:val="nil"/>
                                    <w:left w:val="nil"/>
                                    <w:bottom w:val="nil"/>
                                    <w:right w:val="nil"/>
                                  </w:tcBorders>
                                  <w:shd w:val="clear" w:color="auto" w:fill="auto"/>
                                  <w:noWrap/>
                                  <w:vAlign w:val="bottom"/>
                                  <w:hideMark/>
                                </w:tcPr>
                                <w:p w14:paraId="4C6016C1"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1D55BE43"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7D70D186" w14:textId="77777777" w:rsidR="00935531" w:rsidRPr="00431C00" w:rsidRDefault="00935531" w:rsidP="00935531">
                                  <w:pPr>
                                    <w:rPr>
                                      <w:sz w:val="22"/>
                                      <w:szCs w:val="22"/>
                                    </w:rPr>
                                  </w:pPr>
                                </w:p>
                              </w:tc>
                              <w:tc>
                                <w:tcPr>
                                  <w:tcW w:w="1350" w:type="dxa"/>
                                  <w:tcBorders>
                                    <w:top w:val="nil"/>
                                    <w:left w:val="nil"/>
                                    <w:bottom w:val="nil"/>
                                    <w:right w:val="nil"/>
                                  </w:tcBorders>
                                  <w:shd w:val="clear" w:color="auto" w:fill="auto"/>
                                  <w:noWrap/>
                                  <w:vAlign w:val="bottom"/>
                                  <w:hideMark/>
                                </w:tcPr>
                                <w:p w14:paraId="6C2302EE"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16344B0A"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6F2F8BBB" w14:textId="77777777" w:rsidR="00935531" w:rsidRPr="00431C00" w:rsidRDefault="00935531" w:rsidP="00935531">
                                  <w:pPr>
                                    <w:rPr>
                                      <w:sz w:val="22"/>
                                      <w:szCs w:val="22"/>
                                    </w:rPr>
                                  </w:pPr>
                                  <w:r w:rsidRPr="00431C00">
                                    <w:rPr>
                                      <w:sz w:val="22"/>
                                      <w:szCs w:val="22"/>
                                    </w:rPr>
                                    <w:t xml:space="preserve">  -0.18</w:t>
                                  </w:r>
                                </w:p>
                              </w:tc>
                              <w:tc>
                                <w:tcPr>
                                  <w:tcW w:w="1440" w:type="dxa"/>
                                  <w:tcBorders>
                                    <w:top w:val="nil"/>
                                    <w:left w:val="nil"/>
                                    <w:bottom w:val="nil"/>
                                    <w:right w:val="nil"/>
                                  </w:tcBorders>
                                  <w:shd w:val="clear" w:color="auto" w:fill="auto"/>
                                  <w:noWrap/>
                                  <w:vAlign w:val="bottom"/>
                                  <w:hideMark/>
                                </w:tcPr>
                                <w:p w14:paraId="0E10819E" w14:textId="77777777" w:rsidR="00935531" w:rsidRPr="00431C00" w:rsidRDefault="00935531" w:rsidP="00935531">
                                  <w:pPr>
                                    <w:rPr>
                                      <w:sz w:val="22"/>
                                      <w:szCs w:val="22"/>
                                    </w:rPr>
                                  </w:pPr>
                                  <w:r w:rsidRPr="00431C00">
                                    <w:rPr>
                                      <w:sz w:val="22"/>
                                      <w:szCs w:val="22"/>
                                    </w:rPr>
                                    <w:t>[-0.30, -0.05]</w:t>
                                  </w:r>
                                </w:p>
                              </w:tc>
                              <w:tc>
                                <w:tcPr>
                                  <w:tcW w:w="810" w:type="dxa"/>
                                  <w:tcBorders>
                                    <w:top w:val="nil"/>
                                    <w:left w:val="nil"/>
                                    <w:bottom w:val="nil"/>
                                    <w:right w:val="nil"/>
                                  </w:tcBorders>
                                  <w:shd w:val="clear" w:color="auto" w:fill="auto"/>
                                  <w:noWrap/>
                                  <w:vAlign w:val="bottom"/>
                                  <w:hideMark/>
                                </w:tcPr>
                                <w:p w14:paraId="2A494777" w14:textId="77777777" w:rsidR="00935531" w:rsidRPr="00431C00" w:rsidRDefault="00935531" w:rsidP="00935531">
                                  <w:pPr>
                                    <w:rPr>
                                      <w:sz w:val="22"/>
                                      <w:szCs w:val="22"/>
                                    </w:rPr>
                                  </w:pPr>
                                  <w:r w:rsidRPr="00431C00">
                                    <w:rPr>
                                      <w:sz w:val="22"/>
                                      <w:szCs w:val="22"/>
                                    </w:rPr>
                                    <w:t>0.031</w:t>
                                  </w:r>
                                </w:p>
                              </w:tc>
                            </w:tr>
                            <w:tr w:rsidR="00935531" w:rsidRPr="00431C00" w14:paraId="364034E9" w14:textId="77777777" w:rsidTr="00A263D0">
                              <w:trPr>
                                <w:trHeight w:val="320"/>
                              </w:trPr>
                              <w:tc>
                                <w:tcPr>
                                  <w:tcW w:w="1530" w:type="dxa"/>
                                  <w:tcBorders>
                                    <w:top w:val="nil"/>
                                    <w:left w:val="nil"/>
                                    <w:bottom w:val="single" w:sz="4" w:space="0" w:color="000000"/>
                                    <w:right w:val="nil"/>
                                  </w:tcBorders>
                                  <w:shd w:val="clear" w:color="auto" w:fill="auto"/>
                                  <w:noWrap/>
                                  <w:vAlign w:val="bottom"/>
                                  <w:hideMark/>
                                </w:tcPr>
                                <w:p w14:paraId="495973C1" w14:textId="77777777" w:rsidR="00935531" w:rsidRPr="00431C00" w:rsidRDefault="00935531" w:rsidP="00935531">
                                  <w:pPr>
                                    <w:rPr>
                                      <w:color w:val="000000"/>
                                      <w:sz w:val="22"/>
                                      <w:szCs w:val="22"/>
                                    </w:rPr>
                                  </w:pPr>
                                  <w:r w:rsidRPr="00431C00">
                                    <w:rPr>
                                      <w:color w:val="000000"/>
                                      <w:sz w:val="22"/>
                                      <w:szCs w:val="22"/>
                                    </w:rPr>
                                    <w:t>Identity Theft</w:t>
                                  </w:r>
                                </w:p>
                              </w:tc>
                              <w:tc>
                                <w:tcPr>
                                  <w:tcW w:w="2520" w:type="dxa"/>
                                  <w:gridSpan w:val="3"/>
                                  <w:tcBorders>
                                    <w:top w:val="nil"/>
                                    <w:left w:val="nil"/>
                                    <w:bottom w:val="single" w:sz="4" w:space="0" w:color="000000"/>
                                    <w:right w:val="nil"/>
                                  </w:tcBorders>
                                  <w:shd w:val="clear" w:color="auto" w:fill="auto"/>
                                  <w:noWrap/>
                                  <w:vAlign w:val="bottom"/>
                                  <w:hideMark/>
                                </w:tcPr>
                                <w:p w14:paraId="07BA8AEF" w14:textId="77777777" w:rsidR="00935531" w:rsidRPr="00431C00" w:rsidRDefault="00935531" w:rsidP="00935531">
                                  <w:pPr>
                                    <w:rPr>
                                      <w:color w:val="000000"/>
                                      <w:sz w:val="22"/>
                                      <w:szCs w:val="22"/>
                                    </w:rPr>
                                  </w:pPr>
                                </w:p>
                              </w:tc>
                              <w:tc>
                                <w:tcPr>
                                  <w:tcW w:w="810" w:type="dxa"/>
                                  <w:tcBorders>
                                    <w:top w:val="nil"/>
                                    <w:left w:val="nil"/>
                                    <w:bottom w:val="single" w:sz="4" w:space="0" w:color="000000"/>
                                    <w:right w:val="nil"/>
                                  </w:tcBorders>
                                  <w:shd w:val="clear" w:color="auto" w:fill="auto"/>
                                  <w:noWrap/>
                                  <w:vAlign w:val="bottom"/>
                                  <w:hideMark/>
                                </w:tcPr>
                                <w:p w14:paraId="1A70A1CF" w14:textId="77777777" w:rsidR="00935531" w:rsidRPr="00431C00" w:rsidRDefault="00935531" w:rsidP="00935531">
                                  <w:pPr>
                                    <w:rPr>
                                      <w:sz w:val="22"/>
                                      <w:szCs w:val="22"/>
                                    </w:rPr>
                                  </w:pPr>
                                </w:p>
                              </w:tc>
                              <w:tc>
                                <w:tcPr>
                                  <w:tcW w:w="1080" w:type="dxa"/>
                                  <w:tcBorders>
                                    <w:top w:val="nil"/>
                                    <w:left w:val="nil"/>
                                    <w:bottom w:val="single" w:sz="4" w:space="0" w:color="000000"/>
                                    <w:right w:val="nil"/>
                                  </w:tcBorders>
                                  <w:shd w:val="clear" w:color="auto" w:fill="auto"/>
                                  <w:noWrap/>
                                  <w:vAlign w:val="bottom"/>
                                  <w:hideMark/>
                                </w:tcPr>
                                <w:p w14:paraId="6DFC3167" w14:textId="77777777" w:rsidR="00935531" w:rsidRPr="00431C00" w:rsidRDefault="00935531" w:rsidP="00935531">
                                  <w:pPr>
                                    <w:jc w:val="right"/>
                                    <w:rPr>
                                      <w:color w:val="000000"/>
                                      <w:sz w:val="22"/>
                                      <w:szCs w:val="22"/>
                                    </w:rPr>
                                  </w:pPr>
                                  <w:r w:rsidRPr="00431C00">
                                    <w:rPr>
                                      <w:color w:val="000000"/>
                                      <w:sz w:val="22"/>
                                      <w:szCs w:val="22"/>
                                    </w:rPr>
                                    <w:t>0.18</w:t>
                                  </w:r>
                                </w:p>
                              </w:tc>
                              <w:tc>
                                <w:tcPr>
                                  <w:tcW w:w="1350" w:type="dxa"/>
                                  <w:tcBorders>
                                    <w:top w:val="nil"/>
                                    <w:left w:val="nil"/>
                                    <w:bottom w:val="single" w:sz="4" w:space="0" w:color="000000"/>
                                    <w:right w:val="nil"/>
                                  </w:tcBorders>
                                  <w:shd w:val="clear" w:color="auto" w:fill="auto"/>
                                  <w:noWrap/>
                                  <w:vAlign w:val="bottom"/>
                                  <w:hideMark/>
                                </w:tcPr>
                                <w:p w14:paraId="7F0026E3" w14:textId="77777777" w:rsidR="00935531" w:rsidRPr="00431C00" w:rsidRDefault="00935531" w:rsidP="00935531">
                                  <w:pPr>
                                    <w:rPr>
                                      <w:color w:val="000000"/>
                                      <w:sz w:val="22"/>
                                      <w:szCs w:val="22"/>
                                    </w:rPr>
                                  </w:pPr>
                                  <w:r w:rsidRPr="00431C00">
                                    <w:rPr>
                                      <w:color w:val="000000"/>
                                      <w:sz w:val="22"/>
                                      <w:szCs w:val="22"/>
                                    </w:rPr>
                                    <w:t>[ 0.06, 0.30]</w:t>
                                  </w:r>
                                </w:p>
                              </w:tc>
                              <w:tc>
                                <w:tcPr>
                                  <w:tcW w:w="810" w:type="dxa"/>
                                  <w:tcBorders>
                                    <w:top w:val="nil"/>
                                    <w:left w:val="nil"/>
                                    <w:bottom w:val="single" w:sz="4" w:space="0" w:color="000000"/>
                                    <w:right w:val="nil"/>
                                  </w:tcBorders>
                                  <w:shd w:val="clear" w:color="auto" w:fill="auto"/>
                                  <w:noWrap/>
                                  <w:vAlign w:val="bottom"/>
                                  <w:hideMark/>
                                </w:tcPr>
                                <w:p w14:paraId="43E0D703" w14:textId="77777777" w:rsidR="00935531" w:rsidRPr="00431C00" w:rsidRDefault="00935531" w:rsidP="00935531">
                                  <w:pPr>
                                    <w:jc w:val="right"/>
                                    <w:rPr>
                                      <w:color w:val="000000"/>
                                      <w:sz w:val="22"/>
                                      <w:szCs w:val="22"/>
                                    </w:rPr>
                                  </w:pPr>
                                  <w:r w:rsidRPr="00431C00">
                                    <w:rPr>
                                      <w:color w:val="000000"/>
                                      <w:sz w:val="22"/>
                                      <w:szCs w:val="22"/>
                                    </w:rPr>
                                    <w:t>0.033</w:t>
                                  </w:r>
                                </w:p>
                              </w:tc>
                              <w:tc>
                                <w:tcPr>
                                  <w:tcW w:w="1080" w:type="dxa"/>
                                  <w:tcBorders>
                                    <w:top w:val="nil"/>
                                    <w:left w:val="nil"/>
                                    <w:bottom w:val="single" w:sz="4" w:space="0" w:color="000000"/>
                                    <w:right w:val="nil"/>
                                  </w:tcBorders>
                                  <w:shd w:val="clear" w:color="auto" w:fill="auto"/>
                                  <w:noWrap/>
                                  <w:vAlign w:val="bottom"/>
                                  <w:hideMark/>
                                </w:tcPr>
                                <w:p w14:paraId="23A5745E" w14:textId="77777777" w:rsidR="00935531" w:rsidRPr="00431C00" w:rsidRDefault="00935531" w:rsidP="00935531">
                                  <w:pPr>
                                    <w:jc w:val="right"/>
                                    <w:rPr>
                                      <w:color w:val="000000"/>
                                      <w:sz w:val="22"/>
                                      <w:szCs w:val="22"/>
                                    </w:rPr>
                                  </w:pPr>
                                </w:p>
                              </w:tc>
                              <w:tc>
                                <w:tcPr>
                                  <w:tcW w:w="1440" w:type="dxa"/>
                                  <w:tcBorders>
                                    <w:top w:val="nil"/>
                                    <w:left w:val="nil"/>
                                    <w:bottom w:val="single" w:sz="4" w:space="0" w:color="000000"/>
                                    <w:right w:val="nil"/>
                                  </w:tcBorders>
                                  <w:shd w:val="clear" w:color="auto" w:fill="auto"/>
                                  <w:noWrap/>
                                  <w:vAlign w:val="bottom"/>
                                  <w:hideMark/>
                                </w:tcPr>
                                <w:p w14:paraId="1D6E11AB" w14:textId="77777777" w:rsidR="00935531" w:rsidRPr="00431C00" w:rsidRDefault="00935531" w:rsidP="00935531">
                                  <w:pPr>
                                    <w:rPr>
                                      <w:sz w:val="22"/>
                                      <w:szCs w:val="22"/>
                                    </w:rPr>
                                  </w:pPr>
                                </w:p>
                              </w:tc>
                              <w:tc>
                                <w:tcPr>
                                  <w:tcW w:w="810" w:type="dxa"/>
                                  <w:tcBorders>
                                    <w:top w:val="nil"/>
                                    <w:left w:val="nil"/>
                                    <w:bottom w:val="single" w:sz="4" w:space="0" w:color="000000"/>
                                    <w:right w:val="nil"/>
                                  </w:tcBorders>
                                  <w:shd w:val="clear" w:color="auto" w:fill="auto"/>
                                  <w:noWrap/>
                                  <w:vAlign w:val="bottom"/>
                                  <w:hideMark/>
                                </w:tcPr>
                                <w:p w14:paraId="22A88698" w14:textId="77777777" w:rsidR="00935531" w:rsidRPr="00431C00" w:rsidRDefault="00935531" w:rsidP="00935531">
                                  <w:pPr>
                                    <w:rPr>
                                      <w:sz w:val="22"/>
                                      <w:szCs w:val="22"/>
                                    </w:rPr>
                                  </w:pPr>
                                </w:p>
                              </w:tc>
                            </w:tr>
                          </w:tbl>
                          <w:p w14:paraId="2FC4AE9A" w14:textId="77777777" w:rsidR="00816A8F" w:rsidRDefault="00816A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26F4F" id="Text Box 76" o:spid="_x0000_s1028" type="#_x0000_t202" style="position:absolute;left:0;text-align:left;margin-left:-37.45pt;margin-top:21.55pt;width:585.45pt;height:421.8pt;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" filled="f" stroked="f" strokeweight=".5pt">
                <v:textbox>
                  <w:txbxContent>
                    <w:tbl>
                      <w:tblPr>
                        <w:tblW w:w="11430" w:type="dxa"/>
                        <w:tblLook w:val="04A0" w:firstRow="1" w:lastRow="0" w:firstColumn="1" w:lastColumn="0" w:noHBand="0" w:noVBand="1"/>
                      </w:tblPr>
                      <w:tblGrid>
                        <w:gridCol w:w="1530"/>
                        <w:gridCol w:w="990"/>
                        <w:gridCol w:w="90"/>
                        <w:gridCol w:w="1440"/>
                        <w:gridCol w:w="810"/>
                        <w:gridCol w:w="1080"/>
                        <w:gridCol w:w="1350"/>
                        <w:gridCol w:w="810"/>
                        <w:gridCol w:w="1080"/>
                        <w:gridCol w:w="1440"/>
                        <w:gridCol w:w="810"/>
                      </w:tblGrid>
                      <w:tr w:rsidR="00935531" w:rsidRPr="00431C00" w14:paraId="5E0C6B3B" w14:textId="77777777" w:rsidTr="00A263D0">
                        <w:trPr>
                          <w:trHeight w:val="320"/>
                        </w:trPr>
                        <w:tc>
                          <w:tcPr>
                            <w:tcW w:w="1530" w:type="dxa"/>
                            <w:tcBorders>
                              <w:top w:val="single" w:sz="4" w:space="0" w:color="auto"/>
                              <w:left w:val="nil"/>
                              <w:bottom w:val="single" w:sz="4" w:space="0" w:color="auto"/>
                              <w:right w:val="nil"/>
                            </w:tcBorders>
                            <w:shd w:val="clear" w:color="auto" w:fill="auto"/>
                            <w:noWrap/>
                            <w:vAlign w:val="bottom"/>
                            <w:hideMark/>
                          </w:tcPr>
                          <w:p w14:paraId="5AF5F494" w14:textId="77777777" w:rsidR="00935531" w:rsidRPr="00431C00" w:rsidRDefault="00935531" w:rsidP="00935531">
                            <w:pPr>
                              <w:rPr>
                                <w:sz w:val="22"/>
                                <w:szCs w:val="22"/>
                              </w:rPr>
                            </w:pPr>
                          </w:p>
                        </w:tc>
                        <w:tc>
                          <w:tcPr>
                            <w:tcW w:w="3330" w:type="dxa"/>
                            <w:gridSpan w:val="4"/>
                            <w:tcBorders>
                              <w:top w:val="single" w:sz="4" w:space="0" w:color="auto"/>
                              <w:left w:val="nil"/>
                              <w:bottom w:val="single" w:sz="4" w:space="0" w:color="auto"/>
                              <w:right w:val="nil"/>
                            </w:tcBorders>
                            <w:shd w:val="clear" w:color="auto" w:fill="auto"/>
                            <w:noWrap/>
                            <w:vAlign w:val="bottom"/>
                            <w:hideMark/>
                          </w:tcPr>
                          <w:p w14:paraId="28B4B68C" w14:textId="77777777" w:rsidR="00935531" w:rsidRPr="00431C00" w:rsidRDefault="00935531" w:rsidP="00935531">
                            <w:pPr>
                              <w:jc w:val="center"/>
                              <w:rPr>
                                <w:b/>
                                <w:bCs/>
                                <w:color w:val="000000"/>
                                <w:sz w:val="22"/>
                                <w:szCs w:val="22"/>
                              </w:rPr>
                            </w:pPr>
                            <w:r w:rsidRPr="00431C00">
                              <w:rPr>
                                <w:b/>
                                <w:bCs/>
                                <w:color w:val="000000"/>
                                <w:sz w:val="22"/>
                                <w:szCs w:val="22"/>
                              </w:rPr>
                              <w:t>Numeracy</w:t>
                            </w:r>
                          </w:p>
                        </w:tc>
                        <w:tc>
                          <w:tcPr>
                            <w:tcW w:w="3240" w:type="dxa"/>
                            <w:gridSpan w:val="3"/>
                            <w:tcBorders>
                              <w:top w:val="single" w:sz="4" w:space="0" w:color="auto"/>
                              <w:left w:val="nil"/>
                              <w:bottom w:val="single" w:sz="4" w:space="0" w:color="auto"/>
                              <w:right w:val="nil"/>
                            </w:tcBorders>
                            <w:shd w:val="clear" w:color="auto" w:fill="auto"/>
                            <w:noWrap/>
                            <w:vAlign w:val="bottom"/>
                            <w:hideMark/>
                          </w:tcPr>
                          <w:p w14:paraId="37CBD81A" w14:textId="77777777" w:rsidR="00935531" w:rsidRPr="00431C00" w:rsidRDefault="00935531" w:rsidP="00935531">
                            <w:pPr>
                              <w:jc w:val="center"/>
                              <w:rPr>
                                <w:b/>
                                <w:bCs/>
                                <w:color w:val="000000"/>
                                <w:sz w:val="22"/>
                                <w:szCs w:val="22"/>
                              </w:rPr>
                            </w:pPr>
                            <w:r w:rsidRPr="00431C00">
                              <w:rPr>
                                <w:b/>
                                <w:bCs/>
                                <w:color w:val="000000"/>
                                <w:sz w:val="22"/>
                                <w:szCs w:val="22"/>
                              </w:rPr>
                              <w:t>Dread</w:t>
                            </w:r>
                          </w:p>
                        </w:tc>
                        <w:tc>
                          <w:tcPr>
                            <w:tcW w:w="3330" w:type="dxa"/>
                            <w:gridSpan w:val="3"/>
                            <w:tcBorders>
                              <w:top w:val="single" w:sz="4" w:space="0" w:color="auto"/>
                              <w:left w:val="nil"/>
                              <w:bottom w:val="single" w:sz="4" w:space="0" w:color="auto"/>
                              <w:right w:val="nil"/>
                            </w:tcBorders>
                            <w:shd w:val="clear" w:color="auto" w:fill="auto"/>
                            <w:noWrap/>
                            <w:vAlign w:val="bottom"/>
                            <w:hideMark/>
                          </w:tcPr>
                          <w:p w14:paraId="222E1C9D" w14:textId="77777777" w:rsidR="00935531" w:rsidRPr="00431C00" w:rsidRDefault="00935531" w:rsidP="00935531">
                            <w:pPr>
                              <w:jc w:val="center"/>
                              <w:rPr>
                                <w:b/>
                                <w:bCs/>
                                <w:color w:val="000000"/>
                                <w:sz w:val="22"/>
                                <w:szCs w:val="22"/>
                              </w:rPr>
                            </w:pPr>
                            <w:r w:rsidRPr="00431C00">
                              <w:rPr>
                                <w:b/>
                                <w:bCs/>
                                <w:color w:val="000000"/>
                                <w:sz w:val="22"/>
                                <w:szCs w:val="22"/>
                              </w:rPr>
                              <w:t>Unknown</w:t>
                            </w:r>
                          </w:p>
                        </w:tc>
                      </w:tr>
                      <w:tr w:rsidR="00935531" w:rsidRPr="00431C00" w14:paraId="29F85FB1" w14:textId="77777777" w:rsidTr="00A263D0">
                        <w:trPr>
                          <w:trHeight w:val="320"/>
                        </w:trPr>
                        <w:tc>
                          <w:tcPr>
                            <w:tcW w:w="1530" w:type="dxa"/>
                            <w:tcBorders>
                              <w:top w:val="single" w:sz="4" w:space="0" w:color="auto"/>
                              <w:left w:val="nil"/>
                              <w:bottom w:val="single" w:sz="4" w:space="0" w:color="auto"/>
                              <w:right w:val="nil"/>
                            </w:tcBorders>
                            <w:shd w:val="clear" w:color="auto" w:fill="auto"/>
                            <w:noWrap/>
                            <w:vAlign w:val="bottom"/>
                            <w:hideMark/>
                          </w:tcPr>
                          <w:p w14:paraId="1D7A991E" w14:textId="77777777" w:rsidR="00935531" w:rsidRPr="00431C00" w:rsidRDefault="00935531" w:rsidP="00935531">
                            <w:pPr>
                              <w:rPr>
                                <w:b/>
                                <w:bCs/>
                                <w:color w:val="000000"/>
                                <w:sz w:val="22"/>
                                <w:szCs w:val="22"/>
                              </w:rPr>
                            </w:pPr>
                            <w:r w:rsidRPr="00431C00">
                              <w:rPr>
                                <w:b/>
                                <w:bCs/>
                                <w:color w:val="000000"/>
                                <w:sz w:val="22"/>
                                <w:szCs w:val="22"/>
                              </w:rPr>
                              <w:t>Risks</w:t>
                            </w:r>
                          </w:p>
                        </w:tc>
                        <w:tc>
                          <w:tcPr>
                            <w:tcW w:w="1080" w:type="dxa"/>
                            <w:gridSpan w:val="2"/>
                            <w:tcBorders>
                              <w:top w:val="single" w:sz="4" w:space="0" w:color="auto"/>
                              <w:left w:val="nil"/>
                              <w:bottom w:val="single" w:sz="4" w:space="0" w:color="auto"/>
                              <w:right w:val="nil"/>
                            </w:tcBorders>
                            <w:shd w:val="clear" w:color="auto" w:fill="auto"/>
                            <w:noWrap/>
                            <w:vAlign w:val="bottom"/>
                            <w:hideMark/>
                          </w:tcPr>
                          <w:p w14:paraId="0350CFD8" w14:textId="77777777" w:rsidR="00935531" w:rsidRPr="00431C00" w:rsidRDefault="00935531" w:rsidP="00935531">
                            <w:pPr>
                              <w:rPr>
                                <w:b/>
                                <w:bCs/>
                                <w:color w:val="000000"/>
                                <w:sz w:val="22"/>
                                <w:szCs w:val="22"/>
                              </w:rPr>
                            </w:pPr>
                            <w:r w:rsidRPr="00431C00">
                              <w:rPr>
                                <w:b/>
                                <w:bCs/>
                                <w:color w:val="000000"/>
                                <w:sz w:val="22"/>
                                <w:szCs w:val="22"/>
                              </w:rPr>
                              <w:t>Estimate</w:t>
                            </w:r>
                          </w:p>
                        </w:tc>
                        <w:tc>
                          <w:tcPr>
                            <w:tcW w:w="1440" w:type="dxa"/>
                            <w:tcBorders>
                              <w:top w:val="single" w:sz="4" w:space="0" w:color="auto"/>
                              <w:left w:val="nil"/>
                              <w:bottom w:val="single" w:sz="4" w:space="0" w:color="auto"/>
                              <w:right w:val="nil"/>
                            </w:tcBorders>
                            <w:shd w:val="clear" w:color="auto" w:fill="auto"/>
                            <w:noWrap/>
                            <w:vAlign w:val="bottom"/>
                            <w:hideMark/>
                          </w:tcPr>
                          <w:p w14:paraId="4E4250EF" w14:textId="77777777" w:rsidR="00935531" w:rsidRPr="00431C00" w:rsidRDefault="00935531" w:rsidP="00935531">
                            <w:pPr>
                              <w:rPr>
                                <w:b/>
                                <w:bCs/>
                                <w:color w:val="000000"/>
                                <w:sz w:val="22"/>
                                <w:szCs w:val="22"/>
                              </w:rPr>
                            </w:pPr>
                            <w:r w:rsidRPr="00431C00">
                              <w:rPr>
                                <w:b/>
                                <w:bCs/>
                                <w:color w:val="000000"/>
                                <w:sz w:val="22"/>
                                <w:szCs w:val="22"/>
                              </w:rPr>
                              <w:t>95% C.I</w:t>
                            </w:r>
                          </w:p>
                        </w:tc>
                        <w:tc>
                          <w:tcPr>
                            <w:tcW w:w="810" w:type="dxa"/>
                            <w:tcBorders>
                              <w:top w:val="single" w:sz="4" w:space="0" w:color="auto"/>
                              <w:left w:val="nil"/>
                              <w:bottom w:val="single" w:sz="4" w:space="0" w:color="auto"/>
                              <w:right w:val="nil"/>
                            </w:tcBorders>
                            <w:shd w:val="clear" w:color="auto" w:fill="auto"/>
                            <w:noWrap/>
                            <w:vAlign w:val="bottom"/>
                            <w:hideMark/>
                          </w:tcPr>
                          <w:p w14:paraId="6127B4E5" w14:textId="77777777" w:rsidR="00935531" w:rsidRPr="00431C00" w:rsidRDefault="00935531" w:rsidP="00935531">
                            <w:pPr>
                              <w:rPr>
                                <w:b/>
                                <w:bCs/>
                                <w:color w:val="000000"/>
                                <w:sz w:val="22"/>
                                <w:szCs w:val="22"/>
                              </w:rPr>
                            </w:pPr>
                            <w:r w:rsidRPr="00431C00">
                              <w:rPr>
                                <w:b/>
                                <w:bCs/>
                                <w:color w:val="000000"/>
                                <w:sz w:val="22"/>
                                <w:szCs w:val="22"/>
                              </w:rPr>
                              <w:t>Effect Size</w:t>
                            </w:r>
                          </w:p>
                        </w:tc>
                        <w:tc>
                          <w:tcPr>
                            <w:tcW w:w="1080" w:type="dxa"/>
                            <w:tcBorders>
                              <w:top w:val="single" w:sz="4" w:space="0" w:color="auto"/>
                              <w:left w:val="nil"/>
                              <w:bottom w:val="single" w:sz="4" w:space="0" w:color="auto"/>
                              <w:right w:val="nil"/>
                            </w:tcBorders>
                            <w:shd w:val="clear" w:color="auto" w:fill="auto"/>
                            <w:noWrap/>
                            <w:vAlign w:val="bottom"/>
                            <w:hideMark/>
                          </w:tcPr>
                          <w:p w14:paraId="4B539E64" w14:textId="77777777" w:rsidR="00935531" w:rsidRPr="00431C00" w:rsidRDefault="00935531" w:rsidP="00935531">
                            <w:pPr>
                              <w:rPr>
                                <w:b/>
                                <w:bCs/>
                                <w:color w:val="000000"/>
                                <w:sz w:val="22"/>
                                <w:szCs w:val="22"/>
                              </w:rPr>
                            </w:pPr>
                            <w:r w:rsidRPr="00431C00">
                              <w:rPr>
                                <w:b/>
                                <w:bCs/>
                                <w:color w:val="000000"/>
                                <w:sz w:val="22"/>
                                <w:szCs w:val="22"/>
                              </w:rPr>
                              <w:t>Estimate</w:t>
                            </w:r>
                          </w:p>
                        </w:tc>
                        <w:tc>
                          <w:tcPr>
                            <w:tcW w:w="1350" w:type="dxa"/>
                            <w:tcBorders>
                              <w:top w:val="single" w:sz="4" w:space="0" w:color="auto"/>
                              <w:left w:val="nil"/>
                              <w:bottom w:val="single" w:sz="4" w:space="0" w:color="auto"/>
                              <w:right w:val="nil"/>
                            </w:tcBorders>
                            <w:shd w:val="clear" w:color="auto" w:fill="auto"/>
                            <w:noWrap/>
                            <w:vAlign w:val="bottom"/>
                            <w:hideMark/>
                          </w:tcPr>
                          <w:p w14:paraId="61F03D11" w14:textId="77777777" w:rsidR="00935531" w:rsidRPr="00431C00" w:rsidRDefault="00935531" w:rsidP="00935531">
                            <w:pPr>
                              <w:rPr>
                                <w:b/>
                                <w:bCs/>
                                <w:color w:val="000000"/>
                                <w:sz w:val="22"/>
                                <w:szCs w:val="22"/>
                              </w:rPr>
                            </w:pPr>
                            <w:r w:rsidRPr="00431C00">
                              <w:rPr>
                                <w:b/>
                                <w:bCs/>
                                <w:color w:val="000000"/>
                                <w:sz w:val="22"/>
                                <w:szCs w:val="22"/>
                              </w:rPr>
                              <w:t>95% C.I</w:t>
                            </w:r>
                          </w:p>
                        </w:tc>
                        <w:tc>
                          <w:tcPr>
                            <w:tcW w:w="810" w:type="dxa"/>
                            <w:tcBorders>
                              <w:top w:val="single" w:sz="4" w:space="0" w:color="auto"/>
                              <w:left w:val="nil"/>
                              <w:bottom w:val="single" w:sz="4" w:space="0" w:color="auto"/>
                              <w:right w:val="nil"/>
                            </w:tcBorders>
                            <w:shd w:val="clear" w:color="auto" w:fill="auto"/>
                            <w:noWrap/>
                            <w:vAlign w:val="bottom"/>
                            <w:hideMark/>
                          </w:tcPr>
                          <w:p w14:paraId="58638DBD" w14:textId="77777777" w:rsidR="00935531" w:rsidRPr="00431C00" w:rsidRDefault="00935531" w:rsidP="00935531">
                            <w:pPr>
                              <w:rPr>
                                <w:b/>
                                <w:bCs/>
                                <w:color w:val="000000"/>
                                <w:sz w:val="22"/>
                                <w:szCs w:val="22"/>
                              </w:rPr>
                            </w:pPr>
                            <w:r w:rsidRPr="00431C00">
                              <w:rPr>
                                <w:b/>
                                <w:bCs/>
                                <w:color w:val="000000"/>
                                <w:sz w:val="22"/>
                                <w:szCs w:val="22"/>
                              </w:rPr>
                              <w:t>Effect Size</w:t>
                            </w:r>
                          </w:p>
                        </w:tc>
                        <w:tc>
                          <w:tcPr>
                            <w:tcW w:w="1080" w:type="dxa"/>
                            <w:tcBorders>
                              <w:top w:val="single" w:sz="4" w:space="0" w:color="auto"/>
                              <w:left w:val="nil"/>
                              <w:bottom w:val="single" w:sz="4" w:space="0" w:color="auto"/>
                              <w:right w:val="nil"/>
                            </w:tcBorders>
                            <w:shd w:val="clear" w:color="auto" w:fill="auto"/>
                            <w:noWrap/>
                            <w:vAlign w:val="bottom"/>
                            <w:hideMark/>
                          </w:tcPr>
                          <w:p w14:paraId="7E418052" w14:textId="77777777" w:rsidR="00935531" w:rsidRPr="00431C00" w:rsidRDefault="00935531" w:rsidP="00935531">
                            <w:pPr>
                              <w:rPr>
                                <w:b/>
                                <w:bCs/>
                                <w:color w:val="000000"/>
                                <w:sz w:val="22"/>
                                <w:szCs w:val="22"/>
                              </w:rPr>
                            </w:pPr>
                            <w:r w:rsidRPr="00431C00">
                              <w:rPr>
                                <w:b/>
                                <w:bCs/>
                                <w:color w:val="000000"/>
                                <w:sz w:val="22"/>
                                <w:szCs w:val="22"/>
                              </w:rPr>
                              <w:t>Estimate</w:t>
                            </w:r>
                          </w:p>
                        </w:tc>
                        <w:tc>
                          <w:tcPr>
                            <w:tcW w:w="1440" w:type="dxa"/>
                            <w:tcBorders>
                              <w:top w:val="single" w:sz="4" w:space="0" w:color="auto"/>
                              <w:left w:val="nil"/>
                              <w:bottom w:val="single" w:sz="4" w:space="0" w:color="auto"/>
                              <w:right w:val="nil"/>
                            </w:tcBorders>
                            <w:shd w:val="clear" w:color="auto" w:fill="auto"/>
                            <w:noWrap/>
                            <w:vAlign w:val="bottom"/>
                            <w:hideMark/>
                          </w:tcPr>
                          <w:p w14:paraId="31E4C2E0" w14:textId="77777777" w:rsidR="00935531" w:rsidRPr="00431C00" w:rsidRDefault="00935531" w:rsidP="00935531">
                            <w:pPr>
                              <w:rPr>
                                <w:b/>
                                <w:bCs/>
                                <w:color w:val="000000"/>
                                <w:sz w:val="22"/>
                                <w:szCs w:val="22"/>
                              </w:rPr>
                            </w:pPr>
                            <w:r w:rsidRPr="00431C00">
                              <w:rPr>
                                <w:b/>
                                <w:bCs/>
                                <w:color w:val="000000"/>
                                <w:sz w:val="22"/>
                                <w:szCs w:val="22"/>
                              </w:rPr>
                              <w:t>95% C.I</w:t>
                            </w:r>
                          </w:p>
                        </w:tc>
                        <w:tc>
                          <w:tcPr>
                            <w:tcW w:w="810" w:type="dxa"/>
                            <w:tcBorders>
                              <w:top w:val="single" w:sz="4" w:space="0" w:color="auto"/>
                              <w:left w:val="nil"/>
                              <w:bottom w:val="single" w:sz="4" w:space="0" w:color="auto"/>
                              <w:right w:val="nil"/>
                            </w:tcBorders>
                            <w:shd w:val="clear" w:color="auto" w:fill="auto"/>
                            <w:noWrap/>
                            <w:vAlign w:val="bottom"/>
                            <w:hideMark/>
                          </w:tcPr>
                          <w:p w14:paraId="3014D33C" w14:textId="77777777" w:rsidR="00935531" w:rsidRPr="00431C00" w:rsidRDefault="00935531" w:rsidP="00935531">
                            <w:pPr>
                              <w:rPr>
                                <w:b/>
                                <w:bCs/>
                                <w:color w:val="000000"/>
                                <w:sz w:val="22"/>
                                <w:szCs w:val="22"/>
                              </w:rPr>
                            </w:pPr>
                            <w:r w:rsidRPr="00431C00">
                              <w:rPr>
                                <w:b/>
                                <w:bCs/>
                                <w:color w:val="000000"/>
                                <w:sz w:val="22"/>
                                <w:szCs w:val="22"/>
                              </w:rPr>
                              <w:t>Effect Size</w:t>
                            </w:r>
                          </w:p>
                        </w:tc>
                      </w:tr>
                      <w:tr w:rsidR="00935531" w:rsidRPr="00431C00" w14:paraId="02727D04" w14:textId="77777777" w:rsidTr="00A263D0">
                        <w:trPr>
                          <w:trHeight w:val="320"/>
                        </w:trPr>
                        <w:tc>
                          <w:tcPr>
                            <w:tcW w:w="11430" w:type="dxa"/>
                            <w:gridSpan w:val="11"/>
                            <w:tcBorders>
                              <w:top w:val="single" w:sz="4" w:space="0" w:color="auto"/>
                              <w:left w:val="nil"/>
                              <w:bottom w:val="single" w:sz="4" w:space="0" w:color="auto"/>
                              <w:right w:val="nil"/>
                            </w:tcBorders>
                            <w:shd w:val="clear" w:color="auto" w:fill="auto"/>
                            <w:noWrap/>
                            <w:vAlign w:val="bottom"/>
                            <w:hideMark/>
                          </w:tcPr>
                          <w:p w14:paraId="387BDA4D" w14:textId="77777777" w:rsidR="00935531" w:rsidRPr="00431C00" w:rsidRDefault="00935531" w:rsidP="00935531">
                            <w:pPr>
                              <w:jc w:val="center"/>
                              <w:rPr>
                                <w:b/>
                                <w:bCs/>
                                <w:color w:val="000000"/>
                                <w:sz w:val="22"/>
                                <w:szCs w:val="22"/>
                              </w:rPr>
                            </w:pPr>
                            <w:r>
                              <w:rPr>
                                <w:b/>
                                <w:bCs/>
                                <w:color w:val="000000"/>
                                <w:sz w:val="22"/>
                                <w:szCs w:val="22"/>
                              </w:rPr>
                              <w:t>Personal (Long Form)</w:t>
                            </w:r>
                          </w:p>
                        </w:tc>
                      </w:tr>
                      <w:tr w:rsidR="00935531" w:rsidRPr="00431C00" w14:paraId="0A437F13" w14:textId="77777777" w:rsidTr="00A263D0">
                        <w:trPr>
                          <w:trHeight w:val="320"/>
                        </w:trPr>
                        <w:tc>
                          <w:tcPr>
                            <w:tcW w:w="1530" w:type="dxa"/>
                            <w:tcBorders>
                              <w:top w:val="single" w:sz="4" w:space="0" w:color="auto"/>
                              <w:left w:val="nil"/>
                              <w:bottom w:val="nil"/>
                              <w:right w:val="nil"/>
                            </w:tcBorders>
                            <w:shd w:val="clear" w:color="auto" w:fill="auto"/>
                            <w:noWrap/>
                            <w:vAlign w:val="bottom"/>
                            <w:hideMark/>
                          </w:tcPr>
                          <w:p w14:paraId="7D32A90A" w14:textId="77777777" w:rsidR="00935531" w:rsidRPr="00431C00" w:rsidRDefault="00935531" w:rsidP="00935531">
                            <w:pPr>
                              <w:rPr>
                                <w:color w:val="000000"/>
                                <w:sz w:val="22"/>
                                <w:szCs w:val="22"/>
                              </w:rPr>
                            </w:pPr>
                            <w:r w:rsidRPr="00431C00">
                              <w:rPr>
                                <w:color w:val="000000"/>
                                <w:sz w:val="22"/>
                                <w:szCs w:val="22"/>
                              </w:rPr>
                              <w:t>Hacking</w:t>
                            </w:r>
                          </w:p>
                        </w:tc>
                        <w:tc>
                          <w:tcPr>
                            <w:tcW w:w="1080" w:type="dxa"/>
                            <w:gridSpan w:val="2"/>
                            <w:tcBorders>
                              <w:top w:val="single" w:sz="4" w:space="0" w:color="auto"/>
                              <w:left w:val="nil"/>
                              <w:bottom w:val="nil"/>
                              <w:right w:val="nil"/>
                            </w:tcBorders>
                            <w:shd w:val="clear" w:color="auto" w:fill="auto"/>
                            <w:noWrap/>
                            <w:vAlign w:val="bottom"/>
                            <w:hideMark/>
                          </w:tcPr>
                          <w:p w14:paraId="1B8BD362" w14:textId="77777777" w:rsidR="00935531" w:rsidRPr="00431C00" w:rsidRDefault="00935531" w:rsidP="00935531">
                            <w:pPr>
                              <w:jc w:val="right"/>
                              <w:rPr>
                                <w:color w:val="000000"/>
                                <w:sz w:val="22"/>
                                <w:szCs w:val="22"/>
                              </w:rPr>
                            </w:pPr>
                          </w:p>
                        </w:tc>
                        <w:tc>
                          <w:tcPr>
                            <w:tcW w:w="1440" w:type="dxa"/>
                            <w:tcBorders>
                              <w:top w:val="single" w:sz="4" w:space="0" w:color="auto"/>
                              <w:left w:val="nil"/>
                              <w:bottom w:val="nil"/>
                              <w:right w:val="nil"/>
                            </w:tcBorders>
                            <w:shd w:val="clear" w:color="auto" w:fill="auto"/>
                            <w:noWrap/>
                            <w:vAlign w:val="bottom"/>
                            <w:hideMark/>
                          </w:tcPr>
                          <w:p w14:paraId="5E390CA0" w14:textId="77777777" w:rsidR="00935531" w:rsidRPr="00431C00" w:rsidRDefault="00935531" w:rsidP="00935531">
                            <w:pPr>
                              <w:rPr>
                                <w:color w:val="000000"/>
                                <w:sz w:val="22"/>
                                <w:szCs w:val="22"/>
                              </w:rPr>
                            </w:pPr>
                          </w:p>
                        </w:tc>
                        <w:tc>
                          <w:tcPr>
                            <w:tcW w:w="810" w:type="dxa"/>
                            <w:tcBorders>
                              <w:top w:val="single" w:sz="4" w:space="0" w:color="auto"/>
                              <w:left w:val="nil"/>
                              <w:bottom w:val="nil"/>
                              <w:right w:val="nil"/>
                            </w:tcBorders>
                            <w:shd w:val="clear" w:color="auto" w:fill="auto"/>
                            <w:noWrap/>
                            <w:vAlign w:val="bottom"/>
                            <w:hideMark/>
                          </w:tcPr>
                          <w:p w14:paraId="4DA62E8A" w14:textId="77777777" w:rsidR="00935531" w:rsidRPr="00431C00" w:rsidRDefault="00935531" w:rsidP="00935531">
                            <w:pPr>
                              <w:jc w:val="right"/>
                              <w:rPr>
                                <w:color w:val="000000"/>
                                <w:sz w:val="22"/>
                                <w:szCs w:val="22"/>
                              </w:rPr>
                            </w:pPr>
                          </w:p>
                        </w:tc>
                        <w:tc>
                          <w:tcPr>
                            <w:tcW w:w="1080" w:type="dxa"/>
                            <w:tcBorders>
                              <w:top w:val="single" w:sz="4" w:space="0" w:color="auto"/>
                              <w:left w:val="nil"/>
                              <w:right w:val="nil"/>
                            </w:tcBorders>
                            <w:shd w:val="clear" w:color="auto" w:fill="auto"/>
                            <w:noWrap/>
                            <w:vAlign w:val="bottom"/>
                            <w:hideMark/>
                          </w:tcPr>
                          <w:p w14:paraId="7B544ADB" w14:textId="77777777" w:rsidR="00935531" w:rsidRPr="00431C00" w:rsidRDefault="00935531" w:rsidP="00935531">
                            <w:pPr>
                              <w:jc w:val="right"/>
                              <w:rPr>
                                <w:color w:val="000000"/>
                                <w:sz w:val="22"/>
                                <w:szCs w:val="22"/>
                              </w:rPr>
                            </w:pPr>
                            <w:r w:rsidRPr="00431C00">
                              <w:rPr>
                                <w:color w:val="000000"/>
                                <w:sz w:val="22"/>
                                <w:szCs w:val="22"/>
                              </w:rPr>
                              <w:t>0.22</w:t>
                            </w:r>
                          </w:p>
                        </w:tc>
                        <w:tc>
                          <w:tcPr>
                            <w:tcW w:w="1350" w:type="dxa"/>
                            <w:tcBorders>
                              <w:top w:val="single" w:sz="4" w:space="0" w:color="auto"/>
                              <w:left w:val="nil"/>
                              <w:bottom w:val="nil"/>
                              <w:right w:val="nil"/>
                            </w:tcBorders>
                            <w:shd w:val="clear" w:color="auto" w:fill="auto"/>
                            <w:noWrap/>
                            <w:vAlign w:val="bottom"/>
                            <w:hideMark/>
                          </w:tcPr>
                          <w:p w14:paraId="6BC8B4E2" w14:textId="77777777" w:rsidR="00935531" w:rsidRPr="00431C00" w:rsidRDefault="00935531" w:rsidP="00935531">
                            <w:pPr>
                              <w:rPr>
                                <w:sz w:val="22"/>
                                <w:szCs w:val="22"/>
                              </w:rPr>
                            </w:pPr>
                            <w:r w:rsidRPr="00431C00">
                              <w:rPr>
                                <w:color w:val="000000"/>
                                <w:sz w:val="22"/>
                                <w:szCs w:val="22"/>
                              </w:rPr>
                              <w:t>[ 0.09, 0.34]</w:t>
                            </w:r>
                          </w:p>
                        </w:tc>
                        <w:tc>
                          <w:tcPr>
                            <w:tcW w:w="810" w:type="dxa"/>
                            <w:tcBorders>
                              <w:top w:val="single" w:sz="4" w:space="0" w:color="auto"/>
                              <w:left w:val="nil"/>
                              <w:bottom w:val="nil"/>
                              <w:right w:val="nil"/>
                            </w:tcBorders>
                            <w:shd w:val="clear" w:color="auto" w:fill="auto"/>
                            <w:noWrap/>
                            <w:vAlign w:val="bottom"/>
                            <w:hideMark/>
                          </w:tcPr>
                          <w:p w14:paraId="0DD02FBA" w14:textId="77777777" w:rsidR="00935531" w:rsidRPr="00431C00" w:rsidRDefault="00935531" w:rsidP="00935531">
                            <w:pPr>
                              <w:rPr>
                                <w:sz w:val="22"/>
                                <w:szCs w:val="22"/>
                              </w:rPr>
                            </w:pPr>
                            <w:r>
                              <w:rPr>
                                <w:sz w:val="22"/>
                                <w:szCs w:val="22"/>
                              </w:rPr>
                              <w:t>0.047</w:t>
                            </w:r>
                          </w:p>
                        </w:tc>
                        <w:tc>
                          <w:tcPr>
                            <w:tcW w:w="1080" w:type="dxa"/>
                            <w:tcBorders>
                              <w:top w:val="single" w:sz="4" w:space="0" w:color="auto"/>
                              <w:left w:val="nil"/>
                              <w:bottom w:val="nil"/>
                              <w:right w:val="nil"/>
                            </w:tcBorders>
                            <w:shd w:val="clear" w:color="auto" w:fill="auto"/>
                            <w:noWrap/>
                            <w:vAlign w:val="bottom"/>
                            <w:hideMark/>
                          </w:tcPr>
                          <w:p w14:paraId="06C39C29" w14:textId="77777777" w:rsidR="00935531" w:rsidRPr="00431C00" w:rsidRDefault="00935531" w:rsidP="00935531">
                            <w:pPr>
                              <w:rPr>
                                <w:sz w:val="22"/>
                                <w:szCs w:val="22"/>
                              </w:rPr>
                            </w:pPr>
                          </w:p>
                        </w:tc>
                        <w:tc>
                          <w:tcPr>
                            <w:tcW w:w="1440" w:type="dxa"/>
                            <w:tcBorders>
                              <w:top w:val="single" w:sz="4" w:space="0" w:color="auto"/>
                              <w:left w:val="nil"/>
                              <w:bottom w:val="nil"/>
                              <w:right w:val="nil"/>
                            </w:tcBorders>
                            <w:shd w:val="clear" w:color="auto" w:fill="auto"/>
                            <w:noWrap/>
                            <w:vAlign w:val="bottom"/>
                            <w:hideMark/>
                          </w:tcPr>
                          <w:p w14:paraId="194A7D1B" w14:textId="77777777" w:rsidR="00935531" w:rsidRPr="00431C00" w:rsidRDefault="00935531" w:rsidP="00935531">
                            <w:pPr>
                              <w:rPr>
                                <w:sz w:val="22"/>
                                <w:szCs w:val="22"/>
                              </w:rPr>
                            </w:pPr>
                          </w:p>
                        </w:tc>
                        <w:tc>
                          <w:tcPr>
                            <w:tcW w:w="810" w:type="dxa"/>
                            <w:tcBorders>
                              <w:top w:val="single" w:sz="4" w:space="0" w:color="auto"/>
                              <w:left w:val="nil"/>
                              <w:bottom w:val="nil"/>
                              <w:right w:val="nil"/>
                            </w:tcBorders>
                            <w:shd w:val="clear" w:color="auto" w:fill="auto"/>
                            <w:noWrap/>
                            <w:vAlign w:val="bottom"/>
                            <w:hideMark/>
                          </w:tcPr>
                          <w:p w14:paraId="59AE2EBA" w14:textId="77777777" w:rsidR="00935531" w:rsidRPr="00431C00" w:rsidRDefault="00935531" w:rsidP="00935531">
                            <w:pPr>
                              <w:rPr>
                                <w:sz w:val="22"/>
                                <w:szCs w:val="22"/>
                              </w:rPr>
                            </w:pPr>
                          </w:p>
                        </w:tc>
                      </w:tr>
                      <w:tr w:rsidR="00935531" w:rsidRPr="00431C00" w14:paraId="4B83151B" w14:textId="77777777" w:rsidTr="00A263D0">
                        <w:trPr>
                          <w:trHeight w:val="320"/>
                        </w:trPr>
                        <w:tc>
                          <w:tcPr>
                            <w:tcW w:w="1530" w:type="dxa"/>
                            <w:tcBorders>
                              <w:top w:val="nil"/>
                              <w:left w:val="nil"/>
                              <w:bottom w:val="nil"/>
                              <w:right w:val="nil"/>
                            </w:tcBorders>
                            <w:shd w:val="clear" w:color="auto" w:fill="auto"/>
                            <w:noWrap/>
                            <w:vAlign w:val="bottom"/>
                            <w:hideMark/>
                          </w:tcPr>
                          <w:p w14:paraId="5A6EA5C9" w14:textId="77777777" w:rsidR="00935531" w:rsidRPr="00431C00" w:rsidRDefault="00935531" w:rsidP="00935531">
                            <w:pPr>
                              <w:rPr>
                                <w:color w:val="000000"/>
                                <w:sz w:val="22"/>
                                <w:szCs w:val="22"/>
                              </w:rPr>
                            </w:pPr>
                            <w:r w:rsidRPr="00431C00">
                              <w:rPr>
                                <w:color w:val="000000"/>
                                <w:sz w:val="22"/>
                                <w:szCs w:val="22"/>
                              </w:rPr>
                              <w:t>Hurricanes</w:t>
                            </w:r>
                          </w:p>
                        </w:tc>
                        <w:tc>
                          <w:tcPr>
                            <w:tcW w:w="1080" w:type="dxa"/>
                            <w:gridSpan w:val="2"/>
                            <w:tcBorders>
                              <w:top w:val="nil"/>
                              <w:left w:val="nil"/>
                              <w:bottom w:val="nil"/>
                              <w:right w:val="nil"/>
                            </w:tcBorders>
                            <w:shd w:val="clear" w:color="auto" w:fill="auto"/>
                            <w:noWrap/>
                            <w:vAlign w:val="bottom"/>
                            <w:hideMark/>
                          </w:tcPr>
                          <w:p w14:paraId="61DAFE76" w14:textId="77777777" w:rsidR="00935531" w:rsidRPr="00431C00" w:rsidRDefault="00935531" w:rsidP="00935531">
                            <w:pPr>
                              <w:jc w:val="right"/>
                              <w:rPr>
                                <w:color w:val="000000"/>
                                <w:sz w:val="22"/>
                                <w:szCs w:val="22"/>
                              </w:rPr>
                            </w:pPr>
                            <w:r w:rsidRPr="00431C00">
                              <w:rPr>
                                <w:color w:val="000000"/>
                                <w:sz w:val="22"/>
                                <w:szCs w:val="22"/>
                              </w:rPr>
                              <w:t>-0.14</w:t>
                            </w:r>
                          </w:p>
                        </w:tc>
                        <w:tc>
                          <w:tcPr>
                            <w:tcW w:w="1440" w:type="dxa"/>
                            <w:tcBorders>
                              <w:top w:val="nil"/>
                              <w:left w:val="nil"/>
                              <w:bottom w:val="nil"/>
                              <w:right w:val="nil"/>
                            </w:tcBorders>
                            <w:shd w:val="clear" w:color="auto" w:fill="auto"/>
                            <w:noWrap/>
                            <w:vAlign w:val="bottom"/>
                            <w:hideMark/>
                          </w:tcPr>
                          <w:p w14:paraId="2960EB08" w14:textId="77777777" w:rsidR="00935531" w:rsidRPr="00431C00" w:rsidRDefault="00935531" w:rsidP="00935531">
                            <w:pPr>
                              <w:rPr>
                                <w:color w:val="000000"/>
                                <w:sz w:val="22"/>
                                <w:szCs w:val="22"/>
                              </w:rPr>
                            </w:pPr>
                            <w:r w:rsidRPr="00431C00">
                              <w:rPr>
                                <w:color w:val="000000"/>
                                <w:sz w:val="22"/>
                                <w:szCs w:val="22"/>
                              </w:rPr>
                              <w:t>[-0.26, -0.01]</w:t>
                            </w:r>
                          </w:p>
                        </w:tc>
                        <w:tc>
                          <w:tcPr>
                            <w:tcW w:w="810" w:type="dxa"/>
                            <w:tcBorders>
                              <w:top w:val="nil"/>
                              <w:left w:val="nil"/>
                              <w:bottom w:val="nil"/>
                              <w:right w:val="nil"/>
                            </w:tcBorders>
                            <w:shd w:val="clear" w:color="auto" w:fill="auto"/>
                            <w:noWrap/>
                            <w:vAlign w:val="bottom"/>
                            <w:hideMark/>
                          </w:tcPr>
                          <w:p w14:paraId="0625568B" w14:textId="77777777" w:rsidR="00935531" w:rsidRPr="00431C00" w:rsidRDefault="00935531" w:rsidP="00935531">
                            <w:pPr>
                              <w:jc w:val="right"/>
                              <w:rPr>
                                <w:color w:val="000000"/>
                                <w:sz w:val="22"/>
                                <w:szCs w:val="22"/>
                              </w:rPr>
                            </w:pPr>
                            <w:r w:rsidRPr="00431C00">
                              <w:rPr>
                                <w:color w:val="000000"/>
                                <w:sz w:val="22"/>
                                <w:szCs w:val="22"/>
                              </w:rPr>
                              <w:t>0.018</w:t>
                            </w:r>
                          </w:p>
                        </w:tc>
                        <w:tc>
                          <w:tcPr>
                            <w:tcW w:w="1080" w:type="dxa"/>
                            <w:tcBorders>
                              <w:top w:val="nil"/>
                              <w:left w:val="nil"/>
                              <w:right w:val="nil"/>
                            </w:tcBorders>
                            <w:shd w:val="clear" w:color="auto" w:fill="auto"/>
                            <w:noWrap/>
                            <w:vAlign w:val="bottom"/>
                            <w:hideMark/>
                          </w:tcPr>
                          <w:p w14:paraId="6175D4A8"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006C19C9"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4E25E4F2"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1ECD0936"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3AE70DC5"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4D081E66" w14:textId="77777777" w:rsidR="00935531" w:rsidRPr="00431C00" w:rsidRDefault="00935531" w:rsidP="00935531">
                            <w:pPr>
                              <w:rPr>
                                <w:sz w:val="22"/>
                                <w:szCs w:val="22"/>
                              </w:rPr>
                            </w:pPr>
                          </w:p>
                        </w:tc>
                      </w:tr>
                      <w:tr w:rsidR="00935531" w:rsidRPr="00431C00" w14:paraId="041FA25F" w14:textId="77777777" w:rsidTr="00A263D0">
                        <w:trPr>
                          <w:trHeight w:val="320"/>
                        </w:trPr>
                        <w:tc>
                          <w:tcPr>
                            <w:tcW w:w="1530" w:type="dxa"/>
                            <w:tcBorders>
                              <w:top w:val="nil"/>
                              <w:left w:val="nil"/>
                              <w:bottom w:val="nil"/>
                              <w:right w:val="nil"/>
                            </w:tcBorders>
                            <w:shd w:val="clear" w:color="auto" w:fill="auto"/>
                            <w:noWrap/>
                            <w:vAlign w:val="bottom"/>
                            <w:hideMark/>
                          </w:tcPr>
                          <w:p w14:paraId="7ECD95C8" w14:textId="77777777" w:rsidR="00935531" w:rsidRPr="00431C00" w:rsidRDefault="00935531" w:rsidP="00935531">
                            <w:pPr>
                              <w:rPr>
                                <w:color w:val="000000"/>
                                <w:sz w:val="22"/>
                                <w:szCs w:val="22"/>
                              </w:rPr>
                            </w:pPr>
                            <w:r w:rsidRPr="00431C00">
                              <w:rPr>
                                <w:color w:val="000000"/>
                                <w:sz w:val="22"/>
                                <w:szCs w:val="22"/>
                              </w:rPr>
                              <w:t>Handguns</w:t>
                            </w:r>
                          </w:p>
                        </w:tc>
                        <w:tc>
                          <w:tcPr>
                            <w:tcW w:w="1080" w:type="dxa"/>
                            <w:gridSpan w:val="2"/>
                            <w:tcBorders>
                              <w:top w:val="nil"/>
                              <w:left w:val="nil"/>
                              <w:bottom w:val="nil"/>
                              <w:right w:val="nil"/>
                            </w:tcBorders>
                            <w:shd w:val="clear" w:color="auto" w:fill="auto"/>
                            <w:noWrap/>
                            <w:vAlign w:val="bottom"/>
                            <w:hideMark/>
                          </w:tcPr>
                          <w:p w14:paraId="2FF805DB" w14:textId="77777777" w:rsidR="00935531" w:rsidRPr="00431C00" w:rsidRDefault="00935531" w:rsidP="00935531">
                            <w:pPr>
                              <w:jc w:val="right"/>
                              <w:rPr>
                                <w:color w:val="000000"/>
                                <w:sz w:val="22"/>
                                <w:szCs w:val="22"/>
                              </w:rPr>
                            </w:pPr>
                            <w:r w:rsidRPr="00431C00">
                              <w:rPr>
                                <w:color w:val="000000"/>
                                <w:sz w:val="22"/>
                                <w:szCs w:val="22"/>
                              </w:rPr>
                              <w:t>-0.16</w:t>
                            </w:r>
                          </w:p>
                        </w:tc>
                        <w:tc>
                          <w:tcPr>
                            <w:tcW w:w="1440" w:type="dxa"/>
                            <w:tcBorders>
                              <w:top w:val="nil"/>
                              <w:left w:val="nil"/>
                              <w:bottom w:val="nil"/>
                              <w:right w:val="nil"/>
                            </w:tcBorders>
                            <w:shd w:val="clear" w:color="auto" w:fill="auto"/>
                            <w:noWrap/>
                            <w:vAlign w:val="bottom"/>
                            <w:hideMark/>
                          </w:tcPr>
                          <w:p w14:paraId="5905611F" w14:textId="77777777" w:rsidR="00935531" w:rsidRPr="00431C00" w:rsidRDefault="00935531" w:rsidP="00935531">
                            <w:pPr>
                              <w:rPr>
                                <w:color w:val="000000"/>
                                <w:sz w:val="22"/>
                                <w:szCs w:val="22"/>
                              </w:rPr>
                            </w:pPr>
                            <w:r w:rsidRPr="00431C00">
                              <w:rPr>
                                <w:color w:val="000000"/>
                                <w:sz w:val="22"/>
                                <w:szCs w:val="22"/>
                              </w:rPr>
                              <w:t>[-0.28, -0.03]</w:t>
                            </w:r>
                          </w:p>
                        </w:tc>
                        <w:tc>
                          <w:tcPr>
                            <w:tcW w:w="810" w:type="dxa"/>
                            <w:tcBorders>
                              <w:top w:val="nil"/>
                              <w:left w:val="nil"/>
                              <w:bottom w:val="nil"/>
                              <w:right w:val="nil"/>
                            </w:tcBorders>
                            <w:shd w:val="clear" w:color="auto" w:fill="auto"/>
                            <w:noWrap/>
                            <w:vAlign w:val="bottom"/>
                            <w:hideMark/>
                          </w:tcPr>
                          <w:p w14:paraId="3E6BD5CD" w14:textId="77777777" w:rsidR="00935531" w:rsidRPr="00431C00" w:rsidRDefault="00935531" w:rsidP="00935531">
                            <w:pPr>
                              <w:jc w:val="right"/>
                              <w:rPr>
                                <w:color w:val="000000"/>
                                <w:sz w:val="22"/>
                                <w:szCs w:val="22"/>
                              </w:rPr>
                            </w:pPr>
                            <w:r w:rsidRPr="00431C00">
                              <w:rPr>
                                <w:color w:val="000000"/>
                                <w:sz w:val="22"/>
                                <w:szCs w:val="22"/>
                              </w:rPr>
                              <w:t>0.024</w:t>
                            </w:r>
                          </w:p>
                        </w:tc>
                        <w:tc>
                          <w:tcPr>
                            <w:tcW w:w="1080" w:type="dxa"/>
                            <w:tcBorders>
                              <w:left w:val="nil"/>
                              <w:bottom w:val="nil"/>
                              <w:right w:val="nil"/>
                            </w:tcBorders>
                            <w:shd w:val="clear" w:color="auto" w:fill="auto"/>
                            <w:noWrap/>
                            <w:vAlign w:val="bottom"/>
                            <w:hideMark/>
                          </w:tcPr>
                          <w:p w14:paraId="49F5F6C2"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7C084FC8"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65E9ADA8"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50B7E590"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39EEB5DB"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15C365A8" w14:textId="77777777" w:rsidR="00935531" w:rsidRPr="00431C00" w:rsidRDefault="00935531" w:rsidP="00935531">
                            <w:pPr>
                              <w:rPr>
                                <w:sz w:val="22"/>
                                <w:szCs w:val="22"/>
                              </w:rPr>
                            </w:pPr>
                          </w:p>
                        </w:tc>
                      </w:tr>
                      <w:tr w:rsidR="00935531" w:rsidRPr="00431C00" w14:paraId="622735DE" w14:textId="77777777" w:rsidTr="00A263D0">
                        <w:trPr>
                          <w:trHeight w:val="320"/>
                        </w:trPr>
                        <w:tc>
                          <w:tcPr>
                            <w:tcW w:w="1530" w:type="dxa"/>
                            <w:tcBorders>
                              <w:top w:val="nil"/>
                              <w:left w:val="nil"/>
                              <w:bottom w:val="nil"/>
                              <w:right w:val="nil"/>
                            </w:tcBorders>
                            <w:shd w:val="clear" w:color="auto" w:fill="auto"/>
                            <w:noWrap/>
                            <w:vAlign w:val="bottom"/>
                            <w:hideMark/>
                          </w:tcPr>
                          <w:p w14:paraId="4CA4BCCD" w14:textId="77777777" w:rsidR="00935531" w:rsidRPr="00431C00" w:rsidRDefault="00935531" w:rsidP="00935531">
                            <w:pPr>
                              <w:rPr>
                                <w:color w:val="000000"/>
                                <w:sz w:val="22"/>
                                <w:szCs w:val="22"/>
                              </w:rPr>
                            </w:pPr>
                            <w:r w:rsidRPr="00431C00">
                              <w:rPr>
                                <w:color w:val="000000"/>
                                <w:sz w:val="22"/>
                                <w:szCs w:val="22"/>
                              </w:rPr>
                              <w:t>Terrorism</w:t>
                            </w:r>
                          </w:p>
                        </w:tc>
                        <w:tc>
                          <w:tcPr>
                            <w:tcW w:w="1080" w:type="dxa"/>
                            <w:gridSpan w:val="2"/>
                            <w:tcBorders>
                              <w:top w:val="nil"/>
                              <w:left w:val="nil"/>
                              <w:bottom w:val="nil"/>
                              <w:right w:val="nil"/>
                            </w:tcBorders>
                            <w:shd w:val="clear" w:color="auto" w:fill="auto"/>
                            <w:noWrap/>
                            <w:vAlign w:val="bottom"/>
                            <w:hideMark/>
                          </w:tcPr>
                          <w:p w14:paraId="66EBD757" w14:textId="77777777" w:rsidR="00935531" w:rsidRPr="00431C00" w:rsidRDefault="00935531" w:rsidP="00935531">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00B120C4"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2642B1DB"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67ADF04E"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16E8CC33"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7BEE72E0"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05B9FDFB"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4B512A60"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03D37474" w14:textId="77777777" w:rsidR="00935531" w:rsidRPr="00431C00" w:rsidRDefault="00935531" w:rsidP="00935531">
                            <w:pPr>
                              <w:rPr>
                                <w:sz w:val="22"/>
                                <w:szCs w:val="22"/>
                              </w:rPr>
                            </w:pPr>
                          </w:p>
                        </w:tc>
                      </w:tr>
                      <w:tr w:rsidR="00935531" w:rsidRPr="00431C00" w14:paraId="7A47A99E" w14:textId="77777777" w:rsidTr="00A263D0">
                        <w:trPr>
                          <w:trHeight w:val="320"/>
                        </w:trPr>
                        <w:tc>
                          <w:tcPr>
                            <w:tcW w:w="1530" w:type="dxa"/>
                            <w:tcBorders>
                              <w:top w:val="nil"/>
                              <w:left w:val="nil"/>
                              <w:bottom w:val="nil"/>
                              <w:right w:val="nil"/>
                            </w:tcBorders>
                            <w:shd w:val="clear" w:color="auto" w:fill="auto"/>
                            <w:noWrap/>
                            <w:vAlign w:val="bottom"/>
                            <w:hideMark/>
                          </w:tcPr>
                          <w:p w14:paraId="154A7A8A" w14:textId="77777777" w:rsidR="00935531" w:rsidRPr="00431C00" w:rsidRDefault="00935531" w:rsidP="00935531">
                            <w:pPr>
                              <w:rPr>
                                <w:color w:val="000000"/>
                                <w:sz w:val="22"/>
                                <w:szCs w:val="22"/>
                              </w:rPr>
                            </w:pPr>
                            <w:r w:rsidRPr="00431C00">
                              <w:rPr>
                                <w:color w:val="000000"/>
                                <w:sz w:val="22"/>
                                <w:szCs w:val="22"/>
                              </w:rPr>
                              <w:t>Tornados</w:t>
                            </w:r>
                          </w:p>
                        </w:tc>
                        <w:tc>
                          <w:tcPr>
                            <w:tcW w:w="1080" w:type="dxa"/>
                            <w:gridSpan w:val="2"/>
                            <w:tcBorders>
                              <w:top w:val="nil"/>
                              <w:left w:val="nil"/>
                              <w:bottom w:val="nil"/>
                              <w:right w:val="nil"/>
                            </w:tcBorders>
                            <w:shd w:val="clear" w:color="auto" w:fill="auto"/>
                            <w:noWrap/>
                            <w:vAlign w:val="bottom"/>
                            <w:hideMark/>
                          </w:tcPr>
                          <w:p w14:paraId="654BC165" w14:textId="77777777" w:rsidR="00935531" w:rsidRPr="00431C00" w:rsidRDefault="00935531" w:rsidP="00935531">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2647218D"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11DEDA3E"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2D6742F5" w14:textId="77777777" w:rsidR="00935531" w:rsidRPr="00431C00" w:rsidRDefault="00935531" w:rsidP="00935531">
                            <w:pPr>
                              <w:jc w:val="right"/>
                              <w:rPr>
                                <w:color w:val="000000"/>
                                <w:sz w:val="22"/>
                                <w:szCs w:val="22"/>
                              </w:rPr>
                            </w:pPr>
                            <w:r w:rsidRPr="00431C00">
                              <w:rPr>
                                <w:color w:val="000000"/>
                                <w:sz w:val="22"/>
                                <w:szCs w:val="22"/>
                              </w:rPr>
                              <w:t>0.16</w:t>
                            </w:r>
                          </w:p>
                        </w:tc>
                        <w:tc>
                          <w:tcPr>
                            <w:tcW w:w="1350" w:type="dxa"/>
                            <w:tcBorders>
                              <w:top w:val="nil"/>
                              <w:left w:val="nil"/>
                              <w:bottom w:val="nil"/>
                              <w:right w:val="nil"/>
                            </w:tcBorders>
                            <w:shd w:val="clear" w:color="auto" w:fill="auto"/>
                            <w:noWrap/>
                            <w:vAlign w:val="bottom"/>
                            <w:hideMark/>
                          </w:tcPr>
                          <w:p w14:paraId="6D8080F3" w14:textId="77777777" w:rsidR="00935531" w:rsidRPr="00431C00" w:rsidRDefault="00935531" w:rsidP="00935531">
                            <w:pPr>
                              <w:rPr>
                                <w:sz w:val="22"/>
                                <w:szCs w:val="22"/>
                              </w:rPr>
                            </w:pPr>
                            <w:r w:rsidRPr="00431C00">
                              <w:rPr>
                                <w:color w:val="000000"/>
                                <w:sz w:val="22"/>
                                <w:szCs w:val="22"/>
                              </w:rPr>
                              <w:t>[ 0.03, 0.28]</w:t>
                            </w:r>
                          </w:p>
                        </w:tc>
                        <w:tc>
                          <w:tcPr>
                            <w:tcW w:w="810" w:type="dxa"/>
                            <w:tcBorders>
                              <w:top w:val="nil"/>
                              <w:left w:val="nil"/>
                              <w:bottom w:val="nil"/>
                              <w:right w:val="nil"/>
                            </w:tcBorders>
                            <w:shd w:val="clear" w:color="auto" w:fill="auto"/>
                            <w:noWrap/>
                            <w:vAlign w:val="bottom"/>
                            <w:hideMark/>
                          </w:tcPr>
                          <w:p w14:paraId="75DFE335" w14:textId="77777777" w:rsidR="00935531" w:rsidRPr="00431C00" w:rsidRDefault="00935531" w:rsidP="00935531">
                            <w:pPr>
                              <w:rPr>
                                <w:sz w:val="22"/>
                                <w:szCs w:val="22"/>
                              </w:rPr>
                            </w:pPr>
                            <w:r w:rsidRPr="00431C00">
                              <w:rPr>
                                <w:color w:val="000000"/>
                                <w:sz w:val="22"/>
                                <w:szCs w:val="22"/>
                              </w:rPr>
                              <w:t>0.024</w:t>
                            </w:r>
                          </w:p>
                        </w:tc>
                        <w:tc>
                          <w:tcPr>
                            <w:tcW w:w="1080" w:type="dxa"/>
                            <w:tcBorders>
                              <w:top w:val="nil"/>
                              <w:left w:val="nil"/>
                              <w:bottom w:val="nil"/>
                              <w:right w:val="nil"/>
                            </w:tcBorders>
                            <w:shd w:val="clear" w:color="auto" w:fill="auto"/>
                            <w:noWrap/>
                            <w:vAlign w:val="bottom"/>
                            <w:hideMark/>
                          </w:tcPr>
                          <w:p w14:paraId="291C6F0D"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42DD16DF"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36C337FD" w14:textId="77777777" w:rsidR="00935531" w:rsidRPr="00431C00" w:rsidRDefault="00935531" w:rsidP="00935531">
                            <w:pPr>
                              <w:rPr>
                                <w:sz w:val="22"/>
                                <w:szCs w:val="22"/>
                              </w:rPr>
                            </w:pPr>
                          </w:p>
                        </w:tc>
                      </w:tr>
                      <w:tr w:rsidR="00935531" w:rsidRPr="00431C00" w14:paraId="4D629C14" w14:textId="77777777" w:rsidTr="00A263D0">
                        <w:trPr>
                          <w:trHeight w:val="320"/>
                        </w:trPr>
                        <w:tc>
                          <w:tcPr>
                            <w:tcW w:w="1530" w:type="dxa"/>
                            <w:tcBorders>
                              <w:top w:val="nil"/>
                              <w:left w:val="nil"/>
                              <w:bottom w:val="nil"/>
                              <w:right w:val="nil"/>
                            </w:tcBorders>
                            <w:shd w:val="clear" w:color="auto" w:fill="auto"/>
                            <w:noWrap/>
                            <w:vAlign w:val="bottom"/>
                            <w:hideMark/>
                          </w:tcPr>
                          <w:p w14:paraId="2A4301E5" w14:textId="77777777" w:rsidR="00935531" w:rsidRPr="00431C00" w:rsidRDefault="00935531" w:rsidP="00935531">
                            <w:pPr>
                              <w:rPr>
                                <w:color w:val="000000"/>
                                <w:sz w:val="22"/>
                                <w:szCs w:val="22"/>
                              </w:rPr>
                            </w:pPr>
                            <w:r w:rsidRPr="00431C00">
                              <w:rPr>
                                <w:color w:val="000000"/>
                                <w:sz w:val="22"/>
                                <w:szCs w:val="22"/>
                              </w:rPr>
                              <w:t>Nuclear Power</w:t>
                            </w:r>
                          </w:p>
                        </w:tc>
                        <w:tc>
                          <w:tcPr>
                            <w:tcW w:w="1080" w:type="dxa"/>
                            <w:gridSpan w:val="2"/>
                            <w:tcBorders>
                              <w:top w:val="nil"/>
                              <w:left w:val="nil"/>
                              <w:bottom w:val="nil"/>
                              <w:right w:val="nil"/>
                            </w:tcBorders>
                            <w:shd w:val="clear" w:color="auto" w:fill="auto"/>
                            <w:noWrap/>
                            <w:vAlign w:val="bottom"/>
                            <w:hideMark/>
                          </w:tcPr>
                          <w:p w14:paraId="67AC6C74" w14:textId="77777777" w:rsidR="00935531" w:rsidRPr="00431C00" w:rsidRDefault="00935531" w:rsidP="00935531">
                            <w:pPr>
                              <w:jc w:val="right"/>
                              <w:rPr>
                                <w:color w:val="000000"/>
                                <w:sz w:val="22"/>
                                <w:szCs w:val="22"/>
                              </w:rPr>
                            </w:pPr>
                            <w:r w:rsidRPr="00431C00">
                              <w:rPr>
                                <w:color w:val="000000"/>
                                <w:sz w:val="22"/>
                                <w:szCs w:val="22"/>
                              </w:rPr>
                              <w:t>-0.23</w:t>
                            </w:r>
                          </w:p>
                        </w:tc>
                        <w:tc>
                          <w:tcPr>
                            <w:tcW w:w="1440" w:type="dxa"/>
                            <w:tcBorders>
                              <w:top w:val="nil"/>
                              <w:left w:val="nil"/>
                              <w:bottom w:val="nil"/>
                              <w:right w:val="nil"/>
                            </w:tcBorders>
                            <w:shd w:val="clear" w:color="auto" w:fill="auto"/>
                            <w:noWrap/>
                            <w:vAlign w:val="bottom"/>
                            <w:hideMark/>
                          </w:tcPr>
                          <w:p w14:paraId="5CC99C2B" w14:textId="77777777" w:rsidR="00935531" w:rsidRPr="00431C00" w:rsidRDefault="00935531" w:rsidP="00935531">
                            <w:pPr>
                              <w:rPr>
                                <w:color w:val="000000"/>
                                <w:sz w:val="22"/>
                                <w:szCs w:val="22"/>
                              </w:rPr>
                            </w:pPr>
                            <w:r w:rsidRPr="00431C00">
                              <w:rPr>
                                <w:color w:val="000000"/>
                                <w:sz w:val="22"/>
                                <w:szCs w:val="22"/>
                              </w:rPr>
                              <w:t>[-0.36, -0.11]</w:t>
                            </w:r>
                          </w:p>
                        </w:tc>
                        <w:tc>
                          <w:tcPr>
                            <w:tcW w:w="810" w:type="dxa"/>
                            <w:tcBorders>
                              <w:top w:val="nil"/>
                              <w:left w:val="nil"/>
                              <w:bottom w:val="nil"/>
                              <w:right w:val="nil"/>
                            </w:tcBorders>
                            <w:shd w:val="clear" w:color="auto" w:fill="auto"/>
                            <w:noWrap/>
                            <w:vAlign w:val="bottom"/>
                            <w:hideMark/>
                          </w:tcPr>
                          <w:p w14:paraId="3D790B64" w14:textId="77777777" w:rsidR="00935531" w:rsidRPr="00431C00" w:rsidRDefault="00935531" w:rsidP="00935531">
                            <w:pPr>
                              <w:jc w:val="right"/>
                              <w:rPr>
                                <w:color w:val="000000"/>
                                <w:sz w:val="22"/>
                                <w:szCs w:val="22"/>
                              </w:rPr>
                            </w:pPr>
                            <w:r w:rsidRPr="00431C00">
                              <w:rPr>
                                <w:color w:val="000000"/>
                                <w:sz w:val="22"/>
                                <w:szCs w:val="22"/>
                              </w:rPr>
                              <w:t>0.055</w:t>
                            </w:r>
                          </w:p>
                        </w:tc>
                        <w:tc>
                          <w:tcPr>
                            <w:tcW w:w="1080" w:type="dxa"/>
                            <w:tcBorders>
                              <w:top w:val="nil"/>
                              <w:left w:val="nil"/>
                              <w:bottom w:val="nil"/>
                              <w:right w:val="nil"/>
                            </w:tcBorders>
                            <w:shd w:val="clear" w:color="auto" w:fill="auto"/>
                            <w:noWrap/>
                            <w:vAlign w:val="bottom"/>
                            <w:hideMark/>
                          </w:tcPr>
                          <w:p w14:paraId="67B6D923"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6CB4FD70"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766B96D6"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18869857" w14:textId="77777777" w:rsidR="00935531" w:rsidRPr="00431C00" w:rsidRDefault="00935531" w:rsidP="00935531">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7E8EFA2C"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4E206F82" w14:textId="77777777" w:rsidR="00935531" w:rsidRPr="00431C00" w:rsidRDefault="00935531" w:rsidP="00935531">
                            <w:pPr>
                              <w:rPr>
                                <w:sz w:val="22"/>
                                <w:szCs w:val="22"/>
                              </w:rPr>
                            </w:pPr>
                          </w:p>
                        </w:tc>
                      </w:tr>
                      <w:tr w:rsidR="00935531" w:rsidRPr="00431C00" w14:paraId="6D224D9E" w14:textId="77777777" w:rsidTr="00A263D0">
                        <w:trPr>
                          <w:trHeight w:val="320"/>
                        </w:trPr>
                        <w:tc>
                          <w:tcPr>
                            <w:tcW w:w="1530" w:type="dxa"/>
                            <w:tcBorders>
                              <w:top w:val="nil"/>
                              <w:left w:val="nil"/>
                              <w:bottom w:val="nil"/>
                              <w:right w:val="nil"/>
                            </w:tcBorders>
                            <w:shd w:val="clear" w:color="auto" w:fill="auto"/>
                            <w:noWrap/>
                            <w:vAlign w:val="bottom"/>
                            <w:hideMark/>
                          </w:tcPr>
                          <w:p w14:paraId="5B0A7A8A" w14:textId="77777777" w:rsidR="00935531" w:rsidRPr="00431C00" w:rsidRDefault="00935531" w:rsidP="00935531">
                            <w:pPr>
                              <w:rPr>
                                <w:color w:val="000000"/>
                                <w:sz w:val="22"/>
                                <w:szCs w:val="22"/>
                              </w:rPr>
                            </w:pPr>
                            <w:r w:rsidRPr="00431C00">
                              <w:rPr>
                                <w:color w:val="000000"/>
                                <w:sz w:val="22"/>
                                <w:szCs w:val="22"/>
                              </w:rPr>
                              <w:t>Smoking</w:t>
                            </w:r>
                          </w:p>
                        </w:tc>
                        <w:tc>
                          <w:tcPr>
                            <w:tcW w:w="1080" w:type="dxa"/>
                            <w:gridSpan w:val="2"/>
                            <w:tcBorders>
                              <w:top w:val="nil"/>
                              <w:left w:val="nil"/>
                              <w:bottom w:val="nil"/>
                              <w:right w:val="nil"/>
                            </w:tcBorders>
                            <w:shd w:val="clear" w:color="auto" w:fill="auto"/>
                            <w:noWrap/>
                            <w:vAlign w:val="bottom"/>
                            <w:hideMark/>
                          </w:tcPr>
                          <w:p w14:paraId="3C0BE0B7" w14:textId="77777777" w:rsidR="00935531" w:rsidRPr="00431C00" w:rsidRDefault="00935531" w:rsidP="00935531">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2EB8AB7E"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7D97C089"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41C237B6"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52E02957"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7C9EE1D8"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764B033E" w14:textId="77777777" w:rsidR="00935531" w:rsidRPr="00431C00" w:rsidRDefault="00935531" w:rsidP="00935531">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36C85164"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3DE74A83" w14:textId="77777777" w:rsidR="00935531" w:rsidRPr="00431C00" w:rsidRDefault="00935531" w:rsidP="00935531">
                            <w:pPr>
                              <w:rPr>
                                <w:sz w:val="22"/>
                                <w:szCs w:val="22"/>
                              </w:rPr>
                            </w:pPr>
                          </w:p>
                        </w:tc>
                      </w:tr>
                      <w:tr w:rsidR="00935531" w:rsidRPr="00431C00" w14:paraId="1043A4C9" w14:textId="77777777" w:rsidTr="00A263D0">
                        <w:trPr>
                          <w:trHeight w:val="320"/>
                        </w:trPr>
                        <w:tc>
                          <w:tcPr>
                            <w:tcW w:w="1530" w:type="dxa"/>
                            <w:tcBorders>
                              <w:top w:val="nil"/>
                              <w:left w:val="nil"/>
                              <w:bottom w:val="nil"/>
                              <w:right w:val="nil"/>
                            </w:tcBorders>
                            <w:shd w:val="clear" w:color="auto" w:fill="auto"/>
                            <w:noWrap/>
                            <w:vAlign w:val="bottom"/>
                            <w:hideMark/>
                          </w:tcPr>
                          <w:p w14:paraId="580891EB" w14:textId="77777777" w:rsidR="00935531" w:rsidRPr="00431C00" w:rsidRDefault="00935531" w:rsidP="00935531">
                            <w:pPr>
                              <w:rPr>
                                <w:color w:val="000000"/>
                                <w:sz w:val="22"/>
                                <w:szCs w:val="22"/>
                              </w:rPr>
                            </w:pPr>
                            <w:r w:rsidRPr="00431C00">
                              <w:rPr>
                                <w:color w:val="000000"/>
                                <w:sz w:val="22"/>
                                <w:szCs w:val="22"/>
                              </w:rPr>
                              <w:t>Alcohol</w:t>
                            </w:r>
                          </w:p>
                        </w:tc>
                        <w:tc>
                          <w:tcPr>
                            <w:tcW w:w="1080" w:type="dxa"/>
                            <w:gridSpan w:val="2"/>
                            <w:tcBorders>
                              <w:top w:val="nil"/>
                              <w:left w:val="nil"/>
                              <w:bottom w:val="nil"/>
                              <w:right w:val="nil"/>
                            </w:tcBorders>
                            <w:shd w:val="clear" w:color="auto" w:fill="auto"/>
                            <w:noWrap/>
                            <w:vAlign w:val="bottom"/>
                            <w:hideMark/>
                          </w:tcPr>
                          <w:p w14:paraId="5BD2D762" w14:textId="77777777" w:rsidR="00935531" w:rsidRPr="00431C00" w:rsidRDefault="00935531" w:rsidP="00935531">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429DC3D6"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396EBE89"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689066C8"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06C3FEC5"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28118590"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433DAF6B" w14:textId="77777777" w:rsidR="00935531" w:rsidRPr="00431C00" w:rsidRDefault="00935531" w:rsidP="00935531">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307F6800"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22C59075" w14:textId="77777777" w:rsidR="00935531" w:rsidRPr="00431C00" w:rsidRDefault="00935531" w:rsidP="00935531">
                            <w:pPr>
                              <w:rPr>
                                <w:sz w:val="22"/>
                                <w:szCs w:val="22"/>
                              </w:rPr>
                            </w:pPr>
                          </w:p>
                        </w:tc>
                      </w:tr>
                      <w:tr w:rsidR="00935531" w:rsidRPr="00431C00" w14:paraId="07A3203D" w14:textId="77777777" w:rsidTr="00A263D0">
                        <w:trPr>
                          <w:trHeight w:val="320"/>
                        </w:trPr>
                        <w:tc>
                          <w:tcPr>
                            <w:tcW w:w="1530" w:type="dxa"/>
                            <w:tcBorders>
                              <w:top w:val="nil"/>
                              <w:left w:val="nil"/>
                              <w:bottom w:val="nil"/>
                              <w:right w:val="nil"/>
                            </w:tcBorders>
                            <w:shd w:val="clear" w:color="auto" w:fill="auto"/>
                            <w:noWrap/>
                            <w:vAlign w:val="bottom"/>
                            <w:hideMark/>
                          </w:tcPr>
                          <w:p w14:paraId="0E15630D" w14:textId="77777777" w:rsidR="00935531" w:rsidRPr="00431C00" w:rsidRDefault="00935531" w:rsidP="00935531">
                            <w:pPr>
                              <w:rPr>
                                <w:color w:val="000000"/>
                                <w:sz w:val="22"/>
                                <w:szCs w:val="22"/>
                              </w:rPr>
                            </w:pPr>
                            <w:r>
                              <w:rPr>
                                <w:color w:val="000000"/>
                                <w:sz w:val="22"/>
                                <w:szCs w:val="22"/>
                              </w:rPr>
                              <w:t>Automobiles</w:t>
                            </w:r>
                          </w:p>
                        </w:tc>
                        <w:tc>
                          <w:tcPr>
                            <w:tcW w:w="1080" w:type="dxa"/>
                            <w:gridSpan w:val="2"/>
                            <w:tcBorders>
                              <w:top w:val="nil"/>
                              <w:left w:val="nil"/>
                              <w:bottom w:val="nil"/>
                              <w:right w:val="nil"/>
                            </w:tcBorders>
                            <w:shd w:val="clear" w:color="auto" w:fill="auto"/>
                            <w:noWrap/>
                            <w:vAlign w:val="bottom"/>
                            <w:hideMark/>
                          </w:tcPr>
                          <w:p w14:paraId="6585ADC1" w14:textId="77777777" w:rsidR="00935531" w:rsidRPr="00431C00" w:rsidRDefault="00935531" w:rsidP="00935531">
                            <w:pPr>
                              <w:rPr>
                                <w:color w:val="000000"/>
                                <w:sz w:val="22"/>
                                <w:szCs w:val="22"/>
                              </w:rPr>
                            </w:pPr>
                          </w:p>
                        </w:tc>
                        <w:tc>
                          <w:tcPr>
                            <w:tcW w:w="1440" w:type="dxa"/>
                            <w:tcBorders>
                              <w:top w:val="nil"/>
                              <w:left w:val="nil"/>
                              <w:bottom w:val="nil"/>
                              <w:right w:val="nil"/>
                            </w:tcBorders>
                            <w:shd w:val="clear" w:color="auto" w:fill="auto"/>
                            <w:noWrap/>
                            <w:vAlign w:val="bottom"/>
                            <w:hideMark/>
                          </w:tcPr>
                          <w:p w14:paraId="5467C29E"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2BA20AC1"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02836269" w14:textId="77777777" w:rsidR="00935531" w:rsidRPr="00431C00" w:rsidRDefault="00935531" w:rsidP="00935531">
                            <w:pPr>
                              <w:rPr>
                                <w:sz w:val="22"/>
                                <w:szCs w:val="22"/>
                              </w:rPr>
                            </w:pPr>
                          </w:p>
                        </w:tc>
                        <w:tc>
                          <w:tcPr>
                            <w:tcW w:w="1350" w:type="dxa"/>
                            <w:tcBorders>
                              <w:top w:val="nil"/>
                              <w:left w:val="nil"/>
                              <w:bottom w:val="nil"/>
                              <w:right w:val="nil"/>
                            </w:tcBorders>
                            <w:shd w:val="clear" w:color="auto" w:fill="auto"/>
                            <w:noWrap/>
                            <w:vAlign w:val="bottom"/>
                            <w:hideMark/>
                          </w:tcPr>
                          <w:p w14:paraId="056316E3"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4571B38C"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3601CB5B"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7DE333E0"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104A2611" w14:textId="77777777" w:rsidR="00935531" w:rsidRPr="00431C00" w:rsidRDefault="00935531" w:rsidP="00935531">
                            <w:pPr>
                              <w:rPr>
                                <w:sz w:val="22"/>
                                <w:szCs w:val="22"/>
                              </w:rPr>
                            </w:pPr>
                          </w:p>
                        </w:tc>
                      </w:tr>
                      <w:tr w:rsidR="00935531" w:rsidRPr="00431C00" w14:paraId="3DABF30F" w14:textId="77777777" w:rsidTr="00A263D0">
                        <w:trPr>
                          <w:trHeight w:val="320"/>
                        </w:trPr>
                        <w:tc>
                          <w:tcPr>
                            <w:tcW w:w="2610" w:type="dxa"/>
                            <w:gridSpan w:val="3"/>
                            <w:tcBorders>
                              <w:top w:val="nil"/>
                              <w:left w:val="nil"/>
                              <w:bottom w:val="nil"/>
                              <w:right w:val="nil"/>
                            </w:tcBorders>
                            <w:shd w:val="clear" w:color="auto" w:fill="auto"/>
                            <w:noWrap/>
                            <w:vAlign w:val="bottom"/>
                            <w:hideMark/>
                          </w:tcPr>
                          <w:p w14:paraId="18187145" w14:textId="77777777" w:rsidR="00935531" w:rsidRPr="00431C00" w:rsidRDefault="00935531" w:rsidP="00935531">
                            <w:pPr>
                              <w:rPr>
                                <w:color w:val="000000"/>
                                <w:sz w:val="22"/>
                                <w:szCs w:val="22"/>
                              </w:rPr>
                            </w:pPr>
                            <w:r w:rsidRPr="00431C00">
                              <w:rPr>
                                <w:color w:val="000000"/>
                                <w:sz w:val="22"/>
                                <w:szCs w:val="22"/>
                              </w:rPr>
                              <w:t>Identity Theft</w:t>
                            </w:r>
                          </w:p>
                        </w:tc>
                        <w:tc>
                          <w:tcPr>
                            <w:tcW w:w="1440" w:type="dxa"/>
                            <w:tcBorders>
                              <w:top w:val="nil"/>
                              <w:left w:val="nil"/>
                              <w:bottom w:val="nil"/>
                              <w:right w:val="nil"/>
                            </w:tcBorders>
                            <w:shd w:val="clear" w:color="auto" w:fill="auto"/>
                            <w:noWrap/>
                            <w:vAlign w:val="bottom"/>
                            <w:hideMark/>
                          </w:tcPr>
                          <w:p w14:paraId="7CBE24E0"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2599AA26"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1321488D" w14:textId="77777777" w:rsidR="00935531" w:rsidRPr="00431C00" w:rsidRDefault="00935531" w:rsidP="00935531">
                            <w:pPr>
                              <w:jc w:val="right"/>
                              <w:rPr>
                                <w:color w:val="000000"/>
                                <w:sz w:val="22"/>
                                <w:szCs w:val="22"/>
                              </w:rPr>
                            </w:pPr>
                            <w:r w:rsidRPr="00431C00">
                              <w:rPr>
                                <w:color w:val="000000"/>
                                <w:sz w:val="22"/>
                                <w:szCs w:val="22"/>
                              </w:rPr>
                              <w:t>0.15</w:t>
                            </w:r>
                          </w:p>
                        </w:tc>
                        <w:tc>
                          <w:tcPr>
                            <w:tcW w:w="1350" w:type="dxa"/>
                            <w:tcBorders>
                              <w:top w:val="nil"/>
                              <w:left w:val="nil"/>
                              <w:bottom w:val="nil"/>
                              <w:right w:val="nil"/>
                            </w:tcBorders>
                            <w:shd w:val="clear" w:color="auto" w:fill="auto"/>
                            <w:noWrap/>
                            <w:vAlign w:val="bottom"/>
                            <w:hideMark/>
                          </w:tcPr>
                          <w:p w14:paraId="7EE90D67" w14:textId="77777777" w:rsidR="00935531" w:rsidRPr="00431C00" w:rsidRDefault="00935531" w:rsidP="00935531">
                            <w:pPr>
                              <w:rPr>
                                <w:color w:val="000000"/>
                                <w:sz w:val="22"/>
                                <w:szCs w:val="22"/>
                              </w:rPr>
                            </w:pPr>
                            <w:r w:rsidRPr="00431C00">
                              <w:rPr>
                                <w:color w:val="000000"/>
                                <w:sz w:val="22"/>
                                <w:szCs w:val="22"/>
                              </w:rPr>
                              <w:t>[ 0.03, 0.27]</w:t>
                            </w:r>
                          </w:p>
                        </w:tc>
                        <w:tc>
                          <w:tcPr>
                            <w:tcW w:w="810" w:type="dxa"/>
                            <w:tcBorders>
                              <w:top w:val="nil"/>
                              <w:left w:val="nil"/>
                              <w:bottom w:val="nil"/>
                              <w:right w:val="nil"/>
                            </w:tcBorders>
                            <w:shd w:val="clear" w:color="auto" w:fill="auto"/>
                            <w:noWrap/>
                            <w:vAlign w:val="bottom"/>
                            <w:hideMark/>
                          </w:tcPr>
                          <w:p w14:paraId="4DB433DC" w14:textId="77777777" w:rsidR="00935531" w:rsidRPr="00431C00" w:rsidRDefault="00935531" w:rsidP="00935531">
                            <w:pPr>
                              <w:jc w:val="right"/>
                              <w:rPr>
                                <w:color w:val="000000"/>
                                <w:sz w:val="22"/>
                                <w:szCs w:val="22"/>
                              </w:rPr>
                            </w:pPr>
                            <w:r w:rsidRPr="00431C00">
                              <w:rPr>
                                <w:color w:val="000000"/>
                                <w:sz w:val="22"/>
                                <w:szCs w:val="22"/>
                              </w:rPr>
                              <w:t>0.021</w:t>
                            </w:r>
                          </w:p>
                        </w:tc>
                        <w:tc>
                          <w:tcPr>
                            <w:tcW w:w="1080" w:type="dxa"/>
                            <w:tcBorders>
                              <w:top w:val="nil"/>
                              <w:left w:val="nil"/>
                              <w:bottom w:val="nil"/>
                              <w:right w:val="nil"/>
                            </w:tcBorders>
                            <w:shd w:val="clear" w:color="auto" w:fill="auto"/>
                            <w:noWrap/>
                            <w:vAlign w:val="bottom"/>
                            <w:hideMark/>
                          </w:tcPr>
                          <w:p w14:paraId="15365A1D" w14:textId="77777777" w:rsidR="00935531" w:rsidRPr="00431C00" w:rsidRDefault="00935531" w:rsidP="00935531">
                            <w:pPr>
                              <w:jc w:val="center"/>
                              <w:rPr>
                                <w:color w:val="000000"/>
                                <w:sz w:val="22"/>
                                <w:szCs w:val="22"/>
                              </w:rPr>
                            </w:pPr>
                          </w:p>
                        </w:tc>
                        <w:tc>
                          <w:tcPr>
                            <w:tcW w:w="1440" w:type="dxa"/>
                            <w:tcBorders>
                              <w:top w:val="nil"/>
                              <w:left w:val="nil"/>
                              <w:bottom w:val="nil"/>
                              <w:right w:val="nil"/>
                            </w:tcBorders>
                            <w:shd w:val="clear" w:color="auto" w:fill="auto"/>
                            <w:noWrap/>
                            <w:vAlign w:val="bottom"/>
                            <w:hideMark/>
                          </w:tcPr>
                          <w:p w14:paraId="612BC02F"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6678A702" w14:textId="77777777" w:rsidR="00935531" w:rsidRPr="00431C00" w:rsidRDefault="00935531" w:rsidP="00935531">
                            <w:pPr>
                              <w:rPr>
                                <w:sz w:val="22"/>
                                <w:szCs w:val="22"/>
                              </w:rPr>
                            </w:pPr>
                          </w:p>
                        </w:tc>
                      </w:tr>
                      <w:tr w:rsidR="00935531" w:rsidRPr="00431C00" w14:paraId="589609D9" w14:textId="77777777" w:rsidTr="00A263D0">
                        <w:trPr>
                          <w:trHeight w:val="320"/>
                        </w:trPr>
                        <w:tc>
                          <w:tcPr>
                            <w:tcW w:w="11430" w:type="dxa"/>
                            <w:gridSpan w:val="11"/>
                            <w:tcBorders>
                              <w:top w:val="single" w:sz="4" w:space="0" w:color="auto"/>
                              <w:left w:val="nil"/>
                              <w:bottom w:val="single" w:sz="4" w:space="0" w:color="auto"/>
                              <w:right w:val="nil"/>
                            </w:tcBorders>
                            <w:shd w:val="clear" w:color="auto" w:fill="auto"/>
                            <w:noWrap/>
                            <w:vAlign w:val="bottom"/>
                            <w:hideMark/>
                          </w:tcPr>
                          <w:p w14:paraId="08985F8B" w14:textId="77777777" w:rsidR="00935531" w:rsidRPr="00431C00" w:rsidRDefault="00935531" w:rsidP="00935531">
                            <w:pPr>
                              <w:jc w:val="center"/>
                              <w:rPr>
                                <w:b/>
                                <w:bCs/>
                                <w:color w:val="000000"/>
                                <w:sz w:val="22"/>
                                <w:szCs w:val="22"/>
                              </w:rPr>
                            </w:pPr>
                            <w:r w:rsidRPr="00431C00">
                              <w:rPr>
                                <w:b/>
                                <w:bCs/>
                                <w:color w:val="000000"/>
                                <w:sz w:val="22"/>
                                <w:szCs w:val="22"/>
                              </w:rPr>
                              <w:t>Personal (Short Scale)</w:t>
                            </w:r>
                          </w:p>
                        </w:tc>
                      </w:tr>
                      <w:tr w:rsidR="00935531" w:rsidRPr="00431C00" w14:paraId="7890B2C2" w14:textId="77777777" w:rsidTr="00A263D0">
                        <w:trPr>
                          <w:trHeight w:val="320"/>
                        </w:trPr>
                        <w:tc>
                          <w:tcPr>
                            <w:tcW w:w="1530" w:type="dxa"/>
                            <w:tcBorders>
                              <w:top w:val="single" w:sz="4" w:space="0" w:color="auto"/>
                              <w:left w:val="nil"/>
                              <w:bottom w:val="single" w:sz="4" w:space="0" w:color="FFFFFF" w:themeColor="background1"/>
                              <w:right w:val="nil"/>
                            </w:tcBorders>
                            <w:shd w:val="clear" w:color="auto" w:fill="auto"/>
                            <w:noWrap/>
                            <w:vAlign w:val="bottom"/>
                          </w:tcPr>
                          <w:p w14:paraId="0F04A612" w14:textId="77777777" w:rsidR="00935531" w:rsidRPr="00431C00" w:rsidRDefault="00935531" w:rsidP="00935531">
                            <w:pPr>
                              <w:rPr>
                                <w:color w:val="000000"/>
                                <w:sz w:val="22"/>
                                <w:szCs w:val="22"/>
                              </w:rPr>
                            </w:pPr>
                            <w:r w:rsidRPr="00431C00">
                              <w:rPr>
                                <w:color w:val="000000"/>
                                <w:sz w:val="22"/>
                                <w:szCs w:val="22"/>
                              </w:rPr>
                              <w:t>Hacking</w:t>
                            </w:r>
                          </w:p>
                        </w:tc>
                        <w:tc>
                          <w:tcPr>
                            <w:tcW w:w="990" w:type="dxa"/>
                            <w:tcBorders>
                              <w:top w:val="single" w:sz="4" w:space="0" w:color="auto"/>
                              <w:left w:val="nil"/>
                              <w:bottom w:val="single" w:sz="4" w:space="0" w:color="FFFFFF" w:themeColor="background1"/>
                              <w:right w:val="nil"/>
                            </w:tcBorders>
                            <w:shd w:val="clear" w:color="auto" w:fill="auto"/>
                            <w:noWrap/>
                            <w:vAlign w:val="bottom"/>
                          </w:tcPr>
                          <w:p w14:paraId="4063CB05" w14:textId="77777777" w:rsidR="00935531" w:rsidRPr="00431C00" w:rsidRDefault="00935531" w:rsidP="00935531">
                            <w:pPr>
                              <w:jc w:val="right"/>
                              <w:rPr>
                                <w:color w:val="000000"/>
                                <w:sz w:val="22"/>
                                <w:szCs w:val="22"/>
                              </w:rPr>
                            </w:pPr>
                          </w:p>
                        </w:tc>
                        <w:tc>
                          <w:tcPr>
                            <w:tcW w:w="1530" w:type="dxa"/>
                            <w:gridSpan w:val="2"/>
                            <w:tcBorders>
                              <w:top w:val="single" w:sz="4" w:space="0" w:color="auto"/>
                              <w:left w:val="nil"/>
                              <w:bottom w:val="single" w:sz="4" w:space="0" w:color="FFFFFF" w:themeColor="background1"/>
                              <w:right w:val="nil"/>
                            </w:tcBorders>
                            <w:shd w:val="clear" w:color="auto" w:fill="auto"/>
                            <w:noWrap/>
                            <w:vAlign w:val="bottom"/>
                          </w:tcPr>
                          <w:p w14:paraId="4F70476C" w14:textId="77777777" w:rsidR="00935531" w:rsidRPr="00431C00" w:rsidRDefault="00935531" w:rsidP="00935531">
                            <w:pPr>
                              <w:rPr>
                                <w:color w:val="000000"/>
                                <w:sz w:val="22"/>
                                <w:szCs w:val="22"/>
                              </w:rPr>
                            </w:pPr>
                          </w:p>
                        </w:tc>
                        <w:tc>
                          <w:tcPr>
                            <w:tcW w:w="810" w:type="dxa"/>
                            <w:tcBorders>
                              <w:top w:val="single" w:sz="4" w:space="0" w:color="auto"/>
                              <w:left w:val="nil"/>
                              <w:bottom w:val="single" w:sz="4" w:space="0" w:color="FFFFFF" w:themeColor="background1"/>
                              <w:right w:val="nil"/>
                            </w:tcBorders>
                            <w:shd w:val="clear" w:color="auto" w:fill="auto"/>
                            <w:noWrap/>
                            <w:vAlign w:val="bottom"/>
                          </w:tcPr>
                          <w:p w14:paraId="2170D473" w14:textId="77777777" w:rsidR="00935531" w:rsidRPr="00431C00" w:rsidRDefault="00935531" w:rsidP="00935531">
                            <w:pPr>
                              <w:jc w:val="right"/>
                              <w:rPr>
                                <w:color w:val="000000"/>
                                <w:sz w:val="22"/>
                                <w:szCs w:val="22"/>
                              </w:rPr>
                            </w:pPr>
                          </w:p>
                        </w:tc>
                        <w:tc>
                          <w:tcPr>
                            <w:tcW w:w="1080" w:type="dxa"/>
                            <w:tcBorders>
                              <w:top w:val="single" w:sz="4" w:space="0" w:color="auto"/>
                              <w:left w:val="nil"/>
                              <w:bottom w:val="single" w:sz="4" w:space="0" w:color="FFFFFF" w:themeColor="background1"/>
                              <w:right w:val="nil"/>
                            </w:tcBorders>
                            <w:shd w:val="clear" w:color="auto" w:fill="auto"/>
                            <w:noWrap/>
                            <w:vAlign w:val="bottom"/>
                          </w:tcPr>
                          <w:p w14:paraId="00930DEF" w14:textId="77777777" w:rsidR="00935531" w:rsidRPr="00431C00" w:rsidRDefault="00935531" w:rsidP="00935531">
                            <w:pPr>
                              <w:jc w:val="right"/>
                              <w:rPr>
                                <w:color w:val="000000"/>
                                <w:sz w:val="22"/>
                                <w:szCs w:val="22"/>
                              </w:rPr>
                            </w:pPr>
                            <w:r w:rsidRPr="00431C00">
                              <w:rPr>
                                <w:color w:val="000000"/>
                                <w:sz w:val="22"/>
                                <w:szCs w:val="22"/>
                              </w:rPr>
                              <w:t>0.18</w:t>
                            </w:r>
                          </w:p>
                        </w:tc>
                        <w:tc>
                          <w:tcPr>
                            <w:tcW w:w="1350" w:type="dxa"/>
                            <w:tcBorders>
                              <w:top w:val="single" w:sz="4" w:space="0" w:color="auto"/>
                              <w:left w:val="nil"/>
                              <w:bottom w:val="single" w:sz="4" w:space="0" w:color="FFFFFF" w:themeColor="background1"/>
                              <w:right w:val="nil"/>
                            </w:tcBorders>
                            <w:shd w:val="clear" w:color="auto" w:fill="auto"/>
                            <w:noWrap/>
                            <w:vAlign w:val="bottom"/>
                          </w:tcPr>
                          <w:p w14:paraId="248A283F" w14:textId="77777777" w:rsidR="00935531" w:rsidRPr="00431C00" w:rsidRDefault="00935531" w:rsidP="00935531">
                            <w:pPr>
                              <w:rPr>
                                <w:sz w:val="22"/>
                                <w:szCs w:val="22"/>
                              </w:rPr>
                            </w:pPr>
                            <w:r w:rsidRPr="00431C00">
                              <w:rPr>
                                <w:color w:val="000000"/>
                                <w:sz w:val="22"/>
                                <w:szCs w:val="22"/>
                              </w:rPr>
                              <w:t>[ 0.06, 0.30]</w:t>
                            </w:r>
                          </w:p>
                        </w:tc>
                        <w:tc>
                          <w:tcPr>
                            <w:tcW w:w="810" w:type="dxa"/>
                            <w:tcBorders>
                              <w:top w:val="single" w:sz="4" w:space="0" w:color="auto"/>
                              <w:left w:val="nil"/>
                              <w:bottom w:val="single" w:sz="4" w:space="0" w:color="FFFFFF" w:themeColor="background1"/>
                              <w:right w:val="nil"/>
                            </w:tcBorders>
                            <w:shd w:val="clear" w:color="auto" w:fill="auto"/>
                            <w:noWrap/>
                            <w:vAlign w:val="bottom"/>
                          </w:tcPr>
                          <w:p w14:paraId="6336C8FC" w14:textId="77777777" w:rsidR="00935531" w:rsidRPr="00431C00" w:rsidRDefault="00935531" w:rsidP="00935531">
                            <w:pPr>
                              <w:rPr>
                                <w:sz w:val="22"/>
                                <w:szCs w:val="22"/>
                              </w:rPr>
                            </w:pPr>
                            <w:r w:rsidRPr="00431C00">
                              <w:rPr>
                                <w:color w:val="000000"/>
                                <w:sz w:val="22"/>
                                <w:szCs w:val="22"/>
                              </w:rPr>
                              <w:t>0.032</w:t>
                            </w:r>
                          </w:p>
                        </w:tc>
                        <w:tc>
                          <w:tcPr>
                            <w:tcW w:w="1080" w:type="dxa"/>
                            <w:tcBorders>
                              <w:top w:val="single" w:sz="4" w:space="0" w:color="auto"/>
                              <w:left w:val="nil"/>
                              <w:bottom w:val="single" w:sz="4" w:space="0" w:color="FFFFFF" w:themeColor="background1"/>
                              <w:right w:val="nil"/>
                            </w:tcBorders>
                            <w:shd w:val="clear" w:color="auto" w:fill="auto"/>
                            <w:noWrap/>
                            <w:vAlign w:val="bottom"/>
                          </w:tcPr>
                          <w:p w14:paraId="47C9578E" w14:textId="77777777" w:rsidR="00935531" w:rsidRPr="00431C00" w:rsidRDefault="00935531" w:rsidP="00935531">
                            <w:pPr>
                              <w:rPr>
                                <w:sz w:val="22"/>
                                <w:szCs w:val="22"/>
                              </w:rPr>
                            </w:pPr>
                          </w:p>
                        </w:tc>
                        <w:tc>
                          <w:tcPr>
                            <w:tcW w:w="1440" w:type="dxa"/>
                            <w:tcBorders>
                              <w:top w:val="single" w:sz="4" w:space="0" w:color="auto"/>
                              <w:left w:val="nil"/>
                              <w:bottom w:val="single" w:sz="4" w:space="0" w:color="FFFFFF" w:themeColor="background1"/>
                              <w:right w:val="nil"/>
                            </w:tcBorders>
                            <w:shd w:val="clear" w:color="auto" w:fill="auto"/>
                            <w:noWrap/>
                            <w:vAlign w:val="bottom"/>
                          </w:tcPr>
                          <w:p w14:paraId="1230C93E" w14:textId="77777777" w:rsidR="00935531" w:rsidRPr="00431C00" w:rsidRDefault="00935531" w:rsidP="00935531">
                            <w:pPr>
                              <w:rPr>
                                <w:sz w:val="22"/>
                                <w:szCs w:val="22"/>
                              </w:rPr>
                            </w:pPr>
                          </w:p>
                        </w:tc>
                        <w:tc>
                          <w:tcPr>
                            <w:tcW w:w="810" w:type="dxa"/>
                            <w:tcBorders>
                              <w:top w:val="single" w:sz="4" w:space="0" w:color="auto"/>
                              <w:left w:val="nil"/>
                              <w:bottom w:val="single" w:sz="4" w:space="0" w:color="FFFFFF" w:themeColor="background1"/>
                              <w:right w:val="nil"/>
                            </w:tcBorders>
                            <w:shd w:val="clear" w:color="auto" w:fill="auto"/>
                            <w:noWrap/>
                            <w:vAlign w:val="bottom"/>
                          </w:tcPr>
                          <w:p w14:paraId="74A4FD27" w14:textId="77777777" w:rsidR="00935531" w:rsidRPr="00431C00" w:rsidRDefault="00935531" w:rsidP="00935531">
                            <w:pPr>
                              <w:rPr>
                                <w:sz w:val="22"/>
                                <w:szCs w:val="22"/>
                              </w:rPr>
                            </w:pPr>
                          </w:p>
                        </w:tc>
                      </w:tr>
                      <w:tr w:rsidR="00935531" w:rsidRPr="00431C00" w14:paraId="6904281C" w14:textId="77777777" w:rsidTr="00A263D0">
                        <w:trPr>
                          <w:trHeight w:val="320"/>
                        </w:trPr>
                        <w:tc>
                          <w:tcPr>
                            <w:tcW w:w="1530" w:type="dxa"/>
                            <w:tcBorders>
                              <w:top w:val="single" w:sz="4" w:space="0" w:color="FFFFFF" w:themeColor="background1"/>
                              <w:left w:val="nil"/>
                              <w:bottom w:val="nil"/>
                              <w:right w:val="nil"/>
                            </w:tcBorders>
                            <w:shd w:val="clear" w:color="auto" w:fill="auto"/>
                            <w:noWrap/>
                            <w:vAlign w:val="bottom"/>
                            <w:hideMark/>
                          </w:tcPr>
                          <w:p w14:paraId="6226A466" w14:textId="77777777" w:rsidR="00935531" w:rsidRPr="00431C00" w:rsidRDefault="00935531" w:rsidP="00935531">
                            <w:pPr>
                              <w:rPr>
                                <w:color w:val="000000"/>
                                <w:sz w:val="22"/>
                                <w:szCs w:val="22"/>
                              </w:rPr>
                            </w:pPr>
                            <w:r w:rsidRPr="00431C00">
                              <w:rPr>
                                <w:color w:val="000000"/>
                                <w:sz w:val="22"/>
                                <w:szCs w:val="22"/>
                              </w:rPr>
                              <w:t>Hurricanes</w:t>
                            </w:r>
                          </w:p>
                        </w:tc>
                        <w:tc>
                          <w:tcPr>
                            <w:tcW w:w="990" w:type="dxa"/>
                            <w:tcBorders>
                              <w:top w:val="single" w:sz="4" w:space="0" w:color="FFFFFF" w:themeColor="background1"/>
                              <w:left w:val="nil"/>
                              <w:bottom w:val="nil"/>
                              <w:right w:val="nil"/>
                            </w:tcBorders>
                            <w:shd w:val="clear" w:color="auto" w:fill="auto"/>
                            <w:noWrap/>
                            <w:vAlign w:val="bottom"/>
                            <w:hideMark/>
                          </w:tcPr>
                          <w:p w14:paraId="7F7DDADB" w14:textId="77777777" w:rsidR="00935531" w:rsidRPr="00431C00" w:rsidRDefault="00935531" w:rsidP="00935531">
                            <w:pPr>
                              <w:jc w:val="right"/>
                              <w:rPr>
                                <w:color w:val="000000"/>
                                <w:sz w:val="22"/>
                                <w:szCs w:val="22"/>
                              </w:rPr>
                            </w:pPr>
                            <w:r w:rsidRPr="00431C00">
                              <w:rPr>
                                <w:color w:val="000000"/>
                                <w:sz w:val="22"/>
                                <w:szCs w:val="22"/>
                              </w:rPr>
                              <w:t>-0.14</w:t>
                            </w:r>
                          </w:p>
                        </w:tc>
                        <w:tc>
                          <w:tcPr>
                            <w:tcW w:w="1530" w:type="dxa"/>
                            <w:gridSpan w:val="2"/>
                            <w:tcBorders>
                              <w:top w:val="single" w:sz="4" w:space="0" w:color="FFFFFF" w:themeColor="background1"/>
                              <w:left w:val="nil"/>
                              <w:bottom w:val="nil"/>
                              <w:right w:val="nil"/>
                            </w:tcBorders>
                            <w:shd w:val="clear" w:color="auto" w:fill="auto"/>
                            <w:noWrap/>
                            <w:vAlign w:val="bottom"/>
                            <w:hideMark/>
                          </w:tcPr>
                          <w:p w14:paraId="1A4202CA" w14:textId="77777777" w:rsidR="00935531" w:rsidRPr="00431C00" w:rsidRDefault="00935531" w:rsidP="00935531">
                            <w:pPr>
                              <w:rPr>
                                <w:color w:val="000000"/>
                                <w:sz w:val="22"/>
                                <w:szCs w:val="22"/>
                              </w:rPr>
                            </w:pPr>
                            <w:r w:rsidRPr="00431C00">
                              <w:rPr>
                                <w:color w:val="000000"/>
                                <w:sz w:val="22"/>
                                <w:szCs w:val="22"/>
                              </w:rPr>
                              <w:t>[-0.26, -0.02]</w:t>
                            </w:r>
                          </w:p>
                        </w:tc>
                        <w:tc>
                          <w:tcPr>
                            <w:tcW w:w="810" w:type="dxa"/>
                            <w:tcBorders>
                              <w:top w:val="single" w:sz="4" w:space="0" w:color="FFFFFF" w:themeColor="background1"/>
                              <w:left w:val="nil"/>
                              <w:bottom w:val="nil"/>
                              <w:right w:val="nil"/>
                            </w:tcBorders>
                            <w:shd w:val="clear" w:color="auto" w:fill="auto"/>
                            <w:noWrap/>
                            <w:vAlign w:val="bottom"/>
                            <w:hideMark/>
                          </w:tcPr>
                          <w:p w14:paraId="7171C357" w14:textId="77777777" w:rsidR="00935531" w:rsidRPr="00431C00" w:rsidRDefault="00935531" w:rsidP="00935531">
                            <w:pPr>
                              <w:jc w:val="right"/>
                              <w:rPr>
                                <w:color w:val="000000"/>
                                <w:sz w:val="22"/>
                                <w:szCs w:val="22"/>
                              </w:rPr>
                            </w:pPr>
                            <w:r w:rsidRPr="00431C00">
                              <w:rPr>
                                <w:color w:val="000000"/>
                                <w:sz w:val="22"/>
                                <w:szCs w:val="22"/>
                              </w:rPr>
                              <w:t>0.018</w:t>
                            </w:r>
                          </w:p>
                        </w:tc>
                        <w:tc>
                          <w:tcPr>
                            <w:tcW w:w="1080" w:type="dxa"/>
                            <w:tcBorders>
                              <w:top w:val="single" w:sz="4" w:space="0" w:color="FFFFFF" w:themeColor="background1"/>
                              <w:left w:val="nil"/>
                              <w:bottom w:val="nil"/>
                              <w:right w:val="nil"/>
                            </w:tcBorders>
                            <w:shd w:val="clear" w:color="auto" w:fill="auto"/>
                            <w:noWrap/>
                            <w:vAlign w:val="bottom"/>
                            <w:hideMark/>
                          </w:tcPr>
                          <w:p w14:paraId="345FD725" w14:textId="77777777" w:rsidR="00935531" w:rsidRPr="00431C00" w:rsidRDefault="00935531" w:rsidP="00935531">
                            <w:pPr>
                              <w:jc w:val="right"/>
                              <w:rPr>
                                <w:color w:val="000000"/>
                                <w:sz w:val="22"/>
                                <w:szCs w:val="22"/>
                              </w:rPr>
                            </w:pPr>
                          </w:p>
                        </w:tc>
                        <w:tc>
                          <w:tcPr>
                            <w:tcW w:w="1350" w:type="dxa"/>
                            <w:tcBorders>
                              <w:top w:val="single" w:sz="4" w:space="0" w:color="FFFFFF" w:themeColor="background1"/>
                              <w:left w:val="nil"/>
                              <w:bottom w:val="nil"/>
                              <w:right w:val="nil"/>
                            </w:tcBorders>
                            <w:shd w:val="clear" w:color="auto" w:fill="auto"/>
                            <w:noWrap/>
                            <w:vAlign w:val="bottom"/>
                            <w:hideMark/>
                          </w:tcPr>
                          <w:p w14:paraId="5BCD67B4" w14:textId="77777777" w:rsidR="00935531" w:rsidRPr="00431C00" w:rsidRDefault="00935531" w:rsidP="00935531">
                            <w:pPr>
                              <w:rPr>
                                <w:sz w:val="22"/>
                                <w:szCs w:val="22"/>
                              </w:rPr>
                            </w:pPr>
                          </w:p>
                        </w:tc>
                        <w:tc>
                          <w:tcPr>
                            <w:tcW w:w="810" w:type="dxa"/>
                            <w:tcBorders>
                              <w:top w:val="single" w:sz="4" w:space="0" w:color="FFFFFF" w:themeColor="background1"/>
                              <w:left w:val="nil"/>
                              <w:bottom w:val="nil"/>
                              <w:right w:val="nil"/>
                            </w:tcBorders>
                            <w:shd w:val="clear" w:color="auto" w:fill="auto"/>
                            <w:noWrap/>
                            <w:vAlign w:val="bottom"/>
                            <w:hideMark/>
                          </w:tcPr>
                          <w:p w14:paraId="7210463F" w14:textId="77777777" w:rsidR="00935531" w:rsidRPr="00431C00" w:rsidRDefault="00935531" w:rsidP="00935531">
                            <w:pPr>
                              <w:rPr>
                                <w:sz w:val="22"/>
                                <w:szCs w:val="22"/>
                              </w:rPr>
                            </w:pPr>
                          </w:p>
                        </w:tc>
                        <w:tc>
                          <w:tcPr>
                            <w:tcW w:w="1080" w:type="dxa"/>
                            <w:tcBorders>
                              <w:top w:val="single" w:sz="4" w:space="0" w:color="FFFFFF" w:themeColor="background1"/>
                              <w:left w:val="nil"/>
                              <w:bottom w:val="nil"/>
                              <w:right w:val="nil"/>
                            </w:tcBorders>
                            <w:shd w:val="clear" w:color="auto" w:fill="auto"/>
                            <w:noWrap/>
                            <w:vAlign w:val="bottom"/>
                            <w:hideMark/>
                          </w:tcPr>
                          <w:p w14:paraId="7563C144" w14:textId="77777777" w:rsidR="00935531" w:rsidRPr="00431C00" w:rsidRDefault="00935531" w:rsidP="00935531">
                            <w:pPr>
                              <w:rPr>
                                <w:sz w:val="22"/>
                                <w:szCs w:val="22"/>
                              </w:rPr>
                            </w:pPr>
                          </w:p>
                        </w:tc>
                        <w:tc>
                          <w:tcPr>
                            <w:tcW w:w="1440" w:type="dxa"/>
                            <w:tcBorders>
                              <w:top w:val="single" w:sz="4" w:space="0" w:color="FFFFFF" w:themeColor="background1"/>
                              <w:left w:val="nil"/>
                              <w:bottom w:val="nil"/>
                              <w:right w:val="nil"/>
                            </w:tcBorders>
                            <w:shd w:val="clear" w:color="auto" w:fill="auto"/>
                            <w:noWrap/>
                            <w:vAlign w:val="bottom"/>
                            <w:hideMark/>
                          </w:tcPr>
                          <w:p w14:paraId="0EFA3A94" w14:textId="77777777" w:rsidR="00935531" w:rsidRPr="00431C00" w:rsidRDefault="00935531" w:rsidP="00935531">
                            <w:pPr>
                              <w:rPr>
                                <w:sz w:val="22"/>
                                <w:szCs w:val="22"/>
                              </w:rPr>
                            </w:pPr>
                          </w:p>
                        </w:tc>
                        <w:tc>
                          <w:tcPr>
                            <w:tcW w:w="810" w:type="dxa"/>
                            <w:tcBorders>
                              <w:top w:val="single" w:sz="4" w:space="0" w:color="FFFFFF" w:themeColor="background1"/>
                              <w:left w:val="nil"/>
                              <w:bottom w:val="nil"/>
                              <w:right w:val="nil"/>
                            </w:tcBorders>
                            <w:shd w:val="clear" w:color="auto" w:fill="auto"/>
                            <w:noWrap/>
                            <w:vAlign w:val="bottom"/>
                            <w:hideMark/>
                          </w:tcPr>
                          <w:p w14:paraId="30A5F065" w14:textId="77777777" w:rsidR="00935531" w:rsidRPr="00431C00" w:rsidRDefault="00935531" w:rsidP="00935531">
                            <w:pPr>
                              <w:rPr>
                                <w:sz w:val="22"/>
                                <w:szCs w:val="22"/>
                              </w:rPr>
                            </w:pPr>
                          </w:p>
                        </w:tc>
                      </w:tr>
                      <w:tr w:rsidR="00935531" w:rsidRPr="00431C00" w14:paraId="7E8E94A8" w14:textId="77777777" w:rsidTr="00A263D0">
                        <w:trPr>
                          <w:trHeight w:val="320"/>
                        </w:trPr>
                        <w:tc>
                          <w:tcPr>
                            <w:tcW w:w="1530" w:type="dxa"/>
                            <w:tcBorders>
                              <w:top w:val="nil"/>
                              <w:left w:val="nil"/>
                              <w:bottom w:val="nil"/>
                              <w:right w:val="nil"/>
                            </w:tcBorders>
                            <w:shd w:val="clear" w:color="auto" w:fill="auto"/>
                            <w:noWrap/>
                            <w:vAlign w:val="bottom"/>
                            <w:hideMark/>
                          </w:tcPr>
                          <w:p w14:paraId="5F8396B5" w14:textId="77777777" w:rsidR="00935531" w:rsidRPr="00431C00" w:rsidRDefault="00935531" w:rsidP="00935531">
                            <w:pPr>
                              <w:rPr>
                                <w:color w:val="000000"/>
                                <w:sz w:val="22"/>
                                <w:szCs w:val="22"/>
                              </w:rPr>
                            </w:pPr>
                            <w:r w:rsidRPr="00431C00">
                              <w:rPr>
                                <w:color w:val="000000"/>
                                <w:sz w:val="22"/>
                                <w:szCs w:val="22"/>
                              </w:rPr>
                              <w:t>Handguns</w:t>
                            </w:r>
                          </w:p>
                        </w:tc>
                        <w:tc>
                          <w:tcPr>
                            <w:tcW w:w="990" w:type="dxa"/>
                            <w:tcBorders>
                              <w:top w:val="nil"/>
                              <w:left w:val="nil"/>
                              <w:bottom w:val="nil"/>
                              <w:right w:val="nil"/>
                            </w:tcBorders>
                            <w:shd w:val="clear" w:color="auto" w:fill="auto"/>
                            <w:noWrap/>
                            <w:vAlign w:val="bottom"/>
                            <w:hideMark/>
                          </w:tcPr>
                          <w:p w14:paraId="5639841B" w14:textId="77777777" w:rsidR="00935531" w:rsidRPr="00431C00" w:rsidRDefault="00935531" w:rsidP="00935531">
                            <w:pPr>
                              <w:jc w:val="right"/>
                              <w:rPr>
                                <w:color w:val="000000"/>
                                <w:sz w:val="22"/>
                                <w:szCs w:val="22"/>
                              </w:rPr>
                            </w:pPr>
                            <w:r w:rsidRPr="00431C00">
                              <w:rPr>
                                <w:color w:val="000000"/>
                                <w:sz w:val="22"/>
                                <w:szCs w:val="22"/>
                              </w:rPr>
                              <w:t>-0.15</w:t>
                            </w:r>
                          </w:p>
                        </w:tc>
                        <w:tc>
                          <w:tcPr>
                            <w:tcW w:w="1530" w:type="dxa"/>
                            <w:gridSpan w:val="2"/>
                            <w:tcBorders>
                              <w:top w:val="nil"/>
                              <w:left w:val="nil"/>
                              <w:bottom w:val="nil"/>
                              <w:right w:val="nil"/>
                            </w:tcBorders>
                            <w:shd w:val="clear" w:color="auto" w:fill="auto"/>
                            <w:noWrap/>
                            <w:vAlign w:val="bottom"/>
                            <w:hideMark/>
                          </w:tcPr>
                          <w:p w14:paraId="778DDE4A" w14:textId="77777777" w:rsidR="00935531" w:rsidRPr="00431C00" w:rsidRDefault="00935531" w:rsidP="00935531">
                            <w:pPr>
                              <w:rPr>
                                <w:color w:val="000000"/>
                                <w:sz w:val="22"/>
                                <w:szCs w:val="22"/>
                              </w:rPr>
                            </w:pPr>
                            <w:r w:rsidRPr="00431C00">
                              <w:rPr>
                                <w:color w:val="000000"/>
                                <w:sz w:val="22"/>
                                <w:szCs w:val="22"/>
                              </w:rPr>
                              <w:t>[-0.27, -0.03]</w:t>
                            </w:r>
                          </w:p>
                        </w:tc>
                        <w:tc>
                          <w:tcPr>
                            <w:tcW w:w="810" w:type="dxa"/>
                            <w:tcBorders>
                              <w:top w:val="nil"/>
                              <w:left w:val="nil"/>
                              <w:bottom w:val="nil"/>
                              <w:right w:val="nil"/>
                            </w:tcBorders>
                            <w:shd w:val="clear" w:color="auto" w:fill="auto"/>
                            <w:noWrap/>
                            <w:vAlign w:val="bottom"/>
                            <w:hideMark/>
                          </w:tcPr>
                          <w:p w14:paraId="1895BEF6" w14:textId="77777777" w:rsidR="00935531" w:rsidRPr="00431C00" w:rsidRDefault="00935531" w:rsidP="00935531">
                            <w:pPr>
                              <w:jc w:val="right"/>
                              <w:rPr>
                                <w:color w:val="000000"/>
                                <w:sz w:val="22"/>
                                <w:szCs w:val="22"/>
                              </w:rPr>
                            </w:pPr>
                            <w:r w:rsidRPr="00431C00">
                              <w:rPr>
                                <w:color w:val="000000"/>
                                <w:sz w:val="22"/>
                                <w:szCs w:val="22"/>
                              </w:rPr>
                              <w:t>0.022</w:t>
                            </w:r>
                          </w:p>
                        </w:tc>
                        <w:tc>
                          <w:tcPr>
                            <w:tcW w:w="1080" w:type="dxa"/>
                            <w:tcBorders>
                              <w:top w:val="nil"/>
                              <w:left w:val="nil"/>
                              <w:bottom w:val="nil"/>
                              <w:right w:val="nil"/>
                            </w:tcBorders>
                            <w:shd w:val="clear" w:color="auto" w:fill="auto"/>
                            <w:noWrap/>
                            <w:vAlign w:val="bottom"/>
                            <w:hideMark/>
                          </w:tcPr>
                          <w:p w14:paraId="43CBA36E"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76499869"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0068F21A"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551C8FF5"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43CB92E8"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73CF9B88" w14:textId="77777777" w:rsidR="00935531" w:rsidRPr="00431C00" w:rsidRDefault="00935531" w:rsidP="00935531">
                            <w:pPr>
                              <w:rPr>
                                <w:sz w:val="22"/>
                                <w:szCs w:val="22"/>
                              </w:rPr>
                            </w:pPr>
                          </w:p>
                        </w:tc>
                      </w:tr>
                      <w:tr w:rsidR="00935531" w:rsidRPr="00431C00" w14:paraId="7C585AEE" w14:textId="77777777" w:rsidTr="00A263D0">
                        <w:trPr>
                          <w:trHeight w:val="320"/>
                        </w:trPr>
                        <w:tc>
                          <w:tcPr>
                            <w:tcW w:w="1530" w:type="dxa"/>
                            <w:tcBorders>
                              <w:top w:val="nil"/>
                              <w:left w:val="nil"/>
                              <w:bottom w:val="nil"/>
                              <w:right w:val="nil"/>
                            </w:tcBorders>
                            <w:shd w:val="clear" w:color="auto" w:fill="auto"/>
                            <w:noWrap/>
                            <w:vAlign w:val="bottom"/>
                            <w:hideMark/>
                          </w:tcPr>
                          <w:p w14:paraId="3EE9F2BC" w14:textId="77777777" w:rsidR="00935531" w:rsidRPr="00431C00" w:rsidRDefault="00935531" w:rsidP="00935531">
                            <w:pPr>
                              <w:rPr>
                                <w:color w:val="000000"/>
                                <w:sz w:val="22"/>
                                <w:szCs w:val="22"/>
                              </w:rPr>
                            </w:pPr>
                            <w:r w:rsidRPr="00431C00">
                              <w:rPr>
                                <w:color w:val="000000"/>
                                <w:sz w:val="22"/>
                                <w:szCs w:val="22"/>
                              </w:rPr>
                              <w:t>Terrorism</w:t>
                            </w:r>
                          </w:p>
                        </w:tc>
                        <w:tc>
                          <w:tcPr>
                            <w:tcW w:w="990" w:type="dxa"/>
                            <w:tcBorders>
                              <w:top w:val="nil"/>
                              <w:left w:val="nil"/>
                              <w:bottom w:val="nil"/>
                              <w:right w:val="nil"/>
                            </w:tcBorders>
                            <w:shd w:val="clear" w:color="auto" w:fill="auto"/>
                            <w:noWrap/>
                            <w:vAlign w:val="bottom"/>
                            <w:hideMark/>
                          </w:tcPr>
                          <w:p w14:paraId="3011D9F5" w14:textId="77777777" w:rsidR="00935531" w:rsidRPr="00431C00" w:rsidRDefault="00935531" w:rsidP="00935531">
                            <w:pPr>
                              <w:jc w:val="right"/>
                              <w:rPr>
                                <w:color w:val="000000"/>
                                <w:sz w:val="22"/>
                                <w:szCs w:val="22"/>
                              </w:rPr>
                            </w:pPr>
                            <w:r w:rsidRPr="00431C00">
                              <w:rPr>
                                <w:color w:val="000000"/>
                                <w:sz w:val="22"/>
                                <w:szCs w:val="22"/>
                              </w:rPr>
                              <w:t>-0.2</w:t>
                            </w:r>
                          </w:p>
                        </w:tc>
                        <w:tc>
                          <w:tcPr>
                            <w:tcW w:w="1530" w:type="dxa"/>
                            <w:gridSpan w:val="2"/>
                            <w:tcBorders>
                              <w:top w:val="nil"/>
                              <w:left w:val="nil"/>
                              <w:bottom w:val="nil"/>
                              <w:right w:val="nil"/>
                            </w:tcBorders>
                            <w:shd w:val="clear" w:color="auto" w:fill="auto"/>
                            <w:noWrap/>
                            <w:vAlign w:val="bottom"/>
                            <w:hideMark/>
                          </w:tcPr>
                          <w:p w14:paraId="37E366AB" w14:textId="77777777" w:rsidR="00935531" w:rsidRPr="00431C00" w:rsidRDefault="00935531" w:rsidP="00935531">
                            <w:pPr>
                              <w:rPr>
                                <w:sz w:val="22"/>
                                <w:szCs w:val="22"/>
                              </w:rPr>
                            </w:pPr>
                            <w:r w:rsidRPr="00431C00">
                              <w:rPr>
                                <w:color w:val="000000"/>
                                <w:sz w:val="22"/>
                                <w:szCs w:val="22"/>
                              </w:rPr>
                              <w:t>[-0.32, -0.08]</w:t>
                            </w:r>
                          </w:p>
                        </w:tc>
                        <w:tc>
                          <w:tcPr>
                            <w:tcW w:w="810" w:type="dxa"/>
                            <w:tcBorders>
                              <w:top w:val="nil"/>
                              <w:left w:val="nil"/>
                              <w:bottom w:val="nil"/>
                              <w:right w:val="nil"/>
                            </w:tcBorders>
                            <w:shd w:val="clear" w:color="auto" w:fill="auto"/>
                            <w:noWrap/>
                            <w:vAlign w:val="bottom"/>
                            <w:hideMark/>
                          </w:tcPr>
                          <w:p w14:paraId="29E67FB8" w14:textId="77777777" w:rsidR="00935531" w:rsidRPr="00431C00" w:rsidRDefault="00935531" w:rsidP="00935531">
                            <w:pPr>
                              <w:rPr>
                                <w:sz w:val="22"/>
                                <w:szCs w:val="22"/>
                              </w:rPr>
                            </w:pPr>
                            <w:r w:rsidRPr="00431C00">
                              <w:rPr>
                                <w:color w:val="000000"/>
                                <w:sz w:val="22"/>
                                <w:szCs w:val="22"/>
                              </w:rPr>
                              <w:t>0.042</w:t>
                            </w:r>
                          </w:p>
                        </w:tc>
                        <w:tc>
                          <w:tcPr>
                            <w:tcW w:w="1080" w:type="dxa"/>
                            <w:tcBorders>
                              <w:top w:val="nil"/>
                              <w:left w:val="nil"/>
                              <w:bottom w:val="nil"/>
                              <w:right w:val="nil"/>
                            </w:tcBorders>
                            <w:shd w:val="clear" w:color="auto" w:fill="auto"/>
                            <w:noWrap/>
                            <w:vAlign w:val="bottom"/>
                            <w:hideMark/>
                          </w:tcPr>
                          <w:p w14:paraId="0ABE8845"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4A7E6B0D"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6EDD9D19"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46E0BDF2" w14:textId="77777777" w:rsidR="00935531" w:rsidRPr="00431C00" w:rsidRDefault="00935531" w:rsidP="00935531">
                            <w:pPr>
                              <w:jc w:val="right"/>
                              <w:rPr>
                                <w:color w:val="000000"/>
                                <w:sz w:val="22"/>
                                <w:szCs w:val="22"/>
                              </w:rPr>
                            </w:pPr>
                          </w:p>
                        </w:tc>
                        <w:tc>
                          <w:tcPr>
                            <w:tcW w:w="1440" w:type="dxa"/>
                            <w:tcBorders>
                              <w:top w:val="nil"/>
                              <w:left w:val="nil"/>
                              <w:bottom w:val="nil"/>
                              <w:right w:val="nil"/>
                            </w:tcBorders>
                            <w:shd w:val="clear" w:color="auto" w:fill="auto"/>
                            <w:noWrap/>
                            <w:vAlign w:val="bottom"/>
                            <w:hideMark/>
                          </w:tcPr>
                          <w:p w14:paraId="36E3BC1D"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59B47E26" w14:textId="77777777" w:rsidR="00935531" w:rsidRPr="00431C00" w:rsidRDefault="00935531" w:rsidP="00935531">
                            <w:pPr>
                              <w:rPr>
                                <w:sz w:val="22"/>
                                <w:szCs w:val="22"/>
                              </w:rPr>
                            </w:pPr>
                          </w:p>
                        </w:tc>
                      </w:tr>
                      <w:tr w:rsidR="00935531" w:rsidRPr="00431C00" w14:paraId="353DF562" w14:textId="77777777" w:rsidTr="00A263D0">
                        <w:trPr>
                          <w:trHeight w:val="320"/>
                        </w:trPr>
                        <w:tc>
                          <w:tcPr>
                            <w:tcW w:w="1530" w:type="dxa"/>
                            <w:tcBorders>
                              <w:top w:val="nil"/>
                              <w:left w:val="nil"/>
                              <w:bottom w:val="nil"/>
                              <w:right w:val="nil"/>
                            </w:tcBorders>
                            <w:shd w:val="clear" w:color="auto" w:fill="auto"/>
                            <w:noWrap/>
                            <w:vAlign w:val="bottom"/>
                            <w:hideMark/>
                          </w:tcPr>
                          <w:p w14:paraId="64A56893" w14:textId="77777777" w:rsidR="00935531" w:rsidRPr="00431C00" w:rsidRDefault="00935531" w:rsidP="00935531">
                            <w:pPr>
                              <w:rPr>
                                <w:color w:val="000000"/>
                                <w:sz w:val="22"/>
                                <w:szCs w:val="22"/>
                              </w:rPr>
                            </w:pPr>
                            <w:r w:rsidRPr="00431C00">
                              <w:rPr>
                                <w:color w:val="000000"/>
                                <w:sz w:val="22"/>
                                <w:szCs w:val="22"/>
                              </w:rPr>
                              <w:t>Tornados</w:t>
                            </w:r>
                          </w:p>
                        </w:tc>
                        <w:tc>
                          <w:tcPr>
                            <w:tcW w:w="990" w:type="dxa"/>
                            <w:tcBorders>
                              <w:top w:val="nil"/>
                              <w:left w:val="nil"/>
                              <w:bottom w:val="nil"/>
                              <w:right w:val="nil"/>
                            </w:tcBorders>
                            <w:shd w:val="clear" w:color="auto" w:fill="auto"/>
                            <w:noWrap/>
                            <w:vAlign w:val="bottom"/>
                            <w:hideMark/>
                          </w:tcPr>
                          <w:p w14:paraId="38A9C304" w14:textId="77777777" w:rsidR="00935531" w:rsidRPr="00431C00" w:rsidRDefault="00935531" w:rsidP="00935531">
                            <w:pPr>
                              <w:jc w:val="right"/>
                              <w:rPr>
                                <w:color w:val="000000"/>
                                <w:sz w:val="22"/>
                                <w:szCs w:val="22"/>
                              </w:rPr>
                            </w:pPr>
                          </w:p>
                        </w:tc>
                        <w:tc>
                          <w:tcPr>
                            <w:tcW w:w="1530" w:type="dxa"/>
                            <w:gridSpan w:val="2"/>
                            <w:tcBorders>
                              <w:top w:val="nil"/>
                              <w:left w:val="nil"/>
                              <w:bottom w:val="nil"/>
                              <w:right w:val="nil"/>
                            </w:tcBorders>
                            <w:shd w:val="clear" w:color="auto" w:fill="auto"/>
                            <w:noWrap/>
                            <w:vAlign w:val="bottom"/>
                            <w:hideMark/>
                          </w:tcPr>
                          <w:p w14:paraId="63AB54B5"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3EDD7EF1" w14:textId="77777777" w:rsidR="00935531" w:rsidRPr="00431C00" w:rsidRDefault="00935531" w:rsidP="00935531">
                            <w:pPr>
                              <w:jc w:val="right"/>
                              <w:rPr>
                                <w:color w:val="000000"/>
                                <w:sz w:val="22"/>
                                <w:szCs w:val="22"/>
                              </w:rPr>
                            </w:pPr>
                          </w:p>
                        </w:tc>
                        <w:tc>
                          <w:tcPr>
                            <w:tcW w:w="1080" w:type="dxa"/>
                            <w:tcBorders>
                              <w:top w:val="nil"/>
                              <w:left w:val="nil"/>
                              <w:bottom w:val="nil"/>
                              <w:right w:val="nil"/>
                            </w:tcBorders>
                            <w:shd w:val="clear" w:color="auto" w:fill="auto"/>
                            <w:noWrap/>
                            <w:vAlign w:val="bottom"/>
                            <w:hideMark/>
                          </w:tcPr>
                          <w:p w14:paraId="525BBF90" w14:textId="77777777" w:rsidR="00935531" w:rsidRPr="00431C00" w:rsidRDefault="00935531" w:rsidP="00935531">
                            <w:pPr>
                              <w:jc w:val="right"/>
                              <w:rPr>
                                <w:color w:val="000000"/>
                                <w:sz w:val="22"/>
                                <w:szCs w:val="22"/>
                              </w:rPr>
                            </w:pPr>
                            <w:r w:rsidRPr="00431C00">
                              <w:rPr>
                                <w:color w:val="000000"/>
                                <w:sz w:val="22"/>
                                <w:szCs w:val="22"/>
                              </w:rPr>
                              <w:t>0.16</w:t>
                            </w:r>
                          </w:p>
                        </w:tc>
                        <w:tc>
                          <w:tcPr>
                            <w:tcW w:w="1350" w:type="dxa"/>
                            <w:tcBorders>
                              <w:top w:val="nil"/>
                              <w:left w:val="nil"/>
                              <w:bottom w:val="nil"/>
                              <w:right w:val="nil"/>
                            </w:tcBorders>
                            <w:shd w:val="clear" w:color="auto" w:fill="auto"/>
                            <w:noWrap/>
                            <w:vAlign w:val="bottom"/>
                            <w:hideMark/>
                          </w:tcPr>
                          <w:p w14:paraId="24D0D340" w14:textId="77777777" w:rsidR="00935531" w:rsidRPr="00431C00" w:rsidRDefault="00935531" w:rsidP="00935531">
                            <w:pPr>
                              <w:rPr>
                                <w:sz w:val="22"/>
                                <w:szCs w:val="22"/>
                              </w:rPr>
                            </w:pPr>
                            <w:r w:rsidRPr="00431C00">
                              <w:rPr>
                                <w:color w:val="000000"/>
                                <w:sz w:val="22"/>
                                <w:szCs w:val="22"/>
                              </w:rPr>
                              <w:t>[ 0.04, 0.28]</w:t>
                            </w:r>
                          </w:p>
                        </w:tc>
                        <w:tc>
                          <w:tcPr>
                            <w:tcW w:w="810" w:type="dxa"/>
                            <w:tcBorders>
                              <w:top w:val="nil"/>
                              <w:left w:val="nil"/>
                              <w:bottom w:val="nil"/>
                              <w:right w:val="nil"/>
                            </w:tcBorders>
                            <w:shd w:val="clear" w:color="auto" w:fill="auto"/>
                            <w:noWrap/>
                            <w:vAlign w:val="bottom"/>
                            <w:hideMark/>
                          </w:tcPr>
                          <w:p w14:paraId="7A451337" w14:textId="77777777" w:rsidR="00935531" w:rsidRPr="00431C00" w:rsidRDefault="00935531" w:rsidP="00935531">
                            <w:pPr>
                              <w:rPr>
                                <w:sz w:val="22"/>
                                <w:szCs w:val="22"/>
                              </w:rPr>
                            </w:pPr>
                            <w:r w:rsidRPr="00431C00">
                              <w:rPr>
                                <w:color w:val="000000"/>
                                <w:sz w:val="22"/>
                                <w:szCs w:val="22"/>
                              </w:rPr>
                              <w:t>0.024</w:t>
                            </w:r>
                          </w:p>
                        </w:tc>
                        <w:tc>
                          <w:tcPr>
                            <w:tcW w:w="1080" w:type="dxa"/>
                            <w:tcBorders>
                              <w:top w:val="nil"/>
                              <w:left w:val="nil"/>
                              <w:bottom w:val="nil"/>
                              <w:right w:val="nil"/>
                            </w:tcBorders>
                            <w:shd w:val="clear" w:color="auto" w:fill="auto"/>
                            <w:noWrap/>
                            <w:vAlign w:val="bottom"/>
                            <w:hideMark/>
                          </w:tcPr>
                          <w:p w14:paraId="46FF246F"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45258F1D"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4CF02EBD" w14:textId="77777777" w:rsidR="00935531" w:rsidRPr="00431C00" w:rsidRDefault="00935531" w:rsidP="00935531">
                            <w:pPr>
                              <w:rPr>
                                <w:sz w:val="22"/>
                                <w:szCs w:val="22"/>
                              </w:rPr>
                            </w:pPr>
                          </w:p>
                        </w:tc>
                      </w:tr>
                      <w:tr w:rsidR="00935531" w:rsidRPr="00431C00" w14:paraId="407585B1" w14:textId="77777777" w:rsidTr="00A263D0">
                        <w:trPr>
                          <w:trHeight w:val="320"/>
                        </w:trPr>
                        <w:tc>
                          <w:tcPr>
                            <w:tcW w:w="1530" w:type="dxa"/>
                            <w:tcBorders>
                              <w:top w:val="nil"/>
                              <w:left w:val="nil"/>
                              <w:bottom w:val="nil"/>
                              <w:right w:val="nil"/>
                            </w:tcBorders>
                            <w:shd w:val="clear" w:color="auto" w:fill="auto"/>
                            <w:noWrap/>
                            <w:vAlign w:val="bottom"/>
                            <w:hideMark/>
                          </w:tcPr>
                          <w:p w14:paraId="24FB7995" w14:textId="77777777" w:rsidR="00935531" w:rsidRPr="00431C00" w:rsidRDefault="00935531" w:rsidP="00935531">
                            <w:pPr>
                              <w:rPr>
                                <w:color w:val="000000"/>
                                <w:sz w:val="22"/>
                                <w:szCs w:val="22"/>
                              </w:rPr>
                            </w:pPr>
                            <w:r w:rsidRPr="00431C00">
                              <w:rPr>
                                <w:color w:val="000000"/>
                                <w:sz w:val="22"/>
                                <w:szCs w:val="22"/>
                              </w:rPr>
                              <w:t>Nuclear Power</w:t>
                            </w:r>
                          </w:p>
                        </w:tc>
                        <w:tc>
                          <w:tcPr>
                            <w:tcW w:w="990" w:type="dxa"/>
                            <w:tcBorders>
                              <w:top w:val="nil"/>
                              <w:left w:val="nil"/>
                              <w:bottom w:val="nil"/>
                              <w:right w:val="nil"/>
                            </w:tcBorders>
                            <w:shd w:val="clear" w:color="auto" w:fill="auto"/>
                            <w:noWrap/>
                            <w:vAlign w:val="bottom"/>
                            <w:hideMark/>
                          </w:tcPr>
                          <w:p w14:paraId="5E741FD2" w14:textId="77777777" w:rsidR="00935531" w:rsidRPr="00431C00" w:rsidRDefault="00935531" w:rsidP="00935531">
                            <w:pPr>
                              <w:jc w:val="right"/>
                              <w:rPr>
                                <w:color w:val="000000"/>
                                <w:sz w:val="22"/>
                                <w:szCs w:val="22"/>
                              </w:rPr>
                            </w:pPr>
                            <w:r w:rsidRPr="00431C00">
                              <w:rPr>
                                <w:color w:val="000000"/>
                                <w:sz w:val="22"/>
                                <w:szCs w:val="22"/>
                              </w:rPr>
                              <w:t>-0.23</w:t>
                            </w:r>
                          </w:p>
                        </w:tc>
                        <w:tc>
                          <w:tcPr>
                            <w:tcW w:w="1530" w:type="dxa"/>
                            <w:gridSpan w:val="2"/>
                            <w:tcBorders>
                              <w:top w:val="nil"/>
                              <w:left w:val="nil"/>
                              <w:bottom w:val="nil"/>
                              <w:right w:val="nil"/>
                            </w:tcBorders>
                            <w:shd w:val="clear" w:color="auto" w:fill="auto"/>
                            <w:noWrap/>
                            <w:vAlign w:val="bottom"/>
                            <w:hideMark/>
                          </w:tcPr>
                          <w:p w14:paraId="27F59B33" w14:textId="77777777" w:rsidR="00935531" w:rsidRPr="00431C00" w:rsidRDefault="00935531" w:rsidP="00935531">
                            <w:pPr>
                              <w:rPr>
                                <w:color w:val="000000"/>
                                <w:sz w:val="22"/>
                                <w:szCs w:val="22"/>
                              </w:rPr>
                            </w:pPr>
                            <w:r w:rsidRPr="00431C00">
                              <w:rPr>
                                <w:color w:val="000000"/>
                                <w:sz w:val="22"/>
                                <w:szCs w:val="22"/>
                              </w:rPr>
                              <w:t>[-0.35, -0.11]</w:t>
                            </w:r>
                          </w:p>
                        </w:tc>
                        <w:tc>
                          <w:tcPr>
                            <w:tcW w:w="810" w:type="dxa"/>
                            <w:tcBorders>
                              <w:top w:val="nil"/>
                              <w:left w:val="nil"/>
                              <w:bottom w:val="nil"/>
                              <w:right w:val="nil"/>
                            </w:tcBorders>
                            <w:shd w:val="clear" w:color="auto" w:fill="auto"/>
                            <w:noWrap/>
                            <w:vAlign w:val="bottom"/>
                            <w:hideMark/>
                          </w:tcPr>
                          <w:p w14:paraId="144FBA30" w14:textId="77777777" w:rsidR="00935531" w:rsidRPr="00431C00" w:rsidRDefault="00935531" w:rsidP="00935531">
                            <w:pPr>
                              <w:jc w:val="right"/>
                              <w:rPr>
                                <w:color w:val="000000"/>
                                <w:sz w:val="22"/>
                                <w:szCs w:val="22"/>
                              </w:rPr>
                            </w:pPr>
                            <w:r w:rsidRPr="00431C00">
                              <w:rPr>
                                <w:color w:val="000000"/>
                                <w:sz w:val="22"/>
                                <w:szCs w:val="22"/>
                              </w:rPr>
                              <w:t>0.054</w:t>
                            </w:r>
                          </w:p>
                        </w:tc>
                        <w:tc>
                          <w:tcPr>
                            <w:tcW w:w="1080" w:type="dxa"/>
                            <w:tcBorders>
                              <w:top w:val="nil"/>
                              <w:left w:val="nil"/>
                              <w:bottom w:val="nil"/>
                              <w:right w:val="nil"/>
                            </w:tcBorders>
                            <w:shd w:val="clear" w:color="auto" w:fill="auto"/>
                            <w:noWrap/>
                            <w:vAlign w:val="bottom"/>
                            <w:hideMark/>
                          </w:tcPr>
                          <w:p w14:paraId="51A681ED" w14:textId="77777777" w:rsidR="00935531" w:rsidRPr="00431C00" w:rsidRDefault="00935531" w:rsidP="00935531">
                            <w:pPr>
                              <w:jc w:val="right"/>
                              <w:rPr>
                                <w:color w:val="000000"/>
                                <w:sz w:val="22"/>
                                <w:szCs w:val="22"/>
                              </w:rPr>
                            </w:pPr>
                          </w:p>
                        </w:tc>
                        <w:tc>
                          <w:tcPr>
                            <w:tcW w:w="1350" w:type="dxa"/>
                            <w:tcBorders>
                              <w:top w:val="nil"/>
                              <w:left w:val="nil"/>
                              <w:bottom w:val="nil"/>
                              <w:right w:val="nil"/>
                            </w:tcBorders>
                            <w:shd w:val="clear" w:color="auto" w:fill="auto"/>
                            <w:noWrap/>
                            <w:vAlign w:val="bottom"/>
                            <w:hideMark/>
                          </w:tcPr>
                          <w:p w14:paraId="7BD34DAA"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74577A86"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5B046BFA"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53AF350E"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03932EC2" w14:textId="77777777" w:rsidR="00935531" w:rsidRPr="00431C00" w:rsidRDefault="00935531" w:rsidP="00935531">
                            <w:pPr>
                              <w:rPr>
                                <w:sz w:val="22"/>
                                <w:szCs w:val="22"/>
                              </w:rPr>
                            </w:pPr>
                          </w:p>
                        </w:tc>
                      </w:tr>
                      <w:tr w:rsidR="00935531" w:rsidRPr="00431C00" w14:paraId="2481F796" w14:textId="77777777" w:rsidTr="00A263D0">
                        <w:trPr>
                          <w:trHeight w:val="320"/>
                        </w:trPr>
                        <w:tc>
                          <w:tcPr>
                            <w:tcW w:w="1530" w:type="dxa"/>
                            <w:tcBorders>
                              <w:top w:val="nil"/>
                              <w:left w:val="nil"/>
                              <w:bottom w:val="nil"/>
                              <w:right w:val="nil"/>
                            </w:tcBorders>
                            <w:shd w:val="clear" w:color="auto" w:fill="auto"/>
                            <w:noWrap/>
                            <w:vAlign w:val="bottom"/>
                            <w:hideMark/>
                          </w:tcPr>
                          <w:p w14:paraId="7796C07F" w14:textId="77777777" w:rsidR="00935531" w:rsidRPr="00431C00" w:rsidRDefault="00935531" w:rsidP="00935531">
                            <w:pPr>
                              <w:rPr>
                                <w:color w:val="000000"/>
                                <w:sz w:val="22"/>
                                <w:szCs w:val="22"/>
                              </w:rPr>
                            </w:pPr>
                            <w:r w:rsidRPr="00431C00">
                              <w:rPr>
                                <w:color w:val="000000"/>
                                <w:sz w:val="22"/>
                                <w:szCs w:val="22"/>
                              </w:rPr>
                              <w:t>Smoking</w:t>
                            </w:r>
                          </w:p>
                        </w:tc>
                        <w:tc>
                          <w:tcPr>
                            <w:tcW w:w="990" w:type="dxa"/>
                            <w:tcBorders>
                              <w:top w:val="nil"/>
                              <w:left w:val="nil"/>
                              <w:bottom w:val="nil"/>
                              <w:right w:val="nil"/>
                            </w:tcBorders>
                            <w:shd w:val="clear" w:color="auto" w:fill="auto"/>
                            <w:noWrap/>
                            <w:vAlign w:val="bottom"/>
                            <w:hideMark/>
                          </w:tcPr>
                          <w:p w14:paraId="6D63C93C" w14:textId="77777777" w:rsidR="00935531" w:rsidRPr="00431C00" w:rsidRDefault="00935531" w:rsidP="00935531">
                            <w:pPr>
                              <w:rPr>
                                <w:color w:val="000000"/>
                                <w:sz w:val="22"/>
                                <w:szCs w:val="22"/>
                              </w:rPr>
                            </w:pPr>
                          </w:p>
                        </w:tc>
                        <w:tc>
                          <w:tcPr>
                            <w:tcW w:w="1530" w:type="dxa"/>
                            <w:gridSpan w:val="2"/>
                            <w:tcBorders>
                              <w:top w:val="nil"/>
                              <w:left w:val="nil"/>
                              <w:bottom w:val="nil"/>
                              <w:right w:val="nil"/>
                            </w:tcBorders>
                            <w:shd w:val="clear" w:color="auto" w:fill="auto"/>
                            <w:noWrap/>
                            <w:vAlign w:val="bottom"/>
                            <w:hideMark/>
                          </w:tcPr>
                          <w:p w14:paraId="282C01CD"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3B4DEAD1"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3736297F" w14:textId="77777777" w:rsidR="00935531" w:rsidRPr="00431C00" w:rsidRDefault="00935531" w:rsidP="00935531">
                            <w:pPr>
                              <w:rPr>
                                <w:sz w:val="22"/>
                                <w:szCs w:val="22"/>
                              </w:rPr>
                            </w:pPr>
                          </w:p>
                        </w:tc>
                        <w:tc>
                          <w:tcPr>
                            <w:tcW w:w="1350" w:type="dxa"/>
                            <w:tcBorders>
                              <w:top w:val="nil"/>
                              <w:left w:val="nil"/>
                              <w:bottom w:val="nil"/>
                              <w:right w:val="nil"/>
                            </w:tcBorders>
                            <w:shd w:val="clear" w:color="auto" w:fill="auto"/>
                            <w:noWrap/>
                            <w:vAlign w:val="bottom"/>
                            <w:hideMark/>
                          </w:tcPr>
                          <w:p w14:paraId="33E2B13F"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1AB69C00"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6A8B64DE"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00A993AF"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04935DCB" w14:textId="77777777" w:rsidR="00935531" w:rsidRPr="00431C00" w:rsidRDefault="00935531" w:rsidP="00935531">
                            <w:pPr>
                              <w:rPr>
                                <w:sz w:val="22"/>
                                <w:szCs w:val="22"/>
                              </w:rPr>
                            </w:pPr>
                          </w:p>
                        </w:tc>
                      </w:tr>
                      <w:tr w:rsidR="00935531" w:rsidRPr="00431C00" w14:paraId="19A23ED6" w14:textId="77777777" w:rsidTr="00A263D0">
                        <w:trPr>
                          <w:trHeight w:val="320"/>
                        </w:trPr>
                        <w:tc>
                          <w:tcPr>
                            <w:tcW w:w="1530" w:type="dxa"/>
                            <w:tcBorders>
                              <w:top w:val="nil"/>
                              <w:left w:val="nil"/>
                              <w:bottom w:val="nil"/>
                              <w:right w:val="nil"/>
                            </w:tcBorders>
                            <w:shd w:val="clear" w:color="auto" w:fill="auto"/>
                            <w:noWrap/>
                            <w:vAlign w:val="bottom"/>
                            <w:hideMark/>
                          </w:tcPr>
                          <w:p w14:paraId="2903F55E" w14:textId="77777777" w:rsidR="00935531" w:rsidRPr="00431C00" w:rsidRDefault="00935531" w:rsidP="00935531">
                            <w:pPr>
                              <w:rPr>
                                <w:color w:val="000000"/>
                                <w:sz w:val="22"/>
                                <w:szCs w:val="22"/>
                              </w:rPr>
                            </w:pPr>
                            <w:r w:rsidRPr="00431C00">
                              <w:rPr>
                                <w:color w:val="000000"/>
                                <w:sz w:val="22"/>
                                <w:szCs w:val="22"/>
                              </w:rPr>
                              <w:t>Alcohol</w:t>
                            </w:r>
                          </w:p>
                        </w:tc>
                        <w:tc>
                          <w:tcPr>
                            <w:tcW w:w="990" w:type="dxa"/>
                            <w:tcBorders>
                              <w:top w:val="nil"/>
                              <w:left w:val="nil"/>
                              <w:bottom w:val="nil"/>
                              <w:right w:val="nil"/>
                            </w:tcBorders>
                            <w:shd w:val="clear" w:color="auto" w:fill="auto"/>
                            <w:noWrap/>
                            <w:vAlign w:val="bottom"/>
                            <w:hideMark/>
                          </w:tcPr>
                          <w:p w14:paraId="17E8D05C" w14:textId="77777777" w:rsidR="00935531" w:rsidRPr="00431C00" w:rsidRDefault="00935531" w:rsidP="00935531">
                            <w:pPr>
                              <w:rPr>
                                <w:color w:val="000000"/>
                                <w:sz w:val="22"/>
                                <w:szCs w:val="22"/>
                              </w:rPr>
                            </w:pPr>
                          </w:p>
                        </w:tc>
                        <w:tc>
                          <w:tcPr>
                            <w:tcW w:w="1530" w:type="dxa"/>
                            <w:gridSpan w:val="2"/>
                            <w:tcBorders>
                              <w:top w:val="nil"/>
                              <w:left w:val="nil"/>
                              <w:bottom w:val="nil"/>
                              <w:right w:val="nil"/>
                            </w:tcBorders>
                            <w:shd w:val="clear" w:color="auto" w:fill="auto"/>
                            <w:noWrap/>
                            <w:vAlign w:val="bottom"/>
                            <w:hideMark/>
                          </w:tcPr>
                          <w:p w14:paraId="598E13E7"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3A9E6923"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6A342832" w14:textId="77777777" w:rsidR="00935531" w:rsidRPr="00431C00" w:rsidRDefault="00935531" w:rsidP="00935531">
                            <w:pPr>
                              <w:rPr>
                                <w:sz w:val="22"/>
                                <w:szCs w:val="22"/>
                              </w:rPr>
                            </w:pPr>
                          </w:p>
                        </w:tc>
                        <w:tc>
                          <w:tcPr>
                            <w:tcW w:w="1350" w:type="dxa"/>
                            <w:tcBorders>
                              <w:top w:val="nil"/>
                              <w:left w:val="nil"/>
                              <w:bottom w:val="nil"/>
                              <w:right w:val="nil"/>
                            </w:tcBorders>
                            <w:shd w:val="clear" w:color="auto" w:fill="auto"/>
                            <w:noWrap/>
                            <w:vAlign w:val="bottom"/>
                            <w:hideMark/>
                          </w:tcPr>
                          <w:p w14:paraId="6DF7071D"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38D8D487"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715E1595" w14:textId="77777777" w:rsidR="00935531" w:rsidRPr="00431C00" w:rsidRDefault="00935531" w:rsidP="00935531">
                            <w:pPr>
                              <w:rPr>
                                <w:sz w:val="22"/>
                                <w:szCs w:val="22"/>
                              </w:rPr>
                            </w:pPr>
                          </w:p>
                        </w:tc>
                        <w:tc>
                          <w:tcPr>
                            <w:tcW w:w="1440" w:type="dxa"/>
                            <w:tcBorders>
                              <w:top w:val="nil"/>
                              <w:left w:val="nil"/>
                              <w:bottom w:val="nil"/>
                              <w:right w:val="nil"/>
                            </w:tcBorders>
                            <w:shd w:val="clear" w:color="auto" w:fill="auto"/>
                            <w:noWrap/>
                            <w:vAlign w:val="bottom"/>
                            <w:hideMark/>
                          </w:tcPr>
                          <w:p w14:paraId="416EED77"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5798BD47" w14:textId="77777777" w:rsidR="00935531" w:rsidRPr="00431C00" w:rsidRDefault="00935531" w:rsidP="00935531">
                            <w:pPr>
                              <w:rPr>
                                <w:sz w:val="22"/>
                                <w:szCs w:val="22"/>
                              </w:rPr>
                            </w:pPr>
                          </w:p>
                        </w:tc>
                      </w:tr>
                      <w:tr w:rsidR="00935531" w:rsidRPr="00431C00" w14:paraId="58477B7E" w14:textId="77777777" w:rsidTr="00A263D0">
                        <w:trPr>
                          <w:trHeight w:val="320"/>
                        </w:trPr>
                        <w:tc>
                          <w:tcPr>
                            <w:tcW w:w="1530" w:type="dxa"/>
                            <w:tcBorders>
                              <w:top w:val="nil"/>
                              <w:left w:val="nil"/>
                              <w:bottom w:val="nil"/>
                              <w:right w:val="nil"/>
                            </w:tcBorders>
                            <w:shd w:val="clear" w:color="auto" w:fill="auto"/>
                            <w:noWrap/>
                            <w:vAlign w:val="bottom"/>
                            <w:hideMark/>
                          </w:tcPr>
                          <w:p w14:paraId="00515CC1" w14:textId="77777777" w:rsidR="00935531" w:rsidRPr="00431C00" w:rsidRDefault="00935531" w:rsidP="00935531">
                            <w:pPr>
                              <w:rPr>
                                <w:color w:val="000000"/>
                                <w:sz w:val="22"/>
                                <w:szCs w:val="22"/>
                              </w:rPr>
                            </w:pPr>
                            <w:r w:rsidRPr="00431C00">
                              <w:rPr>
                                <w:color w:val="000000"/>
                                <w:sz w:val="22"/>
                                <w:szCs w:val="22"/>
                              </w:rPr>
                              <w:t>Automobiles</w:t>
                            </w:r>
                          </w:p>
                        </w:tc>
                        <w:tc>
                          <w:tcPr>
                            <w:tcW w:w="2520" w:type="dxa"/>
                            <w:gridSpan w:val="3"/>
                            <w:tcBorders>
                              <w:top w:val="nil"/>
                              <w:left w:val="nil"/>
                              <w:bottom w:val="nil"/>
                              <w:right w:val="nil"/>
                            </w:tcBorders>
                            <w:shd w:val="clear" w:color="auto" w:fill="auto"/>
                            <w:noWrap/>
                            <w:vAlign w:val="bottom"/>
                            <w:hideMark/>
                          </w:tcPr>
                          <w:p w14:paraId="4C6016C1" w14:textId="77777777" w:rsidR="00935531" w:rsidRPr="00431C00" w:rsidRDefault="00935531" w:rsidP="00935531">
                            <w:pPr>
                              <w:rPr>
                                <w:color w:val="000000"/>
                                <w:sz w:val="22"/>
                                <w:szCs w:val="22"/>
                              </w:rPr>
                            </w:pPr>
                          </w:p>
                        </w:tc>
                        <w:tc>
                          <w:tcPr>
                            <w:tcW w:w="810" w:type="dxa"/>
                            <w:tcBorders>
                              <w:top w:val="nil"/>
                              <w:left w:val="nil"/>
                              <w:bottom w:val="nil"/>
                              <w:right w:val="nil"/>
                            </w:tcBorders>
                            <w:shd w:val="clear" w:color="auto" w:fill="auto"/>
                            <w:noWrap/>
                            <w:vAlign w:val="bottom"/>
                            <w:hideMark/>
                          </w:tcPr>
                          <w:p w14:paraId="1D55BE43"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7D70D186" w14:textId="77777777" w:rsidR="00935531" w:rsidRPr="00431C00" w:rsidRDefault="00935531" w:rsidP="00935531">
                            <w:pPr>
                              <w:rPr>
                                <w:sz w:val="22"/>
                                <w:szCs w:val="22"/>
                              </w:rPr>
                            </w:pPr>
                          </w:p>
                        </w:tc>
                        <w:tc>
                          <w:tcPr>
                            <w:tcW w:w="1350" w:type="dxa"/>
                            <w:tcBorders>
                              <w:top w:val="nil"/>
                              <w:left w:val="nil"/>
                              <w:bottom w:val="nil"/>
                              <w:right w:val="nil"/>
                            </w:tcBorders>
                            <w:shd w:val="clear" w:color="auto" w:fill="auto"/>
                            <w:noWrap/>
                            <w:vAlign w:val="bottom"/>
                            <w:hideMark/>
                          </w:tcPr>
                          <w:p w14:paraId="6C2302EE" w14:textId="77777777" w:rsidR="00935531" w:rsidRPr="00431C00" w:rsidRDefault="00935531" w:rsidP="00935531">
                            <w:pPr>
                              <w:rPr>
                                <w:sz w:val="22"/>
                                <w:szCs w:val="22"/>
                              </w:rPr>
                            </w:pPr>
                          </w:p>
                        </w:tc>
                        <w:tc>
                          <w:tcPr>
                            <w:tcW w:w="810" w:type="dxa"/>
                            <w:tcBorders>
                              <w:top w:val="nil"/>
                              <w:left w:val="nil"/>
                              <w:bottom w:val="nil"/>
                              <w:right w:val="nil"/>
                            </w:tcBorders>
                            <w:shd w:val="clear" w:color="auto" w:fill="auto"/>
                            <w:noWrap/>
                            <w:vAlign w:val="bottom"/>
                            <w:hideMark/>
                          </w:tcPr>
                          <w:p w14:paraId="16344B0A" w14:textId="77777777" w:rsidR="00935531" w:rsidRPr="00431C00" w:rsidRDefault="00935531" w:rsidP="00935531">
                            <w:pPr>
                              <w:rPr>
                                <w:sz w:val="22"/>
                                <w:szCs w:val="22"/>
                              </w:rPr>
                            </w:pPr>
                          </w:p>
                        </w:tc>
                        <w:tc>
                          <w:tcPr>
                            <w:tcW w:w="1080" w:type="dxa"/>
                            <w:tcBorders>
                              <w:top w:val="nil"/>
                              <w:left w:val="nil"/>
                              <w:bottom w:val="nil"/>
                              <w:right w:val="nil"/>
                            </w:tcBorders>
                            <w:shd w:val="clear" w:color="auto" w:fill="auto"/>
                            <w:noWrap/>
                            <w:vAlign w:val="bottom"/>
                            <w:hideMark/>
                          </w:tcPr>
                          <w:p w14:paraId="6F2F8BBB" w14:textId="77777777" w:rsidR="00935531" w:rsidRPr="00431C00" w:rsidRDefault="00935531" w:rsidP="00935531">
                            <w:pPr>
                              <w:rPr>
                                <w:sz w:val="22"/>
                                <w:szCs w:val="22"/>
                              </w:rPr>
                            </w:pPr>
                            <w:r w:rsidRPr="00431C00">
                              <w:rPr>
                                <w:sz w:val="22"/>
                                <w:szCs w:val="22"/>
                              </w:rPr>
                              <w:t xml:space="preserve">  -0.18</w:t>
                            </w:r>
                          </w:p>
                        </w:tc>
                        <w:tc>
                          <w:tcPr>
                            <w:tcW w:w="1440" w:type="dxa"/>
                            <w:tcBorders>
                              <w:top w:val="nil"/>
                              <w:left w:val="nil"/>
                              <w:bottom w:val="nil"/>
                              <w:right w:val="nil"/>
                            </w:tcBorders>
                            <w:shd w:val="clear" w:color="auto" w:fill="auto"/>
                            <w:noWrap/>
                            <w:vAlign w:val="bottom"/>
                            <w:hideMark/>
                          </w:tcPr>
                          <w:p w14:paraId="0E10819E" w14:textId="77777777" w:rsidR="00935531" w:rsidRPr="00431C00" w:rsidRDefault="00935531" w:rsidP="00935531">
                            <w:pPr>
                              <w:rPr>
                                <w:sz w:val="22"/>
                                <w:szCs w:val="22"/>
                              </w:rPr>
                            </w:pPr>
                            <w:r w:rsidRPr="00431C00">
                              <w:rPr>
                                <w:sz w:val="22"/>
                                <w:szCs w:val="22"/>
                              </w:rPr>
                              <w:t>[-0.30, -0.05]</w:t>
                            </w:r>
                          </w:p>
                        </w:tc>
                        <w:tc>
                          <w:tcPr>
                            <w:tcW w:w="810" w:type="dxa"/>
                            <w:tcBorders>
                              <w:top w:val="nil"/>
                              <w:left w:val="nil"/>
                              <w:bottom w:val="nil"/>
                              <w:right w:val="nil"/>
                            </w:tcBorders>
                            <w:shd w:val="clear" w:color="auto" w:fill="auto"/>
                            <w:noWrap/>
                            <w:vAlign w:val="bottom"/>
                            <w:hideMark/>
                          </w:tcPr>
                          <w:p w14:paraId="2A494777" w14:textId="77777777" w:rsidR="00935531" w:rsidRPr="00431C00" w:rsidRDefault="00935531" w:rsidP="00935531">
                            <w:pPr>
                              <w:rPr>
                                <w:sz w:val="22"/>
                                <w:szCs w:val="22"/>
                              </w:rPr>
                            </w:pPr>
                            <w:r w:rsidRPr="00431C00">
                              <w:rPr>
                                <w:sz w:val="22"/>
                                <w:szCs w:val="22"/>
                              </w:rPr>
                              <w:t>0.031</w:t>
                            </w:r>
                          </w:p>
                        </w:tc>
                      </w:tr>
                      <w:tr w:rsidR="00935531" w:rsidRPr="00431C00" w14:paraId="364034E9" w14:textId="77777777" w:rsidTr="00A263D0">
                        <w:trPr>
                          <w:trHeight w:val="320"/>
                        </w:trPr>
                        <w:tc>
                          <w:tcPr>
                            <w:tcW w:w="1530" w:type="dxa"/>
                            <w:tcBorders>
                              <w:top w:val="nil"/>
                              <w:left w:val="nil"/>
                              <w:bottom w:val="single" w:sz="4" w:space="0" w:color="000000"/>
                              <w:right w:val="nil"/>
                            </w:tcBorders>
                            <w:shd w:val="clear" w:color="auto" w:fill="auto"/>
                            <w:noWrap/>
                            <w:vAlign w:val="bottom"/>
                            <w:hideMark/>
                          </w:tcPr>
                          <w:p w14:paraId="495973C1" w14:textId="77777777" w:rsidR="00935531" w:rsidRPr="00431C00" w:rsidRDefault="00935531" w:rsidP="00935531">
                            <w:pPr>
                              <w:rPr>
                                <w:color w:val="000000"/>
                                <w:sz w:val="22"/>
                                <w:szCs w:val="22"/>
                              </w:rPr>
                            </w:pPr>
                            <w:r w:rsidRPr="00431C00">
                              <w:rPr>
                                <w:color w:val="000000"/>
                                <w:sz w:val="22"/>
                                <w:szCs w:val="22"/>
                              </w:rPr>
                              <w:t>Identity Theft</w:t>
                            </w:r>
                          </w:p>
                        </w:tc>
                        <w:tc>
                          <w:tcPr>
                            <w:tcW w:w="2520" w:type="dxa"/>
                            <w:gridSpan w:val="3"/>
                            <w:tcBorders>
                              <w:top w:val="nil"/>
                              <w:left w:val="nil"/>
                              <w:bottom w:val="single" w:sz="4" w:space="0" w:color="000000"/>
                              <w:right w:val="nil"/>
                            </w:tcBorders>
                            <w:shd w:val="clear" w:color="auto" w:fill="auto"/>
                            <w:noWrap/>
                            <w:vAlign w:val="bottom"/>
                            <w:hideMark/>
                          </w:tcPr>
                          <w:p w14:paraId="07BA8AEF" w14:textId="77777777" w:rsidR="00935531" w:rsidRPr="00431C00" w:rsidRDefault="00935531" w:rsidP="00935531">
                            <w:pPr>
                              <w:rPr>
                                <w:color w:val="000000"/>
                                <w:sz w:val="22"/>
                                <w:szCs w:val="22"/>
                              </w:rPr>
                            </w:pPr>
                          </w:p>
                        </w:tc>
                        <w:tc>
                          <w:tcPr>
                            <w:tcW w:w="810" w:type="dxa"/>
                            <w:tcBorders>
                              <w:top w:val="nil"/>
                              <w:left w:val="nil"/>
                              <w:bottom w:val="single" w:sz="4" w:space="0" w:color="000000"/>
                              <w:right w:val="nil"/>
                            </w:tcBorders>
                            <w:shd w:val="clear" w:color="auto" w:fill="auto"/>
                            <w:noWrap/>
                            <w:vAlign w:val="bottom"/>
                            <w:hideMark/>
                          </w:tcPr>
                          <w:p w14:paraId="1A70A1CF" w14:textId="77777777" w:rsidR="00935531" w:rsidRPr="00431C00" w:rsidRDefault="00935531" w:rsidP="00935531">
                            <w:pPr>
                              <w:rPr>
                                <w:sz w:val="22"/>
                                <w:szCs w:val="22"/>
                              </w:rPr>
                            </w:pPr>
                          </w:p>
                        </w:tc>
                        <w:tc>
                          <w:tcPr>
                            <w:tcW w:w="1080" w:type="dxa"/>
                            <w:tcBorders>
                              <w:top w:val="nil"/>
                              <w:left w:val="nil"/>
                              <w:bottom w:val="single" w:sz="4" w:space="0" w:color="000000"/>
                              <w:right w:val="nil"/>
                            </w:tcBorders>
                            <w:shd w:val="clear" w:color="auto" w:fill="auto"/>
                            <w:noWrap/>
                            <w:vAlign w:val="bottom"/>
                            <w:hideMark/>
                          </w:tcPr>
                          <w:p w14:paraId="6DFC3167" w14:textId="77777777" w:rsidR="00935531" w:rsidRPr="00431C00" w:rsidRDefault="00935531" w:rsidP="00935531">
                            <w:pPr>
                              <w:jc w:val="right"/>
                              <w:rPr>
                                <w:color w:val="000000"/>
                                <w:sz w:val="22"/>
                                <w:szCs w:val="22"/>
                              </w:rPr>
                            </w:pPr>
                            <w:r w:rsidRPr="00431C00">
                              <w:rPr>
                                <w:color w:val="000000"/>
                                <w:sz w:val="22"/>
                                <w:szCs w:val="22"/>
                              </w:rPr>
                              <w:t>0.18</w:t>
                            </w:r>
                          </w:p>
                        </w:tc>
                        <w:tc>
                          <w:tcPr>
                            <w:tcW w:w="1350" w:type="dxa"/>
                            <w:tcBorders>
                              <w:top w:val="nil"/>
                              <w:left w:val="nil"/>
                              <w:bottom w:val="single" w:sz="4" w:space="0" w:color="000000"/>
                              <w:right w:val="nil"/>
                            </w:tcBorders>
                            <w:shd w:val="clear" w:color="auto" w:fill="auto"/>
                            <w:noWrap/>
                            <w:vAlign w:val="bottom"/>
                            <w:hideMark/>
                          </w:tcPr>
                          <w:p w14:paraId="7F0026E3" w14:textId="77777777" w:rsidR="00935531" w:rsidRPr="00431C00" w:rsidRDefault="00935531" w:rsidP="00935531">
                            <w:pPr>
                              <w:rPr>
                                <w:color w:val="000000"/>
                                <w:sz w:val="22"/>
                                <w:szCs w:val="22"/>
                              </w:rPr>
                            </w:pPr>
                            <w:r w:rsidRPr="00431C00">
                              <w:rPr>
                                <w:color w:val="000000"/>
                                <w:sz w:val="22"/>
                                <w:szCs w:val="22"/>
                              </w:rPr>
                              <w:t>[ 0.06, 0.30]</w:t>
                            </w:r>
                          </w:p>
                        </w:tc>
                        <w:tc>
                          <w:tcPr>
                            <w:tcW w:w="810" w:type="dxa"/>
                            <w:tcBorders>
                              <w:top w:val="nil"/>
                              <w:left w:val="nil"/>
                              <w:bottom w:val="single" w:sz="4" w:space="0" w:color="000000"/>
                              <w:right w:val="nil"/>
                            </w:tcBorders>
                            <w:shd w:val="clear" w:color="auto" w:fill="auto"/>
                            <w:noWrap/>
                            <w:vAlign w:val="bottom"/>
                            <w:hideMark/>
                          </w:tcPr>
                          <w:p w14:paraId="43E0D703" w14:textId="77777777" w:rsidR="00935531" w:rsidRPr="00431C00" w:rsidRDefault="00935531" w:rsidP="00935531">
                            <w:pPr>
                              <w:jc w:val="right"/>
                              <w:rPr>
                                <w:color w:val="000000"/>
                                <w:sz w:val="22"/>
                                <w:szCs w:val="22"/>
                              </w:rPr>
                            </w:pPr>
                            <w:r w:rsidRPr="00431C00">
                              <w:rPr>
                                <w:color w:val="000000"/>
                                <w:sz w:val="22"/>
                                <w:szCs w:val="22"/>
                              </w:rPr>
                              <w:t>0.033</w:t>
                            </w:r>
                          </w:p>
                        </w:tc>
                        <w:tc>
                          <w:tcPr>
                            <w:tcW w:w="1080" w:type="dxa"/>
                            <w:tcBorders>
                              <w:top w:val="nil"/>
                              <w:left w:val="nil"/>
                              <w:bottom w:val="single" w:sz="4" w:space="0" w:color="000000"/>
                              <w:right w:val="nil"/>
                            </w:tcBorders>
                            <w:shd w:val="clear" w:color="auto" w:fill="auto"/>
                            <w:noWrap/>
                            <w:vAlign w:val="bottom"/>
                            <w:hideMark/>
                          </w:tcPr>
                          <w:p w14:paraId="23A5745E" w14:textId="77777777" w:rsidR="00935531" w:rsidRPr="00431C00" w:rsidRDefault="00935531" w:rsidP="00935531">
                            <w:pPr>
                              <w:jc w:val="right"/>
                              <w:rPr>
                                <w:color w:val="000000"/>
                                <w:sz w:val="22"/>
                                <w:szCs w:val="22"/>
                              </w:rPr>
                            </w:pPr>
                          </w:p>
                        </w:tc>
                        <w:tc>
                          <w:tcPr>
                            <w:tcW w:w="1440" w:type="dxa"/>
                            <w:tcBorders>
                              <w:top w:val="nil"/>
                              <w:left w:val="nil"/>
                              <w:bottom w:val="single" w:sz="4" w:space="0" w:color="000000"/>
                              <w:right w:val="nil"/>
                            </w:tcBorders>
                            <w:shd w:val="clear" w:color="auto" w:fill="auto"/>
                            <w:noWrap/>
                            <w:vAlign w:val="bottom"/>
                            <w:hideMark/>
                          </w:tcPr>
                          <w:p w14:paraId="1D6E11AB" w14:textId="77777777" w:rsidR="00935531" w:rsidRPr="00431C00" w:rsidRDefault="00935531" w:rsidP="00935531">
                            <w:pPr>
                              <w:rPr>
                                <w:sz w:val="22"/>
                                <w:szCs w:val="22"/>
                              </w:rPr>
                            </w:pPr>
                          </w:p>
                        </w:tc>
                        <w:tc>
                          <w:tcPr>
                            <w:tcW w:w="810" w:type="dxa"/>
                            <w:tcBorders>
                              <w:top w:val="nil"/>
                              <w:left w:val="nil"/>
                              <w:bottom w:val="single" w:sz="4" w:space="0" w:color="000000"/>
                              <w:right w:val="nil"/>
                            </w:tcBorders>
                            <w:shd w:val="clear" w:color="auto" w:fill="auto"/>
                            <w:noWrap/>
                            <w:vAlign w:val="bottom"/>
                            <w:hideMark/>
                          </w:tcPr>
                          <w:p w14:paraId="22A88698" w14:textId="77777777" w:rsidR="00935531" w:rsidRPr="00431C00" w:rsidRDefault="00935531" w:rsidP="00935531">
                            <w:pPr>
                              <w:rPr>
                                <w:sz w:val="22"/>
                                <w:szCs w:val="22"/>
                              </w:rPr>
                            </w:pPr>
                          </w:p>
                        </w:tc>
                      </w:tr>
                    </w:tbl>
                    <w:p w14:paraId="2FC4AE9A" w14:textId="77777777" w:rsidR="00816A8F" w:rsidRDefault="00816A8F"/>
                  </w:txbxContent>
                </v:textbox>
              </v:shape>
            </w:pict>
          </mc:Fallback>
        </mc:AlternateContent>
      </w:r>
    </w:p>
    <w:p w14:paraId="3D773A1C" w14:textId="5AA5C76A" w:rsidR="00AE6BFA" w:rsidRDefault="00AE6BFA" w:rsidP="0082725A">
      <w:pPr>
        <w:jc w:val="both"/>
      </w:pPr>
    </w:p>
    <w:p w14:paraId="21FD15C5" w14:textId="06B0D4C6" w:rsidR="00AE6BFA" w:rsidRDefault="00AE6BFA" w:rsidP="0082725A">
      <w:pPr>
        <w:jc w:val="both"/>
      </w:pPr>
    </w:p>
    <w:p w14:paraId="0538F8FE" w14:textId="4FB58700" w:rsidR="00AE6BFA" w:rsidRDefault="00AE6BFA" w:rsidP="0082725A">
      <w:pPr>
        <w:jc w:val="both"/>
      </w:pPr>
    </w:p>
    <w:p w14:paraId="75B4D441" w14:textId="0F3C07AF" w:rsidR="00AE6BFA" w:rsidRDefault="00AE6BFA" w:rsidP="0082725A">
      <w:pPr>
        <w:jc w:val="both"/>
      </w:pPr>
    </w:p>
    <w:p w14:paraId="353FB35B" w14:textId="3AB0D1E6" w:rsidR="00AE6BFA" w:rsidRDefault="00AE6BFA" w:rsidP="0082725A">
      <w:pPr>
        <w:jc w:val="both"/>
      </w:pPr>
    </w:p>
    <w:p w14:paraId="67D079B5" w14:textId="25A5C6AF" w:rsidR="00AE6BFA" w:rsidRDefault="00AE6BFA" w:rsidP="0082725A">
      <w:pPr>
        <w:jc w:val="both"/>
      </w:pPr>
    </w:p>
    <w:p w14:paraId="24F1A462" w14:textId="538F3FB0" w:rsidR="00AE6C8C" w:rsidRPr="00AE6C8C" w:rsidRDefault="00EE474D" w:rsidP="0082725A">
      <w:pPr>
        <w:jc w:val="both"/>
        <w:sectPr w:rsidR="00AE6C8C" w:rsidRPr="00AE6C8C" w:rsidSect="00A95856">
          <w:pgSz w:w="12240" w:h="15840"/>
          <w:pgMar w:top="1440" w:right="1440" w:bottom="1440" w:left="1440" w:header="720" w:footer="720" w:gutter="0"/>
          <w:pgNumType w:start="1"/>
          <w:cols w:space="720"/>
          <w:docGrid w:linePitch="360"/>
        </w:sectPr>
      </w:pPr>
      <w:r>
        <w:rPr>
          <w:noProof/>
        </w:rPr>
        <mc:AlternateContent>
          <mc:Choice Requires="wps">
            <w:drawing>
              <wp:anchor distT="0" distB="0" distL="114300" distR="114300" simplePos="0" relativeHeight="251686912" behindDoc="0" locked="0" layoutInCell="1" allowOverlap="1" wp14:anchorId="6E653059" wp14:editId="1DC0E36A">
                <wp:simplePos x="0" y="0"/>
                <wp:positionH relativeFrom="column">
                  <wp:posOffset>-3031049</wp:posOffset>
                </wp:positionH>
                <wp:positionV relativeFrom="paragraph">
                  <wp:posOffset>1714818</wp:posOffset>
                </wp:positionV>
                <wp:extent cx="6731896" cy="462584"/>
                <wp:effectExtent l="0" t="2222" r="0" b="0"/>
                <wp:wrapNone/>
                <wp:docPr id="80" name="Text Box 80"/>
                <wp:cNvGraphicFramePr/>
                <a:graphic xmlns:a="http://schemas.openxmlformats.org/drawingml/2006/main">
                  <a:graphicData uri="http://schemas.microsoft.com/office/word/2010/wordprocessingShape">
                    <wps:wsp>
                      <wps:cNvSpPr txBox="1"/>
                      <wps:spPr>
                        <a:xfrm rot="16200000">
                          <a:off x="0" y="0"/>
                          <a:ext cx="6731896" cy="462584"/>
                        </a:xfrm>
                        <a:prstGeom prst="rect">
                          <a:avLst/>
                        </a:prstGeom>
                        <a:solidFill>
                          <a:schemeClr val="lt1"/>
                        </a:solidFill>
                        <a:ln w="6350">
                          <a:noFill/>
                        </a:ln>
                      </wps:spPr>
                      <wps:txbx>
                        <w:txbxContent>
                          <w:p w14:paraId="7B69D6FE" w14:textId="77777777" w:rsidR="006361DB" w:rsidRDefault="006D7CB3" w:rsidP="006D7CB3">
                            <w:pPr>
                              <w:rPr>
                                <w:b/>
                                <w:bCs/>
                              </w:rPr>
                            </w:pPr>
                            <w:r w:rsidRPr="00EC146C">
                              <w:rPr>
                                <w:b/>
                                <w:bCs/>
                              </w:rPr>
                              <w:t>Table</w:t>
                            </w:r>
                            <w:r w:rsidR="00EE474D">
                              <w:rPr>
                                <w:b/>
                                <w:bCs/>
                              </w:rPr>
                              <w:t xml:space="preserve"> 3.5</w:t>
                            </w:r>
                            <w:r w:rsidRPr="00EC146C">
                              <w:rPr>
                                <w:b/>
                                <w:bCs/>
                              </w:rPr>
                              <w:t xml:space="preserve">. </w:t>
                            </w:r>
                          </w:p>
                          <w:p w14:paraId="2B755DEA" w14:textId="7A507372" w:rsidR="006D7CB3" w:rsidRPr="006361DB" w:rsidRDefault="006D7CB3" w:rsidP="00E37127">
                            <w:pPr>
                              <w:keepNext/>
                              <w:rPr>
                                <w:i/>
                                <w:iCs/>
                              </w:rPr>
                            </w:pPr>
                            <w:r w:rsidRPr="006361DB">
                              <w:rPr>
                                <w:i/>
                                <w:iCs/>
                              </w:rPr>
                              <w:t xml:space="preserve">Regression models predicting Personal Risk Perceptions using the short scale. </w:t>
                            </w:r>
                          </w:p>
                          <w:p w14:paraId="15D03E90" w14:textId="20C25338" w:rsidR="00E37127" w:rsidRDefault="00E37127" w:rsidP="00E37127">
                            <w:pPr>
                              <w:pStyle w:val="Caption"/>
                            </w:pPr>
                            <w:bookmarkStart w:id="64" w:name="_Toc108107545"/>
                            <w:r>
                              <w:t xml:space="preserve">Table 3. </w:t>
                            </w:r>
                            <w:fldSimple w:instr=" SEQ Table_3. \* ARABIC ">
                              <w:r w:rsidR="00D9219B">
                                <w:rPr>
                                  <w:noProof/>
                                </w:rPr>
                                <w:t>5</w:t>
                              </w:r>
                            </w:fldSimple>
                            <w:r>
                              <w:t xml:space="preserve"> </w:t>
                            </w:r>
                            <w:r w:rsidRPr="003B083F">
                              <w:t>Table 3. 5 Regression models predicting Personal Risk Perceptions using the short scale</w:t>
                            </w:r>
                            <w:bookmarkEnd w:id="64"/>
                          </w:p>
                          <w:p w14:paraId="50A09BCB" w14:textId="77777777" w:rsidR="006D7CB3" w:rsidRDefault="006D7CB3" w:rsidP="006D7C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53059" id="Text Box 80" o:spid="_x0000_s1029" type="#_x0000_t202" style="position:absolute;left:0;text-align:left;margin-left:-238.65pt;margin-top:135.05pt;width:530.05pt;height:36.4pt;rotation:-9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" fillcolor="white [3201]" stroked="f" strokeweight=".5pt">
                <v:textbox>
                  <w:txbxContent>
                    <w:p w14:paraId="7B69D6FE" w14:textId="77777777" w:rsidR="006361DB" w:rsidRDefault="006D7CB3" w:rsidP="006D7CB3">
                      <w:pPr>
                        <w:rPr>
                          <w:b/>
                          <w:bCs/>
                        </w:rPr>
                      </w:pPr>
                      <w:r w:rsidRPr="00EC146C">
                        <w:rPr>
                          <w:b/>
                          <w:bCs/>
                        </w:rPr>
                        <w:t>Table</w:t>
                      </w:r>
                      <w:r w:rsidR="00EE474D">
                        <w:rPr>
                          <w:b/>
                          <w:bCs/>
                        </w:rPr>
                        <w:t xml:space="preserve"> 3.5</w:t>
                      </w:r>
                      <w:r w:rsidRPr="00EC146C">
                        <w:rPr>
                          <w:b/>
                          <w:bCs/>
                        </w:rPr>
                        <w:t xml:space="preserve">. </w:t>
                      </w:r>
                    </w:p>
                    <w:p w14:paraId="2B755DEA" w14:textId="7A507372" w:rsidR="006D7CB3" w:rsidRPr="006361DB" w:rsidRDefault="006D7CB3" w:rsidP="00E37127">
                      <w:pPr>
                        <w:keepNext/>
                        <w:rPr>
                          <w:i/>
                          <w:iCs/>
                        </w:rPr>
                      </w:pPr>
                      <w:r w:rsidRPr="006361DB">
                        <w:rPr>
                          <w:i/>
                          <w:iCs/>
                        </w:rPr>
                        <w:t xml:space="preserve">Regression models predicting Personal Risk Perceptions using the short scale. </w:t>
                      </w:r>
                    </w:p>
                    <w:p w14:paraId="15D03E90" w14:textId="20C25338" w:rsidR="00E37127" w:rsidRDefault="00E37127" w:rsidP="00E37127">
                      <w:pPr>
                        <w:pStyle w:val="Caption"/>
                      </w:pPr>
                      <w:bookmarkStart w:id="65" w:name="_Toc108107545"/>
                      <w:r>
                        <w:t xml:space="preserve">Table 3. </w:t>
                      </w:r>
                      <w:fldSimple w:instr=" SEQ Table_3. \* ARABIC ">
                        <w:r w:rsidR="00D9219B">
                          <w:rPr>
                            <w:noProof/>
                          </w:rPr>
                          <w:t>5</w:t>
                        </w:r>
                      </w:fldSimple>
                      <w:r>
                        <w:t xml:space="preserve"> </w:t>
                      </w:r>
                      <w:r w:rsidRPr="003B083F">
                        <w:t>Table 3. 5 Regression models predicting Personal Risk Perceptions using the short scale</w:t>
                      </w:r>
                      <w:bookmarkEnd w:id="65"/>
                    </w:p>
                    <w:p w14:paraId="50A09BCB" w14:textId="77777777" w:rsidR="006D7CB3" w:rsidRDefault="006D7CB3" w:rsidP="006D7CB3"/>
                  </w:txbxContent>
                </v:textbox>
              </v:shape>
            </w:pict>
          </mc:Fallback>
        </mc:AlternateContent>
      </w:r>
      <w:r w:rsidR="00A35C48">
        <w:br w:type="page"/>
      </w:r>
    </w:p>
    <w:p w14:paraId="308B2C3C" w14:textId="672DCB6C" w:rsidR="00835B4F" w:rsidRPr="00835B4F" w:rsidRDefault="00C92CA3" w:rsidP="00835B4F">
      <w:pPr>
        <w:spacing w:line="480" w:lineRule="auto"/>
        <w:jc w:val="both"/>
        <w:rPr>
          <w:b/>
          <w:bCs/>
        </w:rPr>
      </w:pPr>
      <w:bookmarkStart w:id="66" w:name="_Toc108106891"/>
      <w:r w:rsidRPr="00835B4F">
        <w:rPr>
          <w:b/>
          <w:bCs/>
        </w:rPr>
        <w:lastRenderedPageBreak/>
        <w:t xml:space="preserve">Figure 3. </w:t>
      </w:r>
      <w:r w:rsidRPr="00835B4F">
        <w:rPr>
          <w:b/>
          <w:bCs/>
        </w:rPr>
        <w:fldChar w:fldCharType="begin"/>
      </w:r>
      <w:r w:rsidRPr="00835B4F">
        <w:rPr>
          <w:b/>
          <w:bCs/>
        </w:rPr>
        <w:instrText xml:space="preserve"> SEQ Figure_3. \* ARABIC </w:instrText>
      </w:r>
      <w:r w:rsidRPr="00835B4F">
        <w:rPr>
          <w:b/>
          <w:bCs/>
        </w:rPr>
        <w:fldChar w:fldCharType="separate"/>
      </w:r>
      <w:r w:rsidR="00D9219B">
        <w:rPr>
          <w:b/>
          <w:bCs/>
          <w:noProof/>
        </w:rPr>
        <w:t>1</w:t>
      </w:r>
      <w:r w:rsidRPr="00835B4F">
        <w:rPr>
          <w:b/>
          <w:bCs/>
        </w:rPr>
        <w:fldChar w:fldCharType="end"/>
      </w:r>
      <w:r w:rsidRPr="00835B4F">
        <w:rPr>
          <w:b/>
          <w:bCs/>
        </w:rPr>
        <w:t xml:space="preserve"> </w:t>
      </w:r>
    </w:p>
    <w:p w14:paraId="0DC71A66" w14:textId="2E4DA7A8" w:rsidR="008A09E0" w:rsidRPr="00835B4F" w:rsidRDefault="00C92CA3" w:rsidP="00C92CA3">
      <w:pPr>
        <w:pStyle w:val="Caption"/>
        <w:jc w:val="both"/>
        <w:rPr>
          <w:b/>
          <w:bCs/>
          <w:color w:val="auto"/>
          <w:sz w:val="24"/>
          <w:szCs w:val="24"/>
        </w:rPr>
      </w:pPr>
      <w:r w:rsidRPr="00835B4F">
        <w:rPr>
          <w:color w:val="auto"/>
          <w:sz w:val="24"/>
          <w:szCs w:val="24"/>
        </w:rPr>
        <w:t>Comparison of Models Predicting Societal and Personal Hacking Risk Perceptions using the Long versus Short Form</w:t>
      </w:r>
      <w:bookmarkEnd w:id="66"/>
    </w:p>
    <w:p w14:paraId="3964DC94" w14:textId="2E041E86" w:rsidR="00D95D38" w:rsidRDefault="00835B4F" w:rsidP="0082725A">
      <w:pPr>
        <w:jc w:val="both"/>
        <w:rPr>
          <w:b/>
          <w:bCs/>
          <w:noProof/>
        </w:rPr>
      </w:pPr>
      <w:r>
        <w:rPr>
          <w:noProof/>
        </w:rPr>
        <w:drawing>
          <wp:anchor distT="0" distB="0" distL="114300" distR="114300" simplePos="0" relativeHeight="251695104" behindDoc="0" locked="0" layoutInCell="1" allowOverlap="1" wp14:anchorId="66DB7E23" wp14:editId="352AE4C8">
            <wp:simplePos x="0" y="0"/>
            <wp:positionH relativeFrom="column">
              <wp:posOffset>6286500</wp:posOffset>
            </wp:positionH>
            <wp:positionV relativeFrom="paragraph">
              <wp:posOffset>155686</wp:posOffset>
            </wp:positionV>
            <wp:extent cx="1919605" cy="1586230"/>
            <wp:effectExtent l="0" t="0" r="0" b="1270"/>
            <wp:wrapSquare wrapText="bothSides"/>
            <wp:docPr id="121" name="Picture 1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h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919605" cy="1586230"/>
                    </a:xfrm>
                    <a:prstGeom prst="rect">
                      <a:avLst/>
                    </a:prstGeom>
                  </pic:spPr>
                </pic:pic>
              </a:graphicData>
            </a:graphic>
            <wp14:sizeRelH relativeFrom="margin">
              <wp14:pctWidth>0</wp14:pctWidth>
            </wp14:sizeRelH>
            <wp14:sizeRelV relativeFrom="margin">
              <wp14:pctHeight>0</wp14:pctHeight>
            </wp14:sizeRelV>
          </wp:anchor>
        </w:drawing>
      </w:r>
    </w:p>
    <w:p w14:paraId="5575C81E" w14:textId="77777777" w:rsidR="00D95D38" w:rsidRPr="00D95D38" w:rsidRDefault="00D95D38" w:rsidP="0082725A">
      <w:pPr>
        <w:jc w:val="both"/>
      </w:pPr>
    </w:p>
    <w:p w14:paraId="497A2667" w14:textId="77777777" w:rsidR="00D95D38" w:rsidRPr="00D95D38" w:rsidRDefault="00D95D38" w:rsidP="0082725A">
      <w:pPr>
        <w:jc w:val="both"/>
      </w:pPr>
    </w:p>
    <w:p w14:paraId="5E79E40C" w14:textId="77777777" w:rsidR="00D95D38" w:rsidRPr="00D95D38" w:rsidRDefault="00D95D38" w:rsidP="0082725A">
      <w:pPr>
        <w:jc w:val="both"/>
      </w:pPr>
    </w:p>
    <w:p w14:paraId="63A84179" w14:textId="77777777" w:rsidR="00D95D38" w:rsidRPr="00D95D38" w:rsidRDefault="00D95D38" w:rsidP="0082725A">
      <w:pPr>
        <w:jc w:val="both"/>
      </w:pPr>
    </w:p>
    <w:p w14:paraId="22251098" w14:textId="77777777" w:rsidR="00D95D38" w:rsidRPr="00D95D38" w:rsidRDefault="00D95D38" w:rsidP="0082725A">
      <w:pPr>
        <w:jc w:val="both"/>
      </w:pPr>
    </w:p>
    <w:p w14:paraId="0190215C" w14:textId="77777777" w:rsidR="00D95D38" w:rsidRPr="00D95D38" w:rsidRDefault="00D95D38" w:rsidP="0082725A">
      <w:pPr>
        <w:jc w:val="both"/>
      </w:pPr>
    </w:p>
    <w:p w14:paraId="3299D503" w14:textId="48E4A83B" w:rsidR="005B4E16" w:rsidRDefault="00D95D38" w:rsidP="0082725A">
      <w:pPr>
        <w:jc w:val="both"/>
        <w:rPr>
          <w:b/>
          <w:bCs/>
          <w:noProof/>
        </w:rPr>
      </w:pPr>
      <w:r>
        <w:rPr>
          <w:b/>
          <w:bCs/>
          <w:noProof/>
        </w:rPr>
        <w:br w:type="textWrapping" w:clear="all"/>
      </w:r>
    </w:p>
    <w:tbl>
      <w:tblPr>
        <w:tblStyle w:val="TableGrid"/>
        <w:tblpPr w:leftFromText="180" w:rightFromText="180" w:vertAnchor="page" w:horzAnchor="margin" w:tblpY="5221"/>
        <w:tblW w:w="12775" w:type="dxa"/>
        <w:tblLook w:val="04A0" w:firstRow="1" w:lastRow="0" w:firstColumn="1" w:lastColumn="0" w:noHBand="0" w:noVBand="1"/>
      </w:tblPr>
      <w:tblGrid>
        <w:gridCol w:w="6400"/>
        <w:gridCol w:w="6550"/>
      </w:tblGrid>
      <w:tr w:rsidR="008A09E0" w14:paraId="0597B5F1" w14:textId="77777777" w:rsidTr="007534C6">
        <w:trPr>
          <w:trHeight w:val="2160"/>
        </w:trPr>
        <w:tc>
          <w:tcPr>
            <w:tcW w:w="6623"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3F0FBE9" w14:textId="77777777" w:rsidR="008A09E0" w:rsidRDefault="008A09E0" w:rsidP="0082725A">
            <w:pPr>
              <w:jc w:val="both"/>
            </w:pPr>
            <w:r>
              <w:rPr>
                <w:noProof/>
              </w:rPr>
              <w:drawing>
                <wp:inline distT="0" distB="0" distL="0" distR="0" wp14:anchorId="5DBF711F" wp14:editId="2D47C426">
                  <wp:extent cx="3943847" cy="1330743"/>
                  <wp:effectExtent l="0" t="0" r="0" b="3175"/>
                  <wp:docPr id="87" name="Picture 8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Diagram&#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045372" cy="1365000"/>
                          </a:xfrm>
                          <a:prstGeom prst="rect">
                            <a:avLst/>
                          </a:prstGeom>
                        </pic:spPr>
                      </pic:pic>
                    </a:graphicData>
                  </a:graphic>
                </wp:inline>
              </w:drawing>
            </w:r>
          </w:p>
        </w:tc>
        <w:tc>
          <w:tcPr>
            <w:tcW w:w="6152"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EFCDC2E" w14:textId="77777777" w:rsidR="008A09E0" w:rsidRDefault="008A09E0" w:rsidP="0082725A">
            <w:pPr>
              <w:jc w:val="both"/>
            </w:pPr>
            <w:r>
              <w:rPr>
                <w:noProof/>
              </w:rPr>
              <w:drawing>
                <wp:inline distT="0" distB="0" distL="0" distR="0" wp14:anchorId="4A786DD1" wp14:editId="25B8B85A">
                  <wp:extent cx="4034790" cy="1419802"/>
                  <wp:effectExtent l="0" t="0" r="3810" b="3175"/>
                  <wp:docPr id="140" name="Picture 14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Dia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133719" cy="1454614"/>
                          </a:xfrm>
                          <a:prstGeom prst="rect">
                            <a:avLst/>
                          </a:prstGeom>
                          <a:solidFill>
                            <a:schemeClr val="tx2">
                              <a:lumMod val="40000"/>
                              <a:lumOff val="60000"/>
                            </a:schemeClr>
                          </a:solidFill>
                        </pic:spPr>
                      </pic:pic>
                    </a:graphicData>
                  </a:graphic>
                </wp:inline>
              </w:drawing>
            </w:r>
          </w:p>
        </w:tc>
      </w:tr>
      <w:tr w:rsidR="008A09E0" w14:paraId="12E8572D" w14:textId="77777777" w:rsidTr="007534C6">
        <w:trPr>
          <w:cantSplit/>
          <w:trHeight w:val="260"/>
        </w:trPr>
        <w:tc>
          <w:tcPr>
            <w:tcW w:w="6623"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82BA13D" w14:textId="6A6740C8" w:rsidR="008A09E0" w:rsidRPr="00797FC3" w:rsidRDefault="00797FC3" w:rsidP="00D17078">
            <w:pPr>
              <w:jc w:val="center"/>
              <w:rPr>
                <w:b/>
                <w:bCs/>
                <w:noProof/>
              </w:rPr>
            </w:pPr>
            <w:r w:rsidRPr="00797FC3">
              <w:rPr>
                <w:b/>
                <w:bCs/>
                <w:noProof/>
              </w:rPr>
              <w:t xml:space="preserve">(i) </w:t>
            </w:r>
            <w:r w:rsidR="008A09E0" w:rsidRPr="00797FC3">
              <w:rPr>
                <w:b/>
                <w:bCs/>
                <w:noProof/>
              </w:rPr>
              <w:t>Hacking – Societal Specific</w:t>
            </w:r>
            <w:r w:rsidRPr="00797FC3">
              <w:rPr>
                <w:b/>
                <w:bCs/>
                <w:noProof/>
              </w:rPr>
              <w:t xml:space="preserve"> with Long Form</w:t>
            </w:r>
          </w:p>
        </w:tc>
        <w:tc>
          <w:tcPr>
            <w:tcW w:w="6152"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CD56DF7" w14:textId="48704360" w:rsidR="008A09E0" w:rsidRPr="00797FC3" w:rsidRDefault="00797FC3" w:rsidP="00D17078">
            <w:pPr>
              <w:jc w:val="center"/>
              <w:rPr>
                <w:b/>
                <w:bCs/>
                <w:noProof/>
              </w:rPr>
            </w:pPr>
            <w:r w:rsidRPr="00797FC3">
              <w:rPr>
                <w:b/>
                <w:bCs/>
                <w:noProof/>
              </w:rPr>
              <w:t xml:space="preserve">(ii) </w:t>
            </w:r>
            <w:r w:rsidR="008A09E0" w:rsidRPr="00797FC3">
              <w:rPr>
                <w:b/>
                <w:bCs/>
                <w:noProof/>
              </w:rPr>
              <w:t>Hacking  – Societal Specific</w:t>
            </w:r>
            <w:r w:rsidRPr="00797FC3">
              <w:rPr>
                <w:b/>
                <w:bCs/>
                <w:noProof/>
              </w:rPr>
              <w:t xml:space="preserve"> with Short Form</w:t>
            </w:r>
          </w:p>
        </w:tc>
      </w:tr>
      <w:tr w:rsidR="008A09E0" w14:paraId="7DC857A4" w14:textId="77777777" w:rsidTr="007534C6">
        <w:trPr>
          <w:trHeight w:val="2160"/>
        </w:trPr>
        <w:tc>
          <w:tcPr>
            <w:tcW w:w="6623"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66526E5" w14:textId="77777777" w:rsidR="008A09E0" w:rsidRDefault="008A09E0" w:rsidP="0082725A">
            <w:pPr>
              <w:jc w:val="both"/>
            </w:pPr>
            <w:r>
              <w:rPr>
                <w:noProof/>
              </w:rPr>
              <w:drawing>
                <wp:inline distT="0" distB="0" distL="0" distR="0" wp14:anchorId="3A3A206C" wp14:editId="6F310F37">
                  <wp:extent cx="3943350" cy="1330577"/>
                  <wp:effectExtent l="0" t="0" r="0" b="3175"/>
                  <wp:docPr id="89" name="Picture 8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Diagram&#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025165" cy="1358183"/>
                          </a:xfrm>
                          <a:prstGeom prst="rect">
                            <a:avLst/>
                          </a:prstGeom>
                        </pic:spPr>
                      </pic:pic>
                    </a:graphicData>
                  </a:graphic>
                </wp:inline>
              </w:drawing>
            </w:r>
          </w:p>
        </w:tc>
        <w:tc>
          <w:tcPr>
            <w:tcW w:w="6152"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1921F52" w14:textId="77777777" w:rsidR="008A09E0" w:rsidRDefault="008A09E0" w:rsidP="0082725A">
            <w:pPr>
              <w:jc w:val="both"/>
            </w:pPr>
            <w:r>
              <w:rPr>
                <w:noProof/>
              </w:rPr>
              <w:drawing>
                <wp:inline distT="0" distB="0" distL="0" distR="0" wp14:anchorId="4474783D" wp14:editId="54755BC9">
                  <wp:extent cx="4034790" cy="1419903"/>
                  <wp:effectExtent l="0" t="0" r="3810" b="2540"/>
                  <wp:docPr id="142" name="Picture 1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097409" cy="1441940"/>
                          </a:xfrm>
                          <a:prstGeom prst="rect">
                            <a:avLst/>
                          </a:prstGeom>
                        </pic:spPr>
                      </pic:pic>
                    </a:graphicData>
                  </a:graphic>
                </wp:inline>
              </w:drawing>
            </w:r>
          </w:p>
        </w:tc>
      </w:tr>
      <w:tr w:rsidR="008A09E0" w14:paraId="6A5F1BEE" w14:textId="77777777" w:rsidTr="007534C6">
        <w:trPr>
          <w:trHeight w:val="259"/>
        </w:trPr>
        <w:tc>
          <w:tcPr>
            <w:tcW w:w="6623" w:type="dxa"/>
            <w:tcBorders>
              <w:top w:val="single" w:sz="4" w:space="0" w:color="FFFFFF"/>
              <w:left w:val="single" w:sz="4" w:space="0" w:color="FFFFFF"/>
              <w:bottom w:val="single" w:sz="4" w:space="0" w:color="FFFFFF"/>
              <w:right w:val="single" w:sz="4" w:space="0" w:color="FFFFFF"/>
            </w:tcBorders>
            <w:shd w:val="clear" w:color="auto" w:fill="auto"/>
            <w:vAlign w:val="center"/>
          </w:tcPr>
          <w:p w14:paraId="09D71A07" w14:textId="72857997" w:rsidR="008A09E0" w:rsidRPr="00797FC3" w:rsidRDefault="00797FC3" w:rsidP="00D17078">
            <w:pPr>
              <w:jc w:val="center"/>
              <w:rPr>
                <w:b/>
                <w:bCs/>
                <w:noProof/>
              </w:rPr>
            </w:pPr>
            <w:r w:rsidRPr="00797FC3">
              <w:rPr>
                <w:b/>
                <w:bCs/>
                <w:noProof/>
              </w:rPr>
              <w:t xml:space="preserve">(iii) </w:t>
            </w:r>
            <w:r w:rsidR="008A09E0" w:rsidRPr="00797FC3">
              <w:rPr>
                <w:b/>
                <w:bCs/>
                <w:noProof/>
              </w:rPr>
              <w:t>Hacking  – Personal Specific</w:t>
            </w:r>
            <w:r w:rsidRPr="00797FC3">
              <w:rPr>
                <w:b/>
                <w:bCs/>
                <w:noProof/>
              </w:rPr>
              <w:t xml:space="preserve"> with Long Form</w:t>
            </w:r>
          </w:p>
        </w:tc>
        <w:tc>
          <w:tcPr>
            <w:tcW w:w="6152"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C0E444E" w14:textId="1393024E" w:rsidR="008A09E0" w:rsidRPr="00797FC3" w:rsidRDefault="00797FC3" w:rsidP="00D17078">
            <w:pPr>
              <w:jc w:val="center"/>
              <w:rPr>
                <w:b/>
                <w:bCs/>
                <w:noProof/>
              </w:rPr>
            </w:pPr>
            <w:r w:rsidRPr="00797FC3">
              <w:rPr>
                <w:b/>
                <w:bCs/>
                <w:noProof/>
              </w:rPr>
              <w:t xml:space="preserve">(iv) </w:t>
            </w:r>
            <w:r w:rsidR="008A09E0" w:rsidRPr="00797FC3">
              <w:rPr>
                <w:b/>
                <w:bCs/>
                <w:noProof/>
              </w:rPr>
              <w:t>Hacking - Personal Specific</w:t>
            </w:r>
            <w:r w:rsidRPr="00797FC3">
              <w:rPr>
                <w:b/>
                <w:bCs/>
                <w:noProof/>
              </w:rPr>
              <w:t xml:space="preserve"> with Short Form</w:t>
            </w:r>
          </w:p>
        </w:tc>
      </w:tr>
    </w:tbl>
    <w:p w14:paraId="449C9775" w14:textId="77777777" w:rsidR="00835B4F" w:rsidRDefault="00835B4F" w:rsidP="00C92CA3">
      <w:pPr>
        <w:pStyle w:val="Caption"/>
        <w:jc w:val="both"/>
      </w:pPr>
      <w:bookmarkStart w:id="67" w:name="_Toc108106892"/>
    </w:p>
    <w:p w14:paraId="1B090B8C" w14:textId="7E7E85D0" w:rsidR="00835B4F" w:rsidRPr="00835B4F" w:rsidRDefault="00C92CA3" w:rsidP="00C92CA3">
      <w:pPr>
        <w:pStyle w:val="Caption"/>
        <w:jc w:val="both"/>
        <w:rPr>
          <w:b/>
          <w:bCs/>
          <w:i w:val="0"/>
          <w:iCs w:val="0"/>
          <w:color w:val="auto"/>
          <w:sz w:val="24"/>
          <w:szCs w:val="24"/>
        </w:rPr>
      </w:pPr>
      <w:r w:rsidRPr="00835B4F">
        <w:rPr>
          <w:b/>
          <w:bCs/>
          <w:i w:val="0"/>
          <w:iCs w:val="0"/>
          <w:color w:val="auto"/>
          <w:sz w:val="24"/>
          <w:szCs w:val="24"/>
        </w:rPr>
        <w:lastRenderedPageBreak/>
        <w:t xml:space="preserve">Figure 3. </w:t>
      </w:r>
      <w:r w:rsidRPr="00835B4F">
        <w:rPr>
          <w:b/>
          <w:bCs/>
          <w:i w:val="0"/>
          <w:iCs w:val="0"/>
          <w:color w:val="auto"/>
          <w:sz w:val="24"/>
          <w:szCs w:val="24"/>
        </w:rPr>
        <w:fldChar w:fldCharType="begin"/>
      </w:r>
      <w:r w:rsidRPr="00835B4F">
        <w:rPr>
          <w:b/>
          <w:bCs/>
          <w:i w:val="0"/>
          <w:iCs w:val="0"/>
          <w:color w:val="auto"/>
          <w:sz w:val="24"/>
          <w:szCs w:val="24"/>
        </w:rPr>
        <w:instrText xml:space="preserve"> SEQ Figure_3. \* ARABIC </w:instrText>
      </w:r>
      <w:r w:rsidRPr="00835B4F">
        <w:rPr>
          <w:b/>
          <w:bCs/>
          <w:i w:val="0"/>
          <w:iCs w:val="0"/>
          <w:color w:val="auto"/>
          <w:sz w:val="24"/>
          <w:szCs w:val="24"/>
        </w:rPr>
        <w:fldChar w:fldCharType="separate"/>
      </w:r>
      <w:r w:rsidR="00D9219B">
        <w:rPr>
          <w:b/>
          <w:bCs/>
          <w:i w:val="0"/>
          <w:iCs w:val="0"/>
          <w:noProof/>
          <w:color w:val="auto"/>
          <w:sz w:val="24"/>
          <w:szCs w:val="24"/>
        </w:rPr>
        <w:t>2</w:t>
      </w:r>
      <w:r w:rsidRPr="00835B4F">
        <w:rPr>
          <w:b/>
          <w:bCs/>
          <w:i w:val="0"/>
          <w:iCs w:val="0"/>
          <w:color w:val="auto"/>
          <w:sz w:val="24"/>
          <w:szCs w:val="24"/>
        </w:rPr>
        <w:fldChar w:fldCharType="end"/>
      </w:r>
      <w:r w:rsidRPr="00835B4F">
        <w:rPr>
          <w:b/>
          <w:bCs/>
          <w:i w:val="0"/>
          <w:iCs w:val="0"/>
          <w:color w:val="auto"/>
          <w:sz w:val="24"/>
          <w:szCs w:val="24"/>
        </w:rPr>
        <w:t xml:space="preserve"> </w:t>
      </w:r>
    </w:p>
    <w:p w14:paraId="746FEDAB" w14:textId="466B3CD2" w:rsidR="00C92CA3" w:rsidRPr="00835B4F" w:rsidRDefault="00C92CA3" w:rsidP="00C92CA3">
      <w:pPr>
        <w:pStyle w:val="Caption"/>
        <w:jc w:val="both"/>
        <w:rPr>
          <w:color w:val="auto"/>
          <w:sz w:val="24"/>
          <w:szCs w:val="24"/>
        </w:rPr>
      </w:pPr>
      <w:r w:rsidRPr="00835B4F">
        <w:rPr>
          <w:color w:val="auto"/>
          <w:sz w:val="24"/>
          <w:szCs w:val="24"/>
        </w:rPr>
        <w:t>Comparison of Models Predicting Societal and Personal Hurricane Risk Perceptions using the Full versus Short Scale</w:t>
      </w:r>
      <w:bookmarkEnd w:id="67"/>
    </w:p>
    <w:p w14:paraId="6CE6FC83" w14:textId="21A430C0" w:rsidR="00F95D10" w:rsidRPr="00D95D38" w:rsidRDefault="003408A0" w:rsidP="001A3CE1">
      <w:pPr>
        <w:jc w:val="right"/>
      </w:pPr>
      <w:r>
        <w:rPr>
          <w:noProof/>
        </w:rPr>
        <w:drawing>
          <wp:inline distT="0" distB="0" distL="0" distR="0" wp14:anchorId="71EDC09D" wp14:editId="403F9EE1">
            <wp:extent cx="1674197" cy="1383030"/>
            <wp:effectExtent l="0" t="0" r="2540" b="1270"/>
            <wp:docPr id="118" name="Picture 1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Chart&#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56776" cy="1451247"/>
                    </a:xfrm>
                    <a:prstGeom prst="rect">
                      <a:avLst/>
                    </a:prstGeom>
                  </pic:spPr>
                </pic:pic>
              </a:graphicData>
            </a:graphic>
          </wp:inline>
        </w:drawing>
      </w:r>
    </w:p>
    <w:tbl>
      <w:tblPr>
        <w:tblStyle w:val="TableGrid"/>
        <w:tblpPr w:leftFromText="180" w:rightFromText="180" w:vertAnchor="page" w:horzAnchor="margin" w:tblpY="4853"/>
        <w:tblW w:w="12775" w:type="dxa"/>
        <w:tblLook w:val="04A0" w:firstRow="1" w:lastRow="0" w:firstColumn="1" w:lastColumn="0" w:noHBand="0" w:noVBand="1"/>
      </w:tblPr>
      <w:tblGrid>
        <w:gridCol w:w="6474"/>
        <w:gridCol w:w="6476"/>
      </w:tblGrid>
      <w:tr w:rsidR="003408A0" w14:paraId="17EDE23A" w14:textId="77777777" w:rsidTr="007534C6">
        <w:trPr>
          <w:trHeight w:val="2160"/>
        </w:trPr>
        <w:tc>
          <w:tcPr>
            <w:tcW w:w="658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03E872F" w14:textId="77777777" w:rsidR="003408A0" w:rsidRDefault="003408A0" w:rsidP="0082725A">
            <w:pPr>
              <w:jc w:val="both"/>
            </w:pPr>
            <w:r>
              <w:rPr>
                <w:noProof/>
              </w:rPr>
              <w:drawing>
                <wp:inline distT="0" distB="0" distL="0" distR="0" wp14:anchorId="1D71E541" wp14:editId="35749E1E">
                  <wp:extent cx="4014470" cy="1412499"/>
                  <wp:effectExtent l="0" t="0" r="0" b="0"/>
                  <wp:docPr id="23" name="Picture 2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Diagram&#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112248" cy="1446902"/>
                          </a:xfrm>
                          <a:prstGeom prst="rect">
                            <a:avLst/>
                          </a:prstGeom>
                        </pic:spPr>
                      </pic:pic>
                    </a:graphicData>
                  </a:graphic>
                </wp:inline>
              </w:drawing>
            </w:r>
          </w:p>
        </w:tc>
        <w:tc>
          <w:tcPr>
            <w:tcW w:w="618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9D4E8A6" w14:textId="3BA95C06" w:rsidR="003408A0" w:rsidRDefault="00617CE3" w:rsidP="0082725A">
            <w:pPr>
              <w:jc w:val="both"/>
            </w:pPr>
            <w:r>
              <w:rPr>
                <w:noProof/>
              </w:rPr>
              <w:drawing>
                <wp:inline distT="0" distB="0" distL="0" distR="0" wp14:anchorId="6B3C3169" wp14:editId="6FAB61F3">
                  <wp:extent cx="4016800" cy="1367094"/>
                  <wp:effectExtent l="0" t="0" r="0" b="5080"/>
                  <wp:docPr id="57" name="Picture 5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Diagram&#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110600" cy="1399018"/>
                          </a:xfrm>
                          <a:prstGeom prst="rect">
                            <a:avLst/>
                          </a:prstGeom>
                        </pic:spPr>
                      </pic:pic>
                    </a:graphicData>
                  </a:graphic>
                </wp:inline>
              </w:drawing>
            </w:r>
          </w:p>
        </w:tc>
      </w:tr>
      <w:tr w:rsidR="003408A0" w14:paraId="33FA8EB7" w14:textId="77777777" w:rsidTr="007534C6">
        <w:trPr>
          <w:cantSplit/>
          <w:trHeight w:val="260"/>
        </w:trPr>
        <w:tc>
          <w:tcPr>
            <w:tcW w:w="658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8B85781" w14:textId="09A8AA42" w:rsidR="003408A0" w:rsidRPr="00797FC3" w:rsidRDefault="00797FC3" w:rsidP="001A3CE1">
            <w:pPr>
              <w:jc w:val="center"/>
              <w:rPr>
                <w:b/>
                <w:bCs/>
                <w:noProof/>
              </w:rPr>
            </w:pPr>
            <w:r w:rsidRPr="00797FC3">
              <w:rPr>
                <w:b/>
                <w:bCs/>
                <w:noProof/>
              </w:rPr>
              <w:t xml:space="preserve">(i) </w:t>
            </w:r>
            <w:r w:rsidR="003408A0" w:rsidRPr="00797FC3">
              <w:rPr>
                <w:b/>
                <w:bCs/>
                <w:noProof/>
              </w:rPr>
              <w:t>Hurricanes – Societal Specific</w:t>
            </w:r>
            <w:r w:rsidRPr="00797FC3">
              <w:rPr>
                <w:b/>
                <w:bCs/>
                <w:noProof/>
              </w:rPr>
              <w:t xml:space="preserve"> with Long Form</w:t>
            </w:r>
          </w:p>
        </w:tc>
        <w:tc>
          <w:tcPr>
            <w:tcW w:w="618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301B7F2" w14:textId="1E533378" w:rsidR="003408A0" w:rsidRPr="00D26841" w:rsidRDefault="00797FC3" w:rsidP="001A3CE1">
            <w:pPr>
              <w:jc w:val="center"/>
              <w:rPr>
                <w:b/>
                <w:bCs/>
                <w:noProof/>
              </w:rPr>
            </w:pPr>
            <w:r>
              <w:rPr>
                <w:b/>
                <w:bCs/>
                <w:noProof/>
              </w:rPr>
              <w:t xml:space="preserve">(ii) </w:t>
            </w:r>
            <w:r w:rsidR="003408A0" w:rsidRPr="00D26841">
              <w:rPr>
                <w:b/>
                <w:bCs/>
                <w:noProof/>
              </w:rPr>
              <w:t>Hurricanes – Societal Specific</w:t>
            </w:r>
            <w:r>
              <w:rPr>
                <w:b/>
                <w:bCs/>
                <w:noProof/>
              </w:rPr>
              <w:t xml:space="preserve"> with Short Form</w:t>
            </w:r>
          </w:p>
        </w:tc>
      </w:tr>
      <w:tr w:rsidR="003408A0" w14:paraId="5A8A0433" w14:textId="77777777" w:rsidTr="007534C6">
        <w:trPr>
          <w:trHeight w:val="2160"/>
        </w:trPr>
        <w:tc>
          <w:tcPr>
            <w:tcW w:w="658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E41C71E" w14:textId="77777777" w:rsidR="003408A0" w:rsidRDefault="003408A0" w:rsidP="0082725A">
            <w:pPr>
              <w:jc w:val="both"/>
            </w:pPr>
            <w:r>
              <w:rPr>
                <w:noProof/>
              </w:rPr>
              <w:drawing>
                <wp:inline distT="0" distB="0" distL="0" distR="0" wp14:anchorId="7E3EC34D" wp14:editId="48D74DFE">
                  <wp:extent cx="3964623" cy="1395200"/>
                  <wp:effectExtent l="0" t="0" r="0" b="1905"/>
                  <wp:docPr id="133" name="Picture 1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Diagram&#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018607" cy="1414198"/>
                          </a:xfrm>
                          <a:prstGeom prst="rect">
                            <a:avLst/>
                          </a:prstGeom>
                        </pic:spPr>
                      </pic:pic>
                    </a:graphicData>
                  </a:graphic>
                </wp:inline>
              </w:drawing>
            </w:r>
          </w:p>
        </w:tc>
        <w:tc>
          <w:tcPr>
            <w:tcW w:w="618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C808C10" w14:textId="21EA66D1" w:rsidR="003408A0" w:rsidRDefault="006B5B5B" w:rsidP="0082725A">
            <w:pPr>
              <w:jc w:val="both"/>
            </w:pPr>
            <w:r>
              <w:rPr>
                <w:noProof/>
              </w:rPr>
              <w:drawing>
                <wp:inline distT="0" distB="0" distL="0" distR="0" wp14:anchorId="387714C0" wp14:editId="41E78C9F">
                  <wp:extent cx="4016375" cy="1595546"/>
                  <wp:effectExtent l="0" t="0" r="0" b="5080"/>
                  <wp:docPr id="58" name="Picture 5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Diagram&#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067368" cy="1615803"/>
                          </a:xfrm>
                          <a:prstGeom prst="rect">
                            <a:avLst/>
                          </a:prstGeom>
                        </pic:spPr>
                      </pic:pic>
                    </a:graphicData>
                  </a:graphic>
                </wp:inline>
              </w:drawing>
            </w:r>
          </w:p>
        </w:tc>
      </w:tr>
      <w:tr w:rsidR="003408A0" w14:paraId="16D12E66" w14:textId="77777777" w:rsidTr="007534C6">
        <w:trPr>
          <w:trHeight w:val="259"/>
        </w:trPr>
        <w:tc>
          <w:tcPr>
            <w:tcW w:w="658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BCFEFD1" w14:textId="4C2B845D" w:rsidR="003408A0" w:rsidRPr="00797FC3" w:rsidRDefault="00797FC3" w:rsidP="001A3CE1">
            <w:pPr>
              <w:jc w:val="center"/>
              <w:rPr>
                <w:b/>
                <w:bCs/>
                <w:noProof/>
              </w:rPr>
            </w:pPr>
            <w:r w:rsidRPr="00797FC3">
              <w:rPr>
                <w:b/>
                <w:bCs/>
                <w:noProof/>
              </w:rPr>
              <w:t xml:space="preserve">(iii) </w:t>
            </w:r>
            <w:r w:rsidR="003408A0" w:rsidRPr="00797FC3">
              <w:rPr>
                <w:b/>
                <w:bCs/>
                <w:noProof/>
              </w:rPr>
              <w:t>Hurricanes  – Personal Specific</w:t>
            </w:r>
            <w:r w:rsidR="00FE7FDD" w:rsidRPr="00797FC3">
              <w:rPr>
                <w:rStyle w:val="FootnoteReference"/>
                <w:b/>
                <w:bCs/>
                <w:noProof/>
              </w:rPr>
              <w:footnoteReference w:id="1"/>
            </w:r>
            <w:r w:rsidRPr="00797FC3">
              <w:rPr>
                <w:b/>
                <w:bCs/>
                <w:noProof/>
              </w:rPr>
              <w:t xml:space="preserve"> with Long Form</w:t>
            </w:r>
          </w:p>
        </w:tc>
        <w:tc>
          <w:tcPr>
            <w:tcW w:w="618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3301637" w14:textId="0C69443F" w:rsidR="003408A0" w:rsidRPr="00797FC3" w:rsidRDefault="00797FC3" w:rsidP="001A3CE1">
            <w:pPr>
              <w:jc w:val="center"/>
              <w:rPr>
                <w:b/>
                <w:bCs/>
                <w:noProof/>
              </w:rPr>
            </w:pPr>
            <w:r w:rsidRPr="00797FC3">
              <w:rPr>
                <w:b/>
                <w:bCs/>
                <w:noProof/>
              </w:rPr>
              <w:t xml:space="preserve">(iv) </w:t>
            </w:r>
            <w:r w:rsidR="003408A0" w:rsidRPr="00797FC3">
              <w:rPr>
                <w:b/>
                <w:bCs/>
                <w:noProof/>
              </w:rPr>
              <w:t>Hurricanes - Personal Specific</w:t>
            </w:r>
            <w:r w:rsidRPr="00797FC3">
              <w:rPr>
                <w:b/>
                <w:bCs/>
                <w:noProof/>
              </w:rPr>
              <w:t xml:space="preserve"> with Short Form</w:t>
            </w:r>
          </w:p>
        </w:tc>
      </w:tr>
    </w:tbl>
    <w:p w14:paraId="7AE2759F" w14:textId="12CFC7E8" w:rsidR="003408A0" w:rsidRDefault="003408A0" w:rsidP="0082725A">
      <w:pPr>
        <w:jc w:val="both"/>
      </w:pPr>
      <w:r>
        <w:br w:type="page"/>
      </w:r>
    </w:p>
    <w:p w14:paraId="12071058" w14:textId="370CE4BC" w:rsidR="005B7284" w:rsidRPr="005B7284" w:rsidRDefault="00C92CA3" w:rsidP="005B7284">
      <w:pPr>
        <w:spacing w:line="480" w:lineRule="auto"/>
        <w:jc w:val="both"/>
        <w:rPr>
          <w:b/>
          <w:bCs/>
        </w:rPr>
      </w:pPr>
      <w:bookmarkStart w:id="68" w:name="_Toc108106893"/>
      <w:r w:rsidRPr="005B7284">
        <w:rPr>
          <w:b/>
          <w:bCs/>
        </w:rPr>
        <w:lastRenderedPageBreak/>
        <w:t xml:space="preserve">Figure 3. </w:t>
      </w:r>
      <w:r w:rsidRPr="005B7284">
        <w:rPr>
          <w:b/>
          <w:bCs/>
        </w:rPr>
        <w:fldChar w:fldCharType="begin"/>
      </w:r>
      <w:r w:rsidRPr="005B7284">
        <w:rPr>
          <w:b/>
          <w:bCs/>
        </w:rPr>
        <w:instrText xml:space="preserve"> SEQ Figure_3. \* ARABIC </w:instrText>
      </w:r>
      <w:r w:rsidRPr="005B7284">
        <w:rPr>
          <w:b/>
          <w:bCs/>
        </w:rPr>
        <w:fldChar w:fldCharType="separate"/>
      </w:r>
      <w:r w:rsidR="00D9219B">
        <w:rPr>
          <w:b/>
          <w:bCs/>
          <w:noProof/>
        </w:rPr>
        <w:t>3</w:t>
      </w:r>
      <w:r w:rsidRPr="005B7284">
        <w:rPr>
          <w:b/>
          <w:bCs/>
        </w:rPr>
        <w:fldChar w:fldCharType="end"/>
      </w:r>
      <w:r w:rsidRPr="005B7284">
        <w:rPr>
          <w:b/>
          <w:bCs/>
        </w:rPr>
        <w:t xml:space="preserve"> </w:t>
      </w:r>
    </w:p>
    <w:p w14:paraId="2D6BCD2C" w14:textId="589E7353" w:rsidR="00C92CA3" w:rsidRPr="005B7284" w:rsidRDefault="005B7284" w:rsidP="005B7284">
      <w:pPr>
        <w:spacing w:line="480" w:lineRule="auto"/>
        <w:jc w:val="both"/>
        <w:rPr>
          <w:b/>
          <w:bCs/>
          <w:i/>
          <w:iCs/>
        </w:rPr>
      </w:pPr>
      <w:r w:rsidRPr="005B7284">
        <w:rPr>
          <w:i/>
          <w:iCs/>
          <w:noProof/>
        </w:rPr>
        <w:drawing>
          <wp:anchor distT="0" distB="0" distL="114300" distR="114300" simplePos="0" relativeHeight="251696128" behindDoc="0" locked="0" layoutInCell="1" allowOverlap="1" wp14:anchorId="37AFCDFC" wp14:editId="295B1DA4">
            <wp:simplePos x="0" y="0"/>
            <wp:positionH relativeFrom="column">
              <wp:posOffset>6320790</wp:posOffset>
            </wp:positionH>
            <wp:positionV relativeFrom="paragraph">
              <wp:posOffset>283321</wp:posOffset>
            </wp:positionV>
            <wp:extent cx="1909221" cy="1508008"/>
            <wp:effectExtent l="0" t="0" r="0" b="3810"/>
            <wp:wrapSquare wrapText="bothSides"/>
            <wp:docPr id="71" name="Picture 7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Char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909221" cy="1508008"/>
                    </a:xfrm>
                    <a:prstGeom prst="rect">
                      <a:avLst/>
                    </a:prstGeom>
                  </pic:spPr>
                </pic:pic>
              </a:graphicData>
            </a:graphic>
          </wp:anchor>
        </w:drawing>
      </w:r>
      <w:r w:rsidR="00C92CA3" w:rsidRPr="005B7284">
        <w:rPr>
          <w:i/>
          <w:iCs/>
        </w:rPr>
        <w:t>Comparison of Models Predicting Societal and Personal Handgun Risk Perceptions using the Full versus Short Scale</w:t>
      </w:r>
      <w:bookmarkEnd w:id="68"/>
    </w:p>
    <w:p w14:paraId="736921FE" w14:textId="62D9EC4B" w:rsidR="003408A0" w:rsidRDefault="00D95D38" w:rsidP="0082725A">
      <w:pPr>
        <w:jc w:val="both"/>
      </w:pPr>
      <w:r>
        <w:br w:type="textWrapping" w:clear="all"/>
      </w:r>
    </w:p>
    <w:tbl>
      <w:tblPr>
        <w:tblStyle w:val="TableGrid"/>
        <w:tblpPr w:leftFromText="180" w:rightFromText="180" w:vertAnchor="page" w:horzAnchor="margin" w:tblpXSpec="center" w:tblpY="4787"/>
        <w:tblW w:w="12955" w:type="dxa"/>
        <w:tblLook w:val="04A0" w:firstRow="1" w:lastRow="0" w:firstColumn="1" w:lastColumn="0" w:noHBand="0" w:noVBand="1"/>
      </w:tblPr>
      <w:tblGrid>
        <w:gridCol w:w="6638"/>
        <w:gridCol w:w="6317"/>
      </w:tblGrid>
      <w:tr w:rsidR="003408A0" w14:paraId="67E88590" w14:textId="77777777" w:rsidTr="007534C6">
        <w:trPr>
          <w:trHeight w:val="2160"/>
        </w:trPr>
        <w:tc>
          <w:tcPr>
            <w:tcW w:w="662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34A0ED4" w14:textId="77777777" w:rsidR="003408A0" w:rsidRDefault="003408A0" w:rsidP="0082725A">
            <w:pPr>
              <w:jc w:val="both"/>
            </w:pPr>
            <w:r>
              <w:rPr>
                <w:noProof/>
              </w:rPr>
              <w:drawing>
                <wp:inline distT="0" distB="0" distL="0" distR="0" wp14:anchorId="7721FAA4" wp14:editId="6D996062">
                  <wp:extent cx="3886200" cy="1367515"/>
                  <wp:effectExtent l="0" t="0" r="0" b="4445"/>
                  <wp:docPr id="72" name="Picture 7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Diagram&#10;&#10;Description automatically generated"/>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928452" cy="1382383"/>
                          </a:xfrm>
                          <a:prstGeom prst="rect">
                            <a:avLst/>
                          </a:prstGeom>
                        </pic:spPr>
                      </pic:pic>
                    </a:graphicData>
                  </a:graphic>
                </wp:inline>
              </w:drawing>
            </w:r>
          </w:p>
        </w:tc>
        <w:tc>
          <w:tcPr>
            <w:tcW w:w="633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B2790BD" w14:textId="77777777" w:rsidR="003408A0" w:rsidRDefault="003408A0" w:rsidP="0082725A">
            <w:pPr>
              <w:jc w:val="both"/>
            </w:pPr>
            <w:r>
              <w:rPr>
                <w:noProof/>
              </w:rPr>
              <w:drawing>
                <wp:inline distT="0" distB="0" distL="0" distR="0" wp14:anchorId="301384B7" wp14:editId="5AA70A9D">
                  <wp:extent cx="3864610" cy="1359917"/>
                  <wp:effectExtent l="0" t="0" r="0" b="0"/>
                  <wp:docPr id="82" name="Picture 8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Diagram&#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910114" cy="1375929"/>
                          </a:xfrm>
                          <a:prstGeom prst="rect">
                            <a:avLst/>
                          </a:prstGeom>
                        </pic:spPr>
                      </pic:pic>
                    </a:graphicData>
                  </a:graphic>
                </wp:inline>
              </w:drawing>
            </w:r>
          </w:p>
        </w:tc>
      </w:tr>
      <w:tr w:rsidR="003408A0" w14:paraId="225AD730" w14:textId="77777777" w:rsidTr="007534C6">
        <w:trPr>
          <w:cantSplit/>
          <w:trHeight w:val="260"/>
        </w:trPr>
        <w:tc>
          <w:tcPr>
            <w:tcW w:w="662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B8D92A3" w14:textId="141BBEB5" w:rsidR="003408A0" w:rsidRPr="002B4F9F" w:rsidRDefault="002B4F9F" w:rsidP="001A3CE1">
            <w:pPr>
              <w:jc w:val="center"/>
              <w:rPr>
                <w:b/>
                <w:bCs/>
                <w:noProof/>
              </w:rPr>
            </w:pPr>
            <w:r w:rsidRPr="002B4F9F">
              <w:rPr>
                <w:b/>
                <w:bCs/>
                <w:noProof/>
              </w:rPr>
              <w:t xml:space="preserve">(i) </w:t>
            </w:r>
            <w:r w:rsidR="003408A0" w:rsidRPr="002B4F9F">
              <w:rPr>
                <w:b/>
                <w:bCs/>
                <w:noProof/>
              </w:rPr>
              <w:t>Handguns – Societal Specific</w:t>
            </w:r>
            <w:r>
              <w:rPr>
                <w:b/>
                <w:bCs/>
                <w:noProof/>
              </w:rPr>
              <w:t xml:space="preserve"> with Long Form</w:t>
            </w:r>
          </w:p>
        </w:tc>
        <w:tc>
          <w:tcPr>
            <w:tcW w:w="633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13F3ED8" w14:textId="67A01C5E" w:rsidR="003408A0" w:rsidRPr="002B4F9F" w:rsidRDefault="002B4F9F" w:rsidP="001A3CE1">
            <w:pPr>
              <w:jc w:val="center"/>
              <w:rPr>
                <w:b/>
                <w:bCs/>
                <w:noProof/>
              </w:rPr>
            </w:pPr>
            <w:r w:rsidRPr="002B4F9F">
              <w:rPr>
                <w:b/>
                <w:bCs/>
                <w:noProof/>
              </w:rPr>
              <w:t xml:space="preserve">(ii) </w:t>
            </w:r>
            <w:r w:rsidR="003408A0" w:rsidRPr="002B4F9F">
              <w:rPr>
                <w:b/>
                <w:bCs/>
                <w:noProof/>
              </w:rPr>
              <w:t>Handguns – Societal Specific</w:t>
            </w:r>
            <w:r>
              <w:rPr>
                <w:b/>
                <w:bCs/>
                <w:noProof/>
              </w:rPr>
              <w:t xml:space="preserve"> with Short Form</w:t>
            </w:r>
          </w:p>
        </w:tc>
      </w:tr>
      <w:tr w:rsidR="003408A0" w14:paraId="2AFC185B" w14:textId="77777777" w:rsidTr="007534C6">
        <w:trPr>
          <w:trHeight w:val="874"/>
        </w:trPr>
        <w:tc>
          <w:tcPr>
            <w:tcW w:w="662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1FE0383" w14:textId="7A77CCAB" w:rsidR="003408A0" w:rsidRDefault="00E55302" w:rsidP="0082725A">
            <w:pPr>
              <w:jc w:val="both"/>
            </w:pPr>
            <w:r>
              <w:rPr>
                <w:noProof/>
              </w:rPr>
              <w:drawing>
                <wp:inline distT="0" distB="0" distL="0" distR="0" wp14:anchorId="60F3AB03" wp14:editId="167AAB07">
                  <wp:extent cx="4078160" cy="142830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147338" cy="1452528"/>
                          </a:xfrm>
                          <a:prstGeom prst="rect">
                            <a:avLst/>
                          </a:prstGeom>
                        </pic:spPr>
                      </pic:pic>
                    </a:graphicData>
                  </a:graphic>
                </wp:inline>
              </w:drawing>
            </w:r>
          </w:p>
        </w:tc>
        <w:tc>
          <w:tcPr>
            <w:tcW w:w="633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8D97F79" w14:textId="77777777" w:rsidR="003408A0" w:rsidRDefault="003408A0" w:rsidP="0082725A">
            <w:pPr>
              <w:jc w:val="both"/>
            </w:pPr>
            <w:r>
              <w:rPr>
                <w:noProof/>
              </w:rPr>
              <w:drawing>
                <wp:inline distT="0" distB="0" distL="0" distR="0" wp14:anchorId="1E3E2536" wp14:editId="51265BB6">
                  <wp:extent cx="3864768" cy="1359973"/>
                  <wp:effectExtent l="0" t="0" r="0" b="0"/>
                  <wp:docPr id="84" name="Picture 8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Diagram&#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3918308" cy="1378813"/>
                          </a:xfrm>
                          <a:prstGeom prst="rect">
                            <a:avLst/>
                          </a:prstGeom>
                        </pic:spPr>
                      </pic:pic>
                    </a:graphicData>
                  </a:graphic>
                </wp:inline>
              </w:drawing>
            </w:r>
          </w:p>
        </w:tc>
      </w:tr>
      <w:tr w:rsidR="003408A0" w14:paraId="7BAA4425" w14:textId="77777777" w:rsidTr="007534C6">
        <w:trPr>
          <w:trHeight w:val="259"/>
        </w:trPr>
        <w:tc>
          <w:tcPr>
            <w:tcW w:w="6625" w:type="dxa"/>
            <w:tcBorders>
              <w:top w:val="single" w:sz="4" w:space="0" w:color="FFFFFF"/>
              <w:left w:val="single" w:sz="4" w:space="0" w:color="FFFFFF"/>
              <w:bottom w:val="single" w:sz="4" w:space="0" w:color="FFFFFF"/>
              <w:right w:val="single" w:sz="4" w:space="0" w:color="FFFFFF"/>
            </w:tcBorders>
            <w:shd w:val="clear" w:color="auto" w:fill="auto"/>
          </w:tcPr>
          <w:p w14:paraId="243F14E8" w14:textId="6A746BE7" w:rsidR="003408A0" w:rsidRPr="002B4F9F" w:rsidRDefault="002B4F9F" w:rsidP="001A3CE1">
            <w:pPr>
              <w:jc w:val="center"/>
              <w:rPr>
                <w:b/>
                <w:bCs/>
                <w:noProof/>
              </w:rPr>
            </w:pPr>
            <w:r w:rsidRPr="002B4F9F">
              <w:rPr>
                <w:b/>
                <w:bCs/>
                <w:noProof/>
              </w:rPr>
              <w:t xml:space="preserve">(iii) </w:t>
            </w:r>
            <w:r w:rsidR="003408A0" w:rsidRPr="002B4F9F">
              <w:rPr>
                <w:b/>
                <w:bCs/>
                <w:noProof/>
              </w:rPr>
              <w:t>Handguns – Personal Specific</w:t>
            </w:r>
            <w:r>
              <w:rPr>
                <w:b/>
                <w:bCs/>
                <w:noProof/>
              </w:rPr>
              <w:t xml:space="preserve"> with Long Form</w:t>
            </w:r>
          </w:p>
        </w:tc>
        <w:tc>
          <w:tcPr>
            <w:tcW w:w="6330" w:type="dxa"/>
            <w:tcBorders>
              <w:top w:val="single" w:sz="4" w:space="0" w:color="FFFFFF"/>
              <w:left w:val="single" w:sz="4" w:space="0" w:color="FFFFFF"/>
              <w:bottom w:val="single" w:sz="4" w:space="0" w:color="FFFFFF"/>
              <w:right w:val="single" w:sz="4" w:space="0" w:color="FFFFFF"/>
            </w:tcBorders>
            <w:shd w:val="clear" w:color="auto" w:fill="auto"/>
          </w:tcPr>
          <w:p w14:paraId="2311C473" w14:textId="58058C12" w:rsidR="003408A0" w:rsidRPr="002B4F9F" w:rsidRDefault="002B4F9F" w:rsidP="001A3CE1">
            <w:pPr>
              <w:jc w:val="center"/>
              <w:rPr>
                <w:b/>
                <w:bCs/>
                <w:noProof/>
              </w:rPr>
            </w:pPr>
            <w:r w:rsidRPr="002B4F9F">
              <w:rPr>
                <w:b/>
                <w:bCs/>
                <w:noProof/>
              </w:rPr>
              <w:t xml:space="preserve">(iv) </w:t>
            </w:r>
            <w:r w:rsidR="003408A0" w:rsidRPr="002B4F9F">
              <w:rPr>
                <w:b/>
                <w:bCs/>
                <w:noProof/>
              </w:rPr>
              <w:t>Handguns - Personal Specific</w:t>
            </w:r>
            <w:r>
              <w:rPr>
                <w:b/>
                <w:bCs/>
                <w:noProof/>
              </w:rPr>
              <w:t xml:space="preserve"> with Short Form</w:t>
            </w:r>
          </w:p>
        </w:tc>
      </w:tr>
    </w:tbl>
    <w:p w14:paraId="7E922EBE" w14:textId="2B3BC455" w:rsidR="00C65D33" w:rsidRDefault="00C65D33" w:rsidP="0082725A">
      <w:pPr>
        <w:jc w:val="both"/>
      </w:pPr>
    </w:p>
    <w:p w14:paraId="4E052D83" w14:textId="77777777" w:rsidR="003408A0" w:rsidRDefault="003408A0" w:rsidP="0082725A">
      <w:pPr>
        <w:jc w:val="both"/>
      </w:pPr>
      <w:r>
        <w:br w:type="page"/>
      </w:r>
    </w:p>
    <w:p w14:paraId="7D3FD6C6" w14:textId="220D8CF5" w:rsidR="005B7284" w:rsidRPr="005B7284" w:rsidRDefault="00C92CA3" w:rsidP="005B7284">
      <w:pPr>
        <w:spacing w:line="480" w:lineRule="auto"/>
        <w:jc w:val="both"/>
        <w:rPr>
          <w:b/>
          <w:bCs/>
        </w:rPr>
      </w:pPr>
      <w:bookmarkStart w:id="69" w:name="_Toc108106894"/>
      <w:r w:rsidRPr="005B7284">
        <w:rPr>
          <w:b/>
          <w:bCs/>
        </w:rPr>
        <w:lastRenderedPageBreak/>
        <w:t xml:space="preserve">Figure 3. </w:t>
      </w:r>
      <w:r w:rsidRPr="005B7284">
        <w:rPr>
          <w:b/>
          <w:bCs/>
        </w:rPr>
        <w:fldChar w:fldCharType="begin"/>
      </w:r>
      <w:r w:rsidRPr="005B7284">
        <w:rPr>
          <w:b/>
          <w:bCs/>
        </w:rPr>
        <w:instrText xml:space="preserve"> SEQ Figure_3. \* ARABIC </w:instrText>
      </w:r>
      <w:r w:rsidRPr="005B7284">
        <w:rPr>
          <w:b/>
          <w:bCs/>
        </w:rPr>
        <w:fldChar w:fldCharType="separate"/>
      </w:r>
      <w:r w:rsidR="00D9219B">
        <w:rPr>
          <w:b/>
          <w:bCs/>
          <w:noProof/>
        </w:rPr>
        <w:t>4</w:t>
      </w:r>
      <w:r w:rsidRPr="005B7284">
        <w:rPr>
          <w:b/>
          <w:bCs/>
        </w:rPr>
        <w:fldChar w:fldCharType="end"/>
      </w:r>
      <w:r w:rsidRPr="005B7284">
        <w:rPr>
          <w:b/>
          <w:bCs/>
        </w:rPr>
        <w:t xml:space="preserve"> </w:t>
      </w:r>
    </w:p>
    <w:p w14:paraId="7B713AF3" w14:textId="07CD1BBE" w:rsidR="00C65D33" w:rsidRPr="005B7284" w:rsidRDefault="00C92CA3" w:rsidP="005B7284">
      <w:pPr>
        <w:spacing w:line="480" w:lineRule="auto"/>
        <w:jc w:val="both"/>
        <w:rPr>
          <w:b/>
          <w:bCs/>
          <w:i/>
          <w:iCs/>
        </w:rPr>
      </w:pPr>
      <w:r w:rsidRPr="005B7284">
        <w:rPr>
          <w:i/>
          <w:iCs/>
        </w:rPr>
        <w:t>Comparison of Models Predicting Societal and Personal Terrorism Risk Perceptions using the Full versus Short Scale</w:t>
      </w:r>
      <w:bookmarkEnd w:id="69"/>
    </w:p>
    <w:p w14:paraId="41EF712A" w14:textId="5B25EDB0" w:rsidR="00C65D33" w:rsidRDefault="005B7284" w:rsidP="0082725A">
      <w:pPr>
        <w:jc w:val="both"/>
      </w:pPr>
      <w:r>
        <w:rPr>
          <w:noProof/>
        </w:rPr>
        <w:drawing>
          <wp:anchor distT="0" distB="0" distL="114300" distR="114300" simplePos="0" relativeHeight="251669504" behindDoc="0" locked="0" layoutInCell="1" allowOverlap="1" wp14:anchorId="54C2A5A3" wp14:editId="4882CEC3">
            <wp:simplePos x="0" y="0"/>
            <wp:positionH relativeFrom="column">
              <wp:posOffset>6367559</wp:posOffset>
            </wp:positionH>
            <wp:positionV relativeFrom="paragraph">
              <wp:posOffset>140252</wp:posOffset>
            </wp:positionV>
            <wp:extent cx="1838325" cy="1518285"/>
            <wp:effectExtent l="0" t="0" r="3175" b="5715"/>
            <wp:wrapSquare wrapText="bothSides"/>
            <wp:docPr id="41" name="Picture 4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Chart&#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838325" cy="1518285"/>
                    </a:xfrm>
                    <a:prstGeom prst="rect">
                      <a:avLst/>
                    </a:prstGeom>
                  </pic:spPr>
                </pic:pic>
              </a:graphicData>
            </a:graphic>
          </wp:anchor>
        </w:drawing>
      </w:r>
    </w:p>
    <w:p w14:paraId="19D53FE3" w14:textId="2125C7A9" w:rsidR="00C65D33" w:rsidRDefault="00C65D33" w:rsidP="0082725A">
      <w:pPr>
        <w:jc w:val="both"/>
      </w:pPr>
    </w:p>
    <w:tbl>
      <w:tblPr>
        <w:tblStyle w:val="TableGrid"/>
        <w:tblpPr w:leftFromText="180" w:rightFromText="180" w:vertAnchor="page" w:horzAnchor="margin" w:tblpY="5245"/>
        <w:tblW w:w="12955" w:type="dxa"/>
        <w:tblLook w:val="04A0" w:firstRow="1" w:lastRow="0" w:firstColumn="1" w:lastColumn="0" w:noHBand="0" w:noVBand="1"/>
      </w:tblPr>
      <w:tblGrid>
        <w:gridCol w:w="6556"/>
        <w:gridCol w:w="6399"/>
      </w:tblGrid>
      <w:tr w:rsidR="00C65D33" w14:paraId="3BEF6366" w14:textId="77777777" w:rsidTr="007534C6">
        <w:trPr>
          <w:trHeight w:val="2160"/>
        </w:trPr>
        <w:tc>
          <w:tcPr>
            <w:tcW w:w="655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500A2F6" w14:textId="77777777" w:rsidR="00C65D33" w:rsidRDefault="00C65D33" w:rsidP="0082725A">
            <w:pPr>
              <w:jc w:val="both"/>
            </w:pPr>
            <w:r>
              <w:rPr>
                <w:noProof/>
              </w:rPr>
              <w:drawing>
                <wp:inline distT="0" distB="0" distL="0" distR="0" wp14:anchorId="5E016926" wp14:editId="772BCC37">
                  <wp:extent cx="4021455" cy="1344209"/>
                  <wp:effectExtent l="0" t="0" r="4445" b="2540"/>
                  <wp:docPr id="42" name="Picture 4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Picture 113" descr="Diagram&#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129388" cy="1380287"/>
                          </a:xfrm>
                          <a:prstGeom prst="rect">
                            <a:avLst/>
                          </a:prstGeom>
                        </pic:spPr>
                      </pic:pic>
                    </a:graphicData>
                  </a:graphic>
                </wp:inline>
              </w:drawing>
            </w:r>
          </w:p>
        </w:tc>
        <w:tc>
          <w:tcPr>
            <w:tcW w:w="639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4787363" w14:textId="77777777" w:rsidR="00C65D33" w:rsidRDefault="00C65D33" w:rsidP="0082725A">
            <w:pPr>
              <w:jc w:val="both"/>
            </w:pPr>
            <w:r>
              <w:rPr>
                <w:noProof/>
              </w:rPr>
              <w:drawing>
                <wp:inline distT="0" distB="0" distL="0" distR="0" wp14:anchorId="66464C05" wp14:editId="31DF4757">
                  <wp:extent cx="3921760" cy="1380028"/>
                  <wp:effectExtent l="0" t="0" r="2540" b="4445"/>
                  <wp:docPr id="43" name="Picture 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Diagram&#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019487" cy="1414417"/>
                          </a:xfrm>
                          <a:prstGeom prst="rect">
                            <a:avLst/>
                          </a:prstGeom>
                        </pic:spPr>
                      </pic:pic>
                    </a:graphicData>
                  </a:graphic>
                </wp:inline>
              </w:drawing>
            </w:r>
          </w:p>
        </w:tc>
      </w:tr>
      <w:tr w:rsidR="00C65D33" w14:paraId="5440591B" w14:textId="77777777" w:rsidTr="007534C6">
        <w:trPr>
          <w:cantSplit/>
          <w:trHeight w:val="260"/>
        </w:trPr>
        <w:tc>
          <w:tcPr>
            <w:tcW w:w="655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9C51000" w14:textId="2F8D22CF" w:rsidR="00C65D33" w:rsidRPr="002B4F9F" w:rsidRDefault="002B4F9F" w:rsidP="001A3CE1">
            <w:pPr>
              <w:jc w:val="center"/>
              <w:rPr>
                <w:b/>
                <w:bCs/>
                <w:noProof/>
              </w:rPr>
            </w:pPr>
            <w:r w:rsidRPr="002B4F9F">
              <w:rPr>
                <w:b/>
                <w:bCs/>
                <w:noProof/>
              </w:rPr>
              <w:t xml:space="preserve">(i) </w:t>
            </w:r>
            <w:r w:rsidR="00C65D33" w:rsidRPr="002B4F9F">
              <w:rPr>
                <w:b/>
                <w:bCs/>
                <w:noProof/>
              </w:rPr>
              <w:t>Terrorism – Societal Specific</w:t>
            </w:r>
            <w:r w:rsidRPr="002B4F9F">
              <w:rPr>
                <w:b/>
                <w:bCs/>
                <w:noProof/>
              </w:rPr>
              <w:t xml:space="preserve"> with Long Form</w:t>
            </w:r>
          </w:p>
        </w:tc>
        <w:tc>
          <w:tcPr>
            <w:tcW w:w="639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803C8EF" w14:textId="25971806" w:rsidR="00C65D33" w:rsidRPr="002B4F9F" w:rsidRDefault="002B4F9F" w:rsidP="001A3CE1">
            <w:pPr>
              <w:jc w:val="center"/>
              <w:rPr>
                <w:b/>
                <w:bCs/>
                <w:noProof/>
              </w:rPr>
            </w:pPr>
            <w:r w:rsidRPr="002B4F9F">
              <w:rPr>
                <w:b/>
                <w:bCs/>
                <w:noProof/>
              </w:rPr>
              <w:t xml:space="preserve">(ii) </w:t>
            </w:r>
            <w:r w:rsidR="00C65D33" w:rsidRPr="002B4F9F">
              <w:rPr>
                <w:b/>
                <w:bCs/>
                <w:noProof/>
              </w:rPr>
              <w:t>Terrorism  – Societal Specific</w:t>
            </w:r>
            <w:r w:rsidRPr="002B4F9F">
              <w:rPr>
                <w:b/>
                <w:bCs/>
                <w:noProof/>
              </w:rPr>
              <w:t xml:space="preserve"> with Short Form</w:t>
            </w:r>
          </w:p>
        </w:tc>
      </w:tr>
      <w:tr w:rsidR="00C65D33" w14:paraId="71C49A5B" w14:textId="77777777" w:rsidTr="007534C6">
        <w:trPr>
          <w:trHeight w:val="2160"/>
        </w:trPr>
        <w:tc>
          <w:tcPr>
            <w:tcW w:w="655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3A74A4F" w14:textId="6DA99872" w:rsidR="00C65D33" w:rsidRDefault="00E55302" w:rsidP="0082725A">
            <w:pPr>
              <w:jc w:val="both"/>
            </w:pPr>
            <w:r>
              <w:rPr>
                <w:noProof/>
              </w:rPr>
              <w:drawing>
                <wp:inline distT="0" distB="0" distL="0" distR="0" wp14:anchorId="1E4A4886" wp14:editId="7BD8CB8D">
                  <wp:extent cx="4021455" cy="1584689"/>
                  <wp:effectExtent l="0" t="0" r="4445" b="3175"/>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131507" cy="1628056"/>
                          </a:xfrm>
                          <a:prstGeom prst="rect">
                            <a:avLst/>
                          </a:prstGeom>
                        </pic:spPr>
                      </pic:pic>
                    </a:graphicData>
                  </a:graphic>
                </wp:inline>
              </w:drawing>
            </w:r>
          </w:p>
        </w:tc>
        <w:tc>
          <w:tcPr>
            <w:tcW w:w="639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03DA88F4" w14:textId="73AAE32D" w:rsidR="00C65D33" w:rsidRDefault="00BF5049" w:rsidP="0082725A">
            <w:pPr>
              <w:jc w:val="both"/>
            </w:pPr>
            <w:r>
              <w:rPr>
                <w:noProof/>
              </w:rPr>
              <w:drawing>
                <wp:inline distT="0" distB="0" distL="0" distR="0" wp14:anchorId="7DDA3971" wp14:editId="0E0EF523">
                  <wp:extent cx="3890640" cy="1421765"/>
                  <wp:effectExtent l="0" t="0" r="0" b="635"/>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935454" cy="1438142"/>
                          </a:xfrm>
                          <a:prstGeom prst="rect">
                            <a:avLst/>
                          </a:prstGeom>
                        </pic:spPr>
                      </pic:pic>
                    </a:graphicData>
                  </a:graphic>
                </wp:inline>
              </w:drawing>
            </w:r>
          </w:p>
        </w:tc>
      </w:tr>
      <w:tr w:rsidR="00C65D33" w14:paraId="35D9B43B" w14:textId="77777777" w:rsidTr="007534C6">
        <w:trPr>
          <w:trHeight w:val="359"/>
        </w:trPr>
        <w:tc>
          <w:tcPr>
            <w:tcW w:w="655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583CE6B" w14:textId="4392040C" w:rsidR="00C65D33" w:rsidRPr="002B4F9F" w:rsidRDefault="002B4F9F" w:rsidP="001A3CE1">
            <w:pPr>
              <w:jc w:val="center"/>
              <w:rPr>
                <w:b/>
                <w:bCs/>
                <w:noProof/>
              </w:rPr>
            </w:pPr>
            <w:r w:rsidRPr="002B4F9F">
              <w:rPr>
                <w:b/>
                <w:bCs/>
                <w:noProof/>
              </w:rPr>
              <w:t xml:space="preserve">(iii) </w:t>
            </w:r>
            <w:r w:rsidR="00C65D33" w:rsidRPr="002B4F9F">
              <w:rPr>
                <w:b/>
                <w:bCs/>
                <w:noProof/>
              </w:rPr>
              <w:t>Terrorism – Personal Specific</w:t>
            </w:r>
            <w:r w:rsidRPr="002B4F9F">
              <w:rPr>
                <w:b/>
                <w:bCs/>
                <w:noProof/>
              </w:rPr>
              <w:t xml:space="preserve"> with Long Form</w:t>
            </w:r>
          </w:p>
        </w:tc>
        <w:tc>
          <w:tcPr>
            <w:tcW w:w="639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143ECA1" w14:textId="13B29099" w:rsidR="00C65D33" w:rsidRPr="002B4F9F" w:rsidRDefault="002B4F9F" w:rsidP="001A3CE1">
            <w:pPr>
              <w:jc w:val="center"/>
              <w:rPr>
                <w:b/>
                <w:bCs/>
                <w:noProof/>
              </w:rPr>
            </w:pPr>
            <w:r w:rsidRPr="002B4F9F">
              <w:rPr>
                <w:b/>
                <w:bCs/>
                <w:noProof/>
              </w:rPr>
              <w:t xml:space="preserve">(iv) </w:t>
            </w:r>
            <w:r w:rsidR="00C65D33" w:rsidRPr="002B4F9F">
              <w:rPr>
                <w:b/>
                <w:bCs/>
                <w:noProof/>
              </w:rPr>
              <w:t>Terrorism - Personal Specific</w:t>
            </w:r>
            <w:r w:rsidRPr="002B4F9F">
              <w:rPr>
                <w:b/>
                <w:bCs/>
                <w:noProof/>
              </w:rPr>
              <w:t xml:space="preserve"> with Short Form</w:t>
            </w:r>
          </w:p>
        </w:tc>
      </w:tr>
    </w:tbl>
    <w:p w14:paraId="7BE409CE" w14:textId="77777777" w:rsidR="00C65D33" w:rsidRDefault="00C65D33" w:rsidP="0082725A">
      <w:pPr>
        <w:ind w:firstLine="720"/>
        <w:jc w:val="both"/>
      </w:pPr>
    </w:p>
    <w:p w14:paraId="6E8F8AED" w14:textId="3B3F52C5" w:rsidR="008C6D60" w:rsidRPr="00AB6F1C" w:rsidRDefault="003408A0" w:rsidP="0082725A">
      <w:pPr>
        <w:jc w:val="both"/>
      </w:pPr>
      <w:r>
        <w:br w:type="page"/>
      </w:r>
    </w:p>
    <w:p w14:paraId="2FF95E72" w14:textId="3F21B7C2" w:rsidR="005B7284" w:rsidRPr="005B7284" w:rsidRDefault="00C92CA3" w:rsidP="00C92CA3">
      <w:pPr>
        <w:pStyle w:val="Caption"/>
        <w:jc w:val="both"/>
        <w:rPr>
          <w:b/>
          <w:bCs/>
          <w:i w:val="0"/>
          <w:iCs w:val="0"/>
          <w:color w:val="auto"/>
          <w:sz w:val="24"/>
          <w:szCs w:val="24"/>
        </w:rPr>
      </w:pPr>
      <w:bookmarkStart w:id="70" w:name="_Toc108106895"/>
      <w:r w:rsidRPr="005B7284">
        <w:rPr>
          <w:b/>
          <w:bCs/>
          <w:i w:val="0"/>
          <w:iCs w:val="0"/>
          <w:color w:val="auto"/>
          <w:sz w:val="24"/>
          <w:szCs w:val="24"/>
        </w:rPr>
        <w:lastRenderedPageBreak/>
        <w:t xml:space="preserve">Figure 3. </w:t>
      </w:r>
      <w:r w:rsidRPr="005B7284">
        <w:rPr>
          <w:b/>
          <w:bCs/>
          <w:i w:val="0"/>
          <w:iCs w:val="0"/>
          <w:color w:val="auto"/>
          <w:sz w:val="24"/>
          <w:szCs w:val="24"/>
        </w:rPr>
        <w:fldChar w:fldCharType="begin"/>
      </w:r>
      <w:r w:rsidRPr="005B7284">
        <w:rPr>
          <w:b/>
          <w:bCs/>
          <w:i w:val="0"/>
          <w:iCs w:val="0"/>
          <w:color w:val="auto"/>
          <w:sz w:val="24"/>
          <w:szCs w:val="24"/>
        </w:rPr>
        <w:instrText xml:space="preserve"> SEQ Figure_3. \* ARABIC </w:instrText>
      </w:r>
      <w:r w:rsidRPr="005B7284">
        <w:rPr>
          <w:b/>
          <w:bCs/>
          <w:i w:val="0"/>
          <w:iCs w:val="0"/>
          <w:color w:val="auto"/>
          <w:sz w:val="24"/>
          <w:szCs w:val="24"/>
        </w:rPr>
        <w:fldChar w:fldCharType="separate"/>
      </w:r>
      <w:r w:rsidR="00D9219B">
        <w:rPr>
          <w:b/>
          <w:bCs/>
          <w:i w:val="0"/>
          <w:iCs w:val="0"/>
          <w:noProof/>
          <w:color w:val="auto"/>
          <w:sz w:val="24"/>
          <w:szCs w:val="24"/>
        </w:rPr>
        <w:t>5</w:t>
      </w:r>
      <w:r w:rsidRPr="005B7284">
        <w:rPr>
          <w:b/>
          <w:bCs/>
          <w:i w:val="0"/>
          <w:iCs w:val="0"/>
          <w:color w:val="auto"/>
          <w:sz w:val="24"/>
          <w:szCs w:val="24"/>
        </w:rPr>
        <w:fldChar w:fldCharType="end"/>
      </w:r>
      <w:r w:rsidRPr="005B7284">
        <w:rPr>
          <w:b/>
          <w:bCs/>
          <w:i w:val="0"/>
          <w:iCs w:val="0"/>
          <w:color w:val="auto"/>
          <w:sz w:val="24"/>
          <w:szCs w:val="24"/>
        </w:rPr>
        <w:t xml:space="preserve"> </w:t>
      </w:r>
    </w:p>
    <w:p w14:paraId="25AB54D9" w14:textId="591C5BC4" w:rsidR="00C92CA3" w:rsidRPr="005B7284" w:rsidRDefault="00C92CA3" w:rsidP="00C92CA3">
      <w:pPr>
        <w:pStyle w:val="Caption"/>
        <w:jc w:val="both"/>
        <w:rPr>
          <w:color w:val="auto"/>
          <w:sz w:val="24"/>
          <w:szCs w:val="24"/>
        </w:rPr>
      </w:pPr>
      <w:r w:rsidRPr="005B7284">
        <w:rPr>
          <w:color w:val="auto"/>
          <w:sz w:val="24"/>
          <w:szCs w:val="24"/>
        </w:rPr>
        <w:t>Comparison of Models Predicting Societal and Personal Terrorism Risk Perceptions using the Full versus Short Scale</w:t>
      </w:r>
      <w:bookmarkEnd w:id="70"/>
    </w:p>
    <w:p w14:paraId="0F1DDB97" w14:textId="108CE7E3" w:rsidR="00CF6B1D" w:rsidRPr="00B56808" w:rsidRDefault="00FB6F9F" w:rsidP="001A3CE1">
      <w:pPr>
        <w:jc w:val="right"/>
      </w:pPr>
      <w:r>
        <w:rPr>
          <w:noProof/>
        </w:rPr>
        <w:drawing>
          <wp:inline distT="0" distB="0" distL="0" distR="0" wp14:anchorId="2D85A9D9" wp14:editId="08A8B4DA">
            <wp:extent cx="1942989" cy="1605077"/>
            <wp:effectExtent l="0" t="0" r="635" b="0"/>
            <wp:docPr id="100" name="Picture 10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Char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971946" cy="1628998"/>
                    </a:xfrm>
                    <a:prstGeom prst="rect">
                      <a:avLst/>
                    </a:prstGeom>
                  </pic:spPr>
                </pic:pic>
              </a:graphicData>
            </a:graphic>
          </wp:inline>
        </w:drawing>
      </w:r>
    </w:p>
    <w:tbl>
      <w:tblPr>
        <w:tblStyle w:val="TableGrid"/>
        <w:tblpPr w:leftFromText="180" w:rightFromText="180" w:vertAnchor="page" w:horzAnchor="margin" w:tblpY="5206"/>
        <w:tblW w:w="12955" w:type="dxa"/>
        <w:tblLook w:val="04A0" w:firstRow="1" w:lastRow="0" w:firstColumn="1" w:lastColumn="0" w:noHBand="0" w:noVBand="1"/>
      </w:tblPr>
      <w:tblGrid>
        <w:gridCol w:w="6403"/>
        <w:gridCol w:w="6556"/>
      </w:tblGrid>
      <w:tr w:rsidR="00FB6F9F" w14:paraId="0BFAA23D" w14:textId="77777777" w:rsidTr="007534C6">
        <w:trPr>
          <w:trHeight w:val="2160"/>
        </w:trPr>
        <w:tc>
          <w:tcPr>
            <w:tcW w:w="6403"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BB3B073" w14:textId="0A7DCC87" w:rsidR="00FB6F9F" w:rsidRDefault="00FB6F9F" w:rsidP="0082725A">
            <w:pPr>
              <w:jc w:val="both"/>
            </w:pPr>
            <w:r>
              <w:rPr>
                <w:noProof/>
              </w:rPr>
              <w:drawing>
                <wp:inline distT="0" distB="0" distL="0" distR="0" wp14:anchorId="39664DFE" wp14:editId="24CAE403">
                  <wp:extent cx="3807619" cy="1339863"/>
                  <wp:effectExtent l="0" t="0" r="2540" b="0"/>
                  <wp:docPr id="101" name="Picture 10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Diagram&#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888037" cy="1368161"/>
                          </a:xfrm>
                          <a:prstGeom prst="rect">
                            <a:avLst/>
                          </a:prstGeom>
                        </pic:spPr>
                      </pic:pic>
                    </a:graphicData>
                  </a:graphic>
                </wp:inline>
              </w:drawing>
            </w:r>
          </w:p>
        </w:tc>
        <w:tc>
          <w:tcPr>
            <w:tcW w:w="6552"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78532CD" w14:textId="77777777" w:rsidR="00FB6F9F" w:rsidRDefault="00FB6F9F" w:rsidP="0082725A">
            <w:pPr>
              <w:jc w:val="both"/>
            </w:pPr>
            <w:r>
              <w:rPr>
                <w:noProof/>
              </w:rPr>
              <w:drawing>
                <wp:inline distT="0" distB="0" distL="0" distR="0" wp14:anchorId="169A1FA8" wp14:editId="4F5C89D2">
                  <wp:extent cx="4021016" cy="1414955"/>
                  <wp:effectExtent l="0" t="0" r="5080" b="0"/>
                  <wp:docPr id="103" name="Picture 10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Diagram&#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126136" cy="1451946"/>
                          </a:xfrm>
                          <a:prstGeom prst="rect">
                            <a:avLst/>
                          </a:prstGeom>
                        </pic:spPr>
                      </pic:pic>
                    </a:graphicData>
                  </a:graphic>
                </wp:inline>
              </w:drawing>
            </w:r>
          </w:p>
        </w:tc>
      </w:tr>
      <w:tr w:rsidR="00FB6F9F" w14:paraId="7A242EA0" w14:textId="77777777" w:rsidTr="007534C6">
        <w:trPr>
          <w:cantSplit/>
          <w:trHeight w:val="260"/>
        </w:trPr>
        <w:tc>
          <w:tcPr>
            <w:tcW w:w="6403"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F646299" w14:textId="1AEB0D2B" w:rsidR="00FB6F9F" w:rsidRPr="002B4F9F" w:rsidRDefault="002B4F9F" w:rsidP="001A3CE1">
            <w:pPr>
              <w:jc w:val="center"/>
              <w:rPr>
                <w:b/>
                <w:bCs/>
                <w:noProof/>
              </w:rPr>
            </w:pPr>
            <w:r w:rsidRPr="002B4F9F">
              <w:rPr>
                <w:b/>
                <w:bCs/>
                <w:noProof/>
              </w:rPr>
              <w:t xml:space="preserve">(i) </w:t>
            </w:r>
            <w:r w:rsidR="00FB6F9F" w:rsidRPr="002B4F9F">
              <w:rPr>
                <w:b/>
                <w:bCs/>
                <w:noProof/>
              </w:rPr>
              <w:t>Tornadoes – Societal Specific</w:t>
            </w:r>
            <w:r w:rsidRPr="002B4F9F">
              <w:rPr>
                <w:b/>
                <w:bCs/>
                <w:noProof/>
              </w:rPr>
              <w:t xml:space="preserve"> with Long Form</w:t>
            </w:r>
          </w:p>
        </w:tc>
        <w:tc>
          <w:tcPr>
            <w:tcW w:w="6552"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9277799" w14:textId="2349A80A" w:rsidR="00FB6F9F" w:rsidRPr="002B4F9F" w:rsidRDefault="002B4F9F" w:rsidP="001A3CE1">
            <w:pPr>
              <w:jc w:val="center"/>
              <w:rPr>
                <w:b/>
                <w:bCs/>
                <w:noProof/>
              </w:rPr>
            </w:pPr>
            <w:r w:rsidRPr="002B4F9F">
              <w:rPr>
                <w:b/>
                <w:bCs/>
                <w:noProof/>
              </w:rPr>
              <w:t xml:space="preserve">(ii) </w:t>
            </w:r>
            <w:r w:rsidR="00FB6F9F" w:rsidRPr="002B4F9F">
              <w:rPr>
                <w:b/>
                <w:bCs/>
                <w:noProof/>
              </w:rPr>
              <w:t>Tornadoes – Societal Specific</w:t>
            </w:r>
            <w:r w:rsidRPr="002B4F9F">
              <w:rPr>
                <w:b/>
                <w:bCs/>
                <w:noProof/>
              </w:rPr>
              <w:t xml:space="preserve"> with Short Form</w:t>
            </w:r>
          </w:p>
        </w:tc>
      </w:tr>
      <w:tr w:rsidR="00FB6F9F" w14:paraId="71F3C91A" w14:textId="77777777" w:rsidTr="007534C6">
        <w:trPr>
          <w:trHeight w:val="2160"/>
        </w:trPr>
        <w:tc>
          <w:tcPr>
            <w:tcW w:w="6403"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91DAEAD" w14:textId="51A2BCFF" w:rsidR="00FB6F9F" w:rsidRDefault="00FB6F9F" w:rsidP="0082725A">
            <w:pPr>
              <w:jc w:val="both"/>
            </w:pPr>
            <w:r>
              <w:rPr>
                <w:noProof/>
              </w:rPr>
              <w:drawing>
                <wp:inline distT="0" distB="0" distL="0" distR="0" wp14:anchorId="440D159A" wp14:editId="45027CCD">
                  <wp:extent cx="3928745" cy="1325648"/>
                  <wp:effectExtent l="0" t="0" r="0" b="0"/>
                  <wp:docPr id="104" name="Picture 10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Diagram&#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077497" cy="1375840"/>
                          </a:xfrm>
                          <a:prstGeom prst="rect">
                            <a:avLst/>
                          </a:prstGeom>
                        </pic:spPr>
                      </pic:pic>
                    </a:graphicData>
                  </a:graphic>
                </wp:inline>
              </w:drawing>
            </w:r>
          </w:p>
        </w:tc>
        <w:tc>
          <w:tcPr>
            <w:tcW w:w="6552"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2C31B1B" w14:textId="77777777" w:rsidR="00FB6F9F" w:rsidRDefault="00FB6F9F" w:rsidP="0082725A">
            <w:pPr>
              <w:jc w:val="both"/>
            </w:pPr>
            <w:r>
              <w:rPr>
                <w:noProof/>
              </w:rPr>
              <w:drawing>
                <wp:inline distT="0" distB="0" distL="0" distR="0" wp14:anchorId="0B7AA5BC" wp14:editId="56CB6778">
                  <wp:extent cx="4020820" cy="1414887"/>
                  <wp:effectExtent l="0" t="0" r="5080" b="0"/>
                  <wp:docPr id="106" name="Picture 10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Diagram&#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4096989" cy="1441690"/>
                          </a:xfrm>
                          <a:prstGeom prst="rect">
                            <a:avLst/>
                          </a:prstGeom>
                        </pic:spPr>
                      </pic:pic>
                    </a:graphicData>
                  </a:graphic>
                </wp:inline>
              </w:drawing>
            </w:r>
          </w:p>
        </w:tc>
      </w:tr>
      <w:tr w:rsidR="00FB6F9F" w14:paraId="2647DA12" w14:textId="77777777" w:rsidTr="007534C6">
        <w:trPr>
          <w:trHeight w:val="259"/>
        </w:trPr>
        <w:tc>
          <w:tcPr>
            <w:tcW w:w="6403"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076D2AC" w14:textId="1637017F" w:rsidR="00FB6F9F" w:rsidRPr="002B4F9F" w:rsidRDefault="002B4F9F" w:rsidP="001A3CE1">
            <w:pPr>
              <w:jc w:val="center"/>
              <w:rPr>
                <w:b/>
                <w:bCs/>
                <w:noProof/>
              </w:rPr>
            </w:pPr>
            <w:r w:rsidRPr="002B4F9F">
              <w:rPr>
                <w:b/>
                <w:bCs/>
                <w:noProof/>
              </w:rPr>
              <w:t xml:space="preserve">(iii) </w:t>
            </w:r>
            <w:r w:rsidR="00FB6F9F" w:rsidRPr="002B4F9F">
              <w:rPr>
                <w:b/>
                <w:bCs/>
                <w:noProof/>
              </w:rPr>
              <w:t>Tornadoes  – Personal Specific</w:t>
            </w:r>
            <w:r w:rsidRPr="002B4F9F">
              <w:rPr>
                <w:b/>
                <w:bCs/>
                <w:noProof/>
              </w:rPr>
              <w:t xml:space="preserve"> with Long Form</w:t>
            </w:r>
          </w:p>
        </w:tc>
        <w:tc>
          <w:tcPr>
            <w:tcW w:w="6552"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97CDD6F" w14:textId="2B795050" w:rsidR="00FB6F9F" w:rsidRPr="002B4F9F" w:rsidRDefault="002B4F9F" w:rsidP="001A3CE1">
            <w:pPr>
              <w:jc w:val="center"/>
              <w:rPr>
                <w:b/>
                <w:bCs/>
                <w:noProof/>
              </w:rPr>
            </w:pPr>
            <w:r w:rsidRPr="002B4F9F">
              <w:rPr>
                <w:b/>
                <w:bCs/>
                <w:noProof/>
              </w:rPr>
              <w:t xml:space="preserve">(iv) </w:t>
            </w:r>
            <w:r w:rsidR="00FB6F9F" w:rsidRPr="002B4F9F">
              <w:rPr>
                <w:b/>
                <w:bCs/>
                <w:noProof/>
              </w:rPr>
              <w:t>Tornadoes - Personal Specific</w:t>
            </w:r>
            <w:r w:rsidRPr="002B4F9F">
              <w:rPr>
                <w:b/>
                <w:bCs/>
                <w:noProof/>
              </w:rPr>
              <w:t xml:space="preserve"> with Short Form</w:t>
            </w:r>
          </w:p>
        </w:tc>
      </w:tr>
      <w:tr w:rsidR="00191F94" w14:paraId="0E3F17DD" w14:textId="77777777" w:rsidTr="007534C6">
        <w:trPr>
          <w:trHeight w:val="259"/>
        </w:trPr>
        <w:tc>
          <w:tcPr>
            <w:tcW w:w="6403" w:type="dxa"/>
            <w:tcBorders>
              <w:top w:val="single" w:sz="4" w:space="0" w:color="FFFFFF"/>
              <w:left w:val="single" w:sz="4" w:space="0" w:color="FFFFFF"/>
              <w:bottom w:val="single" w:sz="4" w:space="0" w:color="FFFFFF"/>
              <w:right w:val="single" w:sz="4" w:space="0" w:color="FFFFFF"/>
            </w:tcBorders>
            <w:shd w:val="clear" w:color="auto" w:fill="auto"/>
            <w:vAlign w:val="center"/>
          </w:tcPr>
          <w:p w14:paraId="09690D73" w14:textId="74A5BACB" w:rsidR="00191F94" w:rsidRDefault="00191F94" w:rsidP="0082725A">
            <w:pPr>
              <w:jc w:val="both"/>
              <w:rPr>
                <w:noProof/>
              </w:rPr>
            </w:pPr>
          </w:p>
        </w:tc>
        <w:tc>
          <w:tcPr>
            <w:tcW w:w="6552"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E35BA77" w14:textId="77777777" w:rsidR="00191F94" w:rsidRDefault="00191F94" w:rsidP="0082725A">
            <w:pPr>
              <w:jc w:val="both"/>
              <w:rPr>
                <w:noProof/>
              </w:rPr>
            </w:pPr>
          </w:p>
        </w:tc>
      </w:tr>
    </w:tbl>
    <w:p w14:paraId="355B7464" w14:textId="77777777" w:rsidR="00AB6F1C" w:rsidRDefault="00AB6F1C" w:rsidP="0082725A">
      <w:pPr>
        <w:spacing w:line="480" w:lineRule="auto"/>
        <w:jc w:val="both"/>
        <w:rPr>
          <w:b/>
          <w:bCs/>
        </w:rPr>
      </w:pPr>
    </w:p>
    <w:p w14:paraId="2A6D7351" w14:textId="77777777" w:rsidR="005B7284" w:rsidRDefault="005B7284" w:rsidP="00C92CA3">
      <w:pPr>
        <w:pStyle w:val="Caption"/>
        <w:jc w:val="both"/>
      </w:pPr>
      <w:bookmarkStart w:id="71" w:name="_Toc108106896"/>
    </w:p>
    <w:p w14:paraId="130DDC33" w14:textId="3D625AE1" w:rsidR="005B7284" w:rsidRPr="005B7284" w:rsidRDefault="00C92CA3" w:rsidP="00C92CA3">
      <w:pPr>
        <w:pStyle w:val="Caption"/>
        <w:jc w:val="both"/>
        <w:rPr>
          <w:b/>
          <w:bCs/>
          <w:i w:val="0"/>
          <w:iCs w:val="0"/>
          <w:color w:val="auto"/>
          <w:sz w:val="24"/>
          <w:szCs w:val="24"/>
        </w:rPr>
      </w:pPr>
      <w:r w:rsidRPr="005B7284">
        <w:rPr>
          <w:b/>
          <w:bCs/>
          <w:i w:val="0"/>
          <w:iCs w:val="0"/>
          <w:color w:val="auto"/>
          <w:sz w:val="24"/>
          <w:szCs w:val="24"/>
        </w:rPr>
        <w:lastRenderedPageBreak/>
        <w:t xml:space="preserve">Figure 3. </w:t>
      </w:r>
      <w:r w:rsidRPr="005B7284">
        <w:rPr>
          <w:b/>
          <w:bCs/>
          <w:i w:val="0"/>
          <w:iCs w:val="0"/>
          <w:color w:val="auto"/>
          <w:sz w:val="24"/>
          <w:szCs w:val="24"/>
        </w:rPr>
        <w:fldChar w:fldCharType="begin"/>
      </w:r>
      <w:r w:rsidRPr="005B7284">
        <w:rPr>
          <w:b/>
          <w:bCs/>
          <w:i w:val="0"/>
          <w:iCs w:val="0"/>
          <w:color w:val="auto"/>
          <w:sz w:val="24"/>
          <w:szCs w:val="24"/>
        </w:rPr>
        <w:instrText xml:space="preserve"> SEQ Figure_3. \* ARABIC </w:instrText>
      </w:r>
      <w:r w:rsidRPr="005B7284">
        <w:rPr>
          <w:b/>
          <w:bCs/>
          <w:i w:val="0"/>
          <w:iCs w:val="0"/>
          <w:color w:val="auto"/>
          <w:sz w:val="24"/>
          <w:szCs w:val="24"/>
        </w:rPr>
        <w:fldChar w:fldCharType="separate"/>
      </w:r>
      <w:r w:rsidR="00D9219B">
        <w:rPr>
          <w:b/>
          <w:bCs/>
          <w:i w:val="0"/>
          <w:iCs w:val="0"/>
          <w:noProof/>
          <w:color w:val="auto"/>
          <w:sz w:val="24"/>
          <w:szCs w:val="24"/>
        </w:rPr>
        <w:t>6</w:t>
      </w:r>
      <w:r w:rsidRPr="005B7284">
        <w:rPr>
          <w:b/>
          <w:bCs/>
          <w:i w:val="0"/>
          <w:iCs w:val="0"/>
          <w:color w:val="auto"/>
          <w:sz w:val="24"/>
          <w:szCs w:val="24"/>
        </w:rPr>
        <w:fldChar w:fldCharType="end"/>
      </w:r>
      <w:r w:rsidRPr="005B7284">
        <w:rPr>
          <w:b/>
          <w:bCs/>
          <w:i w:val="0"/>
          <w:iCs w:val="0"/>
          <w:color w:val="auto"/>
          <w:sz w:val="24"/>
          <w:szCs w:val="24"/>
        </w:rPr>
        <w:t xml:space="preserve"> </w:t>
      </w:r>
    </w:p>
    <w:tbl>
      <w:tblPr>
        <w:tblStyle w:val="TableGrid"/>
        <w:tblpPr w:leftFromText="180" w:rightFromText="180" w:vertAnchor="page" w:horzAnchor="margin" w:tblpY="5221"/>
        <w:tblW w:w="12966" w:type="dxa"/>
        <w:tblLook w:val="04A0" w:firstRow="1" w:lastRow="0" w:firstColumn="1" w:lastColumn="0" w:noHBand="0" w:noVBand="1"/>
      </w:tblPr>
      <w:tblGrid>
        <w:gridCol w:w="6510"/>
        <w:gridCol w:w="6456"/>
      </w:tblGrid>
      <w:tr w:rsidR="00617CE3" w14:paraId="070B0867" w14:textId="77777777" w:rsidTr="00BF5049">
        <w:trPr>
          <w:trHeight w:val="2051"/>
        </w:trPr>
        <w:tc>
          <w:tcPr>
            <w:tcW w:w="6528"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BBC2D73" w14:textId="230DF234" w:rsidR="006559E4" w:rsidRDefault="00617CE3" w:rsidP="006559E4">
            <w:pPr>
              <w:jc w:val="both"/>
            </w:pPr>
            <w:r>
              <w:rPr>
                <w:noProof/>
              </w:rPr>
              <w:drawing>
                <wp:inline distT="0" distB="0" distL="0" distR="0" wp14:anchorId="69116EA8" wp14:editId="03DE3275">
                  <wp:extent cx="3965185" cy="1373799"/>
                  <wp:effectExtent l="0" t="0" r="0" b="0"/>
                  <wp:docPr id="56" name="Picture 5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Diagram&#10;&#10;Description automatically generated"/>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001338" cy="1386325"/>
                          </a:xfrm>
                          <a:prstGeom prst="rect">
                            <a:avLst/>
                          </a:prstGeom>
                        </pic:spPr>
                      </pic:pic>
                    </a:graphicData>
                  </a:graphic>
                </wp:inline>
              </w:drawing>
            </w:r>
          </w:p>
        </w:tc>
        <w:tc>
          <w:tcPr>
            <w:tcW w:w="6438"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D28888B" w14:textId="77777777" w:rsidR="006559E4" w:rsidRDefault="006559E4" w:rsidP="006559E4">
            <w:pPr>
              <w:jc w:val="both"/>
            </w:pPr>
            <w:r>
              <w:rPr>
                <w:noProof/>
              </w:rPr>
              <w:drawing>
                <wp:inline distT="0" distB="0" distL="0" distR="0" wp14:anchorId="7EC95222" wp14:editId="0C60E9AD">
                  <wp:extent cx="3933371" cy="1384114"/>
                  <wp:effectExtent l="0" t="0" r="3810" b="635"/>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Diagram&#10;&#10;Description automatically generated"/>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034717" cy="1419777"/>
                          </a:xfrm>
                          <a:prstGeom prst="rect">
                            <a:avLst/>
                          </a:prstGeom>
                        </pic:spPr>
                      </pic:pic>
                    </a:graphicData>
                  </a:graphic>
                </wp:inline>
              </w:drawing>
            </w:r>
          </w:p>
        </w:tc>
      </w:tr>
      <w:tr w:rsidR="00617CE3" w14:paraId="2E479591" w14:textId="77777777" w:rsidTr="00BF5049">
        <w:trPr>
          <w:cantSplit/>
          <w:trHeight w:val="246"/>
        </w:trPr>
        <w:tc>
          <w:tcPr>
            <w:tcW w:w="6528"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D4E0AF8" w14:textId="77777777" w:rsidR="006559E4" w:rsidRPr="00A93F2A" w:rsidRDefault="006559E4" w:rsidP="006559E4">
            <w:pPr>
              <w:jc w:val="center"/>
              <w:rPr>
                <w:b/>
                <w:bCs/>
                <w:noProof/>
              </w:rPr>
            </w:pPr>
            <w:r w:rsidRPr="00A93F2A">
              <w:rPr>
                <w:b/>
                <w:bCs/>
                <w:noProof/>
              </w:rPr>
              <w:t>(i) Nuclear Power – Societal Specific with Long Form</w:t>
            </w:r>
          </w:p>
        </w:tc>
        <w:tc>
          <w:tcPr>
            <w:tcW w:w="6438"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607A4BC" w14:textId="77777777" w:rsidR="006559E4" w:rsidRPr="00A93F2A" w:rsidRDefault="006559E4" w:rsidP="006559E4">
            <w:pPr>
              <w:jc w:val="center"/>
              <w:rPr>
                <w:b/>
                <w:bCs/>
                <w:noProof/>
              </w:rPr>
            </w:pPr>
            <w:r w:rsidRPr="00A93F2A">
              <w:rPr>
                <w:b/>
                <w:bCs/>
                <w:noProof/>
              </w:rPr>
              <w:t>(ii) Nuclear Power – Societal Specific with Short Form</w:t>
            </w:r>
          </w:p>
        </w:tc>
      </w:tr>
      <w:tr w:rsidR="00617CE3" w14:paraId="6EA96DF4" w14:textId="77777777" w:rsidTr="00617CE3">
        <w:trPr>
          <w:cantSplit/>
          <w:trHeight w:val="2739"/>
        </w:trPr>
        <w:tc>
          <w:tcPr>
            <w:tcW w:w="6528"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4CD8748" w14:textId="6B2B82BF" w:rsidR="00617CE3" w:rsidRPr="00A93F2A" w:rsidRDefault="00617CE3" w:rsidP="006559E4">
            <w:pPr>
              <w:jc w:val="center"/>
              <w:rPr>
                <w:b/>
                <w:bCs/>
                <w:noProof/>
              </w:rPr>
            </w:pPr>
            <w:r>
              <w:rPr>
                <w:b/>
                <w:bCs/>
                <w:noProof/>
              </w:rPr>
              <w:drawing>
                <wp:inline distT="0" distB="0" distL="0" distR="0" wp14:anchorId="7F43C5F4" wp14:editId="2B3A9A28">
                  <wp:extent cx="3987440" cy="1431925"/>
                  <wp:effectExtent l="0" t="0" r="635" b="3175"/>
                  <wp:docPr id="52" name="Picture 5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Diagram&#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057471" cy="1457074"/>
                          </a:xfrm>
                          <a:prstGeom prst="rect">
                            <a:avLst/>
                          </a:prstGeom>
                        </pic:spPr>
                      </pic:pic>
                    </a:graphicData>
                  </a:graphic>
                </wp:inline>
              </w:drawing>
            </w:r>
          </w:p>
        </w:tc>
        <w:tc>
          <w:tcPr>
            <w:tcW w:w="6438"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BCBA5EE" w14:textId="1E2CEE97" w:rsidR="00617CE3" w:rsidRPr="00A93F2A" w:rsidRDefault="00617CE3" w:rsidP="006559E4">
            <w:pPr>
              <w:jc w:val="center"/>
              <w:rPr>
                <w:b/>
                <w:bCs/>
                <w:noProof/>
              </w:rPr>
            </w:pPr>
            <w:r>
              <w:rPr>
                <w:b/>
                <w:bCs/>
                <w:noProof/>
              </w:rPr>
              <w:drawing>
                <wp:inline distT="0" distB="0" distL="0" distR="0" wp14:anchorId="3CC9E30F" wp14:editId="06BA713D">
                  <wp:extent cx="3959100" cy="1526135"/>
                  <wp:effectExtent l="0" t="0" r="3810" b="0"/>
                  <wp:docPr id="51" name="Picture 5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083062" cy="1573919"/>
                          </a:xfrm>
                          <a:prstGeom prst="rect">
                            <a:avLst/>
                          </a:prstGeom>
                        </pic:spPr>
                      </pic:pic>
                    </a:graphicData>
                  </a:graphic>
                </wp:inline>
              </w:drawing>
            </w:r>
          </w:p>
        </w:tc>
      </w:tr>
      <w:tr w:rsidR="00617CE3" w14:paraId="314649FC" w14:textId="77777777" w:rsidTr="00BF5049">
        <w:trPr>
          <w:trHeight w:val="245"/>
        </w:trPr>
        <w:tc>
          <w:tcPr>
            <w:tcW w:w="6528"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3A879EB" w14:textId="034D2248" w:rsidR="006559E4" w:rsidRPr="00A52E32" w:rsidRDefault="006559E4" w:rsidP="006559E4">
            <w:pPr>
              <w:jc w:val="center"/>
              <w:rPr>
                <w:b/>
                <w:bCs/>
                <w:noProof/>
              </w:rPr>
            </w:pPr>
            <w:r w:rsidRPr="00A52E32">
              <w:rPr>
                <w:b/>
                <w:bCs/>
                <w:noProof/>
              </w:rPr>
              <w:t>(iii) Nuclear Power – Societal Specific for Long Form</w:t>
            </w:r>
          </w:p>
        </w:tc>
        <w:tc>
          <w:tcPr>
            <w:tcW w:w="6438"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159E8D7" w14:textId="77777777" w:rsidR="006559E4" w:rsidRPr="00A93F2A" w:rsidRDefault="006559E4" w:rsidP="006559E4">
            <w:pPr>
              <w:jc w:val="center"/>
              <w:rPr>
                <w:b/>
                <w:bCs/>
                <w:noProof/>
              </w:rPr>
            </w:pPr>
            <w:r w:rsidRPr="00A52E32">
              <w:rPr>
                <w:b/>
                <w:bCs/>
                <w:noProof/>
              </w:rPr>
              <w:t>(iv) Nuclear Power – Societal Specific with Short Form</w:t>
            </w:r>
          </w:p>
        </w:tc>
      </w:tr>
    </w:tbl>
    <w:p w14:paraId="235ED032" w14:textId="43EDC0E5" w:rsidR="00C92CA3" w:rsidRPr="005B7284" w:rsidRDefault="00C92CA3" w:rsidP="00C92CA3">
      <w:pPr>
        <w:pStyle w:val="Caption"/>
        <w:jc w:val="both"/>
        <w:rPr>
          <w:color w:val="auto"/>
          <w:sz w:val="24"/>
          <w:szCs w:val="24"/>
        </w:rPr>
      </w:pPr>
      <w:r w:rsidRPr="005B7284">
        <w:rPr>
          <w:color w:val="auto"/>
          <w:sz w:val="24"/>
          <w:szCs w:val="24"/>
        </w:rPr>
        <w:t>Comparison of Models Predicting Societal and Personal Nuclear Power Risk Perceptions using the Full versus Short Scale</w:t>
      </w:r>
      <w:bookmarkEnd w:id="71"/>
    </w:p>
    <w:p w14:paraId="7E65088B" w14:textId="38ADF3E2" w:rsidR="003408A0" w:rsidRDefault="00C65D33" w:rsidP="001A3CE1">
      <w:pPr>
        <w:jc w:val="right"/>
      </w:pPr>
      <w:r>
        <w:rPr>
          <w:noProof/>
        </w:rPr>
        <w:drawing>
          <wp:inline distT="0" distB="0" distL="0" distR="0" wp14:anchorId="5A94698E" wp14:editId="047203D1">
            <wp:extent cx="1769423" cy="1397589"/>
            <wp:effectExtent l="0" t="0" r="0" b="0"/>
            <wp:docPr id="38" name="Picture 38" descr="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Box and whisker chart&#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817019" cy="1435183"/>
                    </a:xfrm>
                    <a:prstGeom prst="rect">
                      <a:avLst/>
                    </a:prstGeom>
                  </pic:spPr>
                </pic:pic>
              </a:graphicData>
            </a:graphic>
          </wp:inline>
        </w:drawing>
      </w:r>
    </w:p>
    <w:p w14:paraId="641968FC" w14:textId="6BB9EEE0" w:rsidR="00191F94" w:rsidRPr="00191F94" w:rsidRDefault="00191F94" w:rsidP="0082725A">
      <w:pPr>
        <w:jc w:val="both"/>
      </w:pPr>
    </w:p>
    <w:p w14:paraId="4AC917CE" w14:textId="77777777" w:rsidR="005B7284" w:rsidRDefault="005B7284" w:rsidP="0082725A">
      <w:pPr>
        <w:spacing w:line="480" w:lineRule="auto"/>
        <w:jc w:val="both"/>
        <w:rPr>
          <w:b/>
          <w:bCs/>
        </w:rPr>
      </w:pPr>
    </w:p>
    <w:p w14:paraId="14EB6E6A" w14:textId="78AA395C" w:rsidR="005B7284" w:rsidRPr="005B7284" w:rsidRDefault="00C92CA3" w:rsidP="00C92CA3">
      <w:pPr>
        <w:pStyle w:val="Caption"/>
        <w:jc w:val="both"/>
        <w:rPr>
          <w:b/>
          <w:bCs/>
          <w:i w:val="0"/>
          <w:iCs w:val="0"/>
          <w:color w:val="auto"/>
          <w:sz w:val="24"/>
          <w:szCs w:val="24"/>
        </w:rPr>
      </w:pPr>
      <w:bookmarkStart w:id="72" w:name="_Toc108106897"/>
      <w:r w:rsidRPr="005B7284">
        <w:rPr>
          <w:b/>
          <w:bCs/>
          <w:i w:val="0"/>
          <w:iCs w:val="0"/>
          <w:color w:val="auto"/>
          <w:sz w:val="24"/>
          <w:szCs w:val="24"/>
        </w:rPr>
        <w:lastRenderedPageBreak/>
        <w:t xml:space="preserve">Figure 3. </w:t>
      </w:r>
      <w:r w:rsidRPr="005B7284">
        <w:rPr>
          <w:b/>
          <w:bCs/>
          <w:i w:val="0"/>
          <w:iCs w:val="0"/>
          <w:color w:val="auto"/>
          <w:sz w:val="24"/>
          <w:szCs w:val="24"/>
        </w:rPr>
        <w:fldChar w:fldCharType="begin"/>
      </w:r>
      <w:r w:rsidRPr="005B7284">
        <w:rPr>
          <w:b/>
          <w:bCs/>
          <w:i w:val="0"/>
          <w:iCs w:val="0"/>
          <w:color w:val="auto"/>
          <w:sz w:val="24"/>
          <w:szCs w:val="24"/>
        </w:rPr>
        <w:instrText xml:space="preserve"> SEQ Figure_3. \* ARABIC </w:instrText>
      </w:r>
      <w:r w:rsidRPr="005B7284">
        <w:rPr>
          <w:b/>
          <w:bCs/>
          <w:i w:val="0"/>
          <w:iCs w:val="0"/>
          <w:color w:val="auto"/>
          <w:sz w:val="24"/>
          <w:szCs w:val="24"/>
        </w:rPr>
        <w:fldChar w:fldCharType="separate"/>
      </w:r>
      <w:r w:rsidR="00D9219B">
        <w:rPr>
          <w:b/>
          <w:bCs/>
          <w:i w:val="0"/>
          <w:iCs w:val="0"/>
          <w:noProof/>
          <w:color w:val="auto"/>
          <w:sz w:val="24"/>
          <w:szCs w:val="24"/>
        </w:rPr>
        <w:t>7</w:t>
      </w:r>
      <w:r w:rsidRPr="005B7284">
        <w:rPr>
          <w:b/>
          <w:bCs/>
          <w:i w:val="0"/>
          <w:iCs w:val="0"/>
          <w:color w:val="auto"/>
          <w:sz w:val="24"/>
          <w:szCs w:val="24"/>
        </w:rPr>
        <w:fldChar w:fldCharType="end"/>
      </w:r>
      <w:r w:rsidRPr="005B7284">
        <w:rPr>
          <w:b/>
          <w:bCs/>
          <w:i w:val="0"/>
          <w:iCs w:val="0"/>
          <w:color w:val="auto"/>
          <w:sz w:val="24"/>
          <w:szCs w:val="24"/>
        </w:rPr>
        <w:t xml:space="preserve"> </w:t>
      </w:r>
    </w:p>
    <w:p w14:paraId="76A60E83" w14:textId="2E4129C0" w:rsidR="00C92CA3" w:rsidRPr="005B7284" w:rsidRDefault="00C92CA3" w:rsidP="00C92CA3">
      <w:pPr>
        <w:pStyle w:val="Caption"/>
        <w:jc w:val="both"/>
        <w:rPr>
          <w:color w:val="auto"/>
          <w:sz w:val="24"/>
          <w:szCs w:val="24"/>
        </w:rPr>
      </w:pPr>
      <w:r w:rsidRPr="005B7284">
        <w:rPr>
          <w:color w:val="auto"/>
          <w:sz w:val="24"/>
          <w:szCs w:val="24"/>
        </w:rPr>
        <w:t>Comparison of Models Predicting Societal and Personal Smoking Risk Perceptions using the Full versus Short Scale</w:t>
      </w:r>
      <w:bookmarkEnd w:id="72"/>
    </w:p>
    <w:p w14:paraId="466537BE" w14:textId="71567C1B" w:rsidR="00191F94" w:rsidRPr="00AB6F1C" w:rsidRDefault="00191F94" w:rsidP="001A3CE1">
      <w:pPr>
        <w:jc w:val="right"/>
      </w:pPr>
      <w:r>
        <w:rPr>
          <w:noProof/>
        </w:rPr>
        <w:drawing>
          <wp:inline distT="0" distB="0" distL="0" distR="0" wp14:anchorId="0DF5B86F" wp14:editId="0CC93168">
            <wp:extent cx="1866758" cy="1474470"/>
            <wp:effectExtent l="0" t="0" r="635" b="0"/>
            <wp:docPr id="17" name="Picture 1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Picture 128" descr="Chart, scatter chart&#10;&#10;Description automatically generated"/>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980784" cy="1564534"/>
                    </a:xfrm>
                    <a:prstGeom prst="rect">
                      <a:avLst/>
                    </a:prstGeom>
                  </pic:spPr>
                </pic:pic>
              </a:graphicData>
            </a:graphic>
          </wp:inline>
        </w:drawing>
      </w:r>
    </w:p>
    <w:p w14:paraId="4233E405" w14:textId="5BBF6C9B" w:rsidR="002B595A" w:rsidRDefault="002B595A" w:rsidP="0082725A">
      <w:pPr>
        <w:jc w:val="both"/>
      </w:pPr>
    </w:p>
    <w:p w14:paraId="59B65983" w14:textId="4394E350" w:rsidR="002B595A" w:rsidRDefault="002B595A" w:rsidP="0082725A">
      <w:pPr>
        <w:jc w:val="both"/>
      </w:pPr>
    </w:p>
    <w:p w14:paraId="3DEC7877" w14:textId="77777777" w:rsidR="00C92CA3" w:rsidRDefault="00C92CA3" w:rsidP="0082725A">
      <w:pPr>
        <w:spacing w:line="480" w:lineRule="auto"/>
        <w:jc w:val="both"/>
        <w:rPr>
          <w:b/>
          <w:bCs/>
        </w:rPr>
      </w:pPr>
    </w:p>
    <w:tbl>
      <w:tblPr>
        <w:tblStyle w:val="TableGrid"/>
        <w:tblpPr w:leftFromText="180" w:rightFromText="180" w:vertAnchor="page" w:horzAnchor="margin" w:tblpY="5221"/>
        <w:tblW w:w="12775" w:type="dxa"/>
        <w:tblLook w:val="04A0" w:firstRow="1" w:lastRow="0" w:firstColumn="1" w:lastColumn="0" w:noHBand="0" w:noVBand="1"/>
      </w:tblPr>
      <w:tblGrid>
        <w:gridCol w:w="6456"/>
        <w:gridCol w:w="6396"/>
      </w:tblGrid>
      <w:tr w:rsidR="005B7284" w14:paraId="652A2BA9" w14:textId="77777777" w:rsidTr="00A263D0">
        <w:trPr>
          <w:trHeight w:val="1880"/>
        </w:trPr>
        <w:tc>
          <w:tcPr>
            <w:tcW w:w="651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508B045" w14:textId="77777777" w:rsidR="005B7284" w:rsidRDefault="005B7284" w:rsidP="00A263D0">
            <w:pPr>
              <w:jc w:val="both"/>
            </w:pPr>
            <w:r>
              <w:rPr>
                <w:noProof/>
              </w:rPr>
              <w:drawing>
                <wp:inline distT="0" distB="0" distL="0" distR="0" wp14:anchorId="27F4CB80" wp14:editId="752FC10B">
                  <wp:extent cx="3900488" cy="1372543"/>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descr="Diagram&#10;&#10;Description automatically generated"/>
                          <pic:cNvPicPr/>
                        </pic:nvPicPr>
                        <pic:blipFill>
                          <a:blip r:embed="rId58" cstate="print">
                            <a:extLst>
                              <a:ext uri="{28A0092B-C50C-407E-A947-70E740481C1C}">
                                <a14:useLocalDpi xmlns:a14="http://schemas.microsoft.com/office/drawing/2010/main" val="0"/>
                              </a:ext>
                            </a:extLst>
                          </a:blip>
                          <a:stretch>
                            <a:fillRect/>
                          </a:stretch>
                        </pic:blipFill>
                        <pic:spPr>
                          <a:xfrm>
                            <a:off x="0" y="0"/>
                            <a:ext cx="3948446" cy="1389419"/>
                          </a:xfrm>
                          <a:prstGeom prst="rect">
                            <a:avLst/>
                          </a:prstGeom>
                        </pic:spPr>
                      </pic:pic>
                    </a:graphicData>
                  </a:graphic>
                </wp:inline>
              </w:drawing>
            </w:r>
          </w:p>
        </w:tc>
        <w:tc>
          <w:tcPr>
            <w:tcW w:w="625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95F3968" w14:textId="77777777" w:rsidR="005B7284" w:rsidRDefault="005B7284" w:rsidP="00A263D0">
            <w:pPr>
              <w:jc w:val="both"/>
            </w:pPr>
            <w:r>
              <w:rPr>
                <w:noProof/>
              </w:rPr>
              <w:drawing>
                <wp:inline distT="0" distB="0" distL="0" distR="0" wp14:anchorId="440DB124" wp14:editId="5C518C84">
                  <wp:extent cx="3923665" cy="1380697"/>
                  <wp:effectExtent l="0" t="0" r="635" b="381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Diagram&#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985196" cy="1402349"/>
                          </a:xfrm>
                          <a:prstGeom prst="rect">
                            <a:avLst/>
                          </a:prstGeom>
                        </pic:spPr>
                      </pic:pic>
                    </a:graphicData>
                  </a:graphic>
                </wp:inline>
              </w:drawing>
            </w:r>
          </w:p>
        </w:tc>
      </w:tr>
      <w:tr w:rsidR="005B7284" w14:paraId="15AE9DC5" w14:textId="77777777" w:rsidTr="00A263D0">
        <w:trPr>
          <w:cantSplit/>
          <w:trHeight w:val="260"/>
        </w:trPr>
        <w:tc>
          <w:tcPr>
            <w:tcW w:w="651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DD9ED48" w14:textId="77777777" w:rsidR="005B7284" w:rsidRPr="00A93F2A" w:rsidRDefault="005B7284" w:rsidP="00A263D0">
            <w:pPr>
              <w:jc w:val="center"/>
              <w:rPr>
                <w:b/>
                <w:bCs/>
                <w:noProof/>
              </w:rPr>
            </w:pPr>
            <w:r w:rsidRPr="00A93F2A">
              <w:rPr>
                <w:b/>
                <w:bCs/>
                <w:noProof/>
              </w:rPr>
              <w:t>(i) Smoking – Societal Specific with Long Form</w:t>
            </w:r>
          </w:p>
        </w:tc>
        <w:tc>
          <w:tcPr>
            <w:tcW w:w="625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C709270" w14:textId="77777777" w:rsidR="005B7284" w:rsidRPr="00A93F2A" w:rsidRDefault="005B7284" w:rsidP="00A263D0">
            <w:pPr>
              <w:jc w:val="center"/>
              <w:rPr>
                <w:b/>
                <w:bCs/>
                <w:noProof/>
              </w:rPr>
            </w:pPr>
            <w:r w:rsidRPr="00A93F2A">
              <w:rPr>
                <w:b/>
                <w:bCs/>
                <w:noProof/>
              </w:rPr>
              <w:t>(ii) Smoking – Societal Specific with Short Form</w:t>
            </w:r>
          </w:p>
        </w:tc>
      </w:tr>
      <w:tr w:rsidR="005B7284" w14:paraId="36EB5A4B" w14:textId="77777777" w:rsidTr="00A263D0">
        <w:trPr>
          <w:trHeight w:val="2042"/>
        </w:trPr>
        <w:tc>
          <w:tcPr>
            <w:tcW w:w="651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6E74231" w14:textId="77777777" w:rsidR="005B7284" w:rsidRDefault="005B7284" w:rsidP="00A263D0">
            <w:pPr>
              <w:jc w:val="both"/>
            </w:pPr>
            <w:r>
              <w:rPr>
                <w:noProof/>
              </w:rPr>
              <w:drawing>
                <wp:inline distT="0" distB="0" distL="0" distR="0" wp14:anchorId="3F888702" wp14:editId="73B03682">
                  <wp:extent cx="3957638" cy="1392653"/>
                  <wp:effectExtent l="0" t="0" r="5080" b="4445"/>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Diagram&#10;&#10;Description automatically generated"/>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003825" cy="1408906"/>
                          </a:xfrm>
                          <a:prstGeom prst="rect">
                            <a:avLst/>
                          </a:prstGeom>
                        </pic:spPr>
                      </pic:pic>
                    </a:graphicData>
                  </a:graphic>
                </wp:inline>
              </w:drawing>
            </w:r>
          </w:p>
        </w:tc>
        <w:tc>
          <w:tcPr>
            <w:tcW w:w="625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0E33169" w14:textId="77777777" w:rsidR="005B7284" w:rsidRDefault="005B7284" w:rsidP="00A263D0">
            <w:pPr>
              <w:jc w:val="both"/>
            </w:pPr>
            <w:r>
              <w:rPr>
                <w:noProof/>
              </w:rPr>
              <w:drawing>
                <wp:inline distT="0" distB="0" distL="0" distR="0" wp14:anchorId="4A2810D0" wp14:editId="7E19D180">
                  <wp:extent cx="3923976" cy="1380808"/>
                  <wp:effectExtent l="0" t="0" r="635" b="3810"/>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Picture 161" descr="Diagram&#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014727" cy="1412742"/>
                          </a:xfrm>
                          <a:prstGeom prst="rect">
                            <a:avLst/>
                          </a:prstGeom>
                        </pic:spPr>
                      </pic:pic>
                    </a:graphicData>
                  </a:graphic>
                </wp:inline>
              </w:drawing>
            </w:r>
          </w:p>
        </w:tc>
      </w:tr>
      <w:tr w:rsidR="005B7284" w14:paraId="353AB314" w14:textId="77777777" w:rsidTr="00A263D0">
        <w:trPr>
          <w:trHeight w:val="259"/>
        </w:trPr>
        <w:tc>
          <w:tcPr>
            <w:tcW w:w="6516"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DF3BE38" w14:textId="77777777" w:rsidR="005B7284" w:rsidRPr="00A93F2A" w:rsidRDefault="005B7284" w:rsidP="00A263D0">
            <w:pPr>
              <w:jc w:val="center"/>
              <w:rPr>
                <w:b/>
                <w:bCs/>
                <w:noProof/>
              </w:rPr>
            </w:pPr>
            <w:r w:rsidRPr="00A93F2A">
              <w:rPr>
                <w:b/>
                <w:bCs/>
                <w:noProof/>
              </w:rPr>
              <w:t>(iii) Smoking – Personal Specific with Long Form</w:t>
            </w:r>
          </w:p>
        </w:tc>
        <w:tc>
          <w:tcPr>
            <w:tcW w:w="6259" w:type="dxa"/>
            <w:tcBorders>
              <w:top w:val="single" w:sz="4" w:space="0" w:color="FFFFFF"/>
              <w:left w:val="single" w:sz="4" w:space="0" w:color="FFFFFF"/>
              <w:bottom w:val="single" w:sz="4" w:space="0" w:color="FFFFFF"/>
              <w:right w:val="single" w:sz="4" w:space="0" w:color="FFFFFF"/>
            </w:tcBorders>
            <w:shd w:val="clear" w:color="auto" w:fill="auto"/>
            <w:vAlign w:val="center"/>
          </w:tcPr>
          <w:p w14:paraId="0AD5556B" w14:textId="77777777" w:rsidR="005B7284" w:rsidRPr="00A93F2A" w:rsidRDefault="005B7284" w:rsidP="00A263D0">
            <w:pPr>
              <w:jc w:val="center"/>
              <w:rPr>
                <w:b/>
                <w:bCs/>
                <w:noProof/>
              </w:rPr>
            </w:pPr>
            <w:r w:rsidRPr="00A93F2A">
              <w:rPr>
                <w:b/>
                <w:bCs/>
                <w:noProof/>
              </w:rPr>
              <w:t>(iv) Smoking -- Personal Specific with Short Form</w:t>
            </w:r>
          </w:p>
        </w:tc>
      </w:tr>
    </w:tbl>
    <w:p w14:paraId="3F35A395" w14:textId="58EA2A1E" w:rsidR="005B7284" w:rsidRPr="005B7284" w:rsidRDefault="00C92CA3" w:rsidP="00C92CA3">
      <w:pPr>
        <w:pStyle w:val="Caption"/>
        <w:jc w:val="both"/>
        <w:rPr>
          <w:b/>
          <w:bCs/>
          <w:i w:val="0"/>
          <w:iCs w:val="0"/>
          <w:color w:val="auto"/>
          <w:sz w:val="24"/>
          <w:szCs w:val="24"/>
        </w:rPr>
      </w:pPr>
      <w:bookmarkStart w:id="73" w:name="_Toc108106898"/>
      <w:r w:rsidRPr="005B7284">
        <w:rPr>
          <w:b/>
          <w:bCs/>
          <w:i w:val="0"/>
          <w:iCs w:val="0"/>
          <w:color w:val="auto"/>
          <w:sz w:val="24"/>
          <w:szCs w:val="24"/>
        </w:rPr>
        <w:lastRenderedPageBreak/>
        <w:t xml:space="preserve">Figure 3. </w:t>
      </w:r>
      <w:r w:rsidRPr="005B7284">
        <w:rPr>
          <w:b/>
          <w:bCs/>
          <w:i w:val="0"/>
          <w:iCs w:val="0"/>
          <w:color w:val="auto"/>
          <w:sz w:val="24"/>
          <w:szCs w:val="24"/>
        </w:rPr>
        <w:fldChar w:fldCharType="begin"/>
      </w:r>
      <w:r w:rsidRPr="005B7284">
        <w:rPr>
          <w:b/>
          <w:bCs/>
          <w:i w:val="0"/>
          <w:iCs w:val="0"/>
          <w:color w:val="auto"/>
          <w:sz w:val="24"/>
          <w:szCs w:val="24"/>
        </w:rPr>
        <w:instrText xml:space="preserve"> SEQ Figure_3. \* ARABIC </w:instrText>
      </w:r>
      <w:r w:rsidRPr="005B7284">
        <w:rPr>
          <w:b/>
          <w:bCs/>
          <w:i w:val="0"/>
          <w:iCs w:val="0"/>
          <w:color w:val="auto"/>
          <w:sz w:val="24"/>
          <w:szCs w:val="24"/>
        </w:rPr>
        <w:fldChar w:fldCharType="separate"/>
      </w:r>
      <w:r w:rsidR="00D9219B">
        <w:rPr>
          <w:b/>
          <w:bCs/>
          <w:i w:val="0"/>
          <w:iCs w:val="0"/>
          <w:noProof/>
          <w:color w:val="auto"/>
          <w:sz w:val="24"/>
          <w:szCs w:val="24"/>
        </w:rPr>
        <w:t>8</w:t>
      </w:r>
      <w:r w:rsidRPr="005B7284">
        <w:rPr>
          <w:b/>
          <w:bCs/>
          <w:i w:val="0"/>
          <w:iCs w:val="0"/>
          <w:color w:val="auto"/>
          <w:sz w:val="24"/>
          <w:szCs w:val="24"/>
        </w:rPr>
        <w:fldChar w:fldCharType="end"/>
      </w:r>
      <w:r w:rsidRPr="005B7284">
        <w:rPr>
          <w:b/>
          <w:bCs/>
          <w:i w:val="0"/>
          <w:iCs w:val="0"/>
          <w:color w:val="auto"/>
          <w:sz w:val="24"/>
          <w:szCs w:val="24"/>
        </w:rPr>
        <w:t xml:space="preserve"> </w:t>
      </w:r>
    </w:p>
    <w:p w14:paraId="2460403B" w14:textId="3F8728D1" w:rsidR="00C92CA3" w:rsidRPr="005B7284" w:rsidRDefault="00C92CA3" w:rsidP="00C92CA3">
      <w:pPr>
        <w:pStyle w:val="Caption"/>
        <w:jc w:val="both"/>
        <w:rPr>
          <w:color w:val="auto"/>
          <w:sz w:val="24"/>
          <w:szCs w:val="24"/>
        </w:rPr>
      </w:pPr>
      <w:r w:rsidRPr="005B7284">
        <w:rPr>
          <w:color w:val="auto"/>
          <w:sz w:val="24"/>
          <w:szCs w:val="24"/>
        </w:rPr>
        <w:t>Comparison of Models Predicting Societal and Personal Alcohol Risk Perceptions using the Full versus Short Scale</w:t>
      </w:r>
      <w:bookmarkEnd w:id="73"/>
    </w:p>
    <w:p w14:paraId="1EF84B01" w14:textId="00F60775" w:rsidR="00191F94" w:rsidRDefault="00191F94" w:rsidP="001A3CE1">
      <w:pPr>
        <w:jc w:val="right"/>
      </w:pPr>
      <w:r>
        <w:rPr>
          <w:noProof/>
        </w:rPr>
        <w:drawing>
          <wp:inline distT="0" distB="0" distL="0" distR="0" wp14:anchorId="5EEE3723" wp14:editId="75C8EB75">
            <wp:extent cx="1807012" cy="1427277"/>
            <wp:effectExtent l="0" t="0" r="0" b="0"/>
            <wp:docPr id="18" name="Picture 1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127" descr="Chart&#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855048" cy="1465218"/>
                    </a:xfrm>
                    <a:prstGeom prst="rect">
                      <a:avLst/>
                    </a:prstGeom>
                  </pic:spPr>
                </pic:pic>
              </a:graphicData>
            </a:graphic>
          </wp:inline>
        </w:drawing>
      </w:r>
    </w:p>
    <w:p w14:paraId="2D054934" w14:textId="34783000" w:rsidR="002B595A" w:rsidRPr="00CF6B1D" w:rsidRDefault="002B595A" w:rsidP="0082725A">
      <w:pPr>
        <w:jc w:val="both"/>
        <w:rPr>
          <w:b/>
          <w:bCs/>
        </w:rPr>
      </w:pPr>
    </w:p>
    <w:tbl>
      <w:tblPr>
        <w:tblStyle w:val="TableGrid"/>
        <w:tblpPr w:leftFromText="180" w:rightFromText="180" w:vertAnchor="page" w:horzAnchor="margin" w:tblpY="4931"/>
        <w:tblW w:w="12955" w:type="dxa"/>
        <w:tblLook w:val="04A0" w:firstRow="1" w:lastRow="0" w:firstColumn="1" w:lastColumn="0" w:noHBand="0" w:noVBand="1"/>
      </w:tblPr>
      <w:tblGrid>
        <w:gridCol w:w="6561"/>
        <w:gridCol w:w="6396"/>
      </w:tblGrid>
      <w:tr w:rsidR="00191F94" w14:paraId="5586F30D" w14:textId="77777777" w:rsidTr="007534C6">
        <w:trPr>
          <w:trHeight w:val="2160"/>
        </w:trPr>
        <w:tc>
          <w:tcPr>
            <w:tcW w:w="662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6622C6F" w14:textId="77777777" w:rsidR="00191F94" w:rsidRDefault="00191F94" w:rsidP="0082725A">
            <w:pPr>
              <w:jc w:val="both"/>
            </w:pPr>
            <w:r>
              <w:rPr>
                <w:noProof/>
              </w:rPr>
              <w:drawing>
                <wp:inline distT="0" distB="0" distL="0" distR="0" wp14:anchorId="11649AB3" wp14:editId="5B8F86BD">
                  <wp:extent cx="3979069" cy="1400195"/>
                  <wp:effectExtent l="0" t="0" r="0" b="0"/>
                  <wp:docPr id="19" name="Picture 1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Diagram&#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028496" cy="1417588"/>
                          </a:xfrm>
                          <a:prstGeom prst="rect">
                            <a:avLst/>
                          </a:prstGeom>
                        </pic:spPr>
                      </pic:pic>
                    </a:graphicData>
                  </a:graphic>
                </wp:inline>
              </w:drawing>
            </w:r>
          </w:p>
        </w:tc>
        <w:tc>
          <w:tcPr>
            <w:tcW w:w="633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F4F6FF5" w14:textId="77777777" w:rsidR="00191F94" w:rsidRDefault="00191F94" w:rsidP="0082725A">
            <w:pPr>
              <w:jc w:val="both"/>
            </w:pPr>
            <w:r>
              <w:rPr>
                <w:noProof/>
              </w:rPr>
              <w:drawing>
                <wp:inline distT="0" distB="0" distL="0" distR="0" wp14:anchorId="2C30E5F7" wp14:editId="6AF2FE62">
                  <wp:extent cx="3921918" cy="1380327"/>
                  <wp:effectExtent l="0" t="0" r="2540" b="4445"/>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Diagram&#10;&#10;Description automatically generated"/>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984624" cy="1402397"/>
                          </a:xfrm>
                          <a:prstGeom prst="rect">
                            <a:avLst/>
                          </a:prstGeom>
                        </pic:spPr>
                      </pic:pic>
                    </a:graphicData>
                  </a:graphic>
                </wp:inline>
              </w:drawing>
            </w:r>
          </w:p>
        </w:tc>
      </w:tr>
      <w:tr w:rsidR="00191F94" w14:paraId="48E8DBC3" w14:textId="77777777" w:rsidTr="007534C6">
        <w:trPr>
          <w:cantSplit/>
          <w:trHeight w:val="260"/>
        </w:trPr>
        <w:tc>
          <w:tcPr>
            <w:tcW w:w="662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5272D0A" w14:textId="72437BB1" w:rsidR="00191F94" w:rsidRPr="00A93F2A" w:rsidRDefault="00A93F2A" w:rsidP="001A3CE1">
            <w:pPr>
              <w:jc w:val="center"/>
              <w:rPr>
                <w:b/>
                <w:bCs/>
                <w:noProof/>
              </w:rPr>
            </w:pPr>
            <w:r w:rsidRPr="00A93F2A">
              <w:rPr>
                <w:b/>
                <w:bCs/>
                <w:noProof/>
              </w:rPr>
              <w:t xml:space="preserve">(i) </w:t>
            </w:r>
            <w:r w:rsidR="00191F94" w:rsidRPr="00A93F2A">
              <w:rPr>
                <w:b/>
                <w:bCs/>
                <w:noProof/>
              </w:rPr>
              <w:t>Alcohol – Societal Specific</w:t>
            </w:r>
            <w:r w:rsidRPr="00A93F2A">
              <w:rPr>
                <w:b/>
                <w:bCs/>
                <w:noProof/>
              </w:rPr>
              <w:t xml:space="preserve"> with Long Form</w:t>
            </w:r>
          </w:p>
        </w:tc>
        <w:tc>
          <w:tcPr>
            <w:tcW w:w="633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AF7A104" w14:textId="3BC19CEF" w:rsidR="00191F94" w:rsidRPr="00A93F2A" w:rsidRDefault="00A93F2A" w:rsidP="001A3CE1">
            <w:pPr>
              <w:jc w:val="center"/>
              <w:rPr>
                <w:b/>
                <w:bCs/>
                <w:noProof/>
              </w:rPr>
            </w:pPr>
            <w:r w:rsidRPr="00A93F2A">
              <w:rPr>
                <w:b/>
                <w:bCs/>
                <w:noProof/>
              </w:rPr>
              <w:t xml:space="preserve">(ii) </w:t>
            </w:r>
            <w:r w:rsidR="00191F94" w:rsidRPr="00A93F2A">
              <w:rPr>
                <w:b/>
                <w:bCs/>
                <w:noProof/>
              </w:rPr>
              <w:t>Alcohol – Societal Specific</w:t>
            </w:r>
            <w:r w:rsidRPr="00A93F2A">
              <w:rPr>
                <w:b/>
                <w:bCs/>
                <w:noProof/>
              </w:rPr>
              <w:t xml:space="preserve"> with Short Form</w:t>
            </w:r>
          </w:p>
        </w:tc>
      </w:tr>
      <w:tr w:rsidR="00191F94" w14:paraId="4897AD82" w14:textId="77777777" w:rsidTr="007534C6">
        <w:trPr>
          <w:trHeight w:val="2160"/>
        </w:trPr>
        <w:tc>
          <w:tcPr>
            <w:tcW w:w="662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843A25B" w14:textId="77777777" w:rsidR="00191F94" w:rsidRDefault="00191F94" w:rsidP="0082725A">
            <w:pPr>
              <w:jc w:val="both"/>
            </w:pPr>
            <w:r>
              <w:rPr>
                <w:noProof/>
              </w:rPr>
              <w:drawing>
                <wp:inline distT="0" distB="0" distL="0" distR="0" wp14:anchorId="0715E4A6" wp14:editId="6DF16F45">
                  <wp:extent cx="4029075" cy="1417791"/>
                  <wp:effectExtent l="0" t="0" r="0" b="508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Diagram&#10;&#10;Description automatically generated"/>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069470" cy="1432006"/>
                          </a:xfrm>
                          <a:prstGeom prst="rect">
                            <a:avLst/>
                          </a:prstGeom>
                        </pic:spPr>
                      </pic:pic>
                    </a:graphicData>
                  </a:graphic>
                </wp:inline>
              </w:drawing>
            </w:r>
          </w:p>
        </w:tc>
        <w:tc>
          <w:tcPr>
            <w:tcW w:w="633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5B840B8" w14:textId="77777777" w:rsidR="00191F94" w:rsidRDefault="00191F94" w:rsidP="0082725A">
            <w:pPr>
              <w:jc w:val="both"/>
            </w:pPr>
            <w:r>
              <w:rPr>
                <w:noProof/>
              </w:rPr>
              <w:drawing>
                <wp:inline distT="0" distB="0" distL="0" distR="0" wp14:anchorId="6246A865" wp14:editId="4BB70E1F">
                  <wp:extent cx="3921760" cy="1380028"/>
                  <wp:effectExtent l="0" t="0" r="2540" b="4445"/>
                  <wp:docPr id="24" name="Picture 2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Diagram&#10;&#10;Description automatically generated"/>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972910" cy="1398027"/>
                          </a:xfrm>
                          <a:prstGeom prst="rect">
                            <a:avLst/>
                          </a:prstGeom>
                        </pic:spPr>
                      </pic:pic>
                    </a:graphicData>
                  </a:graphic>
                </wp:inline>
              </w:drawing>
            </w:r>
          </w:p>
        </w:tc>
      </w:tr>
      <w:tr w:rsidR="00191F94" w14:paraId="6C90C53F" w14:textId="77777777" w:rsidTr="007534C6">
        <w:trPr>
          <w:trHeight w:val="259"/>
        </w:trPr>
        <w:tc>
          <w:tcPr>
            <w:tcW w:w="662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DE825D2" w14:textId="600E6536" w:rsidR="00191F94" w:rsidRPr="00A93F2A" w:rsidRDefault="00A93F2A" w:rsidP="001A3CE1">
            <w:pPr>
              <w:jc w:val="center"/>
              <w:rPr>
                <w:b/>
                <w:bCs/>
                <w:noProof/>
              </w:rPr>
            </w:pPr>
            <w:r w:rsidRPr="00A93F2A">
              <w:rPr>
                <w:b/>
                <w:bCs/>
                <w:noProof/>
              </w:rPr>
              <w:t xml:space="preserve">(iii) </w:t>
            </w:r>
            <w:r w:rsidR="00191F94" w:rsidRPr="00A93F2A">
              <w:rPr>
                <w:b/>
                <w:bCs/>
                <w:noProof/>
              </w:rPr>
              <w:t>Alcohol – Personal Specific</w:t>
            </w:r>
            <w:r w:rsidRPr="00A93F2A">
              <w:rPr>
                <w:b/>
                <w:bCs/>
                <w:noProof/>
              </w:rPr>
              <w:t xml:space="preserve"> with Long Form</w:t>
            </w:r>
          </w:p>
        </w:tc>
        <w:tc>
          <w:tcPr>
            <w:tcW w:w="633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DFFE213" w14:textId="786B5929" w:rsidR="00191F94" w:rsidRPr="00A93F2A" w:rsidRDefault="00A93F2A" w:rsidP="001A3CE1">
            <w:pPr>
              <w:jc w:val="center"/>
              <w:rPr>
                <w:b/>
                <w:bCs/>
                <w:noProof/>
              </w:rPr>
            </w:pPr>
            <w:r w:rsidRPr="00A93F2A">
              <w:rPr>
                <w:b/>
                <w:bCs/>
                <w:noProof/>
              </w:rPr>
              <w:t xml:space="preserve">(iv) </w:t>
            </w:r>
            <w:r w:rsidR="00191F94" w:rsidRPr="00A93F2A">
              <w:rPr>
                <w:b/>
                <w:bCs/>
                <w:noProof/>
              </w:rPr>
              <w:t>Alcohol - Personal Specific</w:t>
            </w:r>
            <w:r w:rsidRPr="00A93F2A">
              <w:rPr>
                <w:b/>
                <w:bCs/>
                <w:noProof/>
              </w:rPr>
              <w:t xml:space="preserve"> with Short Form</w:t>
            </w:r>
          </w:p>
        </w:tc>
      </w:tr>
    </w:tbl>
    <w:p w14:paraId="59B954D7" w14:textId="35F89007" w:rsidR="00FB6F9F" w:rsidRDefault="00FB6F9F" w:rsidP="0082725A">
      <w:pPr>
        <w:jc w:val="both"/>
      </w:pPr>
    </w:p>
    <w:p w14:paraId="2B2226B6" w14:textId="77777777" w:rsidR="00C92CA3" w:rsidRDefault="00C92CA3" w:rsidP="0082725A">
      <w:pPr>
        <w:spacing w:line="480" w:lineRule="auto"/>
        <w:jc w:val="both"/>
        <w:rPr>
          <w:b/>
          <w:bCs/>
        </w:rPr>
      </w:pPr>
    </w:p>
    <w:p w14:paraId="3572B52D" w14:textId="55575854" w:rsidR="005B7284" w:rsidRPr="005B7284" w:rsidRDefault="00C92CA3" w:rsidP="00C92CA3">
      <w:pPr>
        <w:pStyle w:val="Caption"/>
        <w:jc w:val="both"/>
        <w:rPr>
          <w:b/>
          <w:bCs/>
          <w:i w:val="0"/>
          <w:iCs w:val="0"/>
          <w:color w:val="auto"/>
          <w:sz w:val="24"/>
          <w:szCs w:val="24"/>
        </w:rPr>
      </w:pPr>
      <w:bookmarkStart w:id="74" w:name="_Toc108106899"/>
      <w:r w:rsidRPr="005B7284">
        <w:rPr>
          <w:b/>
          <w:bCs/>
          <w:i w:val="0"/>
          <w:iCs w:val="0"/>
          <w:color w:val="auto"/>
          <w:sz w:val="24"/>
          <w:szCs w:val="24"/>
        </w:rPr>
        <w:lastRenderedPageBreak/>
        <w:t xml:space="preserve">Figure 3. </w:t>
      </w:r>
      <w:r w:rsidRPr="005B7284">
        <w:rPr>
          <w:b/>
          <w:bCs/>
          <w:i w:val="0"/>
          <w:iCs w:val="0"/>
          <w:color w:val="auto"/>
          <w:sz w:val="24"/>
          <w:szCs w:val="24"/>
        </w:rPr>
        <w:fldChar w:fldCharType="begin"/>
      </w:r>
      <w:r w:rsidRPr="005B7284">
        <w:rPr>
          <w:b/>
          <w:bCs/>
          <w:i w:val="0"/>
          <w:iCs w:val="0"/>
          <w:color w:val="auto"/>
          <w:sz w:val="24"/>
          <w:szCs w:val="24"/>
        </w:rPr>
        <w:instrText xml:space="preserve"> SEQ Figure_3. \* ARABIC </w:instrText>
      </w:r>
      <w:r w:rsidRPr="005B7284">
        <w:rPr>
          <w:b/>
          <w:bCs/>
          <w:i w:val="0"/>
          <w:iCs w:val="0"/>
          <w:color w:val="auto"/>
          <w:sz w:val="24"/>
          <w:szCs w:val="24"/>
        </w:rPr>
        <w:fldChar w:fldCharType="separate"/>
      </w:r>
      <w:r w:rsidR="00D9219B">
        <w:rPr>
          <w:b/>
          <w:bCs/>
          <w:i w:val="0"/>
          <w:iCs w:val="0"/>
          <w:noProof/>
          <w:color w:val="auto"/>
          <w:sz w:val="24"/>
          <w:szCs w:val="24"/>
        </w:rPr>
        <w:t>9</w:t>
      </w:r>
      <w:r w:rsidRPr="005B7284">
        <w:rPr>
          <w:b/>
          <w:bCs/>
          <w:i w:val="0"/>
          <w:iCs w:val="0"/>
          <w:color w:val="auto"/>
          <w:sz w:val="24"/>
          <w:szCs w:val="24"/>
        </w:rPr>
        <w:fldChar w:fldCharType="end"/>
      </w:r>
      <w:r w:rsidRPr="005B7284">
        <w:rPr>
          <w:b/>
          <w:bCs/>
          <w:i w:val="0"/>
          <w:iCs w:val="0"/>
          <w:color w:val="auto"/>
          <w:sz w:val="24"/>
          <w:szCs w:val="24"/>
        </w:rPr>
        <w:t xml:space="preserve"> </w:t>
      </w:r>
    </w:p>
    <w:p w14:paraId="59238667" w14:textId="1783178A" w:rsidR="001D713C" w:rsidRPr="005B7284" w:rsidRDefault="00C92CA3" w:rsidP="00C92CA3">
      <w:pPr>
        <w:pStyle w:val="Caption"/>
        <w:jc w:val="both"/>
        <w:rPr>
          <w:color w:val="auto"/>
          <w:sz w:val="24"/>
          <w:szCs w:val="24"/>
        </w:rPr>
      </w:pPr>
      <w:r w:rsidRPr="005B7284">
        <w:rPr>
          <w:color w:val="auto"/>
          <w:sz w:val="24"/>
          <w:szCs w:val="24"/>
        </w:rPr>
        <w:t xml:space="preserve">Comparison of Models Predicting Societal and Personal </w:t>
      </w:r>
      <w:r w:rsidR="00A93859">
        <w:rPr>
          <w:color w:val="auto"/>
          <w:sz w:val="24"/>
          <w:szCs w:val="24"/>
        </w:rPr>
        <w:t>Automobile</w:t>
      </w:r>
      <w:r w:rsidRPr="005B7284">
        <w:rPr>
          <w:color w:val="auto"/>
          <w:sz w:val="24"/>
          <w:szCs w:val="24"/>
        </w:rPr>
        <w:t xml:space="preserve"> Risk Perceptions using the Full versus Short Scale</w:t>
      </w:r>
      <w:bookmarkEnd w:id="74"/>
    </w:p>
    <w:p w14:paraId="42E8045F" w14:textId="06DB2A88" w:rsidR="001D713C" w:rsidRDefault="001D713C" w:rsidP="001A3CE1">
      <w:pPr>
        <w:jc w:val="right"/>
      </w:pPr>
      <w:r>
        <w:rPr>
          <w:noProof/>
        </w:rPr>
        <w:drawing>
          <wp:inline distT="0" distB="0" distL="0" distR="0" wp14:anchorId="660EAABD" wp14:editId="20FB6199">
            <wp:extent cx="1923473" cy="1440974"/>
            <wp:effectExtent l="0" t="0" r="0" b="0"/>
            <wp:docPr id="5" name="Picture 5"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Chart, box and whisker chart&#10;&#10;Description automatically generate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1958336" cy="1467092"/>
                    </a:xfrm>
                    <a:prstGeom prst="rect">
                      <a:avLst/>
                    </a:prstGeom>
                  </pic:spPr>
                </pic:pic>
              </a:graphicData>
            </a:graphic>
          </wp:inline>
        </w:drawing>
      </w:r>
    </w:p>
    <w:p w14:paraId="350B27BB" w14:textId="4C9E9522" w:rsidR="00CF6B1D" w:rsidRPr="00CF6B1D" w:rsidRDefault="00CF6B1D" w:rsidP="0082725A">
      <w:pPr>
        <w:jc w:val="both"/>
        <w:rPr>
          <w:b/>
          <w:bCs/>
        </w:rPr>
      </w:pPr>
    </w:p>
    <w:tbl>
      <w:tblPr>
        <w:tblStyle w:val="TableGrid"/>
        <w:tblpPr w:leftFromText="180" w:rightFromText="180" w:vertAnchor="page" w:horzAnchor="margin" w:tblpXSpec="center" w:tblpY="5221"/>
        <w:tblW w:w="12775" w:type="dxa"/>
        <w:tblLook w:val="04A0" w:firstRow="1" w:lastRow="0" w:firstColumn="1" w:lastColumn="0" w:noHBand="0" w:noVBand="1"/>
      </w:tblPr>
      <w:tblGrid>
        <w:gridCol w:w="6576"/>
        <w:gridCol w:w="6374"/>
      </w:tblGrid>
      <w:tr w:rsidR="00D95D38" w14:paraId="1A1EB320" w14:textId="77777777" w:rsidTr="007534C6">
        <w:trPr>
          <w:trHeight w:val="2160"/>
        </w:trPr>
        <w:tc>
          <w:tcPr>
            <w:tcW w:w="662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17A2349" w14:textId="77777777" w:rsidR="00D95D38" w:rsidRDefault="00D95D38" w:rsidP="0082725A">
            <w:pPr>
              <w:jc w:val="both"/>
            </w:pPr>
            <w:r>
              <w:rPr>
                <w:noProof/>
              </w:rPr>
              <w:drawing>
                <wp:inline distT="0" distB="0" distL="0" distR="0" wp14:anchorId="036DF658" wp14:editId="026486A5">
                  <wp:extent cx="4046220" cy="1423835"/>
                  <wp:effectExtent l="0" t="0" r="508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Diagram&#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115604" cy="1448251"/>
                          </a:xfrm>
                          <a:prstGeom prst="rect">
                            <a:avLst/>
                          </a:prstGeom>
                        </pic:spPr>
                      </pic:pic>
                    </a:graphicData>
                  </a:graphic>
                </wp:inline>
              </w:drawing>
            </w:r>
          </w:p>
        </w:tc>
        <w:tc>
          <w:tcPr>
            <w:tcW w:w="615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5A871B3" w14:textId="77777777" w:rsidR="00D95D38" w:rsidRDefault="00D95D38" w:rsidP="0082725A">
            <w:pPr>
              <w:jc w:val="both"/>
            </w:pPr>
            <w:r>
              <w:rPr>
                <w:noProof/>
              </w:rPr>
              <w:drawing>
                <wp:inline distT="0" distB="0" distL="0" distR="0" wp14:anchorId="33233B7F" wp14:editId="69AE3B2B">
                  <wp:extent cx="3940901" cy="1386774"/>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Diagram&#10;&#10;Description automatically generated"/>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989990" cy="1404048"/>
                          </a:xfrm>
                          <a:prstGeom prst="rect">
                            <a:avLst/>
                          </a:prstGeom>
                        </pic:spPr>
                      </pic:pic>
                    </a:graphicData>
                  </a:graphic>
                </wp:inline>
              </w:drawing>
            </w:r>
          </w:p>
        </w:tc>
      </w:tr>
      <w:tr w:rsidR="00D95D38" w14:paraId="4B221AB0" w14:textId="77777777" w:rsidTr="007534C6">
        <w:trPr>
          <w:cantSplit/>
          <w:trHeight w:val="260"/>
        </w:trPr>
        <w:tc>
          <w:tcPr>
            <w:tcW w:w="662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26CA96F6" w14:textId="77777777" w:rsidR="00D95D38" w:rsidRPr="00A93F2A" w:rsidRDefault="00D95D38" w:rsidP="001A3CE1">
            <w:pPr>
              <w:jc w:val="center"/>
              <w:rPr>
                <w:b/>
                <w:bCs/>
                <w:noProof/>
              </w:rPr>
            </w:pPr>
            <w:r w:rsidRPr="00A93F2A">
              <w:rPr>
                <w:b/>
                <w:bCs/>
                <w:noProof/>
              </w:rPr>
              <w:t>(i) Automobiles – Societal Specific with Long Form</w:t>
            </w:r>
          </w:p>
        </w:tc>
        <w:tc>
          <w:tcPr>
            <w:tcW w:w="615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50E2805" w14:textId="77777777" w:rsidR="00D95D38" w:rsidRPr="00A93F2A" w:rsidRDefault="00D95D38" w:rsidP="001A3CE1">
            <w:pPr>
              <w:jc w:val="center"/>
              <w:rPr>
                <w:b/>
                <w:bCs/>
                <w:noProof/>
              </w:rPr>
            </w:pPr>
            <w:r w:rsidRPr="00A93F2A">
              <w:rPr>
                <w:b/>
                <w:bCs/>
                <w:noProof/>
              </w:rPr>
              <w:t>(ii) Automobiles – Societal Specific with Short Form</w:t>
            </w:r>
          </w:p>
        </w:tc>
      </w:tr>
      <w:tr w:rsidR="00D95D38" w14:paraId="62E20106" w14:textId="77777777" w:rsidTr="007534C6">
        <w:trPr>
          <w:trHeight w:val="2160"/>
        </w:trPr>
        <w:tc>
          <w:tcPr>
            <w:tcW w:w="662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666A7BA" w14:textId="77777777" w:rsidR="00D95D38" w:rsidRDefault="00D95D38" w:rsidP="0082725A">
            <w:pPr>
              <w:jc w:val="both"/>
            </w:pPr>
            <w:r>
              <w:rPr>
                <w:noProof/>
              </w:rPr>
              <w:drawing>
                <wp:inline distT="0" distB="0" distL="0" distR="0" wp14:anchorId="5C20DE20" wp14:editId="73F654FA">
                  <wp:extent cx="4070074" cy="1360460"/>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Diagram&#10;&#10;Description automatically generated"/>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147668" cy="1386397"/>
                          </a:xfrm>
                          <a:prstGeom prst="rect">
                            <a:avLst/>
                          </a:prstGeom>
                        </pic:spPr>
                      </pic:pic>
                    </a:graphicData>
                  </a:graphic>
                </wp:inline>
              </w:drawing>
            </w:r>
          </w:p>
        </w:tc>
        <w:tc>
          <w:tcPr>
            <w:tcW w:w="615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5B3D89F2" w14:textId="77777777" w:rsidR="00D95D38" w:rsidRDefault="00D95D38" w:rsidP="0082725A">
            <w:pPr>
              <w:jc w:val="both"/>
            </w:pPr>
            <w:r>
              <w:rPr>
                <w:noProof/>
              </w:rPr>
              <w:drawing>
                <wp:inline distT="0" distB="0" distL="0" distR="0" wp14:anchorId="4C26F57A" wp14:editId="0DA43080">
                  <wp:extent cx="3940901" cy="1386775"/>
                  <wp:effectExtent l="0" t="0" r="0" b="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Diagram&#10;&#10;Description automatically generated"/>
                          <pic:cNvPicPr/>
                        </pic:nvPicPr>
                        <pic:blipFill>
                          <a:blip r:embed="rId71" cstate="print">
                            <a:extLst>
                              <a:ext uri="{28A0092B-C50C-407E-A947-70E740481C1C}">
                                <a14:useLocalDpi xmlns:a14="http://schemas.microsoft.com/office/drawing/2010/main" val="0"/>
                              </a:ext>
                            </a:extLst>
                          </a:blip>
                          <a:stretch>
                            <a:fillRect/>
                          </a:stretch>
                        </pic:blipFill>
                        <pic:spPr>
                          <a:xfrm>
                            <a:off x="0" y="0"/>
                            <a:ext cx="4018320" cy="1414018"/>
                          </a:xfrm>
                          <a:prstGeom prst="rect">
                            <a:avLst/>
                          </a:prstGeom>
                        </pic:spPr>
                      </pic:pic>
                    </a:graphicData>
                  </a:graphic>
                </wp:inline>
              </w:drawing>
            </w:r>
          </w:p>
        </w:tc>
      </w:tr>
      <w:tr w:rsidR="00D95D38" w14:paraId="633F0349" w14:textId="77777777" w:rsidTr="007534C6">
        <w:trPr>
          <w:trHeight w:val="354"/>
        </w:trPr>
        <w:tc>
          <w:tcPr>
            <w:tcW w:w="662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34E238A" w14:textId="77777777" w:rsidR="00D95D38" w:rsidRPr="00A93F2A" w:rsidRDefault="00D95D38" w:rsidP="001A3CE1">
            <w:pPr>
              <w:jc w:val="center"/>
              <w:rPr>
                <w:b/>
                <w:bCs/>
                <w:noProof/>
              </w:rPr>
            </w:pPr>
            <w:r w:rsidRPr="00A93F2A">
              <w:rPr>
                <w:b/>
                <w:bCs/>
                <w:noProof/>
              </w:rPr>
              <w:t>(iii) Automobiles – Personal Specific with Long Form</w:t>
            </w:r>
          </w:p>
        </w:tc>
        <w:tc>
          <w:tcPr>
            <w:tcW w:w="615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7B62F3D" w14:textId="77777777" w:rsidR="00D95D38" w:rsidRPr="00A93F2A" w:rsidRDefault="00D95D38" w:rsidP="001A3CE1">
            <w:pPr>
              <w:jc w:val="center"/>
              <w:rPr>
                <w:b/>
                <w:bCs/>
                <w:noProof/>
              </w:rPr>
            </w:pPr>
            <w:r w:rsidRPr="00A93F2A">
              <w:rPr>
                <w:b/>
                <w:bCs/>
                <w:noProof/>
              </w:rPr>
              <w:t>(iv) Automobiles - Personal Specific with Short Form</w:t>
            </w:r>
          </w:p>
        </w:tc>
      </w:tr>
    </w:tbl>
    <w:p w14:paraId="59E89367" w14:textId="77777777" w:rsidR="00C92CA3" w:rsidRDefault="00C92CA3" w:rsidP="0082725A">
      <w:pPr>
        <w:spacing w:line="480" w:lineRule="auto"/>
        <w:jc w:val="both"/>
        <w:rPr>
          <w:b/>
          <w:bCs/>
        </w:rPr>
      </w:pPr>
    </w:p>
    <w:p w14:paraId="1F9ACE0F" w14:textId="77777777" w:rsidR="00C92CA3" w:rsidRDefault="00C92CA3" w:rsidP="0082725A">
      <w:pPr>
        <w:spacing w:line="480" w:lineRule="auto"/>
        <w:jc w:val="both"/>
        <w:rPr>
          <w:b/>
          <w:bCs/>
        </w:rPr>
      </w:pPr>
    </w:p>
    <w:p w14:paraId="7D53D5D8" w14:textId="509B59FB" w:rsidR="005B7284" w:rsidRPr="005B7284" w:rsidRDefault="00C92CA3" w:rsidP="00C92CA3">
      <w:pPr>
        <w:pStyle w:val="Caption"/>
        <w:jc w:val="both"/>
        <w:rPr>
          <w:b/>
          <w:bCs/>
          <w:i w:val="0"/>
          <w:iCs w:val="0"/>
          <w:color w:val="auto"/>
          <w:sz w:val="24"/>
          <w:szCs w:val="24"/>
        </w:rPr>
      </w:pPr>
      <w:bookmarkStart w:id="75" w:name="_Toc108106900"/>
      <w:r w:rsidRPr="005B7284">
        <w:rPr>
          <w:b/>
          <w:bCs/>
          <w:i w:val="0"/>
          <w:iCs w:val="0"/>
          <w:color w:val="auto"/>
          <w:sz w:val="24"/>
          <w:szCs w:val="24"/>
        </w:rPr>
        <w:lastRenderedPageBreak/>
        <w:t xml:space="preserve">Figure 3. </w:t>
      </w:r>
      <w:r w:rsidRPr="005B7284">
        <w:rPr>
          <w:b/>
          <w:bCs/>
          <w:i w:val="0"/>
          <w:iCs w:val="0"/>
          <w:color w:val="auto"/>
          <w:sz w:val="24"/>
          <w:szCs w:val="24"/>
        </w:rPr>
        <w:fldChar w:fldCharType="begin"/>
      </w:r>
      <w:r w:rsidRPr="005B7284">
        <w:rPr>
          <w:b/>
          <w:bCs/>
          <w:i w:val="0"/>
          <w:iCs w:val="0"/>
          <w:color w:val="auto"/>
          <w:sz w:val="24"/>
          <w:szCs w:val="24"/>
        </w:rPr>
        <w:instrText xml:space="preserve"> SEQ Figure_3. \* ARABIC </w:instrText>
      </w:r>
      <w:r w:rsidRPr="005B7284">
        <w:rPr>
          <w:b/>
          <w:bCs/>
          <w:i w:val="0"/>
          <w:iCs w:val="0"/>
          <w:color w:val="auto"/>
          <w:sz w:val="24"/>
          <w:szCs w:val="24"/>
        </w:rPr>
        <w:fldChar w:fldCharType="separate"/>
      </w:r>
      <w:r w:rsidR="00D9219B">
        <w:rPr>
          <w:b/>
          <w:bCs/>
          <w:i w:val="0"/>
          <w:iCs w:val="0"/>
          <w:noProof/>
          <w:color w:val="auto"/>
          <w:sz w:val="24"/>
          <w:szCs w:val="24"/>
        </w:rPr>
        <w:t>10</w:t>
      </w:r>
      <w:r w:rsidRPr="005B7284">
        <w:rPr>
          <w:b/>
          <w:bCs/>
          <w:i w:val="0"/>
          <w:iCs w:val="0"/>
          <w:color w:val="auto"/>
          <w:sz w:val="24"/>
          <w:szCs w:val="24"/>
        </w:rPr>
        <w:fldChar w:fldCharType="end"/>
      </w:r>
      <w:r w:rsidRPr="005B7284">
        <w:rPr>
          <w:b/>
          <w:bCs/>
          <w:i w:val="0"/>
          <w:iCs w:val="0"/>
          <w:color w:val="auto"/>
          <w:sz w:val="24"/>
          <w:szCs w:val="24"/>
        </w:rPr>
        <w:t xml:space="preserve"> </w:t>
      </w:r>
    </w:p>
    <w:p w14:paraId="61167D6E" w14:textId="0F7B03F7" w:rsidR="00C92CA3" w:rsidRPr="005B7284" w:rsidRDefault="00C92CA3" w:rsidP="00C92CA3">
      <w:pPr>
        <w:pStyle w:val="Caption"/>
        <w:jc w:val="both"/>
        <w:rPr>
          <w:color w:val="auto"/>
          <w:sz w:val="24"/>
          <w:szCs w:val="24"/>
        </w:rPr>
      </w:pPr>
      <w:r w:rsidRPr="005B7284">
        <w:rPr>
          <w:color w:val="auto"/>
          <w:sz w:val="24"/>
          <w:szCs w:val="24"/>
        </w:rPr>
        <w:t>Comparison of Models Predicting Societal and Personal Identity Theft Risk Perceptions using the Full versus Short Scale</w:t>
      </w:r>
      <w:bookmarkEnd w:id="75"/>
    </w:p>
    <w:p w14:paraId="0B0F4A5B" w14:textId="77777777" w:rsidR="00FB6F9F" w:rsidRDefault="00191F94" w:rsidP="001A3CE1">
      <w:pPr>
        <w:jc w:val="right"/>
        <w:rPr>
          <w:noProof/>
        </w:rPr>
      </w:pPr>
      <w:r>
        <w:rPr>
          <w:noProof/>
        </w:rPr>
        <w:drawing>
          <wp:inline distT="0" distB="0" distL="0" distR="0" wp14:anchorId="70126F7F" wp14:editId="0E4C4324">
            <wp:extent cx="1698172" cy="1341309"/>
            <wp:effectExtent l="0" t="0" r="3810" b="5080"/>
            <wp:docPr id="115" name="Picture 115" descr="Chart, scatter 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Chart, scatter chart, box and whisker chart&#10;&#10;Description automatically generated"/>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716280" cy="1355612"/>
                    </a:xfrm>
                    <a:prstGeom prst="rect">
                      <a:avLst/>
                    </a:prstGeom>
                  </pic:spPr>
                </pic:pic>
              </a:graphicData>
            </a:graphic>
          </wp:inline>
        </w:drawing>
      </w:r>
    </w:p>
    <w:p w14:paraId="0908C93E" w14:textId="77777777" w:rsidR="00CF6B1D" w:rsidRDefault="00CF6B1D" w:rsidP="001A3CE1">
      <w:pPr>
        <w:jc w:val="center"/>
        <w:rPr>
          <w:noProof/>
        </w:rPr>
      </w:pPr>
    </w:p>
    <w:tbl>
      <w:tblPr>
        <w:tblStyle w:val="TableGrid"/>
        <w:tblpPr w:leftFromText="180" w:rightFromText="180" w:vertAnchor="page" w:horzAnchor="margin" w:tblpY="4727"/>
        <w:tblW w:w="12415" w:type="dxa"/>
        <w:tblLook w:val="04A0" w:firstRow="1" w:lastRow="0" w:firstColumn="1" w:lastColumn="0" w:noHBand="0" w:noVBand="1"/>
      </w:tblPr>
      <w:tblGrid>
        <w:gridCol w:w="6471"/>
        <w:gridCol w:w="6479"/>
      </w:tblGrid>
      <w:tr w:rsidR="00CF6B1D" w14:paraId="6771222B" w14:textId="77777777" w:rsidTr="007534C6">
        <w:trPr>
          <w:trHeight w:val="2160"/>
        </w:trPr>
        <w:tc>
          <w:tcPr>
            <w:tcW w:w="665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1F87ED8C" w14:textId="77777777" w:rsidR="00CF6B1D" w:rsidRDefault="00CF6B1D" w:rsidP="001A3CE1">
            <w:pPr>
              <w:jc w:val="center"/>
            </w:pPr>
            <w:r>
              <w:rPr>
                <w:noProof/>
              </w:rPr>
              <w:drawing>
                <wp:inline distT="0" distB="0" distL="0" distR="0" wp14:anchorId="0F2B8AA8" wp14:editId="7CE9DFD2">
                  <wp:extent cx="4046220" cy="1352486"/>
                  <wp:effectExtent l="0" t="0" r="0" b="0"/>
                  <wp:docPr id="91" name="Picture 9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Diagram&#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107028" cy="1372812"/>
                          </a:xfrm>
                          <a:prstGeom prst="rect">
                            <a:avLst/>
                          </a:prstGeom>
                        </pic:spPr>
                      </pic:pic>
                    </a:graphicData>
                  </a:graphic>
                </wp:inline>
              </w:drawing>
            </w:r>
          </w:p>
        </w:tc>
        <w:tc>
          <w:tcPr>
            <w:tcW w:w="576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CB0D892" w14:textId="77777777" w:rsidR="00CF6B1D" w:rsidRDefault="00CF6B1D" w:rsidP="001A3CE1">
            <w:pPr>
              <w:jc w:val="center"/>
            </w:pPr>
            <w:r>
              <w:rPr>
                <w:noProof/>
              </w:rPr>
              <w:drawing>
                <wp:inline distT="0" distB="0" distL="0" distR="0" wp14:anchorId="1E5322F3" wp14:editId="242C4063">
                  <wp:extent cx="4000500" cy="1407788"/>
                  <wp:effectExtent l="0" t="0" r="0" b="2540"/>
                  <wp:docPr id="144" name="Picture 1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Diagram&#10;&#10;Description automatically generated"/>
                          <pic:cNvPicPr/>
                        </pic:nvPicPr>
                        <pic:blipFill>
                          <a:blip r:embed="rId74" cstate="print">
                            <a:extLst>
                              <a:ext uri="{28A0092B-C50C-407E-A947-70E740481C1C}">
                                <a14:useLocalDpi xmlns:a14="http://schemas.microsoft.com/office/drawing/2010/main" val="0"/>
                              </a:ext>
                            </a:extLst>
                          </a:blip>
                          <a:stretch>
                            <a:fillRect/>
                          </a:stretch>
                        </pic:blipFill>
                        <pic:spPr>
                          <a:xfrm>
                            <a:off x="0" y="0"/>
                            <a:ext cx="4095208" cy="1441116"/>
                          </a:xfrm>
                          <a:prstGeom prst="rect">
                            <a:avLst/>
                          </a:prstGeom>
                        </pic:spPr>
                      </pic:pic>
                    </a:graphicData>
                  </a:graphic>
                </wp:inline>
              </w:drawing>
            </w:r>
          </w:p>
        </w:tc>
      </w:tr>
      <w:tr w:rsidR="00CF6B1D" w14:paraId="671C24ED" w14:textId="77777777" w:rsidTr="007534C6">
        <w:trPr>
          <w:cantSplit/>
          <w:trHeight w:val="260"/>
        </w:trPr>
        <w:tc>
          <w:tcPr>
            <w:tcW w:w="665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7A38B03F" w14:textId="1907E298" w:rsidR="00CF6B1D" w:rsidRPr="00A93F2A" w:rsidRDefault="00A93F2A" w:rsidP="001A3CE1">
            <w:pPr>
              <w:jc w:val="center"/>
              <w:rPr>
                <w:b/>
                <w:bCs/>
                <w:noProof/>
              </w:rPr>
            </w:pPr>
            <w:r w:rsidRPr="00A93F2A">
              <w:rPr>
                <w:b/>
                <w:bCs/>
                <w:noProof/>
              </w:rPr>
              <w:t xml:space="preserve">(i) </w:t>
            </w:r>
            <w:r w:rsidR="00CF6B1D" w:rsidRPr="00A93F2A">
              <w:rPr>
                <w:b/>
                <w:bCs/>
                <w:noProof/>
              </w:rPr>
              <w:t>Identity Theft – Societal Specific</w:t>
            </w:r>
            <w:r w:rsidRPr="00A93F2A">
              <w:rPr>
                <w:b/>
                <w:bCs/>
                <w:noProof/>
              </w:rPr>
              <w:t xml:space="preserve"> with Long Form</w:t>
            </w:r>
          </w:p>
        </w:tc>
        <w:tc>
          <w:tcPr>
            <w:tcW w:w="576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BCE5EEA" w14:textId="6990F783" w:rsidR="00CF6B1D" w:rsidRPr="00A93F2A" w:rsidRDefault="00A93F2A" w:rsidP="001A3CE1">
            <w:pPr>
              <w:jc w:val="center"/>
              <w:rPr>
                <w:b/>
                <w:bCs/>
                <w:noProof/>
              </w:rPr>
            </w:pPr>
            <w:r w:rsidRPr="00A93F2A">
              <w:rPr>
                <w:b/>
                <w:bCs/>
                <w:noProof/>
              </w:rPr>
              <w:t xml:space="preserve">(ii) </w:t>
            </w:r>
            <w:r w:rsidR="00CF6B1D" w:rsidRPr="00A93F2A">
              <w:rPr>
                <w:b/>
                <w:bCs/>
                <w:noProof/>
              </w:rPr>
              <w:t>Identity Theft – Societal Specific</w:t>
            </w:r>
            <w:r w:rsidRPr="00A93F2A">
              <w:rPr>
                <w:b/>
                <w:bCs/>
                <w:noProof/>
              </w:rPr>
              <w:t xml:space="preserve"> with Short Form</w:t>
            </w:r>
          </w:p>
        </w:tc>
      </w:tr>
      <w:tr w:rsidR="00CF6B1D" w14:paraId="37E87812" w14:textId="77777777" w:rsidTr="007534C6">
        <w:trPr>
          <w:trHeight w:val="2160"/>
        </w:trPr>
        <w:tc>
          <w:tcPr>
            <w:tcW w:w="665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3DC183EC" w14:textId="77777777" w:rsidR="00CF6B1D" w:rsidRDefault="00CF6B1D" w:rsidP="001A3CE1">
            <w:pPr>
              <w:jc w:val="center"/>
            </w:pPr>
            <w:r>
              <w:rPr>
                <w:noProof/>
              </w:rPr>
              <w:drawing>
                <wp:inline distT="0" distB="0" distL="0" distR="0" wp14:anchorId="5466F082" wp14:editId="0EFAF661">
                  <wp:extent cx="4046220" cy="1352486"/>
                  <wp:effectExtent l="0" t="0" r="0" b="0"/>
                  <wp:docPr id="94" name="Picture 9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Diagram&#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112738" cy="1374720"/>
                          </a:xfrm>
                          <a:prstGeom prst="rect">
                            <a:avLst/>
                          </a:prstGeom>
                        </pic:spPr>
                      </pic:pic>
                    </a:graphicData>
                  </a:graphic>
                </wp:inline>
              </w:drawing>
            </w:r>
          </w:p>
        </w:tc>
        <w:tc>
          <w:tcPr>
            <w:tcW w:w="576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3EEB6D2" w14:textId="77777777" w:rsidR="00CF6B1D" w:rsidRDefault="00CF6B1D" w:rsidP="001A3CE1">
            <w:pPr>
              <w:jc w:val="center"/>
            </w:pPr>
            <w:r>
              <w:rPr>
                <w:noProof/>
              </w:rPr>
              <w:drawing>
                <wp:inline distT="0" distB="0" distL="0" distR="0" wp14:anchorId="171B2717" wp14:editId="31EEA05E">
                  <wp:extent cx="4045776" cy="1423670"/>
                  <wp:effectExtent l="0" t="0" r="5715" b="0"/>
                  <wp:docPr id="143" name="Picture 14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Diagram&#10;&#10;Description automatically generated"/>
                          <pic:cNvPicPr/>
                        </pic:nvPicPr>
                        <pic:blipFill>
                          <a:blip r:embed="rId76" cstate="print">
                            <a:extLst>
                              <a:ext uri="{28A0092B-C50C-407E-A947-70E740481C1C}">
                                <a14:useLocalDpi xmlns:a14="http://schemas.microsoft.com/office/drawing/2010/main" val="0"/>
                              </a:ext>
                            </a:extLst>
                          </a:blip>
                          <a:stretch>
                            <a:fillRect/>
                          </a:stretch>
                        </pic:blipFill>
                        <pic:spPr>
                          <a:xfrm>
                            <a:off x="0" y="0"/>
                            <a:ext cx="4125494" cy="1451722"/>
                          </a:xfrm>
                          <a:prstGeom prst="rect">
                            <a:avLst/>
                          </a:prstGeom>
                        </pic:spPr>
                      </pic:pic>
                    </a:graphicData>
                  </a:graphic>
                </wp:inline>
              </w:drawing>
            </w:r>
          </w:p>
        </w:tc>
      </w:tr>
      <w:tr w:rsidR="00CF6B1D" w14:paraId="1F3A0055" w14:textId="77777777" w:rsidTr="007534C6">
        <w:trPr>
          <w:trHeight w:hRule="exact" w:val="317"/>
        </w:trPr>
        <w:tc>
          <w:tcPr>
            <w:tcW w:w="6655" w:type="dxa"/>
            <w:tcBorders>
              <w:top w:val="single" w:sz="4" w:space="0" w:color="FFFFFF"/>
              <w:left w:val="single" w:sz="4" w:space="0" w:color="FFFFFF"/>
              <w:bottom w:val="single" w:sz="4" w:space="0" w:color="FFFFFF"/>
              <w:right w:val="single" w:sz="4" w:space="0" w:color="FFFFFF"/>
            </w:tcBorders>
            <w:shd w:val="clear" w:color="auto" w:fill="auto"/>
            <w:vAlign w:val="center"/>
          </w:tcPr>
          <w:p w14:paraId="6C5325F3" w14:textId="144D7C7B" w:rsidR="00CF6B1D" w:rsidRPr="00A93F2A" w:rsidRDefault="00A93F2A" w:rsidP="001A3CE1">
            <w:pPr>
              <w:jc w:val="center"/>
              <w:rPr>
                <w:b/>
                <w:bCs/>
                <w:noProof/>
              </w:rPr>
            </w:pPr>
            <w:r w:rsidRPr="00A93F2A">
              <w:rPr>
                <w:b/>
                <w:bCs/>
                <w:noProof/>
              </w:rPr>
              <w:t xml:space="preserve">(iii) </w:t>
            </w:r>
            <w:r w:rsidR="00CF6B1D" w:rsidRPr="00A93F2A">
              <w:rPr>
                <w:b/>
                <w:bCs/>
                <w:noProof/>
              </w:rPr>
              <w:t>Identity Theft – Societal Specific</w:t>
            </w:r>
            <w:r w:rsidRPr="00A93F2A">
              <w:rPr>
                <w:b/>
                <w:bCs/>
                <w:noProof/>
              </w:rPr>
              <w:t xml:space="preserve"> with Long Form</w:t>
            </w:r>
          </w:p>
        </w:tc>
        <w:tc>
          <w:tcPr>
            <w:tcW w:w="5760" w:type="dxa"/>
            <w:tcBorders>
              <w:top w:val="single" w:sz="4" w:space="0" w:color="FFFFFF"/>
              <w:left w:val="single" w:sz="4" w:space="0" w:color="FFFFFF"/>
              <w:bottom w:val="single" w:sz="4" w:space="0" w:color="FFFFFF"/>
              <w:right w:val="single" w:sz="4" w:space="0" w:color="FFFFFF"/>
            </w:tcBorders>
            <w:shd w:val="clear" w:color="auto" w:fill="auto"/>
            <w:vAlign w:val="center"/>
          </w:tcPr>
          <w:p w14:paraId="4CE3CC32" w14:textId="679E2B39" w:rsidR="00CF6B1D" w:rsidRPr="00A93F2A" w:rsidRDefault="00A93F2A" w:rsidP="001A3CE1">
            <w:pPr>
              <w:jc w:val="center"/>
              <w:rPr>
                <w:b/>
                <w:bCs/>
                <w:noProof/>
              </w:rPr>
            </w:pPr>
            <w:r w:rsidRPr="00A93F2A">
              <w:rPr>
                <w:b/>
                <w:bCs/>
                <w:noProof/>
              </w:rPr>
              <w:t xml:space="preserve">(iv) </w:t>
            </w:r>
            <w:r w:rsidR="00CF6B1D" w:rsidRPr="00A93F2A">
              <w:rPr>
                <w:b/>
                <w:bCs/>
                <w:noProof/>
              </w:rPr>
              <w:t>Identity Theft – Societal Specific</w:t>
            </w:r>
            <w:r w:rsidRPr="00A93F2A">
              <w:rPr>
                <w:b/>
                <w:bCs/>
                <w:noProof/>
              </w:rPr>
              <w:t xml:space="preserve"> with Short Form</w:t>
            </w:r>
          </w:p>
          <w:p w14:paraId="5A1D69D0" w14:textId="77777777" w:rsidR="00CF6B1D" w:rsidRPr="00A93F2A" w:rsidRDefault="00CF6B1D" w:rsidP="001A3CE1">
            <w:pPr>
              <w:jc w:val="center"/>
              <w:rPr>
                <w:b/>
                <w:bCs/>
                <w:noProof/>
              </w:rPr>
            </w:pPr>
          </w:p>
          <w:p w14:paraId="35712DA0" w14:textId="77777777" w:rsidR="00CF6B1D" w:rsidRPr="00A93F2A" w:rsidRDefault="00CF6B1D" w:rsidP="001A3CE1">
            <w:pPr>
              <w:jc w:val="center"/>
              <w:rPr>
                <w:b/>
                <w:bCs/>
                <w:noProof/>
              </w:rPr>
            </w:pPr>
          </w:p>
          <w:p w14:paraId="51F01D87" w14:textId="77777777" w:rsidR="00CF6B1D" w:rsidRPr="00A93F2A" w:rsidRDefault="00CF6B1D" w:rsidP="001A3CE1">
            <w:pPr>
              <w:jc w:val="center"/>
              <w:rPr>
                <w:b/>
                <w:bCs/>
                <w:noProof/>
              </w:rPr>
            </w:pPr>
          </w:p>
          <w:p w14:paraId="03A9AC0C" w14:textId="77777777" w:rsidR="00CF6B1D" w:rsidRPr="00A93F2A" w:rsidRDefault="00CF6B1D" w:rsidP="001A3CE1">
            <w:pPr>
              <w:jc w:val="center"/>
              <w:rPr>
                <w:b/>
                <w:bCs/>
                <w:noProof/>
              </w:rPr>
            </w:pPr>
          </w:p>
        </w:tc>
      </w:tr>
    </w:tbl>
    <w:p w14:paraId="3F9EB8F8" w14:textId="02127841" w:rsidR="00CF6B1D" w:rsidRPr="00CF6B1D" w:rsidRDefault="00CF6B1D" w:rsidP="0082725A">
      <w:pPr>
        <w:jc w:val="both"/>
        <w:rPr>
          <w:b/>
          <w:bCs/>
          <w:noProof/>
        </w:rPr>
      </w:pPr>
    </w:p>
    <w:p w14:paraId="09926505" w14:textId="472AC9A6" w:rsidR="00CF6B1D" w:rsidRDefault="00CF6B1D" w:rsidP="0082725A">
      <w:pPr>
        <w:jc w:val="both"/>
        <w:rPr>
          <w:noProof/>
        </w:rPr>
        <w:sectPr w:rsidR="00CF6B1D" w:rsidSect="00FB6F9F">
          <w:pgSz w:w="15840" w:h="12240" w:orient="landscape"/>
          <w:pgMar w:top="1440" w:right="1440" w:bottom="1440" w:left="1440" w:header="720" w:footer="720" w:gutter="0"/>
          <w:cols w:space="720"/>
          <w:docGrid w:linePitch="360"/>
        </w:sectPr>
      </w:pPr>
    </w:p>
    <w:p w14:paraId="60CB2B59" w14:textId="722B35AB" w:rsidR="00575642" w:rsidRDefault="00575642" w:rsidP="006305AA">
      <w:pPr>
        <w:pStyle w:val="Heading2"/>
      </w:pPr>
      <w:bookmarkStart w:id="76" w:name="_Toc108109878"/>
      <w:r w:rsidRPr="00575642">
        <w:lastRenderedPageBreak/>
        <w:t>Study 2 Discussion</w:t>
      </w:r>
      <w:bookmarkEnd w:id="76"/>
    </w:p>
    <w:p w14:paraId="0B467D5D" w14:textId="5F713EF7" w:rsidR="00525E18" w:rsidRDefault="008A295C" w:rsidP="0082725A">
      <w:pPr>
        <w:spacing w:line="480" w:lineRule="auto"/>
        <w:ind w:firstLine="720"/>
        <w:jc w:val="both"/>
      </w:pPr>
      <w:r>
        <w:t>Study 1 demonstrated that domain general risk perceptions tend</w:t>
      </w:r>
      <w:r w:rsidR="00E90740">
        <w:t>ed</w:t>
      </w:r>
      <w:r>
        <w:t xml:space="preserve"> to explain perceptions of </w:t>
      </w:r>
      <w:r w:rsidR="00E90740">
        <w:t xml:space="preserve">most of the </w:t>
      </w:r>
      <w:r>
        <w:t>emerging societal risks</w:t>
      </w:r>
      <w:r w:rsidR="00E90740">
        <w:t xml:space="preserve"> </w:t>
      </w:r>
      <w:r w:rsidR="00DF6A5B">
        <w:t xml:space="preserve">that </w:t>
      </w:r>
      <w:r w:rsidR="00E90740">
        <w:t>we considered</w:t>
      </w:r>
      <w:r>
        <w:t>. Additionally, the brief scale distilled in Study 1</w:t>
      </w:r>
      <w:r w:rsidR="00944B5D">
        <w:t xml:space="preserve"> once again</w:t>
      </w:r>
      <w:r w:rsidR="00E90740">
        <w:t xml:space="preserve"> </w:t>
      </w:r>
      <w:r>
        <w:t xml:space="preserve">approximated the long form with </w:t>
      </w:r>
      <w:r w:rsidR="002A37C1">
        <w:t>considerable</w:t>
      </w:r>
      <w:r>
        <w:t xml:space="preserve"> fidelity</w:t>
      </w:r>
      <w:r w:rsidR="002A37C1">
        <w:t xml:space="preserve"> at the structural level</w:t>
      </w:r>
      <w:r w:rsidR="00944B5D">
        <w:t xml:space="preserve"> in Study 2</w:t>
      </w:r>
      <w:r>
        <w:t xml:space="preserve">. </w:t>
      </w:r>
      <w:r w:rsidR="00944B5D">
        <w:t>Moreover, r</w:t>
      </w:r>
      <w:r w:rsidR="002A37C1">
        <w:t xml:space="preserve">esults from </w:t>
      </w:r>
      <w:r w:rsidR="009F1AAA">
        <w:t xml:space="preserve">Study 2 </w:t>
      </w:r>
      <w:r w:rsidR="00240CDD" w:rsidRPr="00A5343A">
        <w:t>demonstrate</w:t>
      </w:r>
      <w:r w:rsidR="00944B5D">
        <w:t>d</w:t>
      </w:r>
      <w:r w:rsidR="00240CDD" w:rsidRPr="00A5343A">
        <w:t xml:space="preserve"> that the properties of</w:t>
      </w:r>
      <w:r w:rsidR="002A37C1">
        <w:t xml:space="preserve"> the</w:t>
      </w:r>
      <w:r w:rsidR="00240CDD" w:rsidRPr="00A5343A">
        <w:t xml:space="preserve"> brief domain general scale</w:t>
      </w:r>
      <w:r w:rsidR="002A37C1">
        <w:t xml:space="preserve"> generalize</w:t>
      </w:r>
      <w:r w:rsidR="00944B5D">
        <w:t>d</w:t>
      </w:r>
      <w:r w:rsidR="002A37C1">
        <w:t xml:space="preserve"> to a new sample of people, novel risks, and </w:t>
      </w:r>
      <w:r w:rsidR="00944B5D">
        <w:t xml:space="preserve">to </w:t>
      </w:r>
      <w:r w:rsidR="002A37C1">
        <w:t>previously untested types of risk perceptions (i.e., personal)</w:t>
      </w:r>
      <w:r w:rsidR="00240CDD" w:rsidRPr="00A5343A">
        <w:t>.</w:t>
      </w:r>
      <w:r w:rsidR="00A10AB9">
        <w:t xml:space="preserve"> First order correlations indicate</w:t>
      </w:r>
      <w:r w:rsidR="002A37C1">
        <w:t>d</w:t>
      </w:r>
      <w:r w:rsidR="00A10AB9">
        <w:t xml:space="preserve"> that the brief scale perform</w:t>
      </w:r>
      <w:r w:rsidR="002A37C1">
        <w:t>ed</w:t>
      </w:r>
      <w:r w:rsidR="00A10AB9">
        <w:t xml:space="preserve"> similarly to the long form scale (see Table</w:t>
      </w:r>
      <w:r w:rsidR="0091073D">
        <w:t xml:space="preserve">s </w:t>
      </w:r>
      <w:r w:rsidR="00DD2EB3">
        <w:t>3.1</w:t>
      </w:r>
      <w:r w:rsidR="0091073D">
        <w:t>)</w:t>
      </w:r>
      <w:r w:rsidR="00944B5D">
        <w:t>, providing more evidence of convergent and discriminant validity.</w:t>
      </w:r>
      <w:r w:rsidR="0091073D">
        <w:t xml:space="preserve"> Both the long and short form scale </w:t>
      </w:r>
      <w:r w:rsidR="00944B5D">
        <w:t xml:space="preserve">also </w:t>
      </w:r>
      <w:r w:rsidR="0091073D">
        <w:t>correlate</w:t>
      </w:r>
      <w:r w:rsidR="00944B5D">
        <w:t>d</w:t>
      </w:r>
      <w:r w:rsidR="0091073D">
        <w:t xml:space="preserve"> with specific societal and personal risk perceptions</w:t>
      </w:r>
      <w:r w:rsidR="00DD2EB3">
        <w:t xml:space="preserve"> (Table 3.2 and Table 3.3)</w:t>
      </w:r>
      <w:r w:rsidR="0091073D">
        <w:t>. Conversely, the long and short form scales did not correlate with</w:t>
      </w:r>
      <w:r w:rsidR="00944B5D">
        <w:t xml:space="preserve"> nearly any of the other</w:t>
      </w:r>
      <w:r w:rsidR="0091073D">
        <w:t xml:space="preserve"> individual difference variables </w:t>
      </w:r>
      <w:r w:rsidR="00944B5D">
        <w:t xml:space="preserve">assessed </w:t>
      </w:r>
      <w:r w:rsidR="0091073D">
        <w:t>in Study 2. Specifically, the scales did not correlate with other measures of risk attitudes such as the Domain of Specific Risk Taking (DOSPERT; Weber et al., 2006), and the Risk Propensity Scale (</w:t>
      </w:r>
      <w:proofErr w:type="spellStart"/>
      <w:r w:rsidR="0091073D">
        <w:t>Meertens</w:t>
      </w:r>
      <w:proofErr w:type="spellEnd"/>
      <w:r w:rsidR="005C2719">
        <w:t xml:space="preserve"> &amp; Lion</w:t>
      </w:r>
      <w:r w:rsidR="0091073D">
        <w:t>, 2008)</w:t>
      </w:r>
      <w:r w:rsidR="00F56BB5">
        <w:t>. These findings are consistent with the hypothesis that the brief scale could serve as a distinct</w:t>
      </w:r>
      <w:r w:rsidR="00525E18">
        <w:t xml:space="preserve"> and unique </w:t>
      </w:r>
      <w:r w:rsidR="00F56BB5">
        <w:t xml:space="preserve">measure of general societal risk perceptions. </w:t>
      </w:r>
      <w:proofErr w:type="gramStart"/>
      <w:r w:rsidR="00525E18">
        <w:t>Similar to</w:t>
      </w:r>
      <w:proofErr w:type="gramEnd"/>
      <w:r w:rsidR="00525E18">
        <w:t xml:space="preserve"> Study 1, comparative structural equation modeling analyses using the long versus short form were conducted to </w:t>
      </w:r>
      <w:r w:rsidR="00944B5D">
        <w:t xml:space="preserve">explore </w:t>
      </w:r>
      <w:r w:rsidR="00525E18">
        <w:t xml:space="preserve">perceptions of </w:t>
      </w:r>
      <w:r w:rsidR="00607B7C">
        <w:t>specific societal risk perceptions (Figures 3.</w:t>
      </w:r>
      <w:r w:rsidR="00606758">
        <w:t>1</w:t>
      </w:r>
      <w:r w:rsidR="00607B7C">
        <w:t xml:space="preserve"> – 3.1</w:t>
      </w:r>
      <w:r w:rsidR="00606758">
        <w:t>0</w:t>
      </w:r>
      <w:r w:rsidR="00607B7C">
        <w:t xml:space="preserve">). </w:t>
      </w:r>
      <w:r w:rsidR="00944B5D">
        <w:t xml:space="preserve">Of the </w:t>
      </w:r>
      <w:r w:rsidR="00607B7C">
        <w:t>ten structural models</w:t>
      </w:r>
      <w:r w:rsidR="00944B5D">
        <w:t xml:space="preserve"> testing novel risks</w:t>
      </w:r>
      <w:r w:rsidR="00607B7C">
        <w:t xml:space="preserve">, six models </w:t>
      </w:r>
      <w:r w:rsidR="00944B5D">
        <w:t xml:space="preserve">evidenced a similar structure to the risks tested in Study 1, providing further </w:t>
      </w:r>
      <w:r w:rsidR="00607B7C">
        <w:t xml:space="preserve">evidence of predictive </w:t>
      </w:r>
      <w:r w:rsidR="00944B5D">
        <w:t>validity when general v. specific risk perceptions were assessed at different times (e.g., measured 1-2 weeks apart)</w:t>
      </w:r>
      <w:r w:rsidR="00607B7C">
        <w:t xml:space="preserve">. </w:t>
      </w:r>
    </w:p>
    <w:p w14:paraId="4FB611AC" w14:textId="29F797F5" w:rsidR="00607B7C" w:rsidRPr="006305AA" w:rsidRDefault="00607B7C" w:rsidP="006305AA">
      <w:pPr>
        <w:pStyle w:val="Heading3"/>
      </w:pPr>
      <w:bookmarkStart w:id="77" w:name="_Toc108109879"/>
      <w:r w:rsidRPr="006305AA">
        <w:t>Extension to Personal Risk Perceptions</w:t>
      </w:r>
      <w:bookmarkEnd w:id="77"/>
      <w:r w:rsidR="00894F1D" w:rsidRPr="006305AA">
        <w:t xml:space="preserve"> </w:t>
      </w:r>
    </w:p>
    <w:p w14:paraId="1857985C" w14:textId="47DB6B88" w:rsidR="00AC322A" w:rsidRDefault="00607B7C" w:rsidP="0082725A">
      <w:pPr>
        <w:spacing w:line="480" w:lineRule="auto"/>
        <w:ind w:firstLine="720"/>
        <w:jc w:val="both"/>
      </w:pPr>
      <w:r>
        <w:t xml:space="preserve">A </w:t>
      </w:r>
      <w:r w:rsidR="00240CDD" w:rsidRPr="00A5343A">
        <w:t xml:space="preserve">novel contribution in this study </w:t>
      </w:r>
      <w:r w:rsidR="00887107">
        <w:t xml:space="preserve">was </w:t>
      </w:r>
      <w:r w:rsidR="00240CDD" w:rsidRPr="00A5343A">
        <w:t xml:space="preserve">the extension of the brief scale to the personal domain. As observed in Figures </w:t>
      </w:r>
      <w:r w:rsidR="00606758">
        <w:t>3.1</w:t>
      </w:r>
      <w:r w:rsidR="00240CDD" w:rsidRPr="00A5343A">
        <w:t>-</w:t>
      </w:r>
      <w:r w:rsidR="00606758">
        <w:t xml:space="preserve"> 3.10</w:t>
      </w:r>
      <w:r w:rsidR="00240CDD" w:rsidRPr="00A5343A">
        <w:t>, the brief scale predict</w:t>
      </w:r>
      <w:r w:rsidR="00C2393E">
        <w:t>ed</w:t>
      </w:r>
      <w:r w:rsidR="00240CDD" w:rsidRPr="00A5343A">
        <w:t xml:space="preserve"> six out of ten risks in the </w:t>
      </w:r>
      <w:r w:rsidR="00240CDD" w:rsidRPr="00A5343A">
        <w:lastRenderedPageBreak/>
        <w:t xml:space="preserve">personal domain (see Figure </w:t>
      </w:r>
      <w:r w:rsidR="00606758">
        <w:t>3.9</w:t>
      </w:r>
      <w:r w:rsidR="00240CDD" w:rsidRPr="00A5343A">
        <w:t>).</w:t>
      </w:r>
      <w:r w:rsidR="00240CDD">
        <w:rPr>
          <w:b/>
          <w:bCs/>
        </w:rPr>
        <w:t xml:space="preserve"> </w:t>
      </w:r>
      <w:r w:rsidR="004755FE">
        <w:t xml:space="preserve">The successful </w:t>
      </w:r>
      <w:r w:rsidR="00C2393E">
        <w:t xml:space="preserve">generalization </w:t>
      </w:r>
      <w:r w:rsidR="004755FE">
        <w:t>of the brief scale to the personal domain is unique for a few reasons.</w:t>
      </w:r>
      <w:r w:rsidR="004755FE" w:rsidRPr="006D7B95">
        <w:t xml:space="preserve"> </w:t>
      </w:r>
      <w:r w:rsidR="006D7B95" w:rsidRPr="006D7B95">
        <w:t xml:space="preserve">These results support the notion that this brief </w:t>
      </w:r>
      <w:r w:rsidR="00C2393E">
        <w:t>3-minute assessment may provide a useful framework or inventory that can be used for manifold</w:t>
      </w:r>
      <w:r w:rsidR="006D7B95" w:rsidRPr="006D7B95">
        <w:t xml:space="preserve"> research efforts (i.e., can be used to measure and compare both societal and personal risk perceptions across populations).  </w:t>
      </w:r>
      <w:r w:rsidR="00357E5C">
        <w:t>F</w:t>
      </w:r>
      <w:r w:rsidR="004755FE">
        <w:t>inally</w:t>
      </w:r>
      <w:r w:rsidR="00357E5C">
        <w:t xml:space="preserve">, </w:t>
      </w:r>
      <w:r w:rsidR="004755FE">
        <w:t xml:space="preserve">as explained in the previous sections, the models display similar structure as seen in Study 1, </w:t>
      </w:r>
      <w:r w:rsidR="00357E5C">
        <w:t xml:space="preserve">demonstrating an underlying structure of the two dimensions in relation to both personal and societal specific risk perceptions as well as differences in skill (i.e., numeracy). While the relations between numeracy and specific risk perceptions in Study 1 were fully mediated by general risk perceptions, Study 2 provided novel evidence </w:t>
      </w:r>
      <w:r w:rsidR="00C2393E">
        <w:t>indica</w:t>
      </w:r>
      <w:r w:rsidR="005C2719">
        <w:t>ting</w:t>
      </w:r>
      <w:r w:rsidR="00C2393E">
        <w:t xml:space="preserve"> that in some cases</w:t>
      </w:r>
      <w:r w:rsidR="00357E5C">
        <w:t xml:space="preserve"> numeracy can robustly predict differences in </w:t>
      </w:r>
      <w:r w:rsidR="00C2393E">
        <w:t xml:space="preserve">both </w:t>
      </w:r>
      <w:r w:rsidR="00357E5C">
        <w:t>societal and personal specific risk perceptions</w:t>
      </w:r>
      <w:r w:rsidR="00C2393E">
        <w:t>,</w:t>
      </w:r>
      <w:r w:rsidR="00357E5C">
        <w:t xml:space="preserve"> even </w:t>
      </w:r>
      <w:r w:rsidR="00C2393E">
        <w:t xml:space="preserve">after </w:t>
      </w:r>
      <w:r w:rsidR="003479D1">
        <w:t>controlling for the domain general scale</w:t>
      </w:r>
      <w:r w:rsidR="009867C2">
        <w:t xml:space="preserve"> (e.g., numeracy uniquely and directly predicted differences in </w:t>
      </w:r>
      <w:r w:rsidR="005C2719">
        <w:t>handgun</w:t>
      </w:r>
      <w:r w:rsidR="009867C2">
        <w:t xml:space="preserve"> risk perceptions)</w:t>
      </w:r>
      <w:r w:rsidR="003479D1">
        <w:t>.</w:t>
      </w:r>
      <w:r w:rsidR="00706B9A">
        <w:t xml:space="preserve"> </w:t>
      </w:r>
    </w:p>
    <w:p w14:paraId="11AAB370" w14:textId="6531A5B0" w:rsidR="00AC322A" w:rsidRPr="00EE474D" w:rsidRDefault="00AC322A" w:rsidP="006305AA">
      <w:pPr>
        <w:pStyle w:val="Heading3"/>
      </w:pPr>
      <w:bookmarkStart w:id="78" w:name="_Toc108109880"/>
      <w:r w:rsidRPr="00EE474D">
        <w:t>Open Questions</w:t>
      </w:r>
      <w:r w:rsidR="00EE474D">
        <w:t xml:space="preserve"> and Future Directions</w:t>
      </w:r>
      <w:bookmarkEnd w:id="78"/>
    </w:p>
    <w:p w14:paraId="09F51385" w14:textId="7AFE8F29" w:rsidR="00D8598F" w:rsidRDefault="004618ED" w:rsidP="0082725A">
      <w:pPr>
        <w:spacing w:line="480" w:lineRule="auto"/>
        <w:ind w:firstLine="720"/>
        <w:jc w:val="both"/>
      </w:pPr>
      <w:r>
        <w:t xml:space="preserve">The structural models from Study 2 indicated that the brief scale did not consistently explain perceptions of risks such as terrorism, nuclear power, </w:t>
      </w:r>
      <w:r w:rsidR="005C2719">
        <w:t>handguns,</w:t>
      </w:r>
      <w:r>
        <w:t xml:space="preserve"> and smoking. </w:t>
      </w:r>
      <w:r w:rsidR="00D8598F">
        <w:t xml:space="preserve">One potential explanation for these findings </w:t>
      </w:r>
      <w:r w:rsidR="00AF5E9E">
        <w:t xml:space="preserve">may  have to do with the relative distance from dread/unknown predictors in general.  Theoretically, perhaps </w:t>
      </w:r>
      <w:r w:rsidR="00D8598F">
        <w:t xml:space="preserve">risks that tend to be perceived as somewhat equally dreaded and unknown (e.g., </w:t>
      </w:r>
      <w:r w:rsidR="00D83871">
        <w:t xml:space="preserve">near the theoretical </w:t>
      </w:r>
      <w:r w:rsidR="00D8598F">
        <w:t xml:space="preserve">calibration line) </w:t>
      </w:r>
      <w:r w:rsidR="00D83871">
        <w:t>are better</w:t>
      </w:r>
      <w:r w:rsidR="00D8598F">
        <w:t xml:space="preserve"> explained by the brief scale</w:t>
      </w:r>
      <w:r w:rsidR="00D83871">
        <w:t>,</w:t>
      </w:r>
      <w:r w:rsidR="00D8598F">
        <w:t xml:space="preserve"> as opposed to risks that are perceived </w:t>
      </w:r>
      <w:r w:rsidR="00D83871">
        <w:t>as either more</w:t>
      </w:r>
      <w:r w:rsidR="00D8598F">
        <w:t xml:space="preserve"> dread</w:t>
      </w:r>
      <w:r w:rsidR="00D83871">
        <w:t>ed</w:t>
      </w:r>
      <w:r w:rsidR="00D8598F">
        <w:t xml:space="preserve"> or extremely unknown</w:t>
      </w:r>
      <w:r w:rsidR="003937C2">
        <w:t xml:space="preserve">, which is reflected in the position of these 4 risks on the two-dimensional dread-unknown space. Another explanation might be that these risks may be considered particularly salient for the undergraduate sample. </w:t>
      </w:r>
      <w:r w:rsidR="00CA200A">
        <w:t>For instance, the risk of handguns is evolving at an</w:t>
      </w:r>
      <w:r w:rsidR="003479D1">
        <w:t xml:space="preserve"> unprecedented </w:t>
      </w:r>
      <w:r w:rsidR="00CA200A">
        <w:t>rate,</w:t>
      </w:r>
      <w:r w:rsidR="003479D1">
        <w:t xml:space="preserve"> with multiple s</w:t>
      </w:r>
      <w:r w:rsidR="00CA200A">
        <w:t xml:space="preserve">tudies observing </w:t>
      </w:r>
      <w:r w:rsidR="00E80B7F">
        <w:t>firearm related injury</w:t>
      </w:r>
      <w:r w:rsidR="00CA200A">
        <w:t xml:space="preserve"> </w:t>
      </w:r>
      <w:r w:rsidR="004D0911">
        <w:t>to be</w:t>
      </w:r>
      <w:r w:rsidR="00CA200A">
        <w:t xml:space="preserve"> one of the </w:t>
      </w:r>
      <w:r w:rsidR="00CA200A">
        <w:lastRenderedPageBreak/>
        <w:t xml:space="preserve">leading causes of death for teenage/young adults (CDC, 2020). Similarly, </w:t>
      </w:r>
      <w:r w:rsidR="00E80B7F">
        <w:t>nuclear power is still considered highly dreaded but less unknown due to highly publicized and covered accidents at nuclear power plants (e.g., Three Mile Island, Chernobyl</w:t>
      </w:r>
      <w:r w:rsidR="001051B5">
        <w:t xml:space="preserve">; see </w:t>
      </w:r>
      <w:proofErr w:type="spellStart"/>
      <w:r w:rsidR="001051B5">
        <w:t>Slovic</w:t>
      </w:r>
      <w:proofErr w:type="spellEnd"/>
      <w:r w:rsidR="001051B5">
        <w:t>, 1987</w:t>
      </w:r>
      <w:r w:rsidR="00E80B7F">
        <w:t xml:space="preserve">). </w:t>
      </w:r>
      <w:r w:rsidR="00ED294A">
        <w:t xml:space="preserve">Smoking </w:t>
      </w:r>
      <w:r w:rsidR="0035031A">
        <w:t xml:space="preserve">may be </w:t>
      </w:r>
      <w:r w:rsidR="00906586">
        <w:t>perceived more</w:t>
      </w:r>
      <w:r w:rsidR="0035031A">
        <w:t xml:space="preserve"> as a habit</w:t>
      </w:r>
      <w:r w:rsidR="00ED294A">
        <w:t>/chronic dependence, especially with the rise in vaping</w:t>
      </w:r>
      <w:r w:rsidR="001051B5">
        <w:t xml:space="preserve"> (Dave et al., 2020; Pepper et al., 2019)</w:t>
      </w:r>
      <w:r w:rsidR="00ED294A">
        <w:t xml:space="preserve">. On the other hand, terrorism can be considered </w:t>
      </w:r>
      <w:proofErr w:type="gramStart"/>
      <w:r w:rsidR="00ED294A">
        <w:t>similar to</w:t>
      </w:r>
      <w:proofErr w:type="gramEnd"/>
      <w:r w:rsidR="00ED294A">
        <w:t xml:space="preserve"> nuclear power, with intensified media coverage of terrorist attacks</w:t>
      </w:r>
      <w:r w:rsidR="001051B5">
        <w:t xml:space="preserve"> (Wolff &amp; Larsen, 2014)</w:t>
      </w:r>
      <w:r w:rsidR="00ED294A">
        <w:t xml:space="preserve">. </w:t>
      </w:r>
    </w:p>
    <w:p w14:paraId="7FE09C8C" w14:textId="1AB1BACE" w:rsidR="00575642" w:rsidRPr="00A5343A" w:rsidRDefault="009E1D3B" w:rsidP="0082725A">
      <w:pPr>
        <w:spacing w:line="480" w:lineRule="auto"/>
        <w:ind w:firstLine="720"/>
        <w:jc w:val="both"/>
      </w:pPr>
      <w:r>
        <w:t>The</w:t>
      </w:r>
      <w:r w:rsidR="00D83871">
        <w:t xml:space="preserve">se open questions notwithstanding, </w:t>
      </w:r>
      <w:r>
        <w:t xml:space="preserve">results from Study 2 present some opportunities to address </w:t>
      </w:r>
      <w:r w:rsidR="00D83871">
        <w:t>other potential</w:t>
      </w:r>
      <w:r>
        <w:t xml:space="preserve"> limitations and</w:t>
      </w:r>
      <w:r w:rsidR="00D83871">
        <w:t xml:space="preserve"> novel tests</w:t>
      </w:r>
      <w:r>
        <w:t xml:space="preserve">. For instance, it would be useful to </w:t>
      </w:r>
      <w:r w:rsidR="00984793">
        <w:t xml:space="preserve">test </w:t>
      </w:r>
      <w:r w:rsidR="00D83871">
        <w:t>the extent to which</w:t>
      </w:r>
      <w:r w:rsidR="00984793">
        <w:t xml:space="preserve"> the brief scale</w:t>
      </w:r>
      <w:r w:rsidR="00B8289F">
        <w:t xml:space="preserve"> </w:t>
      </w:r>
      <w:r w:rsidR="00D83871">
        <w:t>might</w:t>
      </w:r>
      <w:r w:rsidR="00B8289F">
        <w:t xml:space="preserve"> robustly explain perceptions of societal and personal risks outside </w:t>
      </w:r>
      <w:r w:rsidR="00D83871">
        <w:t xml:space="preserve">across a </w:t>
      </w:r>
      <w:r w:rsidR="00B8289F">
        <w:t xml:space="preserve">more diverse sample (e.g., </w:t>
      </w:r>
      <w:proofErr w:type="spellStart"/>
      <w:r w:rsidR="00B8289F">
        <w:t>MTurk</w:t>
      </w:r>
      <w:proofErr w:type="spellEnd"/>
      <w:r w:rsidR="00B8289F">
        <w:t xml:space="preserve"> sample). Additionally, </w:t>
      </w:r>
      <w:r w:rsidR="00D83871">
        <w:t xml:space="preserve">it would be interesting to assess the extent to which the </w:t>
      </w:r>
      <w:r w:rsidR="00B8289F">
        <w:t xml:space="preserve">brief scale </w:t>
      </w:r>
      <w:r w:rsidR="00D83871">
        <w:t xml:space="preserve">might </w:t>
      </w:r>
      <w:r w:rsidR="00B8289F">
        <w:t xml:space="preserve">uniquely explain perceptions of truly emerging, </w:t>
      </w:r>
      <w:r w:rsidR="005C2719">
        <w:t>evolving,</w:t>
      </w:r>
      <w:r w:rsidR="00B8289F">
        <w:t xml:space="preserve"> and unprecedented risks (COVID -19)</w:t>
      </w:r>
      <w:r w:rsidR="00D83871">
        <w:t xml:space="preserve">, and </w:t>
      </w:r>
      <w:proofErr w:type="gramStart"/>
      <w:r w:rsidR="00D83871">
        <w:t>whether or not</w:t>
      </w:r>
      <w:proofErr w:type="gramEnd"/>
      <w:r w:rsidR="00D83871">
        <w:t xml:space="preserve"> the various risk perceptions would indeed help</w:t>
      </w:r>
      <w:r w:rsidR="0058063F">
        <w:t xml:space="preserve"> predict downstream </w:t>
      </w:r>
      <w:r w:rsidR="00D83871">
        <w:t xml:space="preserve">behavioral </w:t>
      </w:r>
      <w:r w:rsidR="0058063F">
        <w:t>consequences</w:t>
      </w:r>
      <w:r w:rsidR="00D83871">
        <w:t xml:space="preserve"> (e.g., acquisition of</w:t>
      </w:r>
      <w:r w:rsidR="0058063F">
        <w:t xml:space="preserve"> specific</w:t>
      </w:r>
      <w:r w:rsidR="00D83871">
        <w:t xml:space="preserve"> risk</w:t>
      </w:r>
      <w:r w:rsidR="0058063F">
        <w:t xml:space="preserve"> knowledge</w:t>
      </w:r>
      <w:r w:rsidR="00D83871">
        <w:t>,</w:t>
      </w:r>
      <w:r w:rsidR="0058063F">
        <w:t xml:space="preserve"> behavioral intentions</w:t>
      </w:r>
      <w:r w:rsidR="00D83871">
        <w:t>)</w:t>
      </w:r>
      <w:r w:rsidR="0058063F">
        <w:t xml:space="preserve">. </w:t>
      </w:r>
    </w:p>
    <w:p w14:paraId="7E571A25" w14:textId="77777777" w:rsidR="003937C2" w:rsidRDefault="003937C2" w:rsidP="0082725A">
      <w:pPr>
        <w:jc w:val="both"/>
        <w:rPr>
          <w:b/>
          <w:bCs/>
        </w:rPr>
      </w:pPr>
      <w:r>
        <w:rPr>
          <w:b/>
          <w:bCs/>
        </w:rPr>
        <w:br w:type="page"/>
      </w:r>
    </w:p>
    <w:p w14:paraId="67EE5515" w14:textId="22654C2B" w:rsidR="00575642" w:rsidRDefault="00ED7FFB" w:rsidP="006305AA">
      <w:pPr>
        <w:pStyle w:val="Heading1"/>
      </w:pPr>
      <w:bookmarkStart w:id="79" w:name="_Toc108109881"/>
      <w:r>
        <w:lastRenderedPageBreak/>
        <w:t xml:space="preserve">Chapter </w:t>
      </w:r>
      <w:r w:rsidR="002E495A">
        <w:t>4:</w:t>
      </w:r>
      <w:r w:rsidR="002E495A" w:rsidRPr="00611DB8">
        <w:t xml:space="preserve"> Study</w:t>
      </w:r>
      <w:r w:rsidR="00575642" w:rsidRPr="00611DB8">
        <w:t xml:space="preserve"> 3</w:t>
      </w:r>
      <w:bookmarkEnd w:id="79"/>
    </w:p>
    <w:p w14:paraId="3D42E890" w14:textId="77777777" w:rsidR="00575642" w:rsidRPr="00611DB8" w:rsidRDefault="00575642" w:rsidP="0082725A">
      <w:pPr>
        <w:jc w:val="both"/>
        <w:rPr>
          <w:b/>
          <w:bCs/>
        </w:rPr>
      </w:pPr>
    </w:p>
    <w:p w14:paraId="510B5595" w14:textId="268C8201" w:rsidR="000D3AC7" w:rsidRPr="00550CE2" w:rsidRDefault="002F14A2" w:rsidP="0082725A">
      <w:pPr>
        <w:tabs>
          <w:tab w:val="left" w:pos="453"/>
        </w:tabs>
        <w:spacing w:line="480" w:lineRule="auto"/>
        <w:jc w:val="both"/>
      </w:pPr>
      <w:r>
        <w:rPr>
          <w:b/>
          <w:bCs/>
        </w:rPr>
        <w:tab/>
      </w:r>
      <w:proofErr w:type="gramStart"/>
      <w:r w:rsidR="006F050A" w:rsidRPr="002F14A2">
        <w:t>Similar to</w:t>
      </w:r>
      <w:proofErr w:type="gramEnd"/>
      <w:r w:rsidR="006F050A" w:rsidRPr="002F14A2">
        <w:t xml:space="preserve"> Studies 1 and 2, Study 3 had two </w:t>
      </w:r>
      <w:r w:rsidR="00790176">
        <w:t xml:space="preserve">primary </w:t>
      </w:r>
      <w:r w:rsidR="006F050A" w:rsidRPr="002F14A2">
        <w:t xml:space="preserve">objectives. First, I aimed to conduct a practical validity and robustness </w:t>
      </w:r>
      <w:r w:rsidR="00790176">
        <w:t xml:space="preserve">test </w:t>
      </w:r>
      <w:r w:rsidR="006F050A" w:rsidRPr="002F14A2">
        <w:t xml:space="preserve">of the brief scale </w:t>
      </w:r>
      <w:r w:rsidR="00790176">
        <w:t>by</w:t>
      </w:r>
      <w:r w:rsidR="006F050A" w:rsidRPr="002F14A2">
        <w:t xml:space="preserve"> predict</w:t>
      </w:r>
      <w:r w:rsidR="00790176">
        <w:t>ing</w:t>
      </w:r>
      <w:r w:rsidR="006F050A" w:rsidRPr="002F14A2">
        <w:t xml:space="preserve"> perceptions of specific societal and personal risks in a more</w:t>
      </w:r>
      <w:r w:rsidR="004679B0">
        <w:t xml:space="preserve"> ecological sample of people and tasks (e.g., diverse adults evaluating COVID-19 risks).  Accordingly, </w:t>
      </w:r>
      <w:r w:rsidR="006F050A" w:rsidRPr="002F14A2">
        <w:t xml:space="preserve">Study 3 was conducted </w:t>
      </w:r>
      <w:r w:rsidRPr="002F14A2">
        <w:t xml:space="preserve">shortly after </w:t>
      </w:r>
      <w:r w:rsidR="004679B0">
        <w:t>widespread stay at home recommendations were offered in</w:t>
      </w:r>
      <w:r w:rsidRPr="002F14A2">
        <w:t xml:space="preserve"> United States, </w:t>
      </w:r>
      <w:proofErr w:type="gramStart"/>
      <w:r w:rsidR="004679B0">
        <w:t>early on in the</w:t>
      </w:r>
      <w:proofErr w:type="gramEnd"/>
      <w:r w:rsidR="004679B0">
        <w:t xml:space="preserve"> pandemic (</w:t>
      </w:r>
      <w:r w:rsidR="00C3438D">
        <w:t>March</w:t>
      </w:r>
      <w:r w:rsidR="004679B0">
        <w:t xml:space="preserve"> 2020) while </w:t>
      </w:r>
      <w:r w:rsidRPr="002F14A2">
        <w:t>total casualties</w:t>
      </w:r>
      <w:r w:rsidR="004679B0">
        <w:t xml:space="preserve"> of COVID-19 were</w:t>
      </w:r>
      <w:r w:rsidRPr="002F14A2">
        <w:t xml:space="preserve"> &lt;1,000 people</w:t>
      </w:r>
      <w:r w:rsidR="004679B0">
        <w:t>. Secondly,</w:t>
      </w:r>
      <w:r>
        <w:t xml:space="preserve"> while Studies 1 &amp; 2 had </w:t>
      </w:r>
      <w:r w:rsidR="005C2719">
        <w:t>primarily</w:t>
      </w:r>
      <w:r w:rsidR="004679B0">
        <w:t xml:space="preserve"> tested </w:t>
      </w:r>
      <w:r>
        <w:t xml:space="preserve">the brief scale </w:t>
      </w:r>
      <w:r w:rsidR="004679B0">
        <w:t>with respect to</w:t>
      </w:r>
      <w:r>
        <w:t xml:space="preserve"> predict</w:t>
      </w:r>
      <w:r w:rsidR="004679B0">
        <w:t>ions of</w:t>
      </w:r>
      <w:r>
        <w:t xml:space="preserve"> specific </w:t>
      </w:r>
      <w:r w:rsidR="004679B0">
        <w:t xml:space="preserve">and personal </w:t>
      </w:r>
      <w:r>
        <w:t xml:space="preserve">risk perceptions, </w:t>
      </w:r>
      <w:r w:rsidR="004679B0">
        <w:t xml:space="preserve">Study 3 was designed to </w:t>
      </w:r>
      <w:r>
        <w:t xml:space="preserve">test </w:t>
      </w:r>
      <w:r w:rsidR="004679B0">
        <w:t>whether</w:t>
      </w:r>
      <w:r>
        <w:t xml:space="preserve"> the </w:t>
      </w:r>
      <w:r w:rsidR="004679B0">
        <w:t xml:space="preserve">brief </w:t>
      </w:r>
      <w:r>
        <w:t>scale would meaningfully</w:t>
      </w:r>
      <w:r w:rsidR="00550CE2">
        <w:t xml:space="preserve"> and uniquely</w:t>
      </w:r>
      <w:r>
        <w:t xml:space="preserve"> </w:t>
      </w:r>
      <w:r w:rsidR="004679B0">
        <w:t xml:space="preserve">predict </w:t>
      </w:r>
      <w:r>
        <w:t xml:space="preserve">differences in downstream </w:t>
      </w:r>
      <w:r w:rsidR="004679B0">
        <w:t xml:space="preserve">behaviors, such as </w:t>
      </w:r>
      <w:r>
        <w:t>behavioral intentions</w:t>
      </w:r>
      <w:r w:rsidR="004679B0">
        <w:t xml:space="preserve"> and accurate knowledge of </w:t>
      </w:r>
      <w:r>
        <w:t xml:space="preserve">specific </w:t>
      </w:r>
      <w:r w:rsidR="004679B0">
        <w:t xml:space="preserve">COVID-19 </w:t>
      </w:r>
      <w:r>
        <w:t>risk</w:t>
      </w:r>
      <w:r w:rsidR="004679B0">
        <w:t>s</w:t>
      </w:r>
      <w:r w:rsidR="00550CE2">
        <w:t xml:space="preserve">. </w:t>
      </w:r>
    </w:p>
    <w:p w14:paraId="4AE09F4C" w14:textId="3D3FBB90" w:rsidR="00575642" w:rsidRPr="00611DB8" w:rsidRDefault="00575642" w:rsidP="006305AA">
      <w:pPr>
        <w:pStyle w:val="Heading2"/>
      </w:pPr>
      <w:bookmarkStart w:id="80" w:name="_Toc108109882"/>
      <w:r w:rsidRPr="00611DB8">
        <w:t>Participants and Procedure</w:t>
      </w:r>
      <w:bookmarkEnd w:id="80"/>
    </w:p>
    <w:p w14:paraId="264C0F49" w14:textId="77777777" w:rsidR="00575642" w:rsidRPr="00913335" w:rsidRDefault="00575642" w:rsidP="0082725A">
      <w:pPr>
        <w:spacing w:line="480" w:lineRule="auto"/>
        <w:jc w:val="both"/>
      </w:pPr>
      <w:r w:rsidRPr="00913335">
        <w:t>849 participants were recruited from Amazon’s Mechanical Turk, from a total sample of 1039 adults. Participants were selected for analyses based on coding schemes that included minimum completion time (&gt; 5 minutes), and partial completion of the survey (&gt; 60%). Over half the respondents were female (56%), and the age range of the participants were reported between 19-83 years old, (</w:t>
      </w:r>
      <w:r w:rsidRPr="00913335">
        <w:rPr>
          <w:i/>
          <w:iCs/>
        </w:rPr>
        <w:t xml:space="preserve">M </w:t>
      </w:r>
      <w:r w:rsidRPr="00913335">
        <w:t xml:space="preserve">=39.36, </w:t>
      </w:r>
      <w:r w:rsidRPr="00913335">
        <w:rPr>
          <w:i/>
          <w:iCs/>
        </w:rPr>
        <w:t xml:space="preserve">SD </w:t>
      </w:r>
      <w:r w:rsidRPr="00913335">
        <w:t>= 13.65). Participants were asked to first complete numeracy assessments, followed by risk perception measures and ended with demographics.  The online survey typically took about 10-15 minutes to complete. All ethical standards as outlined by the IRB were followed.</w:t>
      </w:r>
    </w:p>
    <w:p w14:paraId="4012C7FF" w14:textId="77777777" w:rsidR="008804D7" w:rsidRDefault="008804D7" w:rsidP="0082725A">
      <w:pPr>
        <w:jc w:val="both"/>
        <w:rPr>
          <w:b/>
          <w:bCs/>
        </w:rPr>
      </w:pPr>
      <w:r>
        <w:rPr>
          <w:b/>
          <w:bCs/>
        </w:rPr>
        <w:br w:type="page"/>
      </w:r>
    </w:p>
    <w:p w14:paraId="4EF333D8" w14:textId="676C47FE" w:rsidR="00575642" w:rsidRPr="00611DB8" w:rsidRDefault="00575642" w:rsidP="006305AA">
      <w:pPr>
        <w:pStyle w:val="Heading2"/>
      </w:pPr>
      <w:bookmarkStart w:id="81" w:name="_Toc108109883"/>
      <w:r w:rsidRPr="00611DB8">
        <w:lastRenderedPageBreak/>
        <w:t>Measures</w:t>
      </w:r>
      <w:bookmarkEnd w:id="81"/>
    </w:p>
    <w:p w14:paraId="6318B484" w14:textId="77777777" w:rsidR="00575642" w:rsidRPr="00913335" w:rsidRDefault="00575642" w:rsidP="009B5827">
      <w:pPr>
        <w:tabs>
          <w:tab w:val="left" w:pos="453"/>
        </w:tabs>
        <w:spacing w:line="480" w:lineRule="auto"/>
        <w:jc w:val="both"/>
      </w:pPr>
      <w:r w:rsidRPr="00913335">
        <w:tab/>
      </w:r>
      <w:r w:rsidRPr="00913335">
        <w:rPr>
          <w:i/>
          <w:iCs/>
        </w:rPr>
        <w:t>Numeracy.</w:t>
      </w:r>
      <w:r w:rsidRPr="00913335">
        <w:t xml:space="preserve"> Numeracy was measured using the Berlin Numeracy Test (see RiskLiteracy.org). Following best-practice recommendations, the BNT-S form was administered., This includes three additional items taken from Schwartz et al. (1997) and provides increased sensitivity among less skilled and less educated individuals (e.g., non-college graduates, older-adults), was administered. An example item is </w:t>
      </w:r>
      <w:r w:rsidRPr="00913335">
        <w:rPr>
          <w:i/>
          <w:iCs/>
        </w:rPr>
        <w:t xml:space="preserve">“Imagine we are throwing a five-sided die 50 times... out of 50 throws what proportion will result in an odd number?” </w:t>
      </w:r>
    </w:p>
    <w:p w14:paraId="45D21DFE" w14:textId="0E82CF8C" w:rsidR="00575642" w:rsidRPr="00913335" w:rsidRDefault="00AA2C8D" w:rsidP="009B5827">
      <w:pPr>
        <w:pStyle w:val="NormalWeb"/>
        <w:spacing w:before="0" w:beforeAutospacing="0" w:after="0" w:afterAutospacing="0" w:line="480" w:lineRule="auto"/>
        <w:ind w:firstLine="720"/>
        <w:jc w:val="both"/>
      </w:pPr>
      <w:r>
        <w:rPr>
          <w:i/>
          <w:iCs/>
        </w:rPr>
        <w:t>Berlin Risk Perception Inventory</w:t>
      </w:r>
      <w:r w:rsidR="00575642" w:rsidRPr="00913335">
        <w:rPr>
          <w:i/>
          <w:iCs/>
        </w:rPr>
        <w:t>.</w:t>
      </w:r>
      <w:r w:rsidR="00575642" w:rsidRPr="00913335">
        <w:t xml:space="preserve"> </w:t>
      </w:r>
      <w:r>
        <w:t xml:space="preserve">Distilled in Study 1 and preliminarily validated in Study 2, the BRPI was used to measure general societal risk perceptions (see Figure 2.2 for the scale). </w:t>
      </w:r>
      <w:r w:rsidR="000D465F">
        <w:t xml:space="preserve"> The integrated framework also included </w:t>
      </w:r>
      <w:r w:rsidR="00575642" w:rsidRPr="00913335">
        <w:t xml:space="preserve">COVID-19 </w:t>
      </w:r>
      <w:r w:rsidR="000D465F">
        <w:t xml:space="preserve">and general </w:t>
      </w:r>
      <w:r w:rsidR="00575642" w:rsidRPr="00913335">
        <w:t xml:space="preserve">risk perceptions measured using the </w:t>
      </w:r>
      <w:r w:rsidR="00575642">
        <w:t>One Item Risk Perception Measure (Kahan</w:t>
      </w:r>
      <w:r w:rsidR="005C2719">
        <w:t>, Landrum et al.</w:t>
      </w:r>
      <w:r w:rsidR="00575642">
        <w:t>, 2017).</w:t>
      </w:r>
      <w:r w:rsidR="00575642" w:rsidRPr="00913335">
        <w:t xml:space="preserve"> </w:t>
      </w:r>
      <w:r w:rsidR="000D465F">
        <w:t>Following</w:t>
      </w:r>
      <w:r w:rsidR="00240CDD">
        <w:t xml:space="preserve"> Study 2, personal risk perceptions were </w:t>
      </w:r>
      <w:r w:rsidR="000D465F">
        <w:t xml:space="preserve">again </w:t>
      </w:r>
      <w:r w:rsidR="00240CDD">
        <w:t xml:space="preserve">asked </w:t>
      </w:r>
      <w:r w:rsidR="000D465F">
        <w:t xml:space="preserve">using </w:t>
      </w:r>
      <w:r w:rsidR="00240CDD">
        <w:t xml:space="preserve">the same </w:t>
      </w:r>
      <w:r w:rsidR="000D465F">
        <w:t>form of the inventory, specifically asking</w:t>
      </w:r>
      <w:r w:rsidR="00240CDD">
        <w:t xml:space="preserve"> “</w:t>
      </w:r>
      <w:r w:rsidR="00240CDD" w:rsidRPr="00240CDD">
        <w:rPr>
          <w:i/>
          <w:iCs/>
        </w:rPr>
        <w:t>How risky are the following to you, personally?</w:t>
      </w:r>
      <w:r w:rsidR="00240CDD">
        <w:t>”</w:t>
      </w:r>
    </w:p>
    <w:p w14:paraId="28D584A6" w14:textId="227D06EF" w:rsidR="00575642" w:rsidRPr="00913335" w:rsidRDefault="00575642" w:rsidP="009B5827">
      <w:pPr>
        <w:pStyle w:val="NormalWeb"/>
        <w:spacing w:before="0" w:beforeAutospacing="0" w:after="0" w:afterAutospacing="0" w:line="480" w:lineRule="auto"/>
        <w:ind w:firstLine="720"/>
        <w:jc w:val="both"/>
      </w:pPr>
      <w:r w:rsidRPr="00913335">
        <w:rPr>
          <w:i/>
          <w:iCs/>
        </w:rPr>
        <w:t>Knowledge of Expert Consensus.</w:t>
      </w:r>
      <w:r w:rsidRPr="00913335">
        <w:t xml:space="preserve"> Knowledge of expert consensus was assessed using a single item, “</w:t>
      </w:r>
      <w:r w:rsidRPr="00913335">
        <w:rPr>
          <w:i/>
          <w:iCs/>
        </w:rPr>
        <w:t>According to most experts, how important is it for all individuals to self-isolate and social distance over the next two weeks?</w:t>
      </w:r>
      <w:r w:rsidRPr="00913335">
        <w:t xml:space="preserve">” on a scale from 1 (Not Important at All) to 7 (Extremely Important). This item was scored in accord with stay-at-home orders that were in effect in </w:t>
      </w:r>
      <w:r w:rsidR="008D6389" w:rsidRPr="00913335">
        <w:t>March</w:t>
      </w:r>
      <w:r w:rsidRPr="00913335">
        <w:t xml:space="preserve"> 2020 (Newsom, 2020). </w:t>
      </w:r>
    </w:p>
    <w:p w14:paraId="3B68220F" w14:textId="671381B3" w:rsidR="00575642" w:rsidRPr="00913335" w:rsidRDefault="00575642" w:rsidP="009B5827">
      <w:pPr>
        <w:pStyle w:val="NormalWeb"/>
        <w:spacing w:before="0" w:beforeAutospacing="0" w:after="0" w:afterAutospacing="0" w:line="480" w:lineRule="auto"/>
        <w:ind w:firstLine="720"/>
        <w:jc w:val="both"/>
      </w:pPr>
      <w:r w:rsidRPr="00913335">
        <w:rPr>
          <w:i/>
          <w:iCs/>
        </w:rPr>
        <w:t>Intentions about Self Isolation and Social Distancing.</w:t>
      </w:r>
      <w:r w:rsidRPr="00913335">
        <w:t xml:space="preserve"> Intentions were assessed using a single item, “</w:t>
      </w:r>
      <w:r w:rsidRPr="00913335">
        <w:rPr>
          <w:i/>
          <w:iCs/>
        </w:rPr>
        <w:t>How important is it for you</w:t>
      </w:r>
      <w:r w:rsidR="008D6389">
        <w:rPr>
          <w:i/>
          <w:iCs/>
        </w:rPr>
        <w:t xml:space="preserve"> </w:t>
      </w:r>
      <w:r w:rsidRPr="00913335">
        <w:rPr>
          <w:i/>
          <w:iCs/>
        </w:rPr>
        <w:t>to self-isolate and social distance over the next two weeks?</w:t>
      </w:r>
      <w:r w:rsidRPr="00913335">
        <w:t>” on a scale from 1 (Not Important at All) to 7 (Extremely Important)</w:t>
      </w:r>
      <w:r w:rsidR="00AA2C8D">
        <w:t xml:space="preserve"> </w:t>
      </w:r>
      <w:r w:rsidRPr="00913335">
        <w:t>with higher scores indicating more agreement</w:t>
      </w:r>
      <w:r w:rsidR="00AA2C8D">
        <w:t xml:space="preserve"> with the statement</w:t>
      </w:r>
      <w:r w:rsidRPr="00913335">
        <w:t xml:space="preserve">. </w:t>
      </w:r>
    </w:p>
    <w:p w14:paraId="24EF729E" w14:textId="77777777" w:rsidR="00575642" w:rsidRPr="00611DB8" w:rsidRDefault="00575642" w:rsidP="006305AA">
      <w:pPr>
        <w:pStyle w:val="Heading2"/>
      </w:pPr>
      <w:bookmarkStart w:id="82" w:name="_Toc108109884"/>
      <w:r w:rsidRPr="00611DB8">
        <w:lastRenderedPageBreak/>
        <w:t>Results</w:t>
      </w:r>
      <w:bookmarkEnd w:id="82"/>
    </w:p>
    <w:p w14:paraId="50199F20" w14:textId="01FA749B" w:rsidR="009B5827" w:rsidRDefault="00575642" w:rsidP="009B5827">
      <w:pPr>
        <w:tabs>
          <w:tab w:val="left" w:pos="453"/>
        </w:tabs>
        <w:spacing w:line="480" w:lineRule="auto"/>
        <w:jc w:val="center"/>
        <w:rPr>
          <w:b/>
          <w:bCs/>
        </w:rPr>
      </w:pPr>
      <w:bookmarkStart w:id="83" w:name="_Toc108109885"/>
      <w:r w:rsidRPr="006305AA">
        <w:rPr>
          <w:rStyle w:val="Heading3Char"/>
        </w:rPr>
        <w:t xml:space="preserve">Does the Brief Scale Predict COVID-19 Risk </w:t>
      </w:r>
      <w:r w:rsidR="004E4946" w:rsidRPr="006305AA">
        <w:rPr>
          <w:rStyle w:val="Heading3Char"/>
        </w:rPr>
        <w:t>Perceptions</w:t>
      </w:r>
      <w:r w:rsidR="008804D7" w:rsidRPr="006305AA">
        <w:rPr>
          <w:rStyle w:val="Heading3Char"/>
        </w:rPr>
        <w:t xml:space="preserve"> with Structural Fidelity</w:t>
      </w:r>
      <w:r w:rsidR="004E4946" w:rsidRPr="006305AA">
        <w:rPr>
          <w:rStyle w:val="Heading3Char"/>
        </w:rPr>
        <w:t>?</w:t>
      </w:r>
      <w:bookmarkEnd w:id="83"/>
    </w:p>
    <w:p w14:paraId="110CD0B9" w14:textId="59E33C87" w:rsidR="00575642" w:rsidRDefault="00575642" w:rsidP="0082725A">
      <w:pPr>
        <w:tabs>
          <w:tab w:val="left" w:pos="453"/>
        </w:tabs>
        <w:spacing w:line="480" w:lineRule="auto"/>
        <w:jc w:val="both"/>
      </w:pPr>
      <w:r w:rsidRPr="00913335">
        <w:t>Following Studies 1 &amp;</w:t>
      </w:r>
      <w:r>
        <w:t xml:space="preserve"> </w:t>
      </w:r>
      <w:r w:rsidRPr="00913335">
        <w:t>2</w:t>
      </w:r>
      <w:r>
        <w:t>,</w:t>
      </w:r>
      <w:r w:rsidRPr="00913335">
        <w:t xml:space="preserve"> </w:t>
      </w:r>
      <w:r>
        <w:t>s</w:t>
      </w:r>
      <w:r w:rsidRPr="00913335">
        <w:t>tructural models were constructed to test numeracy’s relation with each of the latent traits of risk perceptions, controlling for the influence of general risk perceptions. The results replicated the structure of the models seen in Stud</w:t>
      </w:r>
      <w:r>
        <w:t>ies 1 &amp; 2</w:t>
      </w:r>
      <w:r w:rsidRPr="00913335">
        <w:t xml:space="preserve"> and had good fit</w:t>
      </w:r>
      <w:r w:rsidR="00DA5740">
        <w:t>; see Figures 4.1 and 4.2</w:t>
      </w:r>
      <w:r w:rsidR="00637D6B" w:rsidRPr="00913335">
        <w:t xml:space="preserve">. </w:t>
      </w:r>
    </w:p>
    <w:p w14:paraId="3E4CBF2F" w14:textId="77777777" w:rsidR="00637D6B" w:rsidRPr="00913335" w:rsidRDefault="00637D6B" w:rsidP="0082725A">
      <w:pPr>
        <w:tabs>
          <w:tab w:val="left" w:pos="453"/>
        </w:tabs>
        <w:spacing w:line="480" w:lineRule="auto"/>
        <w:jc w:val="both"/>
      </w:pPr>
    </w:p>
    <w:p w14:paraId="44E79EF5" w14:textId="192FEC42" w:rsidR="005B7284" w:rsidRPr="005B7284" w:rsidRDefault="00C92CA3" w:rsidP="00C92CA3">
      <w:pPr>
        <w:pStyle w:val="Caption"/>
        <w:jc w:val="both"/>
        <w:rPr>
          <w:b/>
          <w:bCs/>
          <w:i w:val="0"/>
          <w:iCs w:val="0"/>
          <w:color w:val="auto"/>
          <w:sz w:val="24"/>
          <w:szCs w:val="24"/>
        </w:rPr>
      </w:pPr>
      <w:bookmarkStart w:id="84" w:name="_Toc108106901"/>
      <w:r w:rsidRPr="005B7284">
        <w:rPr>
          <w:b/>
          <w:bCs/>
          <w:i w:val="0"/>
          <w:iCs w:val="0"/>
          <w:color w:val="auto"/>
          <w:sz w:val="24"/>
          <w:szCs w:val="24"/>
        </w:rPr>
        <w:t xml:space="preserve">Figure 4. </w:t>
      </w:r>
      <w:r w:rsidRPr="005B7284">
        <w:rPr>
          <w:b/>
          <w:bCs/>
          <w:i w:val="0"/>
          <w:iCs w:val="0"/>
          <w:color w:val="auto"/>
          <w:sz w:val="24"/>
          <w:szCs w:val="24"/>
        </w:rPr>
        <w:fldChar w:fldCharType="begin"/>
      </w:r>
      <w:r w:rsidRPr="005B7284">
        <w:rPr>
          <w:b/>
          <w:bCs/>
          <w:i w:val="0"/>
          <w:iCs w:val="0"/>
          <w:color w:val="auto"/>
          <w:sz w:val="24"/>
          <w:szCs w:val="24"/>
        </w:rPr>
        <w:instrText xml:space="preserve"> SEQ Figure_4. \* ARABIC </w:instrText>
      </w:r>
      <w:r w:rsidRPr="005B7284">
        <w:rPr>
          <w:b/>
          <w:bCs/>
          <w:i w:val="0"/>
          <w:iCs w:val="0"/>
          <w:color w:val="auto"/>
          <w:sz w:val="24"/>
          <w:szCs w:val="24"/>
        </w:rPr>
        <w:fldChar w:fldCharType="separate"/>
      </w:r>
      <w:r w:rsidR="00D9219B">
        <w:rPr>
          <w:b/>
          <w:bCs/>
          <w:i w:val="0"/>
          <w:iCs w:val="0"/>
          <w:noProof/>
          <w:color w:val="auto"/>
          <w:sz w:val="24"/>
          <w:szCs w:val="24"/>
        </w:rPr>
        <w:t>1</w:t>
      </w:r>
      <w:r w:rsidRPr="005B7284">
        <w:rPr>
          <w:b/>
          <w:bCs/>
          <w:i w:val="0"/>
          <w:iCs w:val="0"/>
          <w:color w:val="auto"/>
          <w:sz w:val="24"/>
          <w:szCs w:val="24"/>
        </w:rPr>
        <w:fldChar w:fldCharType="end"/>
      </w:r>
      <w:r w:rsidRPr="005B7284">
        <w:rPr>
          <w:b/>
          <w:bCs/>
          <w:i w:val="0"/>
          <w:iCs w:val="0"/>
          <w:color w:val="auto"/>
          <w:sz w:val="24"/>
          <w:szCs w:val="24"/>
        </w:rPr>
        <w:t xml:space="preserve"> </w:t>
      </w:r>
    </w:p>
    <w:p w14:paraId="013B7A3A" w14:textId="652B3044" w:rsidR="00575642" w:rsidRPr="005B7284" w:rsidRDefault="00C92CA3" w:rsidP="00C92CA3">
      <w:pPr>
        <w:pStyle w:val="Caption"/>
        <w:jc w:val="both"/>
        <w:rPr>
          <w:noProof/>
          <w:color w:val="auto"/>
          <w:sz w:val="24"/>
          <w:szCs w:val="24"/>
        </w:rPr>
      </w:pPr>
      <w:r w:rsidRPr="005B7284">
        <w:rPr>
          <w:color w:val="auto"/>
          <w:sz w:val="24"/>
          <w:szCs w:val="24"/>
        </w:rPr>
        <w:t>Structural Equation Model for COVID-19 Societal Risk Perceptions.</w:t>
      </w:r>
      <w:bookmarkEnd w:id="84"/>
    </w:p>
    <w:p w14:paraId="61CCA1CA" w14:textId="77777777" w:rsidR="00575642" w:rsidRDefault="00575642" w:rsidP="001A3CE1">
      <w:pPr>
        <w:jc w:val="center"/>
        <w:rPr>
          <w:noProof/>
        </w:rPr>
      </w:pPr>
      <w:r>
        <w:rPr>
          <w:noProof/>
        </w:rPr>
        <w:drawing>
          <wp:inline distT="0" distB="0" distL="0" distR="0" wp14:anchorId="4E196528" wp14:editId="63FEECD9">
            <wp:extent cx="3834581" cy="1541617"/>
            <wp:effectExtent l="0" t="0" r="1270" b="0"/>
            <wp:docPr id="164" name="Picture 16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Diagram&#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3902131" cy="1568774"/>
                    </a:xfrm>
                    <a:prstGeom prst="rect">
                      <a:avLst/>
                    </a:prstGeom>
                  </pic:spPr>
                </pic:pic>
              </a:graphicData>
            </a:graphic>
          </wp:inline>
        </w:drawing>
      </w:r>
    </w:p>
    <w:p w14:paraId="0267AE5C" w14:textId="77777777" w:rsidR="00575642" w:rsidRDefault="00575642" w:rsidP="0082725A">
      <w:pPr>
        <w:jc w:val="both"/>
        <w:rPr>
          <w:b/>
          <w:bCs/>
        </w:rPr>
      </w:pPr>
    </w:p>
    <w:p w14:paraId="05F57F5C" w14:textId="77777777" w:rsidR="00D16674" w:rsidRDefault="00D16674" w:rsidP="0082725A">
      <w:pPr>
        <w:spacing w:line="480" w:lineRule="auto"/>
        <w:jc w:val="both"/>
        <w:rPr>
          <w:b/>
          <w:bCs/>
        </w:rPr>
      </w:pPr>
    </w:p>
    <w:p w14:paraId="37D62483" w14:textId="10A284A6" w:rsidR="005B7284" w:rsidRPr="005B7284" w:rsidRDefault="00C92CA3" w:rsidP="00C92CA3">
      <w:pPr>
        <w:pStyle w:val="Caption"/>
        <w:jc w:val="both"/>
        <w:rPr>
          <w:b/>
          <w:bCs/>
          <w:i w:val="0"/>
          <w:iCs w:val="0"/>
          <w:color w:val="auto"/>
          <w:sz w:val="24"/>
          <w:szCs w:val="24"/>
        </w:rPr>
      </w:pPr>
      <w:bookmarkStart w:id="85" w:name="_Toc108106902"/>
      <w:r w:rsidRPr="005B7284">
        <w:rPr>
          <w:b/>
          <w:bCs/>
          <w:i w:val="0"/>
          <w:iCs w:val="0"/>
          <w:color w:val="auto"/>
          <w:sz w:val="24"/>
          <w:szCs w:val="24"/>
        </w:rPr>
        <w:t xml:space="preserve">Figure 4. </w:t>
      </w:r>
      <w:r w:rsidRPr="005B7284">
        <w:rPr>
          <w:b/>
          <w:bCs/>
          <w:i w:val="0"/>
          <w:iCs w:val="0"/>
          <w:color w:val="auto"/>
          <w:sz w:val="24"/>
          <w:szCs w:val="24"/>
        </w:rPr>
        <w:fldChar w:fldCharType="begin"/>
      </w:r>
      <w:r w:rsidRPr="005B7284">
        <w:rPr>
          <w:b/>
          <w:bCs/>
          <w:i w:val="0"/>
          <w:iCs w:val="0"/>
          <w:color w:val="auto"/>
          <w:sz w:val="24"/>
          <w:szCs w:val="24"/>
        </w:rPr>
        <w:instrText xml:space="preserve"> SEQ Figure_4. \* ARABIC </w:instrText>
      </w:r>
      <w:r w:rsidRPr="005B7284">
        <w:rPr>
          <w:b/>
          <w:bCs/>
          <w:i w:val="0"/>
          <w:iCs w:val="0"/>
          <w:color w:val="auto"/>
          <w:sz w:val="24"/>
          <w:szCs w:val="24"/>
        </w:rPr>
        <w:fldChar w:fldCharType="separate"/>
      </w:r>
      <w:r w:rsidR="00D9219B">
        <w:rPr>
          <w:b/>
          <w:bCs/>
          <w:i w:val="0"/>
          <w:iCs w:val="0"/>
          <w:noProof/>
          <w:color w:val="auto"/>
          <w:sz w:val="24"/>
          <w:szCs w:val="24"/>
        </w:rPr>
        <w:t>2</w:t>
      </w:r>
      <w:r w:rsidRPr="005B7284">
        <w:rPr>
          <w:b/>
          <w:bCs/>
          <w:i w:val="0"/>
          <w:iCs w:val="0"/>
          <w:color w:val="auto"/>
          <w:sz w:val="24"/>
          <w:szCs w:val="24"/>
        </w:rPr>
        <w:fldChar w:fldCharType="end"/>
      </w:r>
      <w:r w:rsidRPr="005B7284">
        <w:rPr>
          <w:b/>
          <w:bCs/>
          <w:i w:val="0"/>
          <w:iCs w:val="0"/>
          <w:color w:val="auto"/>
          <w:sz w:val="24"/>
          <w:szCs w:val="24"/>
        </w:rPr>
        <w:t xml:space="preserve"> </w:t>
      </w:r>
    </w:p>
    <w:p w14:paraId="4974020F" w14:textId="4DE07ADC" w:rsidR="00575642" w:rsidRPr="005B7284" w:rsidRDefault="00C92CA3" w:rsidP="00C92CA3">
      <w:pPr>
        <w:pStyle w:val="Caption"/>
        <w:jc w:val="both"/>
        <w:rPr>
          <w:noProof/>
          <w:color w:val="auto"/>
          <w:sz w:val="24"/>
          <w:szCs w:val="24"/>
        </w:rPr>
      </w:pPr>
      <w:r w:rsidRPr="005B7284">
        <w:rPr>
          <w:color w:val="auto"/>
          <w:sz w:val="24"/>
          <w:szCs w:val="24"/>
        </w:rPr>
        <w:t>Structural Equation Model for COVID-19 Personal Risk Perceptions.</w:t>
      </w:r>
      <w:bookmarkEnd w:id="85"/>
    </w:p>
    <w:p w14:paraId="027FC6DB" w14:textId="77777777" w:rsidR="00575642" w:rsidRDefault="00575642" w:rsidP="001A3CE1">
      <w:pPr>
        <w:jc w:val="center"/>
        <w:rPr>
          <w:noProof/>
        </w:rPr>
      </w:pPr>
      <w:r>
        <w:rPr>
          <w:noProof/>
        </w:rPr>
        <w:drawing>
          <wp:inline distT="0" distB="0" distL="0" distR="0" wp14:anchorId="287C5F15" wp14:editId="320BBC9A">
            <wp:extent cx="3834580" cy="1496961"/>
            <wp:effectExtent l="0" t="0" r="1270" b="1905"/>
            <wp:docPr id="165" name="Picture 16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Diagram&#10;&#10;Description automatically generated"/>
                    <pic:cNvPicPr/>
                  </pic:nvPicPr>
                  <pic:blipFill>
                    <a:blip r:embed="rId78" cstate="print">
                      <a:extLst>
                        <a:ext uri="{28A0092B-C50C-407E-A947-70E740481C1C}">
                          <a14:useLocalDpi xmlns:a14="http://schemas.microsoft.com/office/drawing/2010/main" val="0"/>
                        </a:ext>
                      </a:extLst>
                    </a:blip>
                    <a:stretch>
                      <a:fillRect/>
                    </a:stretch>
                  </pic:blipFill>
                  <pic:spPr>
                    <a:xfrm>
                      <a:off x="0" y="0"/>
                      <a:ext cx="3885677" cy="1516909"/>
                    </a:xfrm>
                    <a:prstGeom prst="rect">
                      <a:avLst/>
                    </a:prstGeom>
                  </pic:spPr>
                </pic:pic>
              </a:graphicData>
            </a:graphic>
          </wp:inline>
        </w:drawing>
      </w:r>
    </w:p>
    <w:p w14:paraId="7AFC6505" w14:textId="77777777" w:rsidR="00575642" w:rsidRPr="00913335" w:rsidRDefault="00575642" w:rsidP="0082725A">
      <w:pPr>
        <w:jc w:val="both"/>
        <w:rPr>
          <w:noProof/>
        </w:rPr>
      </w:pPr>
    </w:p>
    <w:p w14:paraId="0E24BE77" w14:textId="77777777" w:rsidR="00D16674" w:rsidRDefault="00D16674" w:rsidP="0082725A">
      <w:pPr>
        <w:spacing w:line="480" w:lineRule="auto"/>
        <w:jc w:val="both"/>
      </w:pPr>
    </w:p>
    <w:p w14:paraId="590C55E8" w14:textId="36239555" w:rsidR="00575642" w:rsidRPr="001B3C6A" w:rsidRDefault="00575642" w:rsidP="006305AA">
      <w:pPr>
        <w:pStyle w:val="Heading3"/>
      </w:pPr>
      <w:bookmarkStart w:id="86" w:name="_Toc108109886"/>
      <w:r w:rsidRPr="001B3C6A">
        <w:lastRenderedPageBreak/>
        <w:t xml:space="preserve">Does Domain General Risk Perception </w:t>
      </w:r>
      <w:r w:rsidR="008804D7">
        <w:t xml:space="preserve">Uniquely </w:t>
      </w:r>
      <w:r w:rsidRPr="001B3C6A">
        <w:t>Predict COVID-19 Risk Perceptions?</w:t>
      </w:r>
      <w:bookmarkEnd w:id="86"/>
    </w:p>
    <w:p w14:paraId="000D59BC" w14:textId="4D12E582" w:rsidR="00575642" w:rsidRPr="00913335" w:rsidRDefault="00575642" w:rsidP="00E25A33">
      <w:pPr>
        <w:spacing w:line="480" w:lineRule="auto"/>
        <w:ind w:firstLine="720"/>
        <w:jc w:val="both"/>
      </w:pPr>
      <w:r>
        <w:t>I wanted to examine</w:t>
      </w:r>
      <w:r w:rsidRPr="00913335">
        <w:t xml:space="preserve"> how useful these brief measures </w:t>
      </w:r>
      <w:r w:rsidR="00F4708E">
        <w:t xml:space="preserve">were for </w:t>
      </w:r>
      <w:r w:rsidRPr="00913335">
        <w:t>explain</w:t>
      </w:r>
      <w:r w:rsidR="00F4708E">
        <w:t>ing</w:t>
      </w:r>
      <w:r w:rsidRPr="00913335">
        <w:t xml:space="preserve"> specific societal risk perceptions (i.e., how much more variance is explained by the general scale), as well as </w:t>
      </w:r>
      <w:r w:rsidR="00F4708E">
        <w:t xml:space="preserve">for predicting </w:t>
      </w:r>
      <w:r w:rsidRPr="00913335">
        <w:t xml:space="preserve">downstream consequences like knowledge and beliefs about self-isolation and social distancing. Further, to provide more context and conduct some finer grained analyses, </w:t>
      </w:r>
      <w:r w:rsidR="00F4708E">
        <w:t>I directly asses</w:t>
      </w:r>
      <w:r w:rsidR="00B92999">
        <w:t>sed</w:t>
      </w:r>
      <w:r w:rsidR="00F4708E">
        <w:t xml:space="preserve"> the influence of the sub-characteristics constituting the</w:t>
      </w:r>
      <w:r w:rsidRPr="00913335">
        <w:t xml:space="preserve"> dread and unknown factor</w:t>
      </w:r>
      <w:r w:rsidR="0091648D">
        <w:t xml:space="preserve">s, </w:t>
      </w:r>
      <w:proofErr w:type="gramStart"/>
      <w:r w:rsidR="0091648D">
        <w:t>including:</w:t>
      </w:r>
      <w:proofErr w:type="gramEnd"/>
      <w:r w:rsidRPr="00913335">
        <w:t xml:space="preserve"> Known to Persons and Known to Science (for unknown) and Severity of Consequences and Catastrophic (for dread). The goal was to </w:t>
      </w:r>
      <w:r w:rsidR="0091648D">
        <w:t xml:space="preserve">have the most precise </w:t>
      </w:r>
      <w:r w:rsidRPr="00913335">
        <w:t xml:space="preserve">sense of which component of dread and unknown </w:t>
      </w:r>
      <w:r w:rsidR="0091648D">
        <w:t>(if any) was the</w:t>
      </w:r>
      <w:r w:rsidRPr="00913335">
        <w:t xml:space="preserve"> major driver of risk perceptions of COVID-19 to society, and subsequent outcomes such as knowledge and </w:t>
      </w:r>
      <w:r w:rsidR="0091648D">
        <w:t>intentions</w:t>
      </w:r>
      <w:r w:rsidRPr="00913335">
        <w:t xml:space="preserve">. </w:t>
      </w:r>
      <w:r w:rsidR="0091648D">
        <w:t>Accordingly, r</w:t>
      </w:r>
      <w:r w:rsidR="000A5B6D">
        <w:t>egression</w:t>
      </w:r>
      <w:r w:rsidRPr="00913335">
        <w:t xml:space="preserve"> analyses were conducted to predict risk perceptions of COVID-19 to society with these </w:t>
      </w:r>
      <w:r w:rsidR="0091648D">
        <w:t>sub-</w:t>
      </w:r>
      <w:r w:rsidRPr="00913335">
        <w:t xml:space="preserve">components (see Table </w:t>
      </w:r>
      <w:r w:rsidR="00DA5740">
        <w:t>4.1</w:t>
      </w:r>
      <w:r w:rsidRPr="00913335">
        <w:t xml:space="preserve">). Results revealed that Model 2 (Table </w:t>
      </w:r>
      <w:r w:rsidR="00DA5740">
        <w:t>4.1</w:t>
      </w:r>
      <w:r w:rsidRPr="00913335">
        <w:t xml:space="preserve">) explained twice the variance in societal risk perceptions when compared to Model 1, indicating that the domain general instrument as well as aspects of COVID-19 specific risk perceptions </w:t>
      </w:r>
      <w:r w:rsidR="0091648D">
        <w:t>were both meaningful and unique</w:t>
      </w:r>
      <w:r w:rsidRPr="00913335">
        <w:t xml:space="preserve"> predictors of </w:t>
      </w:r>
      <w:r w:rsidR="0091648D">
        <w:t xml:space="preserve">individual differences in perceptions of COVID-19 </w:t>
      </w:r>
      <w:r w:rsidRPr="00913335">
        <w:t>risk to society</w:t>
      </w:r>
      <w:r w:rsidR="0091648D">
        <w:t>, during the early phases of the U.S. exposure to the pandemic</w:t>
      </w:r>
      <w:r w:rsidR="00413D60">
        <w:t>.</w:t>
      </w:r>
    </w:p>
    <w:p w14:paraId="7B54DE80" w14:textId="77777777" w:rsidR="00D16674" w:rsidRDefault="00D16674" w:rsidP="0082725A">
      <w:pPr>
        <w:pStyle w:val="Heading1"/>
        <w:jc w:val="both"/>
        <w:rPr>
          <w:rFonts w:cs="Times New Roman"/>
          <w:b w:val="0"/>
          <w:bCs/>
          <w:sz w:val="24"/>
          <w:szCs w:val="24"/>
        </w:rPr>
      </w:pPr>
    </w:p>
    <w:p w14:paraId="59C50B46" w14:textId="77777777" w:rsidR="00D16674" w:rsidRDefault="00D16674" w:rsidP="0082725A">
      <w:pPr>
        <w:pStyle w:val="Heading1"/>
        <w:jc w:val="both"/>
        <w:rPr>
          <w:rFonts w:cs="Times New Roman"/>
          <w:b w:val="0"/>
          <w:bCs/>
          <w:sz w:val="24"/>
          <w:szCs w:val="24"/>
        </w:rPr>
      </w:pPr>
    </w:p>
    <w:p w14:paraId="171EF1E7" w14:textId="77777777" w:rsidR="00D16674" w:rsidRDefault="00D16674" w:rsidP="0082725A">
      <w:pPr>
        <w:pStyle w:val="Heading1"/>
        <w:jc w:val="both"/>
        <w:rPr>
          <w:rFonts w:cs="Times New Roman"/>
          <w:b w:val="0"/>
          <w:bCs/>
          <w:sz w:val="24"/>
          <w:szCs w:val="24"/>
        </w:rPr>
      </w:pPr>
    </w:p>
    <w:p w14:paraId="0828A0E4" w14:textId="2E5A46B9" w:rsidR="00D16674" w:rsidRDefault="00D16674" w:rsidP="0082725A">
      <w:pPr>
        <w:pStyle w:val="Heading1"/>
        <w:jc w:val="both"/>
        <w:rPr>
          <w:rFonts w:cs="Times New Roman"/>
          <w:b w:val="0"/>
          <w:bCs/>
          <w:sz w:val="24"/>
          <w:szCs w:val="24"/>
        </w:rPr>
      </w:pPr>
    </w:p>
    <w:p w14:paraId="596AA53D" w14:textId="6B52046D" w:rsidR="00D16674" w:rsidRDefault="00D16674" w:rsidP="0082725A">
      <w:pPr>
        <w:pStyle w:val="Heading1"/>
        <w:jc w:val="both"/>
        <w:rPr>
          <w:rFonts w:cs="Times New Roman"/>
          <w:b w:val="0"/>
          <w:bCs/>
          <w:sz w:val="24"/>
          <w:szCs w:val="24"/>
        </w:rPr>
      </w:pPr>
    </w:p>
    <w:p w14:paraId="4480BFAF" w14:textId="77777777" w:rsidR="00D16674" w:rsidRPr="00D16674" w:rsidRDefault="00D16674" w:rsidP="00D16674"/>
    <w:p w14:paraId="32D99120" w14:textId="77777777" w:rsidR="00E53EC9" w:rsidRDefault="00E53EC9" w:rsidP="00E53EC9"/>
    <w:p w14:paraId="5B90EF50" w14:textId="77777777" w:rsidR="00E53EC9" w:rsidRDefault="00E53EC9" w:rsidP="00E53EC9"/>
    <w:p w14:paraId="63EC57B4" w14:textId="77777777" w:rsidR="005B7284" w:rsidRDefault="005B7284" w:rsidP="00E53EC9"/>
    <w:p w14:paraId="3C9C143E" w14:textId="77777777" w:rsidR="005B7284" w:rsidRDefault="005B7284" w:rsidP="00E53EC9"/>
    <w:p w14:paraId="014D5798" w14:textId="1109C420" w:rsidR="005B7284" w:rsidRPr="005B7284" w:rsidRDefault="00E37127" w:rsidP="00E37127">
      <w:pPr>
        <w:pStyle w:val="Caption"/>
        <w:rPr>
          <w:b/>
          <w:bCs/>
          <w:i w:val="0"/>
          <w:iCs w:val="0"/>
          <w:color w:val="auto"/>
          <w:sz w:val="24"/>
          <w:szCs w:val="24"/>
        </w:rPr>
      </w:pPr>
      <w:bookmarkStart w:id="87" w:name="_Toc108107546"/>
      <w:r w:rsidRPr="005B7284">
        <w:rPr>
          <w:b/>
          <w:bCs/>
          <w:i w:val="0"/>
          <w:iCs w:val="0"/>
          <w:color w:val="auto"/>
          <w:sz w:val="24"/>
          <w:szCs w:val="24"/>
        </w:rPr>
        <w:lastRenderedPageBreak/>
        <w:t xml:space="preserve">Table 4. </w:t>
      </w:r>
      <w:r w:rsidRPr="005B7284">
        <w:rPr>
          <w:b/>
          <w:bCs/>
          <w:i w:val="0"/>
          <w:iCs w:val="0"/>
          <w:color w:val="auto"/>
          <w:sz w:val="24"/>
          <w:szCs w:val="24"/>
        </w:rPr>
        <w:fldChar w:fldCharType="begin"/>
      </w:r>
      <w:r w:rsidRPr="005B7284">
        <w:rPr>
          <w:b/>
          <w:bCs/>
          <w:i w:val="0"/>
          <w:iCs w:val="0"/>
          <w:color w:val="auto"/>
          <w:sz w:val="24"/>
          <w:szCs w:val="24"/>
        </w:rPr>
        <w:instrText xml:space="preserve"> SEQ Table_4. \* ARABIC </w:instrText>
      </w:r>
      <w:r w:rsidRPr="005B7284">
        <w:rPr>
          <w:b/>
          <w:bCs/>
          <w:i w:val="0"/>
          <w:iCs w:val="0"/>
          <w:color w:val="auto"/>
          <w:sz w:val="24"/>
          <w:szCs w:val="24"/>
        </w:rPr>
        <w:fldChar w:fldCharType="separate"/>
      </w:r>
      <w:r w:rsidR="00D9219B">
        <w:rPr>
          <w:b/>
          <w:bCs/>
          <w:i w:val="0"/>
          <w:iCs w:val="0"/>
          <w:noProof/>
          <w:color w:val="auto"/>
          <w:sz w:val="24"/>
          <w:szCs w:val="24"/>
        </w:rPr>
        <w:t>1</w:t>
      </w:r>
      <w:r w:rsidRPr="005B7284">
        <w:rPr>
          <w:b/>
          <w:bCs/>
          <w:i w:val="0"/>
          <w:iCs w:val="0"/>
          <w:color w:val="auto"/>
          <w:sz w:val="24"/>
          <w:szCs w:val="24"/>
        </w:rPr>
        <w:fldChar w:fldCharType="end"/>
      </w:r>
      <w:r w:rsidRPr="005B7284">
        <w:rPr>
          <w:b/>
          <w:bCs/>
          <w:i w:val="0"/>
          <w:iCs w:val="0"/>
          <w:color w:val="auto"/>
          <w:sz w:val="24"/>
          <w:szCs w:val="24"/>
        </w:rPr>
        <w:t xml:space="preserve"> </w:t>
      </w:r>
    </w:p>
    <w:p w14:paraId="02A95F8C" w14:textId="115EEA40" w:rsidR="00E37127" w:rsidRPr="005B7284" w:rsidRDefault="00E37127" w:rsidP="00E37127">
      <w:pPr>
        <w:pStyle w:val="Caption"/>
        <w:rPr>
          <w:color w:val="auto"/>
          <w:sz w:val="24"/>
          <w:szCs w:val="24"/>
        </w:rPr>
      </w:pPr>
      <w:r w:rsidRPr="005B7284">
        <w:rPr>
          <w:color w:val="auto"/>
          <w:sz w:val="24"/>
          <w:szCs w:val="24"/>
        </w:rPr>
        <w:t>Regression models predicting COVID-19 risk perceptions to society.</w:t>
      </w:r>
      <w:bookmarkEnd w:id="87"/>
    </w:p>
    <w:tbl>
      <w:tblPr>
        <w:tblpPr w:leftFromText="180" w:rightFromText="180" w:vertAnchor="text" w:horzAnchor="margin" w:tblpY="117"/>
        <w:tblW w:w="8910" w:type="dxa"/>
        <w:tblLayout w:type="fixed"/>
        <w:tblLook w:val="04A0" w:firstRow="1" w:lastRow="0" w:firstColumn="1" w:lastColumn="0" w:noHBand="0" w:noVBand="1"/>
      </w:tblPr>
      <w:tblGrid>
        <w:gridCol w:w="4050"/>
        <w:gridCol w:w="2430"/>
        <w:gridCol w:w="2430"/>
      </w:tblGrid>
      <w:tr w:rsidR="00575642" w:rsidRPr="008F0251" w14:paraId="4A993F26" w14:textId="77777777" w:rsidTr="00A263D0">
        <w:trPr>
          <w:trHeight w:val="280"/>
        </w:trPr>
        <w:tc>
          <w:tcPr>
            <w:tcW w:w="4050" w:type="dxa"/>
            <w:tcBorders>
              <w:top w:val="single" w:sz="4" w:space="0" w:color="auto"/>
              <w:left w:val="nil"/>
              <w:bottom w:val="single" w:sz="4" w:space="0" w:color="auto"/>
              <w:right w:val="nil"/>
            </w:tcBorders>
            <w:shd w:val="clear" w:color="auto" w:fill="auto"/>
            <w:noWrap/>
            <w:vAlign w:val="center"/>
          </w:tcPr>
          <w:p w14:paraId="596A05C9" w14:textId="77777777" w:rsidR="00575642" w:rsidRPr="008F0251" w:rsidRDefault="00575642" w:rsidP="0082725A">
            <w:pPr>
              <w:jc w:val="both"/>
              <w:rPr>
                <w:b/>
                <w:bCs/>
                <w:color w:val="000000" w:themeColor="text1"/>
                <w:sz w:val="22"/>
                <w:szCs w:val="22"/>
              </w:rPr>
            </w:pPr>
          </w:p>
        </w:tc>
        <w:tc>
          <w:tcPr>
            <w:tcW w:w="2430" w:type="dxa"/>
            <w:tcBorders>
              <w:top w:val="single" w:sz="4" w:space="0" w:color="auto"/>
              <w:left w:val="nil"/>
              <w:bottom w:val="single" w:sz="4" w:space="0" w:color="auto"/>
              <w:right w:val="nil"/>
            </w:tcBorders>
          </w:tcPr>
          <w:p w14:paraId="2AE47B86" w14:textId="24625ED0" w:rsidR="001A3CE1" w:rsidRDefault="00575642" w:rsidP="001A3CE1">
            <w:pPr>
              <w:jc w:val="center"/>
              <w:rPr>
                <w:b/>
                <w:bCs/>
                <w:iCs/>
                <w:color w:val="000000" w:themeColor="text1"/>
                <w:sz w:val="22"/>
                <w:szCs w:val="22"/>
              </w:rPr>
            </w:pPr>
            <w:r w:rsidRPr="008F0251">
              <w:rPr>
                <w:b/>
                <w:bCs/>
                <w:iCs/>
                <w:color w:val="000000" w:themeColor="text1"/>
                <w:sz w:val="22"/>
                <w:szCs w:val="22"/>
              </w:rPr>
              <w:t>Model 1:</w:t>
            </w:r>
          </w:p>
          <w:p w14:paraId="536CD8C5" w14:textId="6CDC149F" w:rsidR="00575642" w:rsidRPr="008F0251" w:rsidRDefault="00575642" w:rsidP="001A3CE1">
            <w:pPr>
              <w:jc w:val="center"/>
              <w:rPr>
                <w:b/>
                <w:bCs/>
                <w:iCs/>
                <w:color w:val="000000" w:themeColor="text1"/>
                <w:sz w:val="22"/>
                <w:szCs w:val="22"/>
              </w:rPr>
            </w:pPr>
            <w:r w:rsidRPr="008F0251">
              <w:rPr>
                <w:b/>
                <w:bCs/>
                <w:iCs/>
                <w:color w:val="000000" w:themeColor="text1"/>
                <w:sz w:val="22"/>
                <w:szCs w:val="22"/>
              </w:rPr>
              <w:t>COVID-19</w:t>
            </w:r>
            <w:r w:rsidR="001A3CE1">
              <w:rPr>
                <w:b/>
                <w:bCs/>
                <w:iCs/>
                <w:color w:val="000000" w:themeColor="text1"/>
                <w:sz w:val="22"/>
                <w:szCs w:val="22"/>
              </w:rPr>
              <w:t xml:space="preserve"> </w:t>
            </w:r>
            <w:r w:rsidRPr="008F0251">
              <w:rPr>
                <w:b/>
                <w:bCs/>
                <w:iCs/>
                <w:color w:val="000000" w:themeColor="text1"/>
                <w:sz w:val="22"/>
                <w:szCs w:val="22"/>
              </w:rPr>
              <w:t>Risk Perceptions to Society</w:t>
            </w:r>
          </w:p>
        </w:tc>
        <w:tc>
          <w:tcPr>
            <w:tcW w:w="2430" w:type="dxa"/>
            <w:tcBorders>
              <w:top w:val="single" w:sz="4" w:space="0" w:color="auto"/>
              <w:left w:val="nil"/>
              <w:bottom w:val="single" w:sz="4" w:space="0" w:color="auto"/>
              <w:right w:val="nil"/>
            </w:tcBorders>
          </w:tcPr>
          <w:p w14:paraId="4BF8ED22" w14:textId="77777777" w:rsidR="001A3CE1" w:rsidRDefault="00575642" w:rsidP="001A3CE1">
            <w:pPr>
              <w:jc w:val="center"/>
              <w:rPr>
                <w:b/>
                <w:bCs/>
                <w:iCs/>
                <w:color w:val="000000" w:themeColor="text1"/>
                <w:sz w:val="22"/>
                <w:szCs w:val="22"/>
              </w:rPr>
            </w:pPr>
            <w:r w:rsidRPr="008F0251">
              <w:rPr>
                <w:b/>
                <w:bCs/>
                <w:iCs/>
                <w:color w:val="000000" w:themeColor="text1"/>
                <w:sz w:val="22"/>
                <w:szCs w:val="22"/>
              </w:rPr>
              <w:t xml:space="preserve">Model 2: </w:t>
            </w:r>
          </w:p>
          <w:p w14:paraId="11C4EBDD" w14:textId="52100767" w:rsidR="00575642" w:rsidRPr="008F0251" w:rsidRDefault="00575642" w:rsidP="001A3CE1">
            <w:pPr>
              <w:jc w:val="center"/>
              <w:rPr>
                <w:b/>
                <w:bCs/>
                <w:iCs/>
                <w:color w:val="000000" w:themeColor="text1"/>
                <w:sz w:val="22"/>
                <w:szCs w:val="22"/>
              </w:rPr>
            </w:pPr>
            <w:r w:rsidRPr="008F0251">
              <w:rPr>
                <w:b/>
                <w:bCs/>
                <w:iCs/>
                <w:color w:val="000000" w:themeColor="text1"/>
                <w:sz w:val="22"/>
                <w:szCs w:val="22"/>
              </w:rPr>
              <w:t>COVID-19 Risk Perceptions to Society</w:t>
            </w:r>
          </w:p>
        </w:tc>
      </w:tr>
      <w:tr w:rsidR="00575642" w:rsidRPr="008F0251" w14:paraId="6487F99D" w14:textId="77777777" w:rsidTr="00A263D0">
        <w:trPr>
          <w:trHeight w:val="280"/>
        </w:trPr>
        <w:tc>
          <w:tcPr>
            <w:tcW w:w="4050" w:type="dxa"/>
            <w:tcBorders>
              <w:top w:val="single" w:sz="4" w:space="0" w:color="auto"/>
              <w:left w:val="nil"/>
              <w:bottom w:val="single" w:sz="4" w:space="0" w:color="auto"/>
              <w:right w:val="nil"/>
            </w:tcBorders>
            <w:shd w:val="clear" w:color="auto" w:fill="auto"/>
            <w:noWrap/>
            <w:vAlign w:val="center"/>
            <w:hideMark/>
          </w:tcPr>
          <w:p w14:paraId="741861AE" w14:textId="77777777" w:rsidR="00575642" w:rsidRPr="008F0251" w:rsidRDefault="00575642" w:rsidP="0082725A">
            <w:pPr>
              <w:jc w:val="both"/>
              <w:rPr>
                <w:b/>
                <w:bCs/>
                <w:color w:val="000000" w:themeColor="text1"/>
                <w:sz w:val="22"/>
                <w:szCs w:val="22"/>
              </w:rPr>
            </w:pPr>
            <w:r w:rsidRPr="008F0251">
              <w:rPr>
                <w:b/>
                <w:bCs/>
                <w:color w:val="000000" w:themeColor="text1"/>
                <w:sz w:val="22"/>
                <w:szCs w:val="22"/>
              </w:rPr>
              <w:t>Variable (Short Form Assessments)</w:t>
            </w:r>
          </w:p>
        </w:tc>
        <w:tc>
          <w:tcPr>
            <w:tcW w:w="2430" w:type="dxa"/>
            <w:tcBorders>
              <w:top w:val="single" w:sz="4" w:space="0" w:color="auto"/>
              <w:left w:val="nil"/>
              <w:bottom w:val="single" w:sz="4" w:space="0" w:color="auto"/>
              <w:right w:val="nil"/>
            </w:tcBorders>
          </w:tcPr>
          <w:p w14:paraId="666837FC" w14:textId="77777777" w:rsidR="00575642" w:rsidRPr="008F0251" w:rsidRDefault="00575642" w:rsidP="001A3CE1">
            <w:pPr>
              <w:jc w:val="center"/>
              <w:rPr>
                <w:b/>
                <w:bCs/>
                <w:iCs/>
                <w:color w:val="000000" w:themeColor="text1"/>
                <w:sz w:val="22"/>
                <w:szCs w:val="22"/>
              </w:rPr>
            </w:pPr>
            <w:r w:rsidRPr="008F0251">
              <w:rPr>
                <w:b/>
                <w:bCs/>
                <w:iCs/>
                <w:color w:val="000000" w:themeColor="text1"/>
                <w:sz w:val="22"/>
                <w:szCs w:val="22"/>
              </w:rPr>
              <w:t>B (SE)</w:t>
            </w:r>
          </w:p>
        </w:tc>
        <w:tc>
          <w:tcPr>
            <w:tcW w:w="2430" w:type="dxa"/>
            <w:tcBorders>
              <w:top w:val="single" w:sz="4" w:space="0" w:color="auto"/>
              <w:left w:val="nil"/>
              <w:bottom w:val="single" w:sz="4" w:space="0" w:color="auto"/>
              <w:right w:val="nil"/>
            </w:tcBorders>
          </w:tcPr>
          <w:p w14:paraId="4738AE6A" w14:textId="77777777" w:rsidR="00575642" w:rsidRPr="008F0251" w:rsidRDefault="00575642" w:rsidP="001A3CE1">
            <w:pPr>
              <w:jc w:val="center"/>
              <w:rPr>
                <w:b/>
                <w:bCs/>
                <w:iCs/>
                <w:color w:val="000000" w:themeColor="text1"/>
                <w:sz w:val="22"/>
                <w:szCs w:val="22"/>
              </w:rPr>
            </w:pPr>
            <w:r w:rsidRPr="008F0251">
              <w:rPr>
                <w:b/>
                <w:bCs/>
                <w:iCs/>
                <w:color w:val="000000" w:themeColor="text1"/>
                <w:sz w:val="22"/>
                <w:szCs w:val="22"/>
              </w:rPr>
              <w:t>B (SE)</w:t>
            </w:r>
          </w:p>
        </w:tc>
      </w:tr>
      <w:tr w:rsidR="00575642" w:rsidRPr="008F0251" w14:paraId="3864933A" w14:textId="77777777" w:rsidTr="00A263D0">
        <w:trPr>
          <w:trHeight w:val="280"/>
        </w:trPr>
        <w:tc>
          <w:tcPr>
            <w:tcW w:w="4050" w:type="dxa"/>
            <w:tcBorders>
              <w:top w:val="nil"/>
              <w:left w:val="nil"/>
              <w:right w:val="nil"/>
            </w:tcBorders>
            <w:shd w:val="clear" w:color="auto" w:fill="auto"/>
            <w:noWrap/>
            <w:vAlign w:val="center"/>
          </w:tcPr>
          <w:p w14:paraId="4F7FE575" w14:textId="77777777" w:rsidR="00575642" w:rsidRPr="008F0251" w:rsidRDefault="00575642" w:rsidP="0082725A">
            <w:pPr>
              <w:jc w:val="both"/>
              <w:rPr>
                <w:color w:val="000000" w:themeColor="text1"/>
                <w:sz w:val="22"/>
                <w:szCs w:val="22"/>
              </w:rPr>
            </w:pPr>
            <w:r w:rsidRPr="008F0251">
              <w:rPr>
                <w:color w:val="000000" w:themeColor="text1"/>
                <w:sz w:val="22"/>
                <w:szCs w:val="22"/>
              </w:rPr>
              <w:t>Known to Science (General)</w:t>
            </w:r>
          </w:p>
        </w:tc>
        <w:tc>
          <w:tcPr>
            <w:tcW w:w="2430" w:type="dxa"/>
            <w:tcBorders>
              <w:top w:val="nil"/>
              <w:left w:val="nil"/>
              <w:right w:val="nil"/>
            </w:tcBorders>
            <w:vAlign w:val="center"/>
          </w:tcPr>
          <w:p w14:paraId="7892A925" w14:textId="77777777" w:rsidR="00575642" w:rsidRPr="008F0251" w:rsidRDefault="00575642" w:rsidP="0082725A">
            <w:pPr>
              <w:ind w:left="720"/>
              <w:jc w:val="both"/>
              <w:rPr>
                <w:b/>
                <w:bCs/>
                <w:color w:val="000000" w:themeColor="text1"/>
                <w:sz w:val="22"/>
                <w:szCs w:val="22"/>
              </w:rPr>
            </w:pPr>
          </w:p>
        </w:tc>
        <w:tc>
          <w:tcPr>
            <w:tcW w:w="2430" w:type="dxa"/>
            <w:tcBorders>
              <w:top w:val="nil"/>
              <w:left w:val="nil"/>
              <w:right w:val="nil"/>
            </w:tcBorders>
          </w:tcPr>
          <w:p w14:paraId="2D6FE302" w14:textId="78519C2D" w:rsidR="00575642" w:rsidRPr="008F0251" w:rsidRDefault="00D20775" w:rsidP="0082725A">
            <w:pPr>
              <w:ind w:left="720"/>
              <w:jc w:val="both"/>
              <w:rPr>
                <w:color w:val="000000" w:themeColor="text1"/>
                <w:sz w:val="22"/>
                <w:szCs w:val="22"/>
              </w:rPr>
            </w:pPr>
            <w:r>
              <w:rPr>
                <w:color w:val="000000" w:themeColor="text1"/>
                <w:sz w:val="22"/>
                <w:szCs w:val="22"/>
              </w:rPr>
              <w:t xml:space="preserve"> </w:t>
            </w:r>
            <w:r w:rsidR="00575642" w:rsidRPr="008F0251">
              <w:rPr>
                <w:color w:val="000000" w:themeColor="text1"/>
                <w:sz w:val="22"/>
                <w:szCs w:val="22"/>
              </w:rPr>
              <w:t>-.06 (.08)</w:t>
            </w:r>
          </w:p>
        </w:tc>
      </w:tr>
      <w:tr w:rsidR="00575642" w:rsidRPr="008F0251" w14:paraId="25CA3028" w14:textId="77777777" w:rsidTr="00A263D0">
        <w:trPr>
          <w:trHeight w:val="280"/>
        </w:trPr>
        <w:tc>
          <w:tcPr>
            <w:tcW w:w="4050" w:type="dxa"/>
            <w:tcBorders>
              <w:top w:val="nil"/>
              <w:left w:val="nil"/>
              <w:right w:val="nil"/>
            </w:tcBorders>
            <w:shd w:val="clear" w:color="auto" w:fill="auto"/>
            <w:noWrap/>
            <w:vAlign w:val="center"/>
          </w:tcPr>
          <w:p w14:paraId="0570E733" w14:textId="77777777" w:rsidR="00575642" w:rsidRPr="008F0251" w:rsidRDefault="00575642" w:rsidP="0082725A">
            <w:pPr>
              <w:jc w:val="both"/>
              <w:rPr>
                <w:color w:val="000000" w:themeColor="text1"/>
                <w:sz w:val="22"/>
                <w:szCs w:val="22"/>
              </w:rPr>
            </w:pPr>
            <w:r w:rsidRPr="008F0251">
              <w:rPr>
                <w:color w:val="000000" w:themeColor="text1"/>
                <w:sz w:val="22"/>
                <w:szCs w:val="22"/>
              </w:rPr>
              <w:t>Known to Persons (General)</w:t>
            </w:r>
          </w:p>
        </w:tc>
        <w:tc>
          <w:tcPr>
            <w:tcW w:w="2430" w:type="dxa"/>
            <w:tcBorders>
              <w:top w:val="nil"/>
              <w:left w:val="nil"/>
              <w:right w:val="nil"/>
            </w:tcBorders>
            <w:vAlign w:val="center"/>
          </w:tcPr>
          <w:p w14:paraId="57623BCF" w14:textId="77777777" w:rsidR="00575642" w:rsidRPr="008F0251" w:rsidRDefault="00575642" w:rsidP="0082725A">
            <w:pPr>
              <w:ind w:left="720"/>
              <w:jc w:val="both"/>
              <w:rPr>
                <w:color w:val="000000" w:themeColor="text1"/>
                <w:sz w:val="22"/>
                <w:szCs w:val="22"/>
              </w:rPr>
            </w:pPr>
          </w:p>
        </w:tc>
        <w:tc>
          <w:tcPr>
            <w:tcW w:w="2430" w:type="dxa"/>
            <w:tcBorders>
              <w:top w:val="nil"/>
              <w:left w:val="nil"/>
              <w:right w:val="nil"/>
            </w:tcBorders>
          </w:tcPr>
          <w:p w14:paraId="6E9D5B73" w14:textId="28652A21" w:rsidR="00575642" w:rsidRPr="008F0251" w:rsidRDefault="00D20775" w:rsidP="0082725A">
            <w:pPr>
              <w:ind w:left="720"/>
              <w:jc w:val="both"/>
              <w:rPr>
                <w:color w:val="000000" w:themeColor="text1"/>
                <w:sz w:val="22"/>
                <w:szCs w:val="22"/>
              </w:rPr>
            </w:pPr>
            <w:r>
              <w:rPr>
                <w:color w:val="000000" w:themeColor="text1"/>
                <w:sz w:val="22"/>
                <w:szCs w:val="22"/>
              </w:rPr>
              <w:t xml:space="preserve">  </w:t>
            </w:r>
            <w:r w:rsidR="00575642" w:rsidRPr="008F0251">
              <w:rPr>
                <w:color w:val="000000" w:themeColor="text1"/>
                <w:sz w:val="22"/>
                <w:szCs w:val="22"/>
              </w:rPr>
              <w:t>.05 (.07)</w:t>
            </w:r>
          </w:p>
        </w:tc>
      </w:tr>
      <w:tr w:rsidR="00575642" w:rsidRPr="008F0251" w14:paraId="01E5A4CC" w14:textId="77777777" w:rsidTr="00A263D0">
        <w:trPr>
          <w:trHeight w:val="280"/>
        </w:trPr>
        <w:tc>
          <w:tcPr>
            <w:tcW w:w="4050" w:type="dxa"/>
            <w:tcBorders>
              <w:top w:val="nil"/>
              <w:left w:val="nil"/>
              <w:right w:val="nil"/>
            </w:tcBorders>
            <w:shd w:val="clear" w:color="auto" w:fill="auto"/>
            <w:noWrap/>
            <w:vAlign w:val="center"/>
          </w:tcPr>
          <w:p w14:paraId="58A63F3A" w14:textId="77777777" w:rsidR="00575642" w:rsidRPr="008F0251" w:rsidRDefault="00575642" w:rsidP="0082725A">
            <w:pPr>
              <w:jc w:val="both"/>
              <w:rPr>
                <w:color w:val="000000" w:themeColor="text1"/>
                <w:sz w:val="22"/>
                <w:szCs w:val="22"/>
              </w:rPr>
            </w:pPr>
            <w:r w:rsidRPr="008F0251">
              <w:rPr>
                <w:color w:val="000000" w:themeColor="text1"/>
                <w:sz w:val="22"/>
                <w:szCs w:val="22"/>
              </w:rPr>
              <w:t>Catastrophic (General)</w:t>
            </w:r>
          </w:p>
        </w:tc>
        <w:tc>
          <w:tcPr>
            <w:tcW w:w="2430" w:type="dxa"/>
            <w:tcBorders>
              <w:top w:val="nil"/>
              <w:left w:val="nil"/>
              <w:right w:val="nil"/>
            </w:tcBorders>
            <w:vAlign w:val="center"/>
          </w:tcPr>
          <w:p w14:paraId="7CD485F5" w14:textId="77777777" w:rsidR="00575642" w:rsidRPr="008F0251" w:rsidRDefault="00575642" w:rsidP="0082725A">
            <w:pPr>
              <w:ind w:left="720"/>
              <w:jc w:val="both"/>
              <w:rPr>
                <w:color w:val="000000" w:themeColor="text1"/>
                <w:sz w:val="22"/>
                <w:szCs w:val="22"/>
              </w:rPr>
            </w:pPr>
          </w:p>
        </w:tc>
        <w:tc>
          <w:tcPr>
            <w:tcW w:w="2430" w:type="dxa"/>
            <w:tcBorders>
              <w:top w:val="nil"/>
              <w:left w:val="nil"/>
              <w:right w:val="nil"/>
            </w:tcBorders>
          </w:tcPr>
          <w:p w14:paraId="00240BCF" w14:textId="7877D64C" w:rsidR="00575642" w:rsidRPr="008F0251" w:rsidRDefault="00D20775" w:rsidP="0082725A">
            <w:pPr>
              <w:ind w:left="720"/>
              <w:jc w:val="both"/>
              <w:rPr>
                <w:color w:val="000000" w:themeColor="text1"/>
                <w:sz w:val="22"/>
                <w:szCs w:val="22"/>
              </w:rPr>
            </w:pPr>
            <w:r>
              <w:rPr>
                <w:color w:val="000000" w:themeColor="text1"/>
                <w:sz w:val="22"/>
                <w:szCs w:val="22"/>
              </w:rPr>
              <w:t xml:space="preserve">  </w:t>
            </w:r>
            <w:r w:rsidR="00575642" w:rsidRPr="008F0251">
              <w:rPr>
                <w:color w:val="000000" w:themeColor="text1"/>
                <w:sz w:val="22"/>
                <w:szCs w:val="22"/>
              </w:rPr>
              <w:t>.03 (.07)</w:t>
            </w:r>
          </w:p>
        </w:tc>
      </w:tr>
      <w:tr w:rsidR="00575642" w:rsidRPr="008F0251" w14:paraId="3B24EE79" w14:textId="77777777" w:rsidTr="00A263D0">
        <w:trPr>
          <w:trHeight w:val="280"/>
        </w:trPr>
        <w:tc>
          <w:tcPr>
            <w:tcW w:w="4050" w:type="dxa"/>
            <w:tcBorders>
              <w:top w:val="nil"/>
              <w:left w:val="nil"/>
              <w:right w:val="nil"/>
            </w:tcBorders>
            <w:shd w:val="clear" w:color="auto" w:fill="auto"/>
            <w:noWrap/>
            <w:vAlign w:val="center"/>
          </w:tcPr>
          <w:p w14:paraId="61EFDA1C" w14:textId="77777777" w:rsidR="00575642" w:rsidRPr="008F0251" w:rsidRDefault="00575642" w:rsidP="0082725A">
            <w:pPr>
              <w:jc w:val="both"/>
              <w:rPr>
                <w:color w:val="000000" w:themeColor="text1"/>
                <w:sz w:val="22"/>
                <w:szCs w:val="22"/>
              </w:rPr>
            </w:pPr>
            <w:r w:rsidRPr="008F0251">
              <w:rPr>
                <w:color w:val="000000" w:themeColor="text1"/>
                <w:sz w:val="22"/>
                <w:szCs w:val="22"/>
              </w:rPr>
              <w:t>Severity of Consequences (General)</w:t>
            </w:r>
          </w:p>
        </w:tc>
        <w:tc>
          <w:tcPr>
            <w:tcW w:w="2430" w:type="dxa"/>
            <w:tcBorders>
              <w:top w:val="nil"/>
              <w:left w:val="nil"/>
              <w:right w:val="nil"/>
            </w:tcBorders>
            <w:vAlign w:val="center"/>
          </w:tcPr>
          <w:p w14:paraId="498F4EA2" w14:textId="77777777" w:rsidR="00575642" w:rsidRPr="008F0251" w:rsidRDefault="00575642" w:rsidP="0082725A">
            <w:pPr>
              <w:ind w:left="720"/>
              <w:jc w:val="both"/>
              <w:rPr>
                <w:color w:val="000000" w:themeColor="text1"/>
                <w:sz w:val="22"/>
                <w:szCs w:val="22"/>
              </w:rPr>
            </w:pPr>
          </w:p>
        </w:tc>
        <w:tc>
          <w:tcPr>
            <w:tcW w:w="2430" w:type="dxa"/>
            <w:tcBorders>
              <w:top w:val="nil"/>
              <w:left w:val="nil"/>
              <w:right w:val="nil"/>
            </w:tcBorders>
          </w:tcPr>
          <w:p w14:paraId="19C87B0A" w14:textId="429567EE" w:rsidR="00575642" w:rsidRPr="008F0251" w:rsidRDefault="00D20775" w:rsidP="0082725A">
            <w:pPr>
              <w:ind w:left="720"/>
              <w:jc w:val="both"/>
              <w:rPr>
                <w:b/>
                <w:bCs/>
                <w:color w:val="000000" w:themeColor="text1"/>
                <w:sz w:val="22"/>
                <w:szCs w:val="22"/>
              </w:rPr>
            </w:pPr>
            <w:r>
              <w:rPr>
                <w:b/>
                <w:bCs/>
                <w:color w:val="000000" w:themeColor="text1"/>
                <w:sz w:val="22"/>
                <w:szCs w:val="22"/>
              </w:rPr>
              <w:t>-</w:t>
            </w:r>
            <w:r w:rsidR="00575642" w:rsidRPr="008F0251">
              <w:rPr>
                <w:b/>
                <w:bCs/>
                <w:color w:val="000000" w:themeColor="text1"/>
                <w:sz w:val="22"/>
                <w:szCs w:val="22"/>
              </w:rPr>
              <w:t xml:space="preserve">.13** </w:t>
            </w:r>
            <w:r w:rsidR="00575642" w:rsidRPr="008F0251">
              <w:rPr>
                <w:color w:val="000000" w:themeColor="text1"/>
                <w:sz w:val="22"/>
                <w:szCs w:val="22"/>
              </w:rPr>
              <w:t>(.07)</w:t>
            </w:r>
          </w:p>
        </w:tc>
      </w:tr>
      <w:tr w:rsidR="00575642" w:rsidRPr="008F0251" w14:paraId="7794FB70" w14:textId="77777777" w:rsidTr="00A263D0">
        <w:trPr>
          <w:trHeight w:val="280"/>
        </w:trPr>
        <w:tc>
          <w:tcPr>
            <w:tcW w:w="4050" w:type="dxa"/>
            <w:tcBorders>
              <w:top w:val="nil"/>
              <w:left w:val="nil"/>
              <w:right w:val="nil"/>
            </w:tcBorders>
            <w:shd w:val="clear" w:color="auto" w:fill="auto"/>
            <w:noWrap/>
            <w:vAlign w:val="center"/>
          </w:tcPr>
          <w:p w14:paraId="12DD6882" w14:textId="77777777" w:rsidR="00575642" w:rsidRPr="008F0251" w:rsidRDefault="00575642" w:rsidP="0082725A">
            <w:pPr>
              <w:jc w:val="both"/>
              <w:rPr>
                <w:color w:val="000000" w:themeColor="text1"/>
                <w:sz w:val="22"/>
                <w:szCs w:val="22"/>
              </w:rPr>
            </w:pPr>
            <w:r w:rsidRPr="008F0251">
              <w:rPr>
                <w:color w:val="000000" w:themeColor="text1"/>
                <w:sz w:val="22"/>
                <w:szCs w:val="22"/>
              </w:rPr>
              <w:t>Societal Risk Perceptions (General)</w:t>
            </w:r>
          </w:p>
        </w:tc>
        <w:tc>
          <w:tcPr>
            <w:tcW w:w="2430" w:type="dxa"/>
            <w:tcBorders>
              <w:top w:val="nil"/>
              <w:left w:val="nil"/>
              <w:right w:val="nil"/>
            </w:tcBorders>
            <w:vAlign w:val="center"/>
          </w:tcPr>
          <w:p w14:paraId="52FF00D1" w14:textId="77777777" w:rsidR="00575642" w:rsidRPr="008F0251" w:rsidRDefault="00575642" w:rsidP="0082725A">
            <w:pPr>
              <w:ind w:left="720"/>
              <w:jc w:val="both"/>
              <w:rPr>
                <w:b/>
                <w:bCs/>
                <w:color w:val="000000" w:themeColor="text1"/>
                <w:sz w:val="22"/>
                <w:szCs w:val="22"/>
              </w:rPr>
            </w:pPr>
          </w:p>
        </w:tc>
        <w:tc>
          <w:tcPr>
            <w:tcW w:w="2430" w:type="dxa"/>
            <w:tcBorders>
              <w:top w:val="nil"/>
              <w:left w:val="nil"/>
              <w:right w:val="nil"/>
            </w:tcBorders>
          </w:tcPr>
          <w:p w14:paraId="1BCF379B" w14:textId="78C10061" w:rsidR="00575642" w:rsidRPr="008F0251" w:rsidRDefault="00D20775" w:rsidP="0082725A">
            <w:pPr>
              <w:ind w:left="720"/>
              <w:jc w:val="both"/>
              <w:rPr>
                <w:b/>
                <w:bCs/>
                <w:color w:val="000000" w:themeColor="text1"/>
                <w:sz w:val="22"/>
                <w:szCs w:val="22"/>
              </w:rPr>
            </w:pPr>
            <w:r>
              <w:rPr>
                <w:b/>
                <w:bCs/>
                <w:color w:val="000000" w:themeColor="text1"/>
                <w:sz w:val="22"/>
                <w:szCs w:val="22"/>
              </w:rPr>
              <w:t xml:space="preserve">  </w:t>
            </w:r>
            <w:r w:rsidR="00575642" w:rsidRPr="008F0251">
              <w:rPr>
                <w:b/>
                <w:bCs/>
                <w:color w:val="000000" w:themeColor="text1"/>
                <w:sz w:val="22"/>
                <w:szCs w:val="22"/>
              </w:rPr>
              <w:t xml:space="preserve">.31*** </w:t>
            </w:r>
            <w:r w:rsidR="00575642" w:rsidRPr="008F0251">
              <w:rPr>
                <w:color w:val="000000" w:themeColor="text1"/>
                <w:sz w:val="22"/>
                <w:szCs w:val="22"/>
              </w:rPr>
              <w:t>(.06)</w:t>
            </w:r>
          </w:p>
        </w:tc>
      </w:tr>
      <w:tr w:rsidR="00575642" w:rsidRPr="008F0251" w14:paraId="60E71E90" w14:textId="77777777" w:rsidTr="00A263D0">
        <w:trPr>
          <w:trHeight w:val="280"/>
        </w:trPr>
        <w:tc>
          <w:tcPr>
            <w:tcW w:w="4050" w:type="dxa"/>
            <w:tcBorders>
              <w:top w:val="nil"/>
              <w:left w:val="nil"/>
              <w:right w:val="nil"/>
            </w:tcBorders>
            <w:shd w:val="clear" w:color="auto" w:fill="auto"/>
            <w:noWrap/>
            <w:vAlign w:val="center"/>
          </w:tcPr>
          <w:p w14:paraId="297EF87E" w14:textId="77777777" w:rsidR="00575642" w:rsidRPr="008F0251" w:rsidRDefault="00575642" w:rsidP="0082725A">
            <w:pPr>
              <w:jc w:val="both"/>
              <w:rPr>
                <w:color w:val="000000" w:themeColor="text1"/>
                <w:sz w:val="22"/>
                <w:szCs w:val="22"/>
              </w:rPr>
            </w:pPr>
            <w:r w:rsidRPr="008F0251">
              <w:rPr>
                <w:color w:val="000000" w:themeColor="text1"/>
                <w:sz w:val="22"/>
                <w:szCs w:val="22"/>
              </w:rPr>
              <w:t>Known to Science (COVID-19)</w:t>
            </w:r>
          </w:p>
        </w:tc>
        <w:tc>
          <w:tcPr>
            <w:tcW w:w="2430" w:type="dxa"/>
            <w:tcBorders>
              <w:top w:val="nil"/>
              <w:left w:val="nil"/>
              <w:right w:val="nil"/>
            </w:tcBorders>
            <w:vAlign w:val="center"/>
          </w:tcPr>
          <w:p w14:paraId="070FB68B" w14:textId="77777777" w:rsidR="00575642" w:rsidRPr="008F0251" w:rsidRDefault="00575642" w:rsidP="0082725A">
            <w:pPr>
              <w:ind w:left="720"/>
              <w:jc w:val="both"/>
              <w:rPr>
                <w:color w:val="000000" w:themeColor="text1"/>
                <w:sz w:val="22"/>
                <w:szCs w:val="22"/>
              </w:rPr>
            </w:pPr>
          </w:p>
        </w:tc>
        <w:tc>
          <w:tcPr>
            <w:tcW w:w="2430" w:type="dxa"/>
            <w:tcBorders>
              <w:top w:val="nil"/>
              <w:left w:val="nil"/>
              <w:right w:val="nil"/>
            </w:tcBorders>
          </w:tcPr>
          <w:p w14:paraId="00DAB1E4" w14:textId="51F052CA" w:rsidR="00575642" w:rsidRPr="008F0251" w:rsidRDefault="00D20775" w:rsidP="0082725A">
            <w:pPr>
              <w:ind w:left="720"/>
              <w:jc w:val="both"/>
              <w:rPr>
                <w:color w:val="000000" w:themeColor="text1"/>
                <w:sz w:val="22"/>
                <w:szCs w:val="22"/>
              </w:rPr>
            </w:pPr>
            <w:r>
              <w:rPr>
                <w:color w:val="000000" w:themeColor="text1"/>
                <w:sz w:val="22"/>
                <w:szCs w:val="22"/>
              </w:rPr>
              <w:t xml:space="preserve">  </w:t>
            </w:r>
            <w:r w:rsidR="00575642" w:rsidRPr="008F0251">
              <w:rPr>
                <w:color w:val="000000" w:themeColor="text1"/>
                <w:sz w:val="22"/>
                <w:szCs w:val="22"/>
              </w:rPr>
              <w:t>.05 (.04)</w:t>
            </w:r>
          </w:p>
        </w:tc>
      </w:tr>
      <w:tr w:rsidR="00575642" w:rsidRPr="008F0251" w14:paraId="21814FEC" w14:textId="77777777" w:rsidTr="00A263D0">
        <w:trPr>
          <w:trHeight w:val="280"/>
        </w:trPr>
        <w:tc>
          <w:tcPr>
            <w:tcW w:w="4050" w:type="dxa"/>
            <w:tcBorders>
              <w:top w:val="nil"/>
              <w:left w:val="nil"/>
              <w:right w:val="nil"/>
            </w:tcBorders>
            <w:shd w:val="clear" w:color="auto" w:fill="auto"/>
            <w:noWrap/>
            <w:vAlign w:val="center"/>
          </w:tcPr>
          <w:p w14:paraId="1D8C76FF" w14:textId="77777777" w:rsidR="00575642" w:rsidRPr="008F0251" w:rsidRDefault="00575642" w:rsidP="0082725A">
            <w:pPr>
              <w:jc w:val="both"/>
              <w:rPr>
                <w:color w:val="000000" w:themeColor="text1"/>
                <w:sz w:val="22"/>
                <w:szCs w:val="22"/>
              </w:rPr>
            </w:pPr>
            <w:r w:rsidRPr="008F0251">
              <w:rPr>
                <w:color w:val="000000" w:themeColor="text1"/>
                <w:sz w:val="22"/>
                <w:szCs w:val="22"/>
              </w:rPr>
              <w:t>Known to Persons (COVID-19)</w:t>
            </w:r>
          </w:p>
        </w:tc>
        <w:tc>
          <w:tcPr>
            <w:tcW w:w="2430" w:type="dxa"/>
            <w:tcBorders>
              <w:top w:val="nil"/>
              <w:left w:val="nil"/>
              <w:right w:val="nil"/>
            </w:tcBorders>
            <w:vAlign w:val="center"/>
          </w:tcPr>
          <w:p w14:paraId="30BDDD2B" w14:textId="77777777" w:rsidR="00575642" w:rsidRPr="008F0251" w:rsidRDefault="00575642" w:rsidP="0082725A">
            <w:pPr>
              <w:ind w:left="720"/>
              <w:jc w:val="both"/>
              <w:rPr>
                <w:color w:val="000000" w:themeColor="text1"/>
                <w:sz w:val="22"/>
                <w:szCs w:val="22"/>
              </w:rPr>
            </w:pPr>
          </w:p>
        </w:tc>
        <w:tc>
          <w:tcPr>
            <w:tcW w:w="2430" w:type="dxa"/>
            <w:tcBorders>
              <w:top w:val="nil"/>
              <w:left w:val="nil"/>
              <w:right w:val="nil"/>
            </w:tcBorders>
          </w:tcPr>
          <w:p w14:paraId="7EDA8DDD" w14:textId="53D59BE0" w:rsidR="00575642" w:rsidRPr="008F0251" w:rsidRDefault="00D20775" w:rsidP="0082725A">
            <w:pPr>
              <w:ind w:left="720"/>
              <w:jc w:val="both"/>
              <w:rPr>
                <w:color w:val="000000" w:themeColor="text1"/>
                <w:sz w:val="22"/>
                <w:szCs w:val="22"/>
              </w:rPr>
            </w:pPr>
            <w:r>
              <w:rPr>
                <w:color w:val="000000" w:themeColor="text1"/>
                <w:sz w:val="22"/>
                <w:szCs w:val="22"/>
              </w:rPr>
              <w:t xml:space="preserve">  </w:t>
            </w:r>
            <w:r w:rsidR="00575642" w:rsidRPr="008F0251">
              <w:rPr>
                <w:color w:val="000000" w:themeColor="text1"/>
                <w:sz w:val="22"/>
                <w:szCs w:val="22"/>
              </w:rPr>
              <w:t>.05 (.04)</w:t>
            </w:r>
          </w:p>
        </w:tc>
      </w:tr>
      <w:tr w:rsidR="00575642" w:rsidRPr="008F0251" w14:paraId="54696EA0" w14:textId="77777777" w:rsidTr="00A263D0">
        <w:trPr>
          <w:trHeight w:val="280"/>
        </w:trPr>
        <w:tc>
          <w:tcPr>
            <w:tcW w:w="4050" w:type="dxa"/>
            <w:tcBorders>
              <w:top w:val="nil"/>
              <w:left w:val="nil"/>
              <w:right w:val="nil"/>
            </w:tcBorders>
            <w:shd w:val="clear" w:color="auto" w:fill="auto"/>
            <w:noWrap/>
            <w:vAlign w:val="center"/>
          </w:tcPr>
          <w:p w14:paraId="78E3D54A" w14:textId="77777777" w:rsidR="00575642" w:rsidRPr="008F0251" w:rsidRDefault="00575642" w:rsidP="0082725A">
            <w:pPr>
              <w:jc w:val="both"/>
              <w:rPr>
                <w:color w:val="000000" w:themeColor="text1"/>
                <w:sz w:val="22"/>
                <w:szCs w:val="22"/>
              </w:rPr>
            </w:pPr>
            <w:r w:rsidRPr="008F0251">
              <w:rPr>
                <w:color w:val="000000" w:themeColor="text1"/>
                <w:sz w:val="22"/>
                <w:szCs w:val="22"/>
              </w:rPr>
              <w:t>Catastrophic (COVID-19)</w:t>
            </w:r>
          </w:p>
        </w:tc>
        <w:tc>
          <w:tcPr>
            <w:tcW w:w="2430" w:type="dxa"/>
            <w:tcBorders>
              <w:top w:val="nil"/>
              <w:left w:val="nil"/>
              <w:right w:val="nil"/>
            </w:tcBorders>
            <w:vAlign w:val="center"/>
          </w:tcPr>
          <w:p w14:paraId="577A7FCD" w14:textId="77777777" w:rsidR="00575642" w:rsidRPr="008F0251" w:rsidRDefault="00575642" w:rsidP="0082725A">
            <w:pPr>
              <w:ind w:left="720"/>
              <w:jc w:val="both"/>
              <w:rPr>
                <w:b/>
                <w:bCs/>
                <w:color w:val="000000" w:themeColor="text1"/>
                <w:sz w:val="22"/>
                <w:szCs w:val="22"/>
              </w:rPr>
            </w:pPr>
          </w:p>
        </w:tc>
        <w:tc>
          <w:tcPr>
            <w:tcW w:w="2430" w:type="dxa"/>
            <w:tcBorders>
              <w:top w:val="nil"/>
              <w:left w:val="nil"/>
              <w:right w:val="nil"/>
            </w:tcBorders>
          </w:tcPr>
          <w:p w14:paraId="1185C87F" w14:textId="09082C85" w:rsidR="00575642" w:rsidRPr="008F0251" w:rsidRDefault="00D20775" w:rsidP="0082725A">
            <w:pPr>
              <w:ind w:left="720"/>
              <w:jc w:val="both"/>
              <w:rPr>
                <w:b/>
                <w:bCs/>
                <w:color w:val="000000" w:themeColor="text1"/>
                <w:sz w:val="22"/>
                <w:szCs w:val="22"/>
              </w:rPr>
            </w:pPr>
            <w:r>
              <w:rPr>
                <w:b/>
                <w:bCs/>
                <w:color w:val="000000" w:themeColor="text1"/>
                <w:sz w:val="22"/>
                <w:szCs w:val="22"/>
              </w:rPr>
              <w:t xml:space="preserve">  </w:t>
            </w:r>
            <w:r w:rsidR="00575642" w:rsidRPr="008F0251">
              <w:rPr>
                <w:b/>
                <w:bCs/>
                <w:color w:val="000000" w:themeColor="text1"/>
                <w:sz w:val="22"/>
                <w:szCs w:val="22"/>
              </w:rPr>
              <w:t xml:space="preserve">.23*** </w:t>
            </w:r>
            <w:r w:rsidR="00575642" w:rsidRPr="008F0251">
              <w:rPr>
                <w:color w:val="000000" w:themeColor="text1"/>
                <w:sz w:val="22"/>
                <w:szCs w:val="22"/>
              </w:rPr>
              <w:t>(.03)</w:t>
            </w:r>
          </w:p>
        </w:tc>
      </w:tr>
      <w:tr w:rsidR="00575642" w:rsidRPr="008F0251" w14:paraId="39EE781E" w14:textId="77777777" w:rsidTr="00A263D0">
        <w:trPr>
          <w:trHeight w:val="280"/>
        </w:trPr>
        <w:tc>
          <w:tcPr>
            <w:tcW w:w="4050" w:type="dxa"/>
            <w:tcBorders>
              <w:top w:val="nil"/>
              <w:left w:val="nil"/>
              <w:right w:val="nil"/>
            </w:tcBorders>
            <w:shd w:val="clear" w:color="auto" w:fill="auto"/>
            <w:noWrap/>
            <w:vAlign w:val="center"/>
          </w:tcPr>
          <w:p w14:paraId="6BC5DCB2" w14:textId="77777777" w:rsidR="00575642" w:rsidRPr="008F0251" w:rsidRDefault="00575642" w:rsidP="0082725A">
            <w:pPr>
              <w:jc w:val="both"/>
              <w:rPr>
                <w:color w:val="000000" w:themeColor="text1"/>
                <w:sz w:val="22"/>
                <w:szCs w:val="22"/>
              </w:rPr>
            </w:pPr>
            <w:r w:rsidRPr="008F0251">
              <w:rPr>
                <w:color w:val="000000" w:themeColor="text1"/>
                <w:sz w:val="22"/>
                <w:szCs w:val="22"/>
              </w:rPr>
              <w:t>Severity of Consequences (COVID-19)</w:t>
            </w:r>
          </w:p>
        </w:tc>
        <w:tc>
          <w:tcPr>
            <w:tcW w:w="2430" w:type="dxa"/>
            <w:tcBorders>
              <w:top w:val="nil"/>
              <w:left w:val="nil"/>
              <w:right w:val="nil"/>
            </w:tcBorders>
            <w:vAlign w:val="center"/>
          </w:tcPr>
          <w:p w14:paraId="20B07A13" w14:textId="77777777" w:rsidR="00575642" w:rsidRPr="008F0251" w:rsidRDefault="00575642" w:rsidP="0082725A">
            <w:pPr>
              <w:ind w:left="720"/>
              <w:jc w:val="both"/>
              <w:rPr>
                <w:color w:val="000000" w:themeColor="text1"/>
                <w:sz w:val="22"/>
                <w:szCs w:val="22"/>
              </w:rPr>
            </w:pPr>
          </w:p>
        </w:tc>
        <w:tc>
          <w:tcPr>
            <w:tcW w:w="2430" w:type="dxa"/>
            <w:tcBorders>
              <w:top w:val="nil"/>
              <w:left w:val="nil"/>
              <w:right w:val="nil"/>
            </w:tcBorders>
          </w:tcPr>
          <w:p w14:paraId="2D47E37A" w14:textId="41E385A4" w:rsidR="00575642" w:rsidRPr="008F0251" w:rsidRDefault="00D20775" w:rsidP="0082725A">
            <w:pPr>
              <w:ind w:left="720"/>
              <w:jc w:val="both"/>
              <w:rPr>
                <w:b/>
                <w:bCs/>
                <w:color w:val="000000" w:themeColor="text1"/>
                <w:sz w:val="22"/>
                <w:szCs w:val="22"/>
              </w:rPr>
            </w:pPr>
            <w:r>
              <w:rPr>
                <w:b/>
                <w:bCs/>
                <w:color w:val="000000" w:themeColor="text1"/>
                <w:sz w:val="22"/>
                <w:szCs w:val="22"/>
              </w:rPr>
              <w:t xml:space="preserve">  </w:t>
            </w:r>
            <w:r w:rsidR="00575642" w:rsidRPr="008F0251">
              <w:rPr>
                <w:b/>
                <w:bCs/>
                <w:color w:val="000000" w:themeColor="text1"/>
                <w:sz w:val="22"/>
                <w:szCs w:val="22"/>
              </w:rPr>
              <w:t xml:space="preserve">.27*** </w:t>
            </w:r>
            <w:r w:rsidR="00575642" w:rsidRPr="008F0251">
              <w:rPr>
                <w:color w:val="000000" w:themeColor="text1"/>
                <w:sz w:val="22"/>
                <w:szCs w:val="22"/>
              </w:rPr>
              <w:t>(.04)</w:t>
            </w:r>
          </w:p>
        </w:tc>
      </w:tr>
      <w:tr w:rsidR="00575642" w:rsidRPr="008F0251" w14:paraId="124BD672" w14:textId="77777777" w:rsidTr="00A263D0">
        <w:trPr>
          <w:trHeight w:val="280"/>
        </w:trPr>
        <w:tc>
          <w:tcPr>
            <w:tcW w:w="4050" w:type="dxa"/>
            <w:tcBorders>
              <w:top w:val="nil"/>
              <w:left w:val="nil"/>
              <w:right w:val="nil"/>
            </w:tcBorders>
            <w:shd w:val="clear" w:color="auto" w:fill="auto"/>
            <w:noWrap/>
            <w:vAlign w:val="center"/>
          </w:tcPr>
          <w:p w14:paraId="0C82E49A" w14:textId="77777777" w:rsidR="00575642" w:rsidRPr="008F0251" w:rsidRDefault="00575642" w:rsidP="0082725A">
            <w:pPr>
              <w:jc w:val="both"/>
              <w:rPr>
                <w:color w:val="000000" w:themeColor="text1"/>
                <w:sz w:val="22"/>
                <w:szCs w:val="22"/>
              </w:rPr>
            </w:pPr>
            <w:r w:rsidRPr="008F0251">
              <w:rPr>
                <w:color w:val="000000" w:themeColor="text1"/>
                <w:sz w:val="22"/>
                <w:szCs w:val="22"/>
              </w:rPr>
              <w:t>Expert Consensus Knowledge</w:t>
            </w:r>
          </w:p>
        </w:tc>
        <w:tc>
          <w:tcPr>
            <w:tcW w:w="2430" w:type="dxa"/>
            <w:tcBorders>
              <w:top w:val="nil"/>
              <w:left w:val="nil"/>
              <w:right w:val="nil"/>
            </w:tcBorders>
            <w:vAlign w:val="center"/>
          </w:tcPr>
          <w:p w14:paraId="1488A949" w14:textId="174F1F1D" w:rsidR="00575642" w:rsidRPr="008F0251" w:rsidRDefault="00575642" w:rsidP="0082725A">
            <w:pPr>
              <w:ind w:left="720"/>
              <w:jc w:val="both"/>
              <w:rPr>
                <w:color w:val="000000" w:themeColor="text1"/>
                <w:sz w:val="22"/>
                <w:szCs w:val="22"/>
              </w:rPr>
            </w:pPr>
            <w:r w:rsidRPr="008F0251">
              <w:rPr>
                <w:b/>
                <w:color w:val="000000" w:themeColor="text1"/>
                <w:sz w:val="22"/>
                <w:szCs w:val="22"/>
              </w:rPr>
              <w:t>.26***</w:t>
            </w:r>
            <w:r w:rsidRPr="008F0251">
              <w:rPr>
                <w:color w:val="000000" w:themeColor="text1"/>
                <w:sz w:val="22"/>
                <w:szCs w:val="22"/>
              </w:rPr>
              <w:t xml:space="preserve"> (.06)</w:t>
            </w:r>
          </w:p>
        </w:tc>
        <w:tc>
          <w:tcPr>
            <w:tcW w:w="2430" w:type="dxa"/>
            <w:tcBorders>
              <w:top w:val="nil"/>
              <w:left w:val="nil"/>
              <w:right w:val="nil"/>
            </w:tcBorders>
          </w:tcPr>
          <w:p w14:paraId="59D317FB" w14:textId="77B1C9C7" w:rsidR="00575642" w:rsidRPr="008F0251" w:rsidRDefault="00D20775" w:rsidP="0082725A">
            <w:pPr>
              <w:ind w:left="720"/>
              <w:jc w:val="both"/>
              <w:rPr>
                <w:bCs/>
                <w:color w:val="000000" w:themeColor="text1"/>
                <w:sz w:val="22"/>
                <w:szCs w:val="22"/>
              </w:rPr>
            </w:pPr>
            <w:r>
              <w:rPr>
                <w:b/>
                <w:bCs/>
                <w:color w:val="000000" w:themeColor="text1"/>
                <w:sz w:val="22"/>
                <w:szCs w:val="22"/>
              </w:rPr>
              <w:t xml:space="preserve">  </w:t>
            </w:r>
            <w:r w:rsidR="00575642" w:rsidRPr="008F0251">
              <w:rPr>
                <w:b/>
                <w:bCs/>
                <w:color w:val="000000" w:themeColor="text1"/>
                <w:sz w:val="22"/>
                <w:szCs w:val="22"/>
              </w:rPr>
              <w:t xml:space="preserve">.10** </w:t>
            </w:r>
            <w:r w:rsidR="00575642" w:rsidRPr="008F0251">
              <w:rPr>
                <w:bCs/>
                <w:color w:val="000000" w:themeColor="text1"/>
                <w:sz w:val="22"/>
                <w:szCs w:val="22"/>
              </w:rPr>
              <w:t>(.06)</w:t>
            </w:r>
          </w:p>
        </w:tc>
      </w:tr>
      <w:tr w:rsidR="00575642" w:rsidRPr="008F0251" w14:paraId="6C8CE95E" w14:textId="77777777" w:rsidTr="00A263D0">
        <w:trPr>
          <w:trHeight w:val="280"/>
        </w:trPr>
        <w:tc>
          <w:tcPr>
            <w:tcW w:w="4050" w:type="dxa"/>
            <w:tcBorders>
              <w:top w:val="nil"/>
              <w:left w:val="nil"/>
              <w:right w:val="nil"/>
            </w:tcBorders>
            <w:shd w:val="clear" w:color="auto" w:fill="auto"/>
            <w:noWrap/>
            <w:vAlign w:val="center"/>
          </w:tcPr>
          <w:p w14:paraId="026E9A3A" w14:textId="77777777" w:rsidR="00575642" w:rsidRPr="008F0251" w:rsidRDefault="00575642" w:rsidP="0082725A">
            <w:pPr>
              <w:jc w:val="both"/>
              <w:rPr>
                <w:color w:val="000000" w:themeColor="text1"/>
                <w:sz w:val="22"/>
                <w:szCs w:val="22"/>
              </w:rPr>
            </w:pPr>
            <w:r w:rsidRPr="008F0251">
              <w:rPr>
                <w:color w:val="000000" w:themeColor="text1"/>
                <w:sz w:val="22"/>
                <w:szCs w:val="22"/>
              </w:rPr>
              <w:t>Numeracy</w:t>
            </w:r>
          </w:p>
        </w:tc>
        <w:tc>
          <w:tcPr>
            <w:tcW w:w="2430" w:type="dxa"/>
            <w:tcBorders>
              <w:top w:val="nil"/>
              <w:left w:val="nil"/>
              <w:right w:val="nil"/>
            </w:tcBorders>
            <w:vAlign w:val="center"/>
          </w:tcPr>
          <w:p w14:paraId="681F4922" w14:textId="12F33544" w:rsidR="00575642" w:rsidRPr="008F0251" w:rsidRDefault="00575642" w:rsidP="0082725A">
            <w:pPr>
              <w:ind w:left="720"/>
              <w:jc w:val="both"/>
              <w:rPr>
                <w:b/>
                <w:bCs/>
                <w:color w:val="000000" w:themeColor="text1"/>
                <w:sz w:val="22"/>
                <w:szCs w:val="22"/>
              </w:rPr>
            </w:pPr>
            <w:r w:rsidRPr="008F0251">
              <w:rPr>
                <w:color w:val="000000" w:themeColor="text1"/>
                <w:sz w:val="22"/>
                <w:szCs w:val="22"/>
              </w:rPr>
              <w:t>-.06 (.03)</w:t>
            </w:r>
          </w:p>
        </w:tc>
        <w:tc>
          <w:tcPr>
            <w:tcW w:w="2430" w:type="dxa"/>
            <w:tcBorders>
              <w:top w:val="nil"/>
              <w:left w:val="nil"/>
              <w:right w:val="nil"/>
            </w:tcBorders>
          </w:tcPr>
          <w:p w14:paraId="134581B0" w14:textId="084EAF75" w:rsidR="00575642" w:rsidRPr="008F0251" w:rsidRDefault="00D20775" w:rsidP="0082725A">
            <w:pPr>
              <w:ind w:left="720"/>
              <w:jc w:val="both"/>
              <w:rPr>
                <w:color w:val="000000" w:themeColor="text1"/>
                <w:sz w:val="22"/>
                <w:szCs w:val="22"/>
              </w:rPr>
            </w:pPr>
            <w:r>
              <w:rPr>
                <w:color w:val="000000" w:themeColor="text1"/>
                <w:sz w:val="22"/>
                <w:szCs w:val="22"/>
              </w:rPr>
              <w:t xml:space="preserve">  </w:t>
            </w:r>
            <w:r w:rsidR="00575642" w:rsidRPr="008F0251">
              <w:rPr>
                <w:color w:val="000000" w:themeColor="text1"/>
                <w:sz w:val="22"/>
                <w:szCs w:val="22"/>
              </w:rPr>
              <w:t>.00 (.02)</w:t>
            </w:r>
          </w:p>
        </w:tc>
      </w:tr>
      <w:tr w:rsidR="00575642" w:rsidRPr="008F0251" w14:paraId="3753066C" w14:textId="77777777" w:rsidTr="00A263D0">
        <w:trPr>
          <w:trHeight w:val="277"/>
        </w:trPr>
        <w:tc>
          <w:tcPr>
            <w:tcW w:w="4050" w:type="dxa"/>
            <w:tcBorders>
              <w:top w:val="nil"/>
              <w:left w:val="nil"/>
              <w:right w:val="nil"/>
            </w:tcBorders>
            <w:shd w:val="clear" w:color="auto" w:fill="auto"/>
            <w:noWrap/>
            <w:vAlign w:val="center"/>
          </w:tcPr>
          <w:p w14:paraId="74E1B055" w14:textId="77777777" w:rsidR="00575642" w:rsidRPr="008F0251" w:rsidRDefault="00575642" w:rsidP="0082725A">
            <w:pPr>
              <w:jc w:val="both"/>
              <w:rPr>
                <w:color w:val="000000" w:themeColor="text1"/>
                <w:sz w:val="22"/>
                <w:szCs w:val="22"/>
              </w:rPr>
            </w:pPr>
            <w:r w:rsidRPr="008F0251">
              <w:rPr>
                <w:color w:val="000000" w:themeColor="text1"/>
                <w:sz w:val="22"/>
                <w:szCs w:val="22"/>
              </w:rPr>
              <w:t>Individualism</w:t>
            </w:r>
          </w:p>
        </w:tc>
        <w:tc>
          <w:tcPr>
            <w:tcW w:w="2430" w:type="dxa"/>
            <w:tcBorders>
              <w:top w:val="nil"/>
              <w:left w:val="nil"/>
              <w:right w:val="nil"/>
            </w:tcBorders>
            <w:vAlign w:val="center"/>
          </w:tcPr>
          <w:p w14:paraId="1136B062" w14:textId="52E4147F" w:rsidR="00575642" w:rsidRPr="008F0251" w:rsidRDefault="00575642" w:rsidP="0082725A">
            <w:pPr>
              <w:ind w:left="720"/>
              <w:jc w:val="both"/>
              <w:rPr>
                <w:b/>
                <w:bCs/>
                <w:color w:val="000000" w:themeColor="text1"/>
                <w:sz w:val="22"/>
                <w:szCs w:val="22"/>
              </w:rPr>
            </w:pPr>
            <w:r w:rsidRPr="008F0251">
              <w:rPr>
                <w:color w:val="000000" w:themeColor="text1"/>
                <w:sz w:val="22"/>
                <w:szCs w:val="22"/>
              </w:rPr>
              <w:t>-.05 (.06)</w:t>
            </w:r>
          </w:p>
        </w:tc>
        <w:tc>
          <w:tcPr>
            <w:tcW w:w="2430" w:type="dxa"/>
            <w:tcBorders>
              <w:top w:val="nil"/>
              <w:left w:val="nil"/>
              <w:right w:val="nil"/>
            </w:tcBorders>
          </w:tcPr>
          <w:p w14:paraId="7A194AAF" w14:textId="4DADC1F1" w:rsidR="00575642" w:rsidRPr="008F0251" w:rsidRDefault="00D20775" w:rsidP="0082725A">
            <w:pPr>
              <w:ind w:left="720"/>
              <w:jc w:val="both"/>
              <w:rPr>
                <w:color w:val="000000" w:themeColor="text1"/>
                <w:sz w:val="22"/>
                <w:szCs w:val="22"/>
              </w:rPr>
            </w:pPr>
            <w:r>
              <w:rPr>
                <w:color w:val="000000" w:themeColor="text1"/>
                <w:sz w:val="22"/>
                <w:szCs w:val="22"/>
              </w:rPr>
              <w:t xml:space="preserve"> </w:t>
            </w:r>
            <w:r w:rsidR="00575642" w:rsidRPr="008F0251">
              <w:rPr>
                <w:color w:val="000000" w:themeColor="text1"/>
                <w:sz w:val="22"/>
                <w:szCs w:val="22"/>
              </w:rPr>
              <w:t>-.04 (.06)</w:t>
            </w:r>
          </w:p>
        </w:tc>
      </w:tr>
      <w:tr w:rsidR="00575642" w:rsidRPr="008F0251" w14:paraId="6543E97A" w14:textId="77777777" w:rsidTr="00A263D0">
        <w:trPr>
          <w:trHeight w:val="280"/>
        </w:trPr>
        <w:tc>
          <w:tcPr>
            <w:tcW w:w="4050" w:type="dxa"/>
            <w:tcBorders>
              <w:top w:val="nil"/>
              <w:left w:val="nil"/>
              <w:bottom w:val="nil"/>
              <w:right w:val="nil"/>
            </w:tcBorders>
            <w:shd w:val="clear" w:color="auto" w:fill="auto"/>
            <w:noWrap/>
            <w:vAlign w:val="center"/>
          </w:tcPr>
          <w:p w14:paraId="072A37FA" w14:textId="77777777" w:rsidR="00575642" w:rsidRPr="008F0251" w:rsidRDefault="00575642" w:rsidP="0082725A">
            <w:pPr>
              <w:jc w:val="both"/>
              <w:rPr>
                <w:color w:val="000000" w:themeColor="text1"/>
                <w:sz w:val="22"/>
                <w:szCs w:val="22"/>
              </w:rPr>
            </w:pPr>
            <w:r w:rsidRPr="008F0251">
              <w:rPr>
                <w:color w:val="000000" w:themeColor="text1"/>
                <w:sz w:val="22"/>
                <w:szCs w:val="22"/>
              </w:rPr>
              <w:t>Egalitarianism</w:t>
            </w:r>
          </w:p>
        </w:tc>
        <w:tc>
          <w:tcPr>
            <w:tcW w:w="2430" w:type="dxa"/>
            <w:tcBorders>
              <w:top w:val="nil"/>
              <w:left w:val="nil"/>
              <w:bottom w:val="nil"/>
              <w:right w:val="nil"/>
            </w:tcBorders>
            <w:vAlign w:val="center"/>
          </w:tcPr>
          <w:p w14:paraId="79B22405" w14:textId="7C39DD19" w:rsidR="00575642" w:rsidRPr="008F0251" w:rsidRDefault="00D20775" w:rsidP="0082725A">
            <w:pPr>
              <w:ind w:left="720"/>
              <w:jc w:val="both"/>
              <w:rPr>
                <w:b/>
                <w:bCs/>
                <w:color w:val="000000" w:themeColor="text1"/>
                <w:sz w:val="22"/>
                <w:szCs w:val="22"/>
              </w:rPr>
            </w:pPr>
            <w:r>
              <w:rPr>
                <w:b/>
                <w:bCs/>
                <w:color w:val="000000" w:themeColor="text1"/>
                <w:sz w:val="22"/>
                <w:szCs w:val="22"/>
              </w:rPr>
              <w:t xml:space="preserve"> </w:t>
            </w:r>
            <w:r w:rsidR="00575642" w:rsidRPr="008F0251">
              <w:rPr>
                <w:b/>
                <w:bCs/>
                <w:color w:val="000000" w:themeColor="text1"/>
                <w:sz w:val="22"/>
                <w:szCs w:val="22"/>
              </w:rPr>
              <w:t>.24***</w:t>
            </w:r>
            <w:r w:rsidR="00575642" w:rsidRPr="008F0251">
              <w:rPr>
                <w:color w:val="000000" w:themeColor="text1"/>
                <w:sz w:val="22"/>
                <w:szCs w:val="22"/>
              </w:rPr>
              <w:t xml:space="preserve"> (.05)</w:t>
            </w:r>
          </w:p>
        </w:tc>
        <w:tc>
          <w:tcPr>
            <w:tcW w:w="2430" w:type="dxa"/>
            <w:tcBorders>
              <w:top w:val="nil"/>
              <w:left w:val="nil"/>
              <w:bottom w:val="nil"/>
              <w:right w:val="nil"/>
            </w:tcBorders>
          </w:tcPr>
          <w:p w14:paraId="421CC87B" w14:textId="058465FA" w:rsidR="00575642" w:rsidRPr="008F0251" w:rsidRDefault="00D20775" w:rsidP="0082725A">
            <w:pPr>
              <w:ind w:left="720"/>
              <w:jc w:val="both"/>
              <w:rPr>
                <w:b/>
                <w:bCs/>
                <w:color w:val="000000" w:themeColor="text1"/>
                <w:sz w:val="22"/>
                <w:szCs w:val="22"/>
              </w:rPr>
            </w:pPr>
            <w:r>
              <w:rPr>
                <w:b/>
                <w:bCs/>
                <w:color w:val="000000" w:themeColor="text1"/>
                <w:sz w:val="22"/>
                <w:szCs w:val="22"/>
              </w:rPr>
              <w:t xml:space="preserve">  </w:t>
            </w:r>
            <w:r w:rsidR="00575642" w:rsidRPr="008F0251">
              <w:rPr>
                <w:b/>
                <w:bCs/>
                <w:color w:val="000000" w:themeColor="text1"/>
                <w:sz w:val="22"/>
                <w:szCs w:val="22"/>
              </w:rPr>
              <w:t xml:space="preserve">.15*** </w:t>
            </w:r>
            <w:r w:rsidR="00575642" w:rsidRPr="008F0251">
              <w:rPr>
                <w:color w:val="000000" w:themeColor="text1"/>
                <w:sz w:val="22"/>
                <w:szCs w:val="22"/>
              </w:rPr>
              <w:t>(.04)</w:t>
            </w:r>
          </w:p>
        </w:tc>
      </w:tr>
      <w:tr w:rsidR="00575642" w:rsidRPr="008F0251" w14:paraId="17456149" w14:textId="77777777" w:rsidTr="00A263D0">
        <w:trPr>
          <w:trHeight w:val="280"/>
        </w:trPr>
        <w:tc>
          <w:tcPr>
            <w:tcW w:w="4050" w:type="dxa"/>
            <w:tcBorders>
              <w:top w:val="nil"/>
              <w:left w:val="nil"/>
              <w:bottom w:val="nil"/>
              <w:right w:val="nil"/>
            </w:tcBorders>
            <w:shd w:val="clear" w:color="auto" w:fill="auto"/>
            <w:noWrap/>
            <w:vAlign w:val="center"/>
          </w:tcPr>
          <w:p w14:paraId="7960E281" w14:textId="77777777" w:rsidR="00575642" w:rsidRPr="008F0251" w:rsidRDefault="00575642" w:rsidP="0082725A">
            <w:pPr>
              <w:jc w:val="both"/>
              <w:rPr>
                <w:color w:val="000000" w:themeColor="text1"/>
                <w:sz w:val="22"/>
                <w:szCs w:val="22"/>
              </w:rPr>
            </w:pPr>
            <w:r w:rsidRPr="008F0251">
              <w:rPr>
                <w:color w:val="000000" w:themeColor="text1"/>
                <w:sz w:val="22"/>
                <w:szCs w:val="22"/>
              </w:rPr>
              <w:t>Hierarchy</w:t>
            </w:r>
          </w:p>
        </w:tc>
        <w:tc>
          <w:tcPr>
            <w:tcW w:w="2430" w:type="dxa"/>
            <w:tcBorders>
              <w:top w:val="nil"/>
              <w:left w:val="nil"/>
              <w:bottom w:val="nil"/>
              <w:right w:val="nil"/>
            </w:tcBorders>
            <w:vAlign w:val="center"/>
          </w:tcPr>
          <w:p w14:paraId="14DE725E" w14:textId="4F57F409" w:rsidR="00575642" w:rsidRPr="008F0251" w:rsidRDefault="00D20775" w:rsidP="0082725A">
            <w:pPr>
              <w:ind w:left="720"/>
              <w:jc w:val="both"/>
              <w:rPr>
                <w:b/>
                <w:bCs/>
                <w:color w:val="000000" w:themeColor="text1"/>
                <w:sz w:val="22"/>
                <w:szCs w:val="22"/>
              </w:rPr>
            </w:pPr>
            <w:r>
              <w:rPr>
                <w:b/>
                <w:bCs/>
                <w:color w:val="000000" w:themeColor="text1"/>
                <w:sz w:val="22"/>
                <w:szCs w:val="22"/>
              </w:rPr>
              <w:t xml:space="preserve"> </w:t>
            </w:r>
            <w:r w:rsidR="00575642" w:rsidRPr="008F0251">
              <w:rPr>
                <w:b/>
                <w:bCs/>
                <w:color w:val="000000" w:themeColor="text1"/>
                <w:sz w:val="22"/>
                <w:szCs w:val="22"/>
              </w:rPr>
              <w:t>.15***</w:t>
            </w:r>
            <w:r w:rsidR="00575642" w:rsidRPr="008F0251">
              <w:rPr>
                <w:color w:val="000000" w:themeColor="text1"/>
                <w:sz w:val="22"/>
                <w:szCs w:val="22"/>
              </w:rPr>
              <w:t xml:space="preserve"> (.06)</w:t>
            </w:r>
          </w:p>
        </w:tc>
        <w:tc>
          <w:tcPr>
            <w:tcW w:w="2430" w:type="dxa"/>
            <w:tcBorders>
              <w:top w:val="nil"/>
              <w:left w:val="nil"/>
              <w:bottom w:val="nil"/>
              <w:right w:val="nil"/>
            </w:tcBorders>
          </w:tcPr>
          <w:p w14:paraId="34D62B3C" w14:textId="5D0EE469" w:rsidR="00575642" w:rsidRPr="008F0251" w:rsidRDefault="00D20775" w:rsidP="0082725A">
            <w:pPr>
              <w:ind w:left="720"/>
              <w:jc w:val="both"/>
              <w:rPr>
                <w:b/>
                <w:bCs/>
                <w:color w:val="000000" w:themeColor="text1"/>
                <w:sz w:val="22"/>
                <w:szCs w:val="22"/>
              </w:rPr>
            </w:pPr>
            <w:r>
              <w:rPr>
                <w:b/>
                <w:bCs/>
                <w:color w:val="000000" w:themeColor="text1"/>
                <w:sz w:val="22"/>
                <w:szCs w:val="22"/>
              </w:rPr>
              <w:t xml:space="preserve">  </w:t>
            </w:r>
            <w:r w:rsidR="00575642" w:rsidRPr="008F0251">
              <w:rPr>
                <w:b/>
                <w:bCs/>
                <w:color w:val="000000" w:themeColor="text1"/>
                <w:sz w:val="22"/>
                <w:szCs w:val="22"/>
              </w:rPr>
              <w:t xml:space="preserve">.08* </w:t>
            </w:r>
            <w:r w:rsidR="00575642" w:rsidRPr="008F0251">
              <w:rPr>
                <w:color w:val="000000" w:themeColor="text1"/>
                <w:sz w:val="22"/>
                <w:szCs w:val="22"/>
              </w:rPr>
              <w:t>(.05)</w:t>
            </w:r>
          </w:p>
        </w:tc>
      </w:tr>
      <w:tr w:rsidR="00575642" w:rsidRPr="008F0251" w14:paraId="1F95FA9C" w14:textId="77777777" w:rsidTr="00A263D0">
        <w:trPr>
          <w:trHeight w:val="280"/>
        </w:trPr>
        <w:tc>
          <w:tcPr>
            <w:tcW w:w="4050" w:type="dxa"/>
            <w:tcBorders>
              <w:top w:val="nil"/>
              <w:left w:val="nil"/>
              <w:bottom w:val="nil"/>
              <w:right w:val="nil"/>
            </w:tcBorders>
            <w:shd w:val="clear" w:color="auto" w:fill="auto"/>
            <w:noWrap/>
            <w:vAlign w:val="center"/>
          </w:tcPr>
          <w:p w14:paraId="5BB1E1BE" w14:textId="77777777" w:rsidR="00575642" w:rsidRPr="008F0251" w:rsidRDefault="00575642" w:rsidP="0082725A">
            <w:pPr>
              <w:jc w:val="both"/>
              <w:rPr>
                <w:color w:val="000000" w:themeColor="text1"/>
                <w:sz w:val="22"/>
                <w:szCs w:val="22"/>
              </w:rPr>
            </w:pPr>
            <w:r w:rsidRPr="008F0251">
              <w:rPr>
                <w:color w:val="000000" w:themeColor="text1"/>
                <w:sz w:val="22"/>
                <w:szCs w:val="22"/>
              </w:rPr>
              <w:t>Fatalism</w:t>
            </w:r>
          </w:p>
        </w:tc>
        <w:tc>
          <w:tcPr>
            <w:tcW w:w="2430" w:type="dxa"/>
            <w:tcBorders>
              <w:top w:val="nil"/>
              <w:left w:val="nil"/>
              <w:bottom w:val="nil"/>
              <w:right w:val="nil"/>
            </w:tcBorders>
            <w:vAlign w:val="center"/>
          </w:tcPr>
          <w:p w14:paraId="522E2704" w14:textId="703C2B59" w:rsidR="00575642" w:rsidRPr="008F0251" w:rsidRDefault="00D20775" w:rsidP="0082725A">
            <w:pPr>
              <w:ind w:left="720"/>
              <w:jc w:val="both"/>
              <w:rPr>
                <w:color w:val="000000" w:themeColor="text1"/>
                <w:sz w:val="22"/>
                <w:szCs w:val="22"/>
              </w:rPr>
            </w:pPr>
            <w:r>
              <w:rPr>
                <w:color w:val="000000" w:themeColor="text1"/>
                <w:sz w:val="22"/>
                <w:szCs w:val="22"/>
              </w:rPr>
              <w:t xml:space="preserve"> </w:t>
            </w:r>
            <w:r w:rsidR="00575642" w:rsidRPr="008F0251">
              <w:rPr>
                <w:color w:val="000000" w:themeColor="text1"/>
                <w:sz w:val="22"/>
                <w:szCs w:val="22"/>
              </w:rPr>
              <w:t>.02 (.06)</w:t>
            </w:r>
          </w:p>
        </w:tc>
        <w:tc>
          <w:tcPr>
            <w:tcW w:w="2430" w:type="dxa"/>
            <w:tcBorders>
              <w:top w:val="nil"/>
              <w:left w:val="nil"/>
              <w:bottom w:val="nil"/>
              <w:right w:val="nil"/>
            </w:tcBorders>
          </w:tcPr>
          <w:p w14:paraId="4F9B9AFF" w14:textId="1F5D6DA8" w:rsidR="00575642" w:rsidRPr="008F0251" w:rsidRDefault="00D20775" w:rsidP="0082725A">
            <w:pPr>
              <w:ind w:left="720"/>
              <w:jc w:val="both"/>
              <w:rPr>
                <w:color w:val="000000" w:themeColor="text1"/>
                <w:sz w:val="22"/>
                <w:szCs w:val="22"/>
              </w:rPr>
            </w:pPr>
            <w:r>
              <w:rPr>
                <w:color w:val="000000" w:themeColor="text1"/>
                <w:sz w:val="22"/>
                <w:szCs w:val="22"/>
              </w:rPr>
              <w:t xml:space="preserve"> </w:t>
            </w:r>
            <w:r w:rsidR="00575642" w:rsidRPr="008F0251">
              <w:rPr>
                <w:color w:val="000000" w:themeColor="text1"/>
                <w:sz w:val="22"/>
                <w:szCs w:val="22"/>
              </w:rPr>
              <w:t>-.03 (.05)</w:t>
            </w:r>
          </w:p>
        </w:tc>
      </w:tr>
      <w:tr w:rsidR="00575642" w:rsidRPr="008F0251" w14:paraId="0913148F" w14:textId="77777777" w:rsidTr="00A263D0">
        <w:trPr>
          <w:trHeight w:val="280"/>
        </w:trPr>
        <w:tc>
          <w:tcPr>
            <w:tcW w:w="4050" w:type="dxa"/>
            <w:tcBorders>
              <w:top w:val="nil"/>
              <w:left w:val="nil"/>
              <w:right w:val="nil"/>
            </w:tcBorders>
            <w:shd w:val="clear" w:color="auto" w:fill="auto"/>
            <w:noWrap/>
            <w:vAlign w:val="center"/>
          </w:tcPr>
          <w:p w14:paraId="57BC0192" w14:textId="77777777" w:rsidR="00575642" w:rsidRPr="008F0251" w:rsidRDefault="00575642" w:rsidP="0082725A">
            <w:pPr>
              <w:jc w:val="both"/>
              <w:rPr>
                <w:color w:val="000000" w:themeColor="text1"/>
                <w:sz w:val="22"/>
                <w:szCs w:val="22"/>
              </w:rPr>
            </w:pPr>
            <w:r w:rsidRPr="008F0251">
              <w:rPr>
                <w:color w:val="000000" w:themeColor="text1"/>
                <w:sz w:val="22"/>
                <w:szCs w:val="22"/>
              </w:rPr>
              <w:t>Age</w:t>
            </w:r>
          </w:p>
        </w:tc>
        <w:tc>
          <w:tcPr>
            <w:tcW w:w="2430" w:type="dxa"/>
            <w:tcBorders>
              <w:top w:val="nil"/>
              <w:left w:val="nil"/>
              <w:right w:val="nil"/>
            </w:tcBorders>
            <w:vAlign w:val="center"/>
          </w:tcPr>
          <w:p w14:paraId="62952224" w14:textId="365EDC74" w:rsidR="00575642" w:rsidRPr="008F0251" w:rsidRDefault="00D20775" w:rsidP="0082725A">
            <w:pPr>
              <w:ind w:left="720"/>
              <w:jc w:val="both"/>
              <w:rPr>
                <w:color w:val="000000" w:themeColor="text1"/>
                <w:sz w:val="22"/>
                <w:szCs w:val="22"/>
              </w:rPr>
            </w:pPr>
            <w:r>
              <w:rPr>
                <w:bCs/>
                <w:color w:val="000000" w:themeColor="text1"/>
                <w:sz w:val="22"/>
                <w:szCs w:val="22"/>
              </w:rPr>
              <w:t xml:space="preserve"> </w:t>
            </w:r>
            <w:r w:rsidR="00575642" w:rsidRPr="008F0251">
              <w:rPr>
                <w:bCs/>
                <w:color w:val="000000" w:themeColor="text1"/>
                <w:sz w:val="22"/>
                <w:szCs w:val="22"/>
              </w:rPr>
              <w:t>.03</w:t>
            </w:r>
            <w:r w:rsidR="00575642" w:rsidRPr="008F0251">
              <w:rPr>
                <w:color w:val="000000" w:themeColor="text1"/>
                <w:sz w:val="22"/>
                <w:szCs w:val="22"/>
              </w:rPr>
              <w:t xml:space="preserve"> (.00)</w:t>
            </w:r>
          </w:p>
        </w:tc>
        <w:tc>
          <w:tcPr>
            <w:tcW w:w="2430" w:type="dxa"/>
            <w:tcBorders>
              <w:top w:val="nil"/>
              <w:left w:val="nil"/>
              <w:right w:val="nil"/>
            </w:tcBorders>
          </w:tcPr>
          <w:p w14:paraId="0E4BB2B2" w14:textId="07EA1461" w:rsidR="00575642" w:rsidRPr="008F0251" w:rsidRDefault="00D20775" w:rsidP="0082725A">
            <w:pPr>
              <w:ind w:left="720"/>
              <w:jc w:val="both"/>
              <w:rPr>
                <w:color w:val="000000" w:themeColor="text1"/>
                <w:sz w:val="22"/>
                <w:szCs w:val="22"/>
              </w:rPr>
            </w:pPr>
            <w:r>
              <w:rPr>
                <w:color w:val="000000" w:themeColor="text1"/>
                <w:sz w:val="22"/>
                <w:szCs w:val="22"/>
              </w:rPr>
              <w:t xml:space="preserve">  </w:t>
            </w:r>
            <w:r w:rsidR="00575642" w:rsidRPr="008F0251">
              <w:rPr>
                <w:color w:val="000000" w:themeColor="text1"/>
                <w:sz w:val="22"/>
                <w:szCs w:val="22"/>
              </w:rPr>
              <w:t>.03 (.00)</w:t>
            </w:r>
          </w:p>
        </w:tc>
      </w:tr>
      <w:tr w:rsidR="00575642" w:rsidRPr="008F0251" w14:paraId="01C90262" w14:textId="77777777" w:rsidTr="00A263D0">
        <w:trPr>
          <w:trHeight w:val="280"/>
        </w:trPr>
        <w:tc>
          <w:tcPr>
            <w:tcW w:w="4050" w:type="dxa"/>
            <w:tcBorders>
              <w:top w:val="nil"/>
              <w:left w:val="nil"/>
              <w:bottom w:val="single" w:sz="4" w:space="0" w:color="auto"/>
              <w:right w:val="nil"/>
            </w:tcBorders>
            <w:shd w:val="clear" w:color="auto" w:fill="auto"/>
            <w:noWrap/>
            <w:vAlign w:val="center"/>
          </w:tcPr>
          <w:p w14:paraId="3C0866C6" w14:textId="77777777" w:rsidR="00575642" w:rsidRPr="008F0251" w:rsidRDefault="00575642" w:rsidP="0082725A">
            <w:pPr>
              <w:jc w:val="both"/>
              <w:rPr>
                <w:color w:val="000000" w:themeColor="text1"/>
                <w:sz w:val="22"/>
                <w:szCs w:val="22"/>
              </w:rPr>
            </w:pPr>
            <w:r w:rsidRPr="008F0251">
              <w:rPr>
                <w:color w:val="000000" w:themeColor="text1"/>
                <w:sz w:val="22"/>
                <w:szCs w:val="22"/>
              </w:rPr>
              <w:t>Gender</w:t>
            </w:r>
          </w:p>
        </w:tc>
        <w:tc>
          <w:tcPr>
            <w:tcW w:w="2430" w:type="dxa"/>
            <w:tcBorders>
              <w:top w:val="nil"/>
              <w:left w:val="nil"/>
              <w:bottom w:val="single" w:sz="4" w:space="0" w:color="auto"/>
              <w:right w:val="nil"/>
            </w:tcBorders>
            <w:vAlign w:val="center"/>
          </w:tcPr>
          <w:p w14:paraId="295B95F1" w14:textId="518A9153" w:rsidR="00575642" w:rsidRPr="008F0251" w:rsidRDefault="00D20775" w:rsidP="0082725A">
            <w:pPr>
              <w:ind w:left="720"/>
              <w:jc w:val="both"/>
              <w:rPr>
                <w:b/>
                <w:bCs/>
                <w:color w:val="000000" w:themeColor="text1"/>
                <w:sz w:val="22"/>
                <w:szCs w:val="22"/>
              </w:rPr>
            </w:pPr>
            <w:r>
              <w:rPr>
                <w:b/>
                <w:bCs/>
                <w:color w:val="000000" w:themeColor="text1"/>
                <w:sz w:val="22"/>
                <w:szCs w:val="22"/>
              </w:rPr>
              <w:t xml:space="preserve"> </w:t>
            </w:r>
            <w:r w:rsidR="00575642" w:rsidRPr="008F0251">
              <w:rPr>
                <w:b/>
                <w:bCs/>
                <w:color w:val="000000" w:themeColor="text1"/>
                <w:sz w:val="22"/>
                <w:szCs w:val="22"/>
              </w:rPr>
              <w:t>.07*</w:t>
            </w:r>
            <w:r w:rsidR="00575642" w:rsidRPr="008F0251">
              <w:rPr>
                <w:color w:val="000000" w:themeColor="text1"/>
                <w:sz w:val="22"/>
                <w:szCs w:val="22"/>
              </w:rPr>
              <w:t xml:space="preserve"> (.11)</w:t>
            </w:r>
          </w:p>
        </w:tc>
        <w:tc>
          <w:tcPr>
            <w:tcW w:w="2430" w:type="dxa"/>
            <w:tcBorders>
              <w:top w:val="nil"/>
              <w:left w:val="nil"/>
              <w:bottom w:val="single" w:sz="4" w:space="0" w:color="auto"/>
              <w:right w:val="nil"/>
            </w:tcBorders>
          </w:tcPr>
          <w:p w14:paraId="39941A7D" w14:textId="10F3E980" w:rsidR="00575642" w:rsidRPr="008F0251" w:rsidRDefault="00D20775" w:rsidP="0082725A">
            <w:pPr>
              <w:ind w:left="720"/>
              <w:jc w:val="both"/>
              <w:rPr>
                <w:color w:val="000000" w:themeColor="text1"/>
                <w:sz w:val="22"/>
                <w:szCs w:val="22"/>
              </w:rPr>
            </w:pPr>
            <w:r>
              <w:rPr>
                <w:color w:val="000000" w:themeColor="text1"/>
                <w:sz w:val="22"/>
                <w:szCs w:val="22"/>
              </w:rPr>
              <w:t xml:space="preserve">  </w:t>
            </w:r>
            <w:r w:rsidR="00575642" w:rsidRPr="008F0251">
              <w:rPr>
                <w:color w:val="000000" w:themeColor="text1"/>
                <w:sz w:val="22"/>
                <w:szCs w:val="22"/>
              </w:rPr>
              <w:t>.06 (.10)</w:t>
            </w:r>
          </w:p>
        </w:tc>
      </w:tr>
      <w:tr w:rsidR="00575642" w:rsidRPr="008F0251" w14:paraId="53F9C342" w14:textId="77777777" w:rsidTr="00A263D0">
        <w:trPr>
          <w:trHeight w:val="280"/>
        </w:trPr>
        <w:tc>
          <w:tcPr>
            <w:tcW w:w="4050" w:type="dxa"/>
            <w:tcBorders>
              <w:top w:val="single" w:sz="4" w:space="0" w:color="auto"/>
              <w:left w:val="nil"/>
              <w:bottom w:val="single" w:sz="4" w:space="0" w:color="auto"/>
              <w:right w:val="nil"/>
            </w:tcBorders>
            <w:shd w:val="clear" w:color="auto" w:fill="auto"/>
            <w:noWrap/>
            <w:vAlign w:val="center"/>
          </w:tcPr>
          <w:p w14:paraId="176D1C55" w14:textId="77777777" w:rsidR="00575642" w:rsidRPr="008F0251" w:rsidRDefault="00575642" w:rsidP="0082725A">
            <w:pPr>
              <w:jc w:val="both"/>
              <w:rPr>
                <w:color w:val="000000" w:themeColor="text1"/>
                <w:sz w:val="22"/>
                <w:szCs w:val="22"/>
              </w:rPr>
            </w:pPr>
            <w:r w:rsidRPr="008F0251">
              <w:rPr>
                <w:b/>
                <w:bCs/>
                <w:color w:val="000000" w:themeColor="text1"/>
                <w:sz w:val="22"/>
                <w:szCs w:val="22"/>
              </w:rPr>
              <w:t>Explained Variance (%)</w:t>
            </w:r>
          </w:p>
        </w:tc>
        <w:tc>
          <w:tcPr>
            <w:tcW w:w="2430" w:type="dxa"/>
            <w:tcBorders>
              <w:top w:val="single" w:sz="4" w:space="0" w:color="auto"/>
              <w:left w:val="nil"/>
              <w:bottom w:val="single" w:sz="4" w:space="0" w:color="auto"/>
              <w:right w:val="nil"/>
            </w:tcBorders>
            <w:vAlign w:val="center"/>
          </w:tcPr>
          <w:p w14:paraId="4FE49B3B" w14:textId="77777777" w:rsidR="00575642" w:rsidRPr="008F0251" w:rsidRDefault="00575642" w:rsidP="0082725A">
            <w:pPr>
              <w:ind w:left="720"/>
              <w:jc w:val="both"/>
              <w:rPr>
                <w:b/>
                <w:bCs/>
                <w:color w:val="000000" w:themeColor="text1"/>
                <w:sz w:val="22"/>
                <w:szCs w:val="22"/>
              </w:rPr>
            </w:pPr>
            <w:r w:rsidRPr="008F0251">
              <w:rPr>
                <w:b/>
                <w:bCs/>
                <w:color w:val="000000" w:themeColor="text1"/>
                <w:sz w:val="22"/>
                <w:szCs w:val="22"/>
              </w:rPr>
              <w:t>18.07%</w:t>
            </w:r>
          </w:p>
        </w:tc>
        <w:tc>
          <w:tcPr>
            <w:tcW w:w="2430" w:type="dxa"/>
            <w:tcBorders>
              <w:top w:val="single" w:sz="4" w:space="0" w:color="auto"/>
              <w:left w:val="nil"/>
              <w:bottom w:val="single" w:sz="4" w:space="0" w:color="auto"/>
              <w:right w:val="nil"/>
            </w:tcBorders>
          </w:tcPr>
          <w:p w14:paraId="102419AD" w14:textId="77777777" w:rsidR="00575642" w:rsidRPr="008F0251" w:rsidRDefault="00575642" w:rsidP="0082725A">
            <w:pPr>
              <w:ind w:left="720"/>
              <w:jc w:val="both"/>
              <w:rPr>
                <w:b/>
                <w:bCs/>
                <w:color w:val="000000" w:themeColor="text1"/>
                <w:sz w:val="22"/>
                <w:szCs w:val="22"/>
              </w:rPr>
            </w:pPr>
            <w:r w:rsidRPr="008F0251">
              <w:rPr>
                <w:b/>
                <w:bCs/>
                <w:color w:val="000000" w:themeColor="text1"/>
                <w:sz w:val="22"/>
                <w:szCs w:val="22"/>
              </w:rPr>
              <w:t>37.16%</w:t>
            </w:r>
          </w:p>
        </w:tc>
      </w:tr>
    </w:tbl>
    <w:p w14:paraId="76ED94A5" w14:textId="57B37A09" w:rsidR="00B21691" w:rsidRDefault="00B21691" w:rsidP="0082725A">
      <w:pPr>
        <w:spacing w:line="480" w:lineRule="auto"/>
        <w:jc w:val="both"/>
      </w:pPr>
    </w:p>
    <w:p w14:paraId="1B5D9B97" w14:textId="10A62081" w:rsidR="00637D6B" w:rsidRDefault="00A758AD" w:rsidP="0082725A">
      <w:pPr>
        <w:spacing w:line="480" w:lineRule="auto"/>
        <w:jc w:val="both"/>
      </w:pPr>
      <w:r>
        <w:t>Another regression model was c</w:t>
      </w:r>
      <w:r w:rsidR="0091648D">
        <w:t>onstructed</w:t>
      </w:r>
      <w:r>
        <w:t xml:space="preserve"> to explain perceptions of personal COVID-19 risk perceptions after controlling for cultural values and demographics. Results are presented in Table 4.2. Similar patterns were observed such that </w:t>
      </w:r>
      <w:r w:rsidR="0007106D">
        <w:t>the brief scale explained unique variance in personal risk perceptions of COVID-19</w:t>
      </w:r>
      <w:r w:rsidR="00BD6A34">
        <w:t xml:space="preserve">, replicating findings observed in Study 2. Further, both models shared the same significant components from the brief scale (i.e., general fatal and general societal variables). </w:t>
      </w:r>
    </w:p>
    <w:p w14:paraId="76FCD5E0" w14:textId="577EC8F3" w:rsidR="00E152EF" w:rsidRPr="005B7284" w:rsidRDefault="00637D6B" w:rsidP="005B7284">
      <w:pPr>
        <w:jc w:val="both"/>
        <w:rPr>
          <w:rFonts w:eastAsiaTheme="majorEastAsia"/>
          <w:b/>
          <w:bCs/>
        </w:rPr>
      </w:pPr>
      <w:r>
        <w:rPr>
          <w:b/>
          <w:bCs/>
        </w:rPr>
        <w:br w:type="page"/>
      </w:r>
    </w:p>
    <w:p w14:paraId="529511CD" w14:textId="2B6A6B20" w:rsidR="005B7284" w:rsidRPr="005B7284" w:rsidRDefault="00E37127" w:rsidP="00E37127">
      <w:pPr>
        <w:pStyle w:val="Caption"/>
        <w:rPr>
          <w:b/>
          <w:bCs/>
          <w:i w:val="0"/>
          <w:iCs w:val="0"/>
          <w:color w:val="auto"/>
          <w:sz w:val="24"/>
          <w:szCs w:val="24"/>
        </w:rPr>
      </w:pPr>
      <w:bookmarkStart w:id="88" w:name="_Toc108107547"/>
      <w:r w:rsidRPr="005B7284">
        <w:rPr>
          <w:b/>
          <w:bCs/>
          <w:i w:val="0"/>
          <w:iCs w:val="0"/>
          <w:color w:val="auto"/>
          <w:sz w:val="24"/>
          <w:szCs w:val="24"/>
        </w:rPr>
        <w:lastRenderedPageBreak/>
        <w:t xml:space="preserve">Table 4. </w:t>
      </w:r>
      <w:r w:rsidRPr="005B7284">
        <w:rPr>
          <w:b/>
          <w:bCs/>
          <w:i w:val="0"/>
          <w:iCs w:val="0"/>
          <w:color w:val="auto"/>
          <w:sz w:val="24"/>
          <w:szCs w:val="24"/>
        </w:rPr>
        <w:fldChar w:fldCharType="begin"/>
      </w:r>
      <w:r w:rsidRPr="005B7284">
        <w:rPr>
          <w:b/>
          <w:bCs/>
          <w:i w:val="0"/>
          <w:iCs w:val="0"/>
          <w:color w:val="auto"/>
          <w:sz w:val="24"/>
          <w:szCs w:val="24"/>
        </w:rPr>
        <w:instrText xml:space="preserve"> SEQ Table_4. \* ARABIC </w:instrText>
      </w:r>
      <w:r w:rsidRPr="005B7284">
        <w:rPr>
          <w:b/>
          <w:bCs/>
          <w:i w:val="0"/>
          <w:iCs w:val="0"/>
          <w:color w:val="auto"/>
          <w:sz w:val="24"/>
          <w:szCs w:val="24"/>
        </w:rPr>
        <w:fldChar w:fldCharType="separate"/>
      </w:r>
      <w:r w:rsidR="00D9219B">
        <w:rPr>
          <w:b/>
          <w:bCs/>
          <w:i w:val="0"/>
          <w:iCs w:val="0"/>
          <w:noProof/>
          <w:color w:val="auto"/>
          <w:sz w:val="24"/>
          <w:szCs w:val="24"/>
        </w:rPr>
        <w:t>2</w:t>
      </w:r>
      <w:r w:rsidRPr="005B7284">
        <w:rPr>
          <w:b/>
          <w:bCs/>
          <w:i w:val="0"/>
          <w:iCs w:val="0"/>
          <w:color w:val="auto"/>
          <w:sz w:val="24"/>
          <w:szCs w:val="24"/>
        </w:rPr>
        <w:fldChar w:fldCharType="end"/>
      </w:r>
      <w:r w:rsidRPr="005B7284">
        <w:rPr>
          <w:b/>
          <w:bCs/>
          <w:i w:val="0"/>
          <w:iCs w:val="0"/>
          <w:color w:val="auto"/>
          <w:sz w:val="24"/>
          <w:szCs w:val="24"/>
        </w:rPr>
        <w:t xml:space="preserve"> </w:t>
      </w:r>
    </w:p>
    <w:p w14:paraId="68774D57" w14:textId="35EFFBA1" w:rsidR="00E37127" w:rsidRPr="005B7284" w:rsidRDefault="00E37127" w:rsidP="00E37127">
      <w:pPr>
        <w:pStyle w:val="Caption"/>
        <w:rPr>
          <w:color w:val="auto"/>
          <w:sz w:val="24"/>
          <w:szCs w:val="24"/>
        </w:rPr>
      </w:pPr>
      <w:r w:rsidRPr="005B7284">
        <w:rPr>
          <w:color w:val="auto"/>
          <w:sz w:val="24"/>
          <w:szCs w:val="24"/>
        </w:rPr>
        <w:t>Regression models predicting personal COVID-19 risk perceptions.</w:t>
      </w:r>
      <w:bookmarkEnd w:id="88"/>
    </w:p>
    <w:tbl>
      <w:tblPr>
        <w:tblpPr w:leftFromText="180" w:rightFromText="180" w:vertAnchor="text" w:horzAnchor="margin" w:tblpY="117"/>
        <w:tblW w:w="8910" w:type="dxa"/>
        <w:tblLayout w:type="fixed"/>
        <w:tblLook w:val="04A0" w:firstRow="1" w:lastRow="0" w:firstColumn="1" w:lastColumn="0" w:noHBand="0" w:noVBand="1"/>
      </w:tblPr>
      <w:tblGrid>
        <w:gridCol w:w="4050"/>
        <w:gridCol w:w="2430"/>
        <w:gridCol w:w="2430"/>
      </w:tblGrid>
      <w:tr w:rsidR="00E152EF" w:rsidRPr="008F0251" w14:paraId="06FEE345" w14:textId="77777777" w:rsidTr="00A263D0">
        <w:trPr>
          <w:trHeight w:val="280"/>
        </w:trPr>
        <w:tc>
          <w:tcPr>
            <w:tcW w:w="4050" w:type="dxa"/>
            <w:tcBorders>
              <w:top w:val="single" w:sz="4" w:space="0" w:color="auto"/>
              <w:left w:val="nil"/>
              <w:bottom w:val="single" w:sz="4" w:space="0" w:color="auto"/>
              <w:right w:val="nil"/>
            </w:tcBorders>
            <w:shd w:val="clear" w:color="auto" w:fill="auto"/>
            <w:noWrap/>
            <w:vAlign w:val="center"/>
          </w:tcPr>
          <w:p w14:paraId="21976C53" w14:textId="77777777" w:rsidR="00E152EF" w:rsidRPr="008F0251" w:rsidRDefault="00E152EF" w:rsidP="0082725A">
            <w:pPr>
              <w:jc w:val="both"/>
              <w:rPr>
                <w:b/>
                <w:bCs/>
                <w:color w:val="000000" w:themeColor="text1"/>
                <w:sz w:val="22"/>
                <w:szCs w:val="22"/>
              </w:rPr>
            </w:pPr>
          </w:p>
        </w:tc>
        <w:tc>
          <w:tcPr>
            <w:tcW w:w="2430" w:type="dxa"/>
            <w:tcBorders>
              <w:top w:val="single" w:sz="4" w:space="0" w:color="auto"/>
              <w:left w:val="nil"/>
              <w:bottom w:val="single" w:sz="4" w:space="0" w:color="auto"/>
              <w:right w:val="nil"/>
            </w:tcBorders>
          </w:tcPr>
          <w:p w14:paraId="5B774265" w14:textId="093AF436" w:rsidR="001A3CE1" w:rsidRDefault="00E152EF" w:rsidP="001A3CE1">
            <w:pPr>
              <w:jc w:val="center"/>
              <w:rPr>
                <w:b/>
                <w:bCs/>
                <w:iCs/>
                <w:color w:val="000000" w:themeColor="text1"/>
                <w:sz w:val="22"/>
                <w:szCs w:val="22"/>
              </w:rPr>
            </w:pPr>
            <w:r w:rsidRPr="008F0251">
              <w:rPr>
                <w:b/>
                <w:bCs/>
                <w:iCs/>
                <w:color w:val="000000" w:themeColor="text1"/>
                <w:sz w:val="22"/>
                <w:szCs w:val="22"/>
              </w:rPr>
              <w:t>Model 1:</w:t>
            </w:r>
          </w:p>
          <w:p w14:paraId="49237B0D" w14:textId="27AE0EB7" w:rsidR="00E152EF" w:rsidRPr="008F0251" w:rsidRDefault="00E152EF" w:rsidP="001A3CE1">
            <w:pPr>
              <w:jc w:val="center"/>
              <w:rPr>
                <w:b/>
                <w:bCs/>
                <w:iCs/>
                <w:color w:val="000000" w:themeColor="text1"/>
                <w:sz w:val="22"/>
                <w:szCs w:val="22"/>
              </w:rPr>
            </w:pPr>
            <w:r w:rsidRPr="008F0251">
              <w:rPr>
                <w:b/>
                <w:bCs/>
                <w:iCs/>
                <w:color w:val="000000" w:themeColor="text1"/>
                <w:sz w:val="22"/>
                <w:szCs w:val="22"/>
              </w:rPr>
              <w:t xml:space="preserve">COVID-19 Risk Perceptions </w:t>
            </w:r>
            <w:r w:rsidR="00C36EA6">
              <w:rPr>
                <w:b/>
                <w:bCs/>
                <w:iCs/>
                <w:color w:val="000000" w:themeColor="text1"/>
                <w:sz w:val="22"/>
                <w:szCs w:val="22"/>
              </w:rPr>
              <w:t>Personal</w:t>
            </w:r>
          </w:p>
        </w:tc>
        <w:tc>
          <w:tcPr>
            <w:tcW w:w="2430" w:type="dxa"/>
            <w:tcBorders>
              <w:top w:val="single" w:sz="4" w:space="0" w:color="auto"/>
              <w:left w:val="nil"/>
              <w:bottom w:val="single" w:sz="4" w:space="0" w:color="auto"/>
              <w:right w:val="nil"/>
            </w:tcBorders>
          </w:tcPr>
          <w:p w14:paraId="5A13B30B" w14:textId="77777777" w:rsidR="001A3CE1" w:rsidRDefault="00E152EF" w:rsidP="001A3CE1">
            <w:pPr>
              <w:jc w:val="center"/>
              <w:rPr>
                <w:b/>
                <w:bCs/>
                <w:iCs/>
                <w:color w:val="000000" w:themeColor="text1"/>
                <w:sz w:val="22"/>
                <w:szCs w:val="22"/>
              </w:rPr>
            </w:pPr>
            <w:r w:rsidRPr="008F0251">
              <w:rPr>
                <w:b/>
                <w:bCs/>
                <w:iCs/>
                <w:color w:val="000000" w:themeColor="text1"/>
                <w:sz w:val="22"/>
                <w:szCs w:val="22"/>
              </w:rPr>
              <w:t xml:space="preserve">Model 2: </w:t>
            </w:r>
          </w:p>
          <w:p w14:paraId="713485D3" w14:textId="35B77517" w:rsidR="00E152EF" w:rsidRPr="008F0251" w:rsidRDefault="00E152EF" w:rsidP="001A3CE1">
            <w:pPr>
              <w:jc w:val="center"/>
              <w:rPr>
                <w:b/>
                <w:bCs/>
                <w:iCs/>
                <w:color w:val="000000" w:themeColor="text1"/>
                <w:sz w:val="22"/>
                <w:szCs w:val="22"/>
              </w:rPr>
            </w:pPr>
            <w:r w:rsidRPr="008F0251">
              <w:rPr>
                <w:b/>
                <w:bCs/>
                <w:iCs/>
                <w:color w:val="000000" w:themeColor="text1"/>
                <w:sz w:val="22"/>
                <w:szCs w:val="22"/>
              </w:rPr>
              <w:t xml:space="preserve">COVID-19 Risk Perceptions </w:t>
            </w:r>
            <w:r w:rsidR="00C36EA6">
              <w:rPr>
                <w:b/>
                <w:bCs/>
                <w:iCs/>
                <w:color w:val="000000" w:themeColor="text1"/>
                <w:sz w:val="22"/>
                <w:szCs w:val="22"/>
              </w:rPr>
              <w:t>Personal</w:t>
            </w:r>
          </w:p>
        </w:tc>
      </w:tr>
      <w:tr w:rsidR="00E152EF" w:rsidRPr="008F0251" w14:paraId="039BF773" w14:textId="77777777" w:rsidTr="00A263D0">
        <w:trPr>
          <w:trHeight w:val="280"/>
        </w:trPr>
        <w:tc>
          <w:tcPr>
            <w:tcW w:w="4050" w:type="dxa"/>
            <w:tcBorders>
              <w:top w:val="single" w:sz="4" w:space="0" w:color="auto"/>
              <w:left w:val="nil"/>
              <w:bottom w:val="single" w:sz="4" w:space="0" w:color="auto"/>
              <w:right w:val="nil"/>
            </w:tcBorders>
            <w:shd w:val="clear" w:color="auto" w:fill="auto"/>
            <w:noWrap/>
            <w:vAlign w:val="center"/>
            <w:hideMark/>
          </w:tcPr>
          <w:p w14:paraId="7B618C07" w14:textId="77777777" w:rsidR="00E152EF" w:rsidRPr="008F0251" w:rsidRDefault="00E152EF" w:rsidP="0082725A">
            <w:pPr>
              <w:jc w:val="both"/>
              <w:rPr>
                <w:b/>
                <w:bCs/>
                <w:color w:val="000000" w:themeColor="text1"/>
                <w:sz w:val="22"/>
                <w:szCs w:val="22"/>
              </w:rPr>
            </w:pPr>
            <w:r w:rsidRPr="008F0251">
              <w:rPr>
                <w:b/>
                <w:bCs/>
                <w:color w:val="000000" w:themeColor="text1"/>
                <w:sz w:val="22"/>
                <w:szCs w:val="22"/>
              </w:rPr>
              <w:t>Variable (Short Form Assessments)</w:t>
            </w:r>
          </w:p>
        </w:tc>
        <w:tc>
          <w:tcPr>
            <w:tcW w:w="2430" w:type="dxa"/>
            <w:tcBorders>
              <w:top w:val="single" w:sz="4" w:space="0" w:color="auto"/>
              <w:left w:val="nil"/>
              <w:bottom w:val="single" w:sz="4" w:space="0" w:color="auto"/>
              <w:right w:val="nil"/>
            </w:tcBorders>
          </w:tcPr>
          <w:p w14:paraId="6845F10F" w14:textId="77777777" w:rsidR="00E152EF" w:rsidRPr="008F0251" w:rsidRDefault="00E152EF" w:rsidP="001A3CE1">
            <w:pPr>
              <w:jc w:val="center"/>
              <w:rPr>
                <w:b/>
                <w:bCs/>
                <w:iCs/>
                <w:color w:val="000000" w:themeColor="text1"/>
                <w:sz w:val="22"/>
                <w:szCs w:val="22"/>
              </w:rPr>
            </w:pPr>
            <w:r w:rsidRPr="008F0251">
              <w:rPr>
                <w:b/>
                <w:bCs/>
                <w:iCs/>
                <w:color w:val="000000" w:themeColor="text1"/>
                <w:sz w:val="22"/>
                <w:szCs w:val="22"/>
              </w:rPr>
              <w:t>B (SE)</w:t>
            </w:r>
          </w:p>
        </w:tc>
        <w:tc>
          <w:tcPr>
            <w:tcW w:w="2430" w:type="dxa"/>
            <w:tcBorders>
              <w:top w:val="single" w:sz="4" w:space="0" w:color="auto"/>
              <w:left w:val="nil"/>
              <w:bottom w:val="single" w:sz="4" w:space="0" w:color="auto"/>
              <w:right w:val="nil"/>
            </w:tcBorders>
          </w:tcPr>
          <w:p w14:paraId="5E3DCADA" w14:textId="77777777" w:rsidR="00E152EF" w:rsidRPr="008F0251" w:rsidRDefault="00E152EF" w:rsidP="001A3CE1">
            <w:pPr>
              <w:jc w:val="center"/>
              <w:rPr>
                <w:b/>
                <w:bCs/>
                <w:iCs/>
                <w:color w:val="000000" w:themeColor="text1"/>
                <w:sz w:val="22"/>
                <w:szCs w:val="22"/>
              </w:rPr>
            </w:pPr>
            <w:r w:rsidRPr="008F0251">
              <w:rPr>
                <w:b/>
                <w:bCs/>
                <w:iCs/>
                <w:color w:val="000000" w:themeColor="text1"/>
                <w:sz w:val="22"/>
                <w:szCs w:val="22"/>
              </w:rPr>
              <w:t>B (SE)</w:t>
            </w:r>
          </w:p>
        </w:tc>
      </w:tr>
      <w:tr w:rsidR="00E152EF" w:rsidRPr="008F0251" w14:paraId="35C8C9DB" w14:textId="77777777" w:rsidTr="00A263D0">
        <w:trPr>
          <w:trHeight w:val="280"/>
        </w:trPr>
        <w:tc>
          <w:tcPr>
            <w:tcW w:w="4050" w:type="dxa"/>
            <w:tcBorders>
              <w:top w:val="nil"/>
              <w:left w:val="nil"/>
              <w:right w:val="nil"/>
            </w:tcBorders>
            <w:shd w:val="clear" w:color="auto" w:fill="auto"/>
            <w:noWrap/>
            <w:vAlign w:val="center"/>
          </w:tcPr>
          <w:p w14:paraId="1170999F" w14:textId="77777777" w:rsidR="00E152EF" w:rsidRPr="008F0251" w:rsidRDefault="00E152EF" w:rsidP="0082725A">
            <w:pPr>
              <w:jc w:val="both"/>
              <w:rPr>
                <w:color w:val="000000" w:themeColor="text1"/>
                <w:sz w:val="22"/>
                <w:szCs w:val="22"/>
              </w:rPr>
            </w:pPr>
            <w:r w:rsidRPr="008F0251">
              <w:rPr>
                <w:color w:val="000000" w:themeColor="text1"/>
                <w:sz w:val="22"/>
                <w:szCs w:val="22"/>
              </w:rPr>
              <w:t>Known to Science (General)</w:t>
            </w:r>
          </w:p>
        </w:tc>
        <w:tc>
          <w:tcPr>
            <w:tcW w:w="2430" w:type="dxa"/>
            <w:tcBorders>
              <w:top w:val="nil"/>
              <w:left w:val="nil"/>
              <w:right w:val="nil"/>
            </w:tcBorders>
            <w:vAlign w:val="center"/>
          </w:tcPr>
          <w:p w14:paraId="27C22DFF" w14:textId="77777777" w:rsidR="00E152EF" w:rsidRPr="008F0251" w:rsidRDefault="00E152EF" w:rsidP="0082725A">
            <w:pPr>
              <w:ind w:left="720"/>
              <w:jc w:val="both"/>
              <w:rPr>
                <w:b/>
                <w:bCs/>
                <w:color w:val="000000" w:themeColor="text1"/>
                <w:sz w:val="22"/>
                <w:szCs w:val="22"/>
              </w:rPr>
            </w:pPr>
          </w:p>
        </w:tc>
        <w:tc>
          <w:tcPr>
            <w:tcW w:w="2430" w:type="dxa"/>
            <w:tcBorders>
              <w:top w:val="nil"/>
              <w:left w:val="nil"/>
              <w:right w:val="nil"/>
            </w:tcBorders>
          </w:tcPr>
          <w:p w14:paraId="5F6B632E" w14:textId="5B64ACEE" w:rsidR="00E152EF" w:rsidRPr="008F0251" w:rsidRDefault="00263698" w:rsidP="0082725A">
            <w:pPr>
              <w:ind w:left="720"/>
              <w:jc w:val="both"/>
              <w:rPr>
                <w:color w:val="000000" w:themeColor="text1"/>
                <w:sz w:val="22"/>
                <w:szCs w:val="22"/>
              </w:rPr>
            </w:pPr>
            <w:r>
              <w:rPr>
                <w:color w:val="000000" w:themeColor="text1"/>
                <w:sz w:val="22"/>
                <w:szCs w:val="22"/>
              </w:rPr>
              <w:t>-.06</w:t>
            </w:r>
            <w:r w:rsidR="00E152EF" w:rsidRPr="008F0251">
              <w:rPr>
                <w:color w:val="000000" w:themeColor="text1"/>
                <w:sz w:val="22"/>
                <w:szCs w:val="22"/>
              </w:rPr>
              <w:t xml:space="preserve"> (.08)</w:t>
            </w:r>
          </w:p>
        </w:tc>
      </w:tr>
      <w:tr w:rsidR="00E152EF" w:rsidRPr="008F0251" w14:paraId="7EA03ECE" w14:textId="77777777" w:rsidTr="00A263D0">
        <w:trPr>
          <w:trHeight w:val="280"/>
        </w:trPr>
        <w:tc>
          <w:tcPr>
            <w:tcW w:w="4050" w:type="dxa"/>
            <w:tcBorders>
              <w:top w:val="nil"/>
              <w:left w:val="nil"/>
              <w:right w:val="nil"/>
            </w:tcBorders>
            <w:shd w:val="clear" w:color="auto" w:fill="auto"/>
            <w:noWrap/>
            <w:vAlign w:val="center"/>
          </w:tcPr>
          <w:p w14:paraId="72F4B0D8" w14:textId="77777777" w:rsidR="00E152EF" w:rsidRPr="008F0251" w:rsidRDefault="00E152EF" w:rsidP="0082725A">
            <w:pPr>
              <w:jc w:val="both"/>
              <w:rPr>
                <w:color w:val="000000" w:themeColor="text1"/>
                <w:sz w:val="22"/>
                <w:szCs w:val="22"/>
              </w:rPr>
            </w:pPr>
            <w:r w:rsidRPr="008F0251">
              <w:rPr>
                <w:color w:val="000000" w:themeColor="text1"/>
                <w:sz w:val="22"/>
                <w:szCs w:val="22"/>
              </w:rPr>
              <w:t>Known to Persons (General)</w:t>
            </w:r>
          </w:p>
        </w:tc>
        <w:tc>
          <w:tcPr>
            <w:tcW w:w="2430" w:type="dxa"/>
            <w:tcBorders>
              <w:top w:val="nil"/>
              <w:left w:val="nil"/>
              <w:right w:val="nil"/>
            </w:tcBorders>
            <w:vAlign w:val="center"/>
          </w:tcPr>
          <w:p w14:paraId="303149F4" w14:textId="77777777" w:rsidR="00E152EF" w:rsidRPr="008F0251" w:rsidRDefault="00E152EF" w:rsidP="0082725A">
            <w:pPr>
              <w:ind w:left="720"/>
              <w:jc w:val="both"/>
              <w:rPr>
                <w:color w:val="000000" w:themeColor="text1"/>
                <w:sz w:val="22"/>
                <w:szCs w:val="22"/>
              </w:rPr>
            </w:pPr>
          </w:p>
        </w:tc>
        <w:tc>
          <w:tcPr>
            <w:tcW w:w="2430" w:type="dxa"/>
            <w:tcBorders>
              <w:top w:val="nil"/>
              <w:left w:val="nil"/>
              <w:right w:val="nil"/>
            </w:tcBorders>
          </w:tcPr>
          <w:p w14:paraId="6DEED64D" w14:textId="71FCBB91" w:rsidR="00E152EF" w:rsidRPr="008F0251" w:rsidRDefault="00E152EF" w:rsidP="0082725A">
            <w:pPr>
              <w:ind w:left="720"/>
              <w:jc w:val="both"/>
              <w:rPr>
                <w:color w:val="000000" w:themeColor="text1"/>
                <w:sz w:val="22"/>
                <w:szCs w:val="22"/>
              </w:rPr>
            </w:pPr>
            <w:r w:rsidRPr="008F0251">
              <w:rPr>
                <w:color w:val="000000" w:themeColor="text1"/>
                <w:sz w:val="22"/>
                <w:szCs w:val="22"/>
              </w:rPr>
              <w:t xml:space="preserve"> </w:t>
            </w:r>
            <w:r w:rsidR="00263698">
              <w:rPr>
                <w:color w:val="000000" w:themeColor="text1"/>
                <w:sz w:val="22"/>
                <w:szCs w:val="22"/>
              </w:rPr>
              <w:t xml:space="preserve">.04 </w:t>
            </w:r>
            <w:r w:rsidRPr="008F0251">
              <w:rPr>
                <w:color w:val="000000" w:themeColor="text1"/>
                <w:sz w:val="22"/>
                <w:szCs w:val="22"/>
              </w:rPr>
              <w:t>(.07)</w:t>
            </w:r>
          </w:p>
        </w:tc>
      </w:tr>
      <w:tr w:rsidR="00E152EF" w:rsidRPr="008F0251" w14:paraId="0AAF37C3" w14:textId="77777777" w:rsidTr="00A263D0">
        <w:trPr>
          <w:trHeight w:val="280"/>
        </w:trPr>
        <w:tc>
          <w:tcPr>
            <w:tcW w:w="4050" w:type="dxa"/>
            <w:tcBorders>
              <w:top w:val="nil"/>
              <w:left w:val="nil"/>
              <w:right w:val="nil"/>
            </w:tcBorders>
            <w:shd w:val="clear" w:color="auto" w:fill="auto"/>
            <w:noWrap/>
            <w:vAlign w:val="center"/>
          </w:tcPr>
          <w:p w14:paraId="64966855" w14:textId="77777777" w:rsidR="00E152EF" w:rsidRPr="008F0251" w:rsidRDefault="00E152EF" w:rsidP="0082725A">
            <w:pPr>
              <w:jc w:val="both"/>
              <w:rPr>
                <w:color w:val="000000" w:themeColor="text1"/>
                <w:sz w:val="22"/>
                <w:szCs w:val="22"/>
              </w:rPr>
            </w:pPr>
            <w:r w:rsidRPr="008F0251">
              <w:rPr>
                <w:color w:val="000000" w:themeColor="text1"/>
                <w:sz w:val="22"/>
                <w:szCs w:val="22"/>
              </w:rPr>
              <w:t>Catastrophic (General)</w:t>
            </w:r>
          </w:p>
        </w:tc>
        <w:tc>
          <w:tcPr>
            <w:tcW w:w="2430" w:type="dxa"/>
            <w:tcBorders>
              <w:top w:val="nil"/>
              <w:left w:val="nil"/>
              <w:right w:val="nil"/>
            </w:tcBorders>
            <w:vAlign w:val="center"/>
          </w:tcPr>
          <w:p w14:paraId="792D7CB0" w14:textId="77777777" w:rsidR="00E152EF" w:rsidRPr="008F0251" w:rsidRDefault="00E152EF" w:rsidP="0082725A">
            <w:pPr>
              <w:ind w:left="720"/>
              <w:jc w:val="both"/>
              <w:rPr>
                <w:color w:val="000000" w:themeColor="text1"/>
                <w:sz w:val="22"/>
                <w:szCs w:val="22"/>
              </w:rPr>
            </w:pPr>
          </w:p>
        </w:tc>
        <w:tc>
          <w:tcPr>
            <w:tcW w:w="2430" w:type="dxa"/>
            <w:tcBorders>
              <w:top w:val="nil"/>
              <w:left w:val="nil"/>
              <w:right w:val="nil"/>
            </w:tcBorders>
          </w:tcPr>
          <w:p w14:paraId="611556C9" w14:textId="50C9BDA1" w:rsidR="00E152EF" w:rsidRPr="008F0251" w:rsidRDefault="00D20775" w:rsidP="0082725A">
            <w:pPr>
              <w:ind w:left="720"/>
              <w:jc w:val="both"/>
              <w:rPr>
                <w:color w:val="000000" w:themeColor="text1"/>
                <w:sz w:val="22"/>
                <w:szCs w:val="22"/>
              </w:rPr>
            </w:pPr>
            <w:r>
              <w:rPr>
                <w:color w:val="000000" w:themeColor="text1"/>
                <w:sz w:val="22"/>
                <w:szCs w:val="22"/>
              </w:rPr>
              <w:t xml:space="preserve"> </w:t>
            </w:r>
            <w:r w:rsidR="00263698" w:rsidRPr="00B56A5A">
              <w:rPr>
                <w:b/>
                <w:bCs/>
                <w:color w:val="000000" w:themeColor="text1"/>
                <w:sz w:val="22"/>
                <w:szCs w:val="22"/>
              </w:rPr>
              <w:t>.09*</w:t>
            </w:r>
            <w:r w:rsidR="00E152EF" w:rsidRPr="008F0251">
              <w:rPr>
                <w:color w:val="000000" w:themeColor="text1"/>
                <w:sz w:val="22"/>
                <w:szCs w:val="22"/>
              </w:rPr>
              <w:t xml:space="preserve"> (.07)</w:t>
            </w:r>
          </w:p>
        </w:tc>
      </w:tr>
      <w:tr w:rsidR="00E152EF" w:rsidRPr="008F0251" w14:paraId="117F94AF" w14:textId="77777777" w:rsidTr="00A263D0">
        <w:trPr>
          <w:trHeight w:val="280"/>
        </w:trPr>
        <w:tc>
          <w:tcPr>
            <w:tcW w:w="4050" w:type="dxa"/>
            <w:tcBorders>
              <w:top w:val="nil"/>
              <w:left w:val="nil"/>
              <w:right w:val="nil"/>
            </w:tcBorders>
            <w:shd w:val="clear" w:color="auto" w:fill="auto"/>
            <w:noWrap/>
            <w:vAlign w:val="center"/>
          </w:tcPr>
          <w:p w14:paraId="7EFAE60A" w14:textId="77777777" w:rsidR="00E152EF" w:rsidRPr="008F0251" w:rsidRDefault="00E152EF" w:rsidP="0082725A">
            <w:pPr>
              <w:jc w:val="both"/>
              <w:rPr>
                <w:color w:val="000000" w:themeColor="text1"/>
                <w:sz w:val="22"/>
                <w:szCs w:val="22"/>
              </w:rPr>
            </w:pPr>
            <w:r w:rsidRPr="008F0251">
              <w:rPr>
                <w:color w:val="000000" w:themeColor="text1"/>
                <w:sz w:val="22"/>
                <w:szCs w:val="22"/>
              </w:rPr>
              <w:t>Severity of Consequences (General)</w:t>
            </w:r>
          </w:p>
        </w:tc>
        <w:tc>
          <w:tcPr>
            <w:tcW w:w="2430" w:type="dxa"/>
            <w:tcBorders>
              <w:top w:val="nil"/>
              <w:left w:val="nil"/>
              <w:right w:val="nil"/>
            </w:tcBorders>
            <w:vAlign w:val="center"/>
          </w:tcPr>
          <w:p w14:paraId="7A58024B" w14:textId="77777777" w:rsidR="00E152EF" w:rsidRPr="008F0251" w:rsidRDefault="00E152EF" w:rsidP="0082725A">
            <w:pPr>
              <w:ind w:left="720"/>
              <w:jc w:val="both"/>
              <w:rPr>
                <w:color w:val="000000" w:themeColor="text1"/>
                <w:sz w:val="22"/>
                <w:szCs w:val="22"/>
              </w:rPr>
            </w:pPr>
          </w:p>
        </w:tc>
        <w:tc>
          <w:tcPr>
            <w:tcW w:w="2430" w:type="dxa"/>
            <w:tcBorders>
              <w:top w:val="nil"/>
              <w:left w:val="nil"/>
              <w:right w:val="nil"/>
            </w:tcBorders>
          </w:tcPr>
          <w:p w14:paraId="1D5CF068" w14:textId="667CAF77" w:rsidR="00E152EF" w:rsidRPr="008F0251" w:rsidRDefault="00263698" w:rsidP="0082725A">
            <w:pPr>
              <w:ind w:left="720"/>
              <w:jc w:val="both"/>
              <w:rPr>
                <w:b/>
                <w:bCs/>
                <w:color w:val="000000" w:themeColor="text1"/>
                <w:sz w:val="22"/>
                <w:szCs w:val="22"/>
              </w:rPr>
            </w:pPr>
            <w:r>
              <w:rPr>
                <w:b/>
                <w:bCs/>
                <w:color w:val="000000" w:themeColor="text1"/>
                <w:sz w:val="22"/>
                <w:szCs w:val="22"/>
              </w:rPr>
              <w:t>-.14**</w:t>
            </w:r>
            <w:r w:rsidR="00E152EF" w:rsidRPr="008F0251">
              <w:rPr>
                <w:b/>
                <w:bCs/>
                <w:color w:val="000000" w:themeColor="text1"/>
                <w:sz w:val="22"/>
                <w:szCs w:val="22"/>
              </w:rPr>
              <w:t xml:space="preserve"> </w:t>
            </w:r>
            <w:r w:rsidR="00E152EF" w:rsidRPr="008F0251">
              <w:rPr>
                <w:color w:val="000000" w:themeColor="text1"/>
                <w:sz w:val="22"/>
                <w:szCs w:val="22"/>
              </w:rPr>
              <w:t>(.07)</w:t>
            </w:r>
          </w:p>
        </w:tc>
      </w:tr>
      <w:tr w:rsidR="00E152EF" w:rsidRPr="008F0251" w14:paraId="2663C4A3" w14:textId="77777777" w:rsidTr="00A263D0">
        <w:trPr>
          <w:trHeight w:val="280"/>
        </w:trPr>
        <w:tc>
          <w:tcPr>
            <w:tcW w:w="4050" w:type="dxa"/>
            <w:tcBorders>
              <w:top w:val="nil"/>
              <w:left w:val="nil"/>
              <w:right w:val="nil"/>
            </w:tcBorders>
            <w:shd w:val="clear" w:color="auto" w:fill="auto"/>
            <w:noWrap/>
            <w:vAlign w:val="center"/>
          </w:tcPr>
          <w:p w14:paraId="6677BB50" w14:textId="77777777" w:rsidR="00E152EF" w:rsidRPr="008F0251" w:rsidRDefault="00E152EF" w:rsidP="0082725A">
            <w:pPr>
              <w:jc w:val="both"/>
              <w:rPr>
                <w:color w:val="000000" w:themeColor="text1"/>
                <w:sz w:val="22"/>
                <w:szCs w:val="22"/>
              </w:rPr>
            </w:pPr>
            <w:r w:rsidRPr="008F0251">
              <w:rPr>
                <w:color w:val="000000" w:themeColor="text1"/>
                <w:sz w:val="22"/>
                <w:szCs w:val="22"/>
              </w:rPr>
              <w:t>Societal Risk Perceptions (General)</w:t>
            </w:r>
          </w:p>
        </w:tc>
        <w:tc>
          <w:tcPr>
            <w:tcW w:w="2430" w:type="dxa"/>
            <w:tcBorders>
              <w:top w:val="nil"/>
              <w:left w:val="nil"/>
              <w:right w:val="nil"/>
            </w:tcBorders>
            <w:vAlign w:val="center"/>
          </w:tcPr>
          <w:p w14:paraId="1A59DFAE" w14:textId="77777777" w:rsidR="00E152EF" w:rsidRPr="008F0251" w:rsidRDefault="00E152EF" w:rsidP="0082725A">
            <w:pPr>
              <w:ind w:left="720"/>
              <w:jc w:val="both"/>
              <w:rPr>
                <w:b/>
                <w:bCs/>
                <w:color w:val="000000" w:themeColor="text1"/>
                <w:sz w:val="22"/>
                <w:szCs w:val="22"/>
              </w:rPr>
            </w:pPr>
          </w:p>
        </w:tc>
        <w:tc>
          <w:tcPr>
            <w:tcW w:w="2430" w:type="dxa"/>
            <w:tcBorders>
              <w:top w:val="nil"/>
              <w:left w:val="nil"/>
              <w:right w:val="nil"/>
            </w:tcBorders>
          </w:tcPr>
          <w:p w14:paraId="04E6D41B" w14:textId="58644A3C" w:rsidR="00E152EF" w:rsidRPr="008F0251" w:rsidRDefault="00D20775" w:rsidP="0082725A">
            <w:pPr>
              <w:ind w:left="720"/>
              <w:jc w:val="both"/>
              <w:rPr>
                <w:b/>
                <w:bCs/>
                <w:color w:val="000000" w:themeColor="text1"/>
                <w:sz w:val="22"/>
                <w:szCs w:val="22"/>
              </w:rPr>
            </w:pPr>
            <w:r>
              <w:rPr>
                <w:b/>
                <w:bCs/>
                <w:color w:val="000000" w:themeColor="text1"/>
                <w:sz w:val="22"/>
                <w:szCs w:val="22"/>
              </w:rPr>
              <w:t xml:space="preserve"> </w:t>
            </w:r>
            <w:r w:rsidR="00263698">
              <w:rPr>
                <w:b/>
                <w:bCs/>
                <w:color w:val="000000" w:themeColor="text1"/>
                <w:sz w:val="22"/>
                <w:szCs w:val="22"/>
              </w:rPr>
              <w:t>.20***</w:t>
            </w:r>
            <w:r w:rsidR="00E152EF" w:rsidRPr="008F0251">
              <w:rPr>
                <w:b/>
                <w:bCs/>
                <w:color w:val="000000" w:themeColor="text1"/>
                <w:sz w:val="22"/>
                <w:szCs w:val="22"/>
              </w:rPr>
              <w:t xml:space="preserve"> </w:t>
            </w:r>
            <w:r w:rsidR="00E152EF" w:rsidRPr="008F0251">
              <w:rPr>
                <w:color w:val="000000" w:themeColor="text1"/>
                <w:sz w:val="22"/>
                <w:szCs w:val="22"/>
              </w:rPr>
              <w:t>(.06)</w:t>
            </w:r>
          </w:p>
        </w:tc>
      </w:tr>
      <w:tr w:rsidR="00E152EF" w:rsidRPr="008F0251" w14:paraId="784840F0" w14:textId="77777777" w:rsidTr="00A263D0">
        <w:trPr>
          <w:trHeight w:val="280"/>
        </w:trPr>
        <w:tc>
          <w:tcPr>
            <w:tcW w:w="4050" w:type="dxa"/>
            <w:tcBorders>
              <w:top w:val="nil"/>
              <w:left w:val="nil"/>
              <w:right w:val="nil"/>
            </w:tcBorders>
            <w:shd w:val="clear" w:color="auto" w:fill="auto"/>
            <w:noWrap/>
            <w:vAlign w:val="center"/>
          </w:tcPr>
          <w:p w14:paraId="5C7B56DD" w14:textId="77777777" w:rsidR="00E152EF" w:rsidRPr="008F0251" w:rsidRDefault="00E152EF" w:rsidP="0082725A">
            <w:pPr>
              <w:jc w:val="both"/>
              <w:rPr>
                <w:color w:val="000000" w:themeColor="text1"/>
                <w:sz w:val="22"/>
                <w:szCs w:val="22"/>
              </w:rPr>
            </w:pPr>
            <w:r w:rsidRPr="008F0251">
              <w:rPr>
                <w:color w:val="000000" w:themeColor="text1"/>
                <w:sz w:val="22"/>
                <w:szCs w:val="22"/>
              </w:rPr>
              <w:t>Known to Science (COVID-19)</w:t>
            </w:r>
          </w:p>
        </w:tc>
        <w:tc>
          <w:tcPr>
            <w:tcW w:w="2430" w:type="dxa"/>
            <w:tcBorders>
              <w:top w:val="nil"/>
              <w:left w:val="nil"/>
              <w:right w:val="nil"/>
            </w:tcBorders>
            <w:vAlign w:val="center"/>
          </w:tcPr>
          <w:p w14:paraId="02C0383A" w14:textId="77777777" w:rsidR="00E152EF" w:rsidRPr="008F0251" w:rsidRDefault="00E152EF" w:rsidP="0082725A">
            <w:pPr>
              <w:ind w:left="720"/>
              <w:jc w:val="both"/>
              <w:rPr>
                <w:color w:val="000000" w:themeColor="text1"/>
                <w:sz w:val="22"/>
                <w:szCs w:val="22"/>
              </w:rPr>
            </w:pPr>
          </w:p>
        </w:tc>
        <w:tc>
          <w:tcPr>
            <w:tcW w:w="2430" w:type="dxa"/>
            <w:tcBorders>
              <w:top w:val="nil"/>
              <w:left w:val="nil"/>
              <w:right w:val="nil"/>
            </w:tcBorders>
          </w:tcPr>
          <w:p w14:paraId="2339B7AE" w14:textId="1A80D01E" w:rsidR="00E152EF" w:rsidRPr="008F0251" w:rsidRDefault="00D20775" w:rsidP="0082725A">
            <w:pPr>
              <w:ind w:left="720"/>
              <w:jc w:val="both"/>
              <w:rPr>
                <w:color w:val="000000" w:themeColor="text1"/>
                <w:sz w:val="22"/>
                <w:szCs w:val="22"/>
              </w:rPr>
            </w:pPr>
            <w:r>
              <w:rPr>
                <w:color w:val="000000" w:themeColor="text1"/>
                <w:sz w:val="22"/>
                <w:szCs w:val="22"/>
              </w:rPr>
              <w:t xml:space="preserve"> </w:t>
            </w:r>
            <w:r w:rsidR="00E152EF" w:rsidRPr="008F0251">
              <w:rPr>
                <w:color w:val="000000" w:themeColor="text1"/>
                <w:sz w:val="22"/>
                <w:szCs w:val="22"/>
              </w:rPr>
              <w:t>.0</w:t>
            </w:r>
            <w:r w:rsidR="00263698">
              <w:rPr>
                <w:color w:val="000000" w:themeColor="text1"/>
                <w:sz w:val="22"/>
                <w:szCs w:val="22"/>
              </w:rPr>
              <w:t>2</w:t>
            </w:r>
            <w:r w:rsidR="00E152EF" w:rsidRPr="008F0251">
              <w:rPr>
                <w:color w:val="000000" w:themeColor="text1"/>
                <w:sz w:val="22"/>
                <w:szCs w:val="22"/>
              </w:rPr>
              <w:t xml:space="preserve"> (.04)</w:t>
            </w:r>
          </w:p>
        </w:tc>
      </w:tr>
      <w:tr w:rsidR="00E152EF" w:rsidRPr="008F0251" w14:paraId="1441EDD7" w14:textId="77777777" w:rsidTr="00A263D0">
        <w:trPr>
          <w:trHeight w:val="280"/>
        </w:trPr>
        <w:tc>
          <w:tcPr>
            <w:tcW w:w="4050" w:type="dxa"/>
            <w:tcBorders>
              <w:top w:val="nil"/>
              <w:left w:val="nil"/>
              <w:right w:val="nil"/>
            </w:tcBorders>
            <w:shd w:val="clear" w:color="auto" w:fill="auto"/>
            <w:noWrap/>
            <w:vAlign w:val="center"/>
          </w:tcPr>
          <w:p w14:paraId="06F026E9" w14:textId="77777777" w:rsidR="00E152EF" w:rsidRPr="008F0251" w:rsidRDefault="00E152EF" w:rsidP="0082725A">
            <w:pPr>
              <w:jc w:val="both"/>
              <w:rPr>
                <w:color w:val="000000" w:themeColor="text1"/>
                <w:sz w:val="22"/>
                <w:szCs w:val="22"/>
              </w:rPr>
            </w:pPr>
            <w:r w:rsidRPr="008F0251">
              <w:rPr>
                <w:color w:val="000000" w:themeColor="text1"/>
                <w:sz w:val="22"/>
                <w:szCs w:val="22"/>
              </w:rPr>
              <w:t>Known to Persons (COVID-19)</w:t>
            </w:r>
          </w:p>
        </w:tc>
        <w:tc>
          <w:tcPr>
            <w:tcW w:w="2430" w:type="dxa"/>
            <w:tcBorders>
              <w:top w:val="nil"/>
              <w:left w:val="nil"/>
              <w:right w:val="nil"/>
            </w:tcBorders>
            <w:vAlign w:val="center"/>
          </w:tcPr>
          <w:p w14:paraId="46116587" w14:textId="77777777" w:rsidR="00E152EF" w:rsidRPr="008F0251" w:rsidRDefault="00E152EF" w:rsidP="0082725A">
            <w:pPr>
              <w:ind w:left="720"/>
              <w:jc w:val="both"/>
              <w:rPr>
                <w:color w:val="000000" w:themeColor="text1"/>
                <w:sz w:val="22"/>
                <w:szCs w:val="22"/>
              </w:rPr>
            </w:pPr>
          </w:p>
        </w:tc>
        <w:tc>
          <w:tcPr>
            <w:tcW w:w="2430" w:type="dxa"/>
            <w:tcBorders>
              <w:top w:val="nil"/>
              <w:left w:val="nil"/>
              <w:right w:val="nil"/>
            </w:tcBorders>
          </w:tcPr>
          <w:p w14:paraId="2470BE51" w14:textId="5ABCCD16" w:rsidR="00E152EF" w:rsidRPr="008F0251" w:rsidRDefault="00263698" w:rsidP="0082725A">
            <w:pPr>
              <w:ind w:left="720"/>
              <w:jc w:val="both"/>
              <w:rPr>
                <w:color w:val="000000" w:themeColor="text1"/>
                <w:sz w:val="22"/>
                <w:szCs w:val="22"/>
              </w:rPr>
            </w:pPr>
            <w:r>
              <w:rPr>
                <w:color w:val="000000" w:themeColor="text1"/>
                <w:sz w:val="22"/>
                <w:szCs w:val="22"/>
              </w:rPr>
              <w:t>-</w:t>
            </w:r>
            <w:r w:rsidR="00E152EF" w:rsidRPr="008F0251">
              <w:rPr>
                <w:color w:val="000000" w:themeColor="text1"/>
                <w:sz w:val="22"/>
                <w:szCs w:val="22"/>
              </w:rPr>
              <w:t>.0</w:t>
            </w:r>
            <w:r>
              <w:rPr>
                <w:color w:val="000000" w:themeColor="text1"/>
                <w:sz w:val="22"/>
                <w:szCs w:val="22"/>
              </w:rPr>
              <w:t>0</w:t>
            </w:r>
            <w:r w:rsidR="00E152EF" w:rsidRPr="008F0251">
              <w:rPr>
                <w:color w:val="000000" w:themeColor="text1"/>
                <w:sz w:val="22"/>
                <w:szCs w:val="22"/>
              </w:rPr>
              <w:t xml:space="preserve"> (.04)</w:t>
            </w:r>
          </w:p>
        </w:tc>
      </w:tr>
      <w:tr w:rsidR="00E152EF" w:rsidRPr="008F0251" w14:paraId="3C58B9AE" w14:textId="77777777" w:rsidTr="00A263D0">
        <w:trPr>
          <w:trHeight w:val="280"/>
        </w:trPr>
        <w:tc>
          <w:tcPr>
            <w:tcW w:w="4050" w:type="dxa"/>
            <w:tcBorders>
              <w:top w:val="nil"/>
              <w:left w:val="nil"/>
              <w:right w:val="nil"/>
            </w:tcBorders>
            <w:shd w:val="clear" w:color="auto" w:fill="auto"/>
            <w:noWrap/>
            <w:vAlign w:val="center"/>
          </w:tcPr>
          <w:p w14:paraId="404DFE5D" w14:textId="77777777" w:rsidR="00E152EF" w:rsidRPr="008F0251" w:rsidRDefault="00E152EF" w:rsidP="0082725A">
            <w:pPr>
              <w:jc w:val="both"/>
              <w:rPr>
                <w:color w:val="000000" w:themeColor="text1"/>
                <w:sz w:val="22"/>
                <w:szCs w:val="22"/>
              </w:rPr>
            </w:pPr>
            <w:r w:rsidRPr="008F0251">
              <w:rPr>
                <w:color w:val="000000" w:themeColor="text1"/>
                <w:sz w:val="22"/>
                <w:szCs w:val="22"/>
              </w:rPr>
              <w:t>Catastrophic (COVID-19)</w:t>
            </w:r>
          </w:p>
        </w:tc>
        <w:tc>
          <w:tcPr>
            <w:tcW w:w="2430" w:type="dxa"/>
            <w:tcBorders>
              <w:top w:val="nil"/>
              <w:left w:val="nil"/>
              <w:right w:val="nil"/>
            </w:tcBorders>
            <w:vAlign w:val="center"/>
          </w:tcPr>
          <w:p w14:paraId="0B24048A" w14:textId="77777777" w:rsidR="00E152EF" w:rsidRPr="008F0251" w:rsidRDefault="00E152EF" w:rsidP="0082725A">
            <w:pPr>
              <w:ind w:left="720"/>
              <w:jc w:val="both"/>
              <w:rPr>
                <w:b/>
                <w:bCs/>
                <w:color w:val="000000" w:themeColor="text1"/>
                <w:sz w:val="22"/>
                <w:szCs w:val="22"/>
              </w:rPr>
            </w:pPr>
          </w:p>
        </w:tc>
        <w:tc>
          <w:tcPr>
            <w:tcW w:w="2430" w:type="dxa"/>
            <w:tcBorders>
              <w:top w:val="nil"/>
              <w:left w:val="nil"/>
              <w:right w:val="nil"/>
            </w:tcBorders>
          </w:tcPr>
          <w:p w14:paraId="7FCED1EF" w14:textId="1814BC0E" w:rsidR="00E152EF" w:rsidRPr="008F0251" w:rsidRDefault="00D20775" w:rsidP="0082725A">
            <w:pPr>
              <w:ind w:left="720"/>
              <w:jc w:val="both"/>
              <w:rPr>
                <w:b/>
                <w:bCs/>
                <w:color w:val="000000" w:themeColor="text1"/>
                <w:sz w:val="22"/>
                <w:szCs w:val="22"/>
              </w:rPr>
            </w:pPr>
            <w:r>
              <w:rPr>
                <w:b/>
                <w:bCs/>
                <w:color w:val="000000" w:themeColor="text1"/>
                <w:sz w:val="22"/>
                <w:szCs w:val="22"/>
              </w:rPr>
              <w:t xml:space="preserve"> </w:t>
            </w:r>
            <w:r w:rsidR="00E152EF" w:rsidRPr="008F0251">
              <w:rPr>
                <w:b/>
                <w:bCs/>
                <w:color w:val="000000" w:themeColor="text1"/>
                <w:sz w:val="22"/>
                <w:szCs w:val="22"/>
              </w:rPr>
              <w:t>.2</w:t>
            </w:r>
            <w:r w:rsidR="00263698">
              <w:rPr>
                <w:b/>
                <w:bCs/>
                <w:color w:val="000000" w:themeColor="text1"/>
                <w:sz w:val="22"/>
                <w:szCs w:val="22"/>
              </w:rPr>
              <w:t>2</w:t>
            </w:r>
            <w:r w:rsidR="00E152EF" w:rsidRPr="008F0251">
              <w:rPr>
                <w:b/>
                <w:bCs/>
                <w:color w:val="000000" w:themeColor="text1"/>
                <w:sz w:val="22"/>
                <w:szCs w:val="22"/>
              </w:rPr>
              <w:t xml:space="preserve">*** </w:t>
            </w:r>
            <w:r w:rsidR="00E152EF" w:rsidRPr="008F0251">
              <w:rPr>
                <w:color w:val="000000" w:themeColor="text1"/>
                <w:sz w:val="22"/>
                <w:szCs w:val="22"/>
              </w:rPr>
              <w:t>(.03)</w:t>
            </w:r>
          </w:p>
        </w:tc>
      </w:tr>
      <w:tr w:rsidR="00E152EF" w:rsidRPr="008F0251" w14:paraId="0877C838" w14:textId="77777777" w:rsidTr="00A263D0">
        <w:trPr>
          <w:trHeight w:val="280"/>
        </w:trPr>
        <w:tc>
          <w:tcPr>
            <w:tcW w:w="4050" w:type="dxa"/>
            <w:tcBorders>
              <w:top w:val="nil"/>
              <w:left w:val="nil"/>
              <w:right w:val="nil"/>
            </w:tcBorders>
            <w:shd w:val="clear" w:color="auto" w:fill="auto"/>
            <w:noWrap/>
            <w:vAlign w:val="center"/>
          </w:tcPr>
          <w:p w14:paraId="32D82BCB" w14:textId="77777777" w:rsidR="00E152EF" w:rsidRPr="008F0251" w:rsidRDefault="00E152EF" w:rsidP="0082725A">
            <w:pPr>
              <w:jc w:val="both"/>
              <w:rPr>
                <w:color w:val="000000" w:themeColor="text1"/>
                <w:sz w:val="22"/>
                <w:szCs w:val="22"/>
              </w:rPr>
            </w:pPr>
            <w:r w:rsidRPr="008F0251">
              <w:rPr>
                <w:color w:val="000000" w:themeColor="text1"/>
                <w:sz w:val="22"/>
                <w:szCs w:val="22"/>
              </w:rPr>
              <w:t>Severity of Consequences (COVID-19)</w:t>
            </w:r>
          </w:p>
        </w:tc>
        <w:tc>
          <w:tcPr>
            <w:tcW w:w="2430" w:type="dxa"/>
            <w:tcBorders>
              <w:top w:val="nil"/>
              <w:left w:val="nil"/>
              <w:right w:val="nil"/>
            </w:tcBorders>
            <w:vAlign w:val="center"/>
          </w:tcPr>
          <w:p w14:paraId="2A14CD95" w14:textId="77777777" w:rsidR="00E152EF" w:rsidRPr="008F0251" w:rsidRDefault="00E152EF" w:rsidP="0082725A">
            <w:pPr>
              <w:ind w:left="720"/>
              <w:jc w:val="both"/>
              <w:rPr>
                <w:color w:val="000000" w:themeColor="text1"/>
                <w:sz w:val="22"/>
                <w:szCs w:val="22"/>
              </w:rPr>
            </w:pPr>
          </w:p>
        </w:tc>
        <w:tc>
          <w:tcPr>
            <w:tcW w:w="2430" w:type="dxa"/>
            <w:tcBorders>
              <w:top w:val="nil"/>
              <w:left w:val="nil"/>
              <w:right w:val="nil"/>
            </w:tcBorders>
          </w:tcPr>
          <w:p w14:paraId="7B1FA7DD" w14:textId="6E7F309C" w:rsidR="00E152EF" w:rsidRPr="008F0251" w:rsidRDefault="00D20775" w:rsidP="0082725A">
            <w:pPr>
              <w:ind w:left="720"/>
              <w:jc w:val="both"/>
              <w:rPr>
                <w:b/>
                <w:bCs/>
                <w:color w:val="000000" w:themeColor="text1"/>
                <w:sz w:val="22"/>
                <w:szCs w:val="22"/>
              </w:rPr>
            </w:pPr>
            <w:r>
              <w:rPr>
                <w:b/>
                <w:bCs/>
                <w:color w:val="000000" w:themeColor="text1"/>
                <w:sz w:val="22"/>
                <w:szCs w:val="22"/>
              </w:rPr>
              <w:t xml:space="preserve"> </w:t>
            </w:r>
            <w:r w:rsidR="00E152EF" w:rsidRPr="008F0251">
              <w:rPr>
                <w:b/>
                <w:bCs/>
                <w:color w:val="000000" w:themeColor="text1"/>
                <w:sz w:val="22"/>
                <w:szCs w:val="22"/>
              </w:rPr>
              <w:t>.2</w:t>
            </w:r>
            <w:r w:rsidR="00263698">
              <w:rPr>
                <w:b/>
                <w:bCs/>
                <w:color w:val="000000" w:themeColor="text1"/>
                <w:sz w:val="22"/>
                <w:szCs w:val="22"/>
              </w:rPr>
              <w:t>1</w:t>
            </w:r>
            <w:r w:rsidR="00E152EF" w:rsidRPr="008F0251">
              <w:rPr>
                <w:b/>
                <w:bCs/>
                <w:color w:val="000000" w:themeColor="text1"/>
                <w:sz w:val="22"/>
                <w:szCs w:val="22"/>
              </w:rPr>
              <w:t xml:space="preserve">*** </w:t>
            </w:r>
            <w:r w:rsidR="00E152EF" w:rsidRPr="008F0251">
              <w:rPr>
                <w:color w:val="000000" w:themeColor="text1"/>
                <w:sz w:val="22"/>
                <w:szCs w:val="22"/>
              </w:rPr>
              <w:t>(.04)</w:t>
            </w:r>
          </w:p>
        </w:tc>
      </w:tr>
      <w:tr w:rsidR="00E152EF" w:rsidRPr="008F0251" w14:paraId="78412B9F" w14:textId="77777777" w:rsidTr="00A263D0">
        <w:trPr>
          <w:trHeight w:val="280"/>
        </w:trPr>
        <w:tc>
          <w:tcPr>
            <w:tcW w:w="4050" w:type="dxa"/>
            <w:tcBorders>
              <w:top w:val="nil"/>
              <w:left w:val="nil"/>
              <w:right w:val="nil"/>
            </w:tcBorders>
            <w:shd w:val="clear" w:color="auto" w:fill="auto"/>
            <w:noWrap/>
            <w:vAlign w:val="center"/>
          </w:tcPr>
          <w:p w14:paraId="7648B46D" w14:textId="77777777" w:rsidR="00E152EF" w:rsidRPr="008F0251" w:rsidRDefault="00E152EF" w:rsidP="0082725A">
            <w:pPr>
              <w:jc w:val="both"/>
              <w:rPr>
                <w:color w:val="000000" w:themeColor="text1"/>
                <w:sz w:val="22"/>
                <w:szCs w:val="22"/>
              </w:rPr>
            </w:pPr>
            <w:r w:rsidRPr="008F0251">
              <w:rPr>
                <w:color w:val="000000" w:themeColor="text1"/>
                <w:sz w:val="22"/>
                <w:szCs w:val="22"/>
              </w:rPr>
              <w:t>Expert Consensus Knowledge</w:t>
            </w:r>
          </w:p>
        </w:tc>
        <w:tc>
          <w:tcPr>
            <w:tcW w:w="2430" w:type="dxa"/>
            <w:tcBorders>
              <w:top w:val="nil"/>
              <w:left w:val="nil"/>
              <w:right w:val="nil"/>
            </w:tcBorders>
            <w:vAlign w:val="center"/>
          </w:tcPr>
          <w:p w14:paraId="5E3EC09E" w14:textId="1A5CA26E" w:rsidR="00E152EF" w:rsidRPr="008F0251" w:rsidRDefault="00E152EF" w:rsidP="0082725A">
            <w:pPr>
              <w:ind w:left="720"/>
              <w:jc w:val="both"/>
              <w:rPr>
                <w:color w:val="000000" w:themeColor="text1"/>
                <w:sz w:val="22"/>
                <w:szCs w:val="22"/>
              </w:rPr>
            </w:pPr>
            <w:r w:rsidRPr="008F0251">
              <w:rPr>
                <w:b/>
                <w:color w:val="000000" w:themeColor="text1"/>
                <w:sz w:val="22"/>
                <w:szCs w:val="22"/>
              </w:rPr>
              <w:t>.</w:t>
            </w:r>
            <w:r w:rsidR="007E2526" w:rsidRPr="008F0251">
              <w:rPr>
                <w:b/>
                <w:color w:val="000000" w:themeColor="text1"/>
                <w:sz w:val="22"/>
                <w:szCs w:val="22"/>
              </w:rPr>
              <w:t>15</w:t>
            </w:r>
            <w:r w:rsidRPr="008F0251">
              <w:rPr>
                <w:b/>
                <w:color w:val="000000" w:themeColor="text1"/>
                <w:sz w:val="22"/>
                <w:szCs w:val="22"/>
              </w:rPr>
              <w:t>***</w:t>
            </w:r>
            <w:r w:rsidRPr="008F0251">
              <w:rPr>
                <w:color w:val="000000" w:themeColor="text1"/>
                <w:sz w:val="22"/>
                <w:szCs w:val="22"/>
              </w:rPr>
              <w:t xml:space="preserve"> (.06)</w:t>
            </w:r>
          </w:p>
        </w:tc>
        <w:tc>
          <w:tcPr>
            <w:tcW w:w="2430" w:type="dxa"/>
            <w:tcBorders>
              <w:top w:val="nil"/>
              <w:left w:val="nil"/>
              <w:right w:val="nil"/>
            </w:tcBorders>
          </w:tcPr>
          <w:p w14:paraId="28705387" w14:textId="2078D479" w:rsidR="00E152EF" w:rsidRPr="008F0251" w:rsidRDefault="00D20775" w:rsidP="0082725A">
            <w:pPr>
              <w:ind w:left="720"/>
              <w:jc w:val="both"/>
              <w:rPr>
                <w:bCs/>
                <w:color w:val="000000" w:themeColor="text1"/>
                <w:sz w:val="22"/>
                <w:szCs w:val="22"/>
              </w:rPr>
            </w:pPr>
            <w:r>
              <w:rPr>
                <w:b/>
                <w:bCs/>
                <w:color w:val="000000" w:themeColor="text1"/>
                <w:sz w:val="22"/>
                <w:szCs w:val="22"/>
              </w:rPr>
              <w:t xml:space="preserve"> </w:t>
            </w:r>
            <w:r w:rsidR="00263698" w:rsidRPr="00B56A5A">
              <w:rPr>
                <w:color w:val="000000" w:themeColor="text1"/>
                <w:sz w:val="22"/>
                <w:szCs w:val="22"/>
              </w:rPr>
              <w:t>.04</w:t>
            </w:r>
            <w:r w:rsidR="00E152EF" w:rsidRPr="008F0251">
              <w:rPr>
                <w:b/>
                <w:bCs/>
                <w:color w:val="000000" w:themeColor="text1"/>
                <w:sz w:val="22"/>
                <w:szCs w:val="22"/>
              </w:rPr>
              <w:t xml:space="preserve"> </w:t>
            </w:r>
            <w:r w:rsidR="00E152EF" w:rsidRPr="008F0251">
              <w:rPr>
                <w:bCs/>
                <w:color w:val="000000" w:themeColor="text1"/>
                <w:sz w:val="22"/>
                <w:szCs w:val="22"/>
              </w:rPr>
              <w:t>(.06)</w:t>
            </w:r>
          </w:p>
        </w:tc>
      </w:tr>
      <w:tr w:rsidR="00E152EF" w:rsidRPr="008F0251" w14:paraId="79E0DAE4" w14:textId="77777777" w:rsidTr="00A263D0">
        <w:trPr>
          <w:trHeight w:val="280"/>
        </w:trPr>
        <w:tc>
          <w:tcPr>
            <w:tcW w:w="4050" w:type="dxa"/>
            <w:tcBorders>
              <w:top w:val="nil"/>
              <w:left w:val="nil"/>
              <w:right w:val="nil"/>
            </w:tcBorders>
            <w:shd w:val="clear" w:color="auto" w:fill="auto"/>
            <w:noWrap/>
            <w:vAlign w:val="center"/>
          </w:tcPr>
          <w:p w14:paraId="77335AD6" w14:textId="77777777" w:rsidR="00E152EF" w:rsidRPr="008F0251" w:rsidRDefault="00E152EF" w:rsidP="0082725A">
            <w:pPr>
              <w:jc w:val="both"/>
              <w:rPr>
                <w:color w:val="000000" w:themeColor="text1"/>
                <w:sz w:val="22"/>
                <w:szCs w:val="22"/>
              </w:rPr>
            </w:pPr>
            <w:r w:rsidRPr="008F0251">
              <w:rPr>
                <w:color w:val="000000" w:themeColor="text1"/>
                <w:sz w:val="22"/>
                <w:szCs w:val="22"/>
              </w:rPr>
              <w:t>Numeracy</w:t>
            </w:r>
          </w:p>
        </w:tc>
        <w:tc>
          <w:tcPr>
            <w:tcW w:w="2430" w:type="dxa"/>
            <w:tcBorders>
              <w:top w:val="nil"/>
              <w:left w:val="nil"/>
              <w:right w:val="nil"/>
            </w:tcBorders>
            <w:vAlign w:val="center"/>
          </w:tcPr>
          <w:p w14:paraId="0830A920" w14:textId="1D4B4FCA" w:rsidR="00E152EF" w:rsidRPr="008F0251" w:rsidRDefault="007E2526" w:rsidP="0082725A">
            <w:pPr>
              <w:jc w:val="both"/>
              <w:rPr>
                <w:b/>
                <w:bCs/>
                <w:color w:val="000000" w:themeColor="text1"/>
                <w:sz w:val="22"/>
                <w:szCs w:val="22"/>
              </w:rPr>
            </w:pPr>
            <w:r w:rsidRPr="008F0251">
              <w:rPr>
                <w:color w:val="000000" w:themeColor="text1"/>
                <w:sz w:val="22"/>
                <w:szCs w:val="22"/>
              </w:rPr>
              <w:t xml:space="preserve">           </w:t>
            </w:r>
            <w:r w:rsidR="00C1776F">
              <w:rPr>
                <w:color w:val="000000" w:themeColor="text1"/>
                <w:sz w:val="22"/>
                <w:szCs w:val="22"/>
              </w:rPr>
              <w:t xml:space="preserve"> </w:t>
            </w:r>
            <w:r w:rsidRPr="008F0251">
              <w:rPr>
                <w:b/>
                <w:bCs/>
                <w:color w:val="000000" w:themeColor="text1"/>
                <w:sz w:val="22"/>
                <w:szCs w:val="22"/>
              </w:rPr>
              <w:t>-.15**</w:t>
            </w:r>
            <w:r w:rsidR="00F6193A" w:rsidRPr="008F0251">
              <w:rPr>
                <w:color w:val="000000" w:themeColor="text1"/>
                <w:sz w:val="22"/>
                <w:szCs w:val="22"/>
              </w:rPr>
              <w:t>*</w:t>
            </w:r>
            <w:r w:rsidR="00E152EF" w:rsidRPr="008F0251">
              <w:rPr>
                <w:color w:val="000000" w:themeColor="text1"/>
                <w:sz w:val="22"/>
                <w:szCs w:val="22"/>
              </w:rPr>
              <w:t xml:space="preserve"> (.03)</w:t>
            </w:r>
          </w:p>
        </w:tc>
        <w:tc>
          <w:tcPr>
            <w:tcW w:w="2430" w:type="dxa"/>
            <w:tcBorders>
              <w:top w:val="nil"/>
              <w:left w:val="nil"/>
              <w:right w:val="nil"/>
            </w:tcBorders>
          </w:tcPr>
          <w:p w14:paraId="4DD4DAF5" w14:textId="567BECEA" w:rsidR="00E152EF" w:rsidRPr="008F0251" w:rsidRDefault="00D20775" w:rsidP="0082725A">
            <w:pPr>
              <w:jc w:val="both"/>
              <w:rPr>
                <w:color w:val="000000" w:themeColor="text1"/>
                <w:sz w:val="22"/>
                <w:szCs w:val="22"/>
              </w:rPr>
            </w:pPr>
            <w:r>
              <w:rPr>
                <w:color w:val="000000" w:themeColor="text1"/>
                <w:sz w:val="22"/>
                <w:szCs w:val="22"/>
              </w:rPr>
              <w:t xml:space="preserve">             </w:t>
            </w:r>
            <w:r w:rsidR="00263698" w:rsidRPr="00B56A5A">
              <w:rPr>
                <w:b/>
                <w:bCs/>
                <w:color w:val="000000" w:themeColor="text1"/>
                <w:sz w:val="22"/>
                <w:szCs w:val="22"/>
              </w:rPr>
              <w:t>-.08*</w:t>
            </w:r>
            <w:r w:rsidR="00E152EF" w:rsidRPr="008F0251">
              <w:rPr>
                <w:color w:val="000000" w:themeColor="text1"/>
                <w:sz w:val="22"/>
                <w:szCs w:val="22"/>
              </w:rPr>
              <w:t xml:space="preserve"> (.02)</w:t>
            </w:r>
          </w:p>
        </w:tc>
      </w:tr>
      <w:tr w:rsidR="00E152EF" w:rsidRPr="008F0251" w14:paraId="542CC061" w14:textId="77777777" w:rsidTr="00A263D0">
        <w:trPr>
          <w:trHeight w:val="277"/>
        </w:trPr>
        <w:tc>
          <w:tcPr>
            <w:tcW w:w="4050" w:type="dxa"/>
            <w:tcBorders>
              <w:top w:val="nil"/>
              <w:left w:val="nil"/>
              <w:right w:val="nil"/>
            </w:tcBorders>
            <w:shd w:val="clear" w:color="auto" w:fill="auto"/>
            <w:noWrap/>
            <w:vAlign w:val="center"/>
          </w:tcPr>
          <w:p w14:paraId="423A60A1" w14:textId="77777777" w:rsidR="00E152EF" w:rsidRPr="008F0251" w:rsidRDefault="00E152EF" w:rsidP="0082725A">
            <w:pPr>
              <w:jc w:val="both"/>
              <w:rPr>
                <w:color w:val="000000" w:themeColor="text1"/>
                <w:sz w:val="22"/>
                <w:szCs w:val="22"/>
              </w:rPr>
            </w:pPr>
            <w:r w:rsidRPr="008F0251">
              <w:rPr>
                <w:color w:val="000000" w:themeColor="text1"/>
                <w:sz w:val="22"/>
                <w:szCs w:val="22"/>
              </w:rPr>
              <w:t>Individualism</w:t>
            </w:r>
          </w:p>
        </w:tc>
        <w:tc>
          <w:tcPr>
            <w:tcW w:w="2430" w:type="dxa"/>
            <w:tcBorders>
              <w:top w:val="nil"/>
              <w:left w:val="nil"/>
              <w:right w:val="nil"/>
            </w:tcBorders>
            <w:vAlign w:val="center"/>
          </w:tcPr>
          <w:p w14:paraId="5499C772" w14:textId="6D40B18D" w:rsidR="00E152EF" w:rsidRPr="008F0251" w:rsidRDefault="007E2526" w:rsidP="0082725A">
            <w:pPr>
              <w:jc w:val="both"/>
              <w:rPr>
                <w:b/>
                <w:bCs/>
                <w:color w:val="000000" w:themeColor="text1"/>
                <w:sz w:val="22"/>
                <w:szCs w:val="22"/>
              </w:rPr>
            </w:pPr>
            <w:r w:rsidRPr="008F0251">
              <w:rPr>
                <w:color w:val="000000" w:themeColor="text1"/>
                <w:sz w:val="22"/>
                <w:szCs w:val="22"/>
              </w:rPr>
              <w:t xml:space="preserve">          </w:t>
            </w:r>
            <w:r w:rsidR="00C1776F">
              <w:rPr>
                <w:color w:val="000000" w:themeColor="text1"/>
                <w:sz w:val="22"/>
                <w:szCs w:val="22"/>
              </w:rPr>
              <w:t xml:space="preserve"> </w:t>
            </w:r>
            <w:r w:rsidRPr="008F0251">
              <w:rPr>
                <w:color w:val="000000" w:themeColor="text1"/>
                <w:sz w:val="22"/>
                <w:szCs w:val="22"/>
              </w:rPr>
              <w:t xml:space="preserve"> </w:t>
            </w:r>
            <w:r w:rsidR="00E152EF" w:rsidRPr="008F0251">
              <w:rPr>
                <w:color w:val="000000" w:themeColor="text1"/>
                <w:sz w:val="22"/>
                <w:szCs w:val="22"/>
              </w:rPr>
              <w:t>-.0</w:t>
            </w:r>
            <w:r w:rsidR="00F6193A" w:rsidRPr="008F0251">
              <w:rPr>
                <w:color w:val="000000" w:themeColor="text1"/>
                <w:sz w:val="22"/>
                <w:szCs w:val="22"/>
              </w:rPr>
              <w:t>6</w:t>
            </w:r>
            <w:r w:rsidR="00E152EF" w:rsidRPr="008F0251">
              <w:rPr>
                <w:color w:val="000000" w:themeColor="text1"/>
                <w:sz w:val="22"/>
                <w:szCs w:val="22"/>
              </w:rPr>
              <w:t xml:space="preserve"> </w:t>
            </w:r>
            <w:r w:rsidR="00F6193A" w:rsidRPr="008F0251">
              <w:rPr>
                <w:color w:val="000000" w:themeColor="text1"/>
                <w:sz w:val="22"/>
                <w:szCs w:val="22"/>
              </w:rPr>
              <w:t xml:space="preserve">      (</w:t>
            </w:r>
            <w:r w:rsidR="00E152EF" w:rsidRPr="008F0251">
              <w:rPr>
                <w:color w:val="000000" w:themeColor="text1"/>
                <w:sz w:val="22"/>
                <w:szCs w:val="22"/>
              </w:rPr>
              <w:t>.0</w:t>
            </w:r>
            <w:r w:rsidR="00F6193A" w:rsidRPr="008F0251">
              <w:rPr>
                <w:color w:val="000000" w:themeColor="text1"/>
                <w:sz w:val="22"/>
                <w:szCs w:val="22"/>
              </w:rPr>
              <w:t>7</w:t>
            </w:r>
            <w:r w:rsidR="00E152EF" w:rsidRPr="008F0251">
              <w:rPr>
                <w:color w:val="000000" w:themeColor="text1"/>
                <w:sz w:val="22"/>
                <w:szCs w:val="22"/>
              </w:rPr>
              <w:t>)</w:t>
            </w:r>
          </w:p>
        </w:tc>
        <w:tc>
          <w:tcPr>
            <w:tcW w:w="2430" w:type="dxa"/>
            <w:tcBorders>
              <w:top w:val="nil"/>
              <w:left w:val="nil"/>
              <w:right w:val="nil"/>
            </w:tcBorders>
          </w:tcPr>
          <w:p w14:paraId="2A853AC7" w14:textId="6B3CA75E" w:rsidR="00E152EF" w:rsidRPr="008F0251" w:rsidRDefault="00E152EF" w:rsidP="0082725A">
            <w:pPr>
              <w:ind w:left="720"/>
              <w:jc w:val="both"/>
              <w:rPr>
                <w:color w:val="000000" w:themeColor="text1"/>
                <w:sz w:val="22"/>
                <w:szCs w:val="22"/>
              </w:rPr>
            </w:pPr>
            <w:r w:rsidRPr="008F0251">
              <w:rPr>
                <w:color w:val="000000" w:themeColor="text1"/>
                <w:sz w:val="22"/>
                <w:szCs w:val="22"/>
              </w:rPr>
              <w:t>-.0</w:t>
            </w:r>
            <w:r w:rsidR="00263698">
              <w:rPr>
                <w:color w:val="000000" w:themeColor="text1"/>
                <w:sz w:val="22"/>
                <w:szCs w:val="22"/>
              </w:rPr>
              <w:t>7</w:t>
            </w:r>
            <w:r w:rsidRPr="008F0251">
              <w:rPr>
                <w:color w:val="000000" w:themeColor="text1"/>
                <w:sz w:val="22"/>
                <w:szCs w:val="22"/>
              </w:rPr>
              <w:t xml:space="preserve"> (.06)</w:t>
            </w:r>
          </w:p>
        </w:tc>
      </w:tr>
      <w:tr w:rsidR="00E152EF" w:rsidRPr="008F0251" w14:paraId="25747387" w14:textId="77777777" w:rsidTr="00A263D0">
        <w:trPr>
          <w:trHeight w:val="280"/>
        </w:trPr>
        <w:tc>
          <w:tcPr>
            <w:tcW w:w="4050" w:type="dxa"/>
            <w:tcBorders>
              <w:top w:val="nil"/>
              <w:left w:val="nil"/>
              <w:bottom w:val="nil"/>
              <w:right w:val="nil"/>
            </w:tcBorders>
            <w:shd w:val="clear" w:color="auto" w:fill="auto"/>
            <w:noWrap/>
            <w:vAlign w:val="center"/>
          </w:tcPr>
          <w:p w14:paraId="53DD2C25" w14:textId="77777777" w:rsidR="00E152EF" w:rsidRPr="008F0251" w:rsidRDefault="00E152EF" w:rsidP="0082725A">
            <w:pPr>
              <w:jc w:val="both"/>
              <w:rPr>
                <w:color w:val="000000" w:themeColor="text1"/>
                <w:sz w:val="22"/>
                <w:szCs w:val="22"/>
              </w:rPr>
            </w:pPr>
            <w:r w:rsidRPr="008F0251">
              <w:rPr>
                <w:color w:val="000000" w:themeColor="text1"/>
                <w:sz w:val="22"/>
                <w:szCs w:val="22"/>
              </w:rPr>
              <w:t>Egalitarianism</w:t>
            </w:r>
          </w:p>
        </w:tc>
        <w:tc>
          <w:tcPr>
            <w:tcW w:w="2430" w:type="dxa"/>
            <w:tcBorders>
              <w:top w:val="nil"/>
              <w:left w:val="nil"/>
              <w:bottom w:val="nil"/>
              <w:right w:val="nil"/>
            </w:tcBorders>
            <w:vAlign w:val="center"/>
          </w:tcPr>
          <w:p w14:paraId="66F35849" w14:textId="0962B084" w:rsidR="00E152EF" w:rsidRPr="008F0251" w:rsidRDefault="00E152EF" w:rsidP="0082725A">
            <w:pPr>
              <w:ind w:left="720"/>
              <w:jc w:val="both"/>
              <w:rPr>
                <w:b/>
                <w:bCs/>
                <w:color w:val="000000" w:themeColor="text1"/>
                <w:sz w:val="22"/>
                <w:szCs w:val="22"/>
              </w:rPr>
            </w:pPr>
            <w:r w:rsidRPr="008F0251">
              <w:rPr>
                <w:b/>
                <w:bCs/>
                <w:color w:val="000000" w:themeColor="text1"/>
                <w:sz w:val="22"/>
                <w:szCs w:val="22"/>
              </w:rPr>
              <w:t>.2</w:t>
            </w:r>
            <w:r w:rsidR="00F6193A" w:rsidRPr="008F0251">
              <w:rPr>
                <w:b/>
                <w:bCs/>
                <w:color w:val="000000" w:themeColor="text1"/>
                <w:sz w:val="22"/>
                <w:szCs w:val="22"/>
              </w:rPr>
              <w:t>5</w:t>
            </w:r>
            <w:r w:rsidRPr="008F0251">
              <w:rPr>
                <w:b/>
                <w:bCs/>
                <w:color w:val="000000" w:themeColor="text1"/>
                <w:sz w:val="22"/>
                <w:szCs w:val="22"/>
              </w:rPr>
              <w:t>***</w:t>
            </w:r>
            <w:r w:rsidRPr="008F0251">
              <w:rPr>
                <w:color w:val="000000" w:themeColor="text1"/>
                <w:sz w:val="22"/>
                <w:szCs w:val="22"/>
              </w:rPr>
              <w:t xml:space="preserve"> (.0</w:t>
            </w:r>
            <w:r w:rsidR="00F6193A" w:rsidRPr="008F0251">
              <w:rPr>
                <w:color w:val="000000" w:themeColor="text1"/>
                <w:sz w:val="22"/>
                <w:szCs w:val="22"/>
              </w:rPr>
              <w:t>6</w:t>
            </w:r>
            <w:r w:rsidRPr="008F0251">
              <w:rPr>
                <w:color w:val="000000" w:themeColor="text1"/>
                <w:sz w:val="22"/>
                <w:szCs w:val="22"/>
              </w:rPr>
              <w:t>)</w:t>
            </w:r>
          </w:p>
        </w:tc>
        <w:tc>
          <w:tcPr>
            <w:tcW w:w="2430" w:type="dxa"/>
            <w:tcBorders>
              <w:top w:val="nil"/>
              <w:left w:val="nil"/>
              <w:bottom w:val="nil"/>
              <w:right w:val="nil"/>
            </w:tcBorders>
          </w:tcPr>
          <w:p w14:paraId="208EE859" w14:textId="10EDC39A" w:rsidR="00E152EF" w:rsidRPr="008F0251" w:rsidRDefault="00D20775" w:rsidP="0082725A">
            <w:pPr>
              <w:ind w:left="720"/>
              <w:jc w:val="both"/>
              <w:rPr>
                <w:b/>
                <w:bCs/>
                <w:color w:val="000000" w:themeColor="text1"/>
                <w:sz w:val="22"/>
                <w:szCs w:val="22"/>
              </w:rPr>
            </w:pPr>
            <w:r>
              <w:rPr>
                <w:b/>
                <w:bCs/>
                <w:color w:val="000000" w:themeColor="text1"/>
                <w:sz w:val="22"/>
                <w:szCs w:val="22"/>
              </w:rPr>
              <w:t xml:space="preserve"> </w:t>
            </w:r>
            <w:r w:rsidR="00E152EF" w:rsidRPr="008F0251">
              <w:rPr>
                <w:b/>
                <w:bCs/>
                <w:color w:val="000000" w:themeColor="text1"/>
                <w:sz w:val="22"/>
                <w:szCs w:val="22"/>
              </w:rPr>
              <w:t>.1</w:t>
            </w:r>
            <w:r w:rsidR="00263698">
              <w:rPr>
                <w:b/>
                <w:bCs/>
                <w:color w:val="000000" w:themeColor="text1"/>
                <w:sz w:val="22"/>
                <w:szCs w:val="22"/>
              </w:rPr>
              <w:t>7</w:t>
            </w:r>
            <w:r w:rsidR="00E152EF" w:rsidRPr="008F0251">
              <w:rPr>
                <w:b/>
                <w:bCs/>
                <w:color w:val="000000" w:themeColor="text1"/>
                <w:sz w:val="22"/>
                <w:szCs w:val="22"/>
              </w:rPr>
              <w:t xml:space="preserve">*** </w:t>
            </w:r>
            <w:r w:rsidR="00E152EF" w:rsidRPr="008F0251">
              <w:rPr>
                <w:color w:val="000000" w:themeColor="text1"/>
                <w:sz w:val="22"/>
                <w:szCs w:val="22"/>
              </w:rPr>
              <w:t>(.04)</w:t>
            </w:r>
          </w:p>
        </w:tc>
      </w:tr>
      <w:tr w:rsidR="00E152EF" w:rsidRPr="008F0251" w14:paraId="3152D59D" w14:textId="77777777" w:rsidTr="00A263D0">
        <w:trPr>
          <w:trHeight w:val="280"/>
        </w:trPr>
        <w:tc>
          <w:tcPr>
            <w:tcW w:w="4050" w:type="dxa"/>
            <w:tcBorders>
              <w:top w:val="nil"/>
              <w:left w:val="nil"/>
              <w:bottom w:val="nil"/>
              <w:right w:val="nil"/>
            </w:tcBorders>
            <w:shd w:val="clear" w:color="auto" w:fill="auto"/>
            <w:noWrap/>
            <w:vAlign w:val="center"/>
          </w:tcPr>
          <w:p w14:paraId="7F80C9AC" w14:textId="77777777" w:rsidR="00E152EF" w:rsidRPr="008F0251" w:rsidRDefault="00E152EF" w:rsidP="0082725A">
            <w:pPr>
              <w:jc w:val="both"/>
              <w:rPr>
                <w:color w:val="000000" w:themeColor="text1"/>
                <w:sz w:val="22"/>
                <w:szCs w:val="22"/>
              </w:rPr>
            </w:pPr>
            <w:r w:rsidRPr="008F0251">
              <w:rPr>
                <w:color w:val="000000" w:themeColor="text1"/>
                <w:sz w:val="22"/>
                <w:szCs w:val="22"/>
              </w:rPr>
              <w:t>Hierarchy</w:t>
            </w:r>
          </w:p>
        </w:tc>
        <w:tc>
          <w:tcPr>
            <w:tcW w:w="2430" w:type="dxa"/>
            <w:tcBorders>
              <w:top w:val="nil"/>
              <w:left w:val="nil"/>
              <w:bottom w:val="nil"/>
              <w:right w:val="nil"/>
            </w:tcBorders>
            <w:vAlign w:val="center"/>
          </w:tcPr>
          <w:p w14:paraId="0AC5BE34" w14:textId="4C60057F" w:rsidR="00E152EF" w:rsidRPr="008F0251" w:rsidRDefault="00E152EF" w:rsidP="0082725A">
            <w:pPr>
              <w:ind w:left="720"/>
              <w:jc w:val="both"/>
              <w:rPr>
                <w:b/>
                <w:bCs/>
                <w:color w:val="000000" w:themeColor="text1"/>
                <w:sz w:val="22"/>
                <w:szCs w:val="22"/>
              </w:rPr>
            </w:pPr>
            <w:r w:rsidRPr="008F0251">
              <w:rPr>
                <w:b/>
                <w:bCs/>
                <w:color w:val="000000" w:themeColor="text1"/>
                <w:sz w:val="22"/>
                <w:szCs w:val="22"/>
              </w:rPr>
              <w:t>.1</w:t>
            </w:r>
            <w:r w:rsidR="00F6193A" w:rsidRPr="008F0251">
              <w:rPr>
                <w:b/>
                <w:bCs/>
                <w:color w:val="000000" w:themeColor="text1"/>
                <w:sz w:val="22"/>
                <w:szCs w:val="22"/>
              </w:rPr>
              <w:t>6</w:t>
            </w:r>
            <w:r w:rsidRPr="008F0251">
              <w:rPr>
                <w:b/>
                <w:bCs/>
                <w:color w:val="000000" w:themeColor="text1"/>
                <w:sz w:val="22"/>
                <w:szCs w:val="22"/>
              </w:rPr>
              <w:t>***</w:t>
            </w:r>
            <w:r w:rsidRPr="008F0251">
              <w:rPr>
                <w:color w:val="000000" w:themeColor="text1"/>
                <w:sz w:val="22"/>
                <w:szCs w:val="22"/>
              </w:rPr>
              <w:t xml:space="preserve"> (.0</w:t>
            </w:r>
            <w:r w:rsidR="00F6193A" w:rsidRPr="008F0251">
              <w:rPr>
                <w:color w:val="000000" w:themeColor="text1"/>
                <w:sz w:val="22"/>
                <w:szCs w:val="22"/>
              </w:rPr>
              <w:t>7</w:t>
            </w:r>
            <w:r w:rsidRPr="008F0251">
              <w:rPr>
                <w:color w:val="000000" w:themeColor="text1"/>
                <w:sz w:val="22"/>
                <w:szCs w:val="22"/>
              </w:rPr>
              <w:t>)</w:t>
            </w:r>
          </w:p>
        </w:tc>
        <w:tc>
          <w:tcPr>
            <w:tcW w:w="2430" w:type="dxa"/>
            <w:tcBorders>
              <w:top w:val="nil"/>
              <w:left w:val="nil"/>
              <w:bottom w:val="nil"/>
              <w:right w:val="nil"/>
            </w:tcBorders>
          </w:tcPr>
          <w:p w14:paraId="5F1E87F6" w14:textId="50462255" w:rsidR="00E152EF" w:rsidRPr="008F0251" w:rsidRDefault="00D20775" w:rsidP="0082725A">
            <w:pPr>
              <w:ind w:left="720"/>
              <w:jc w:val="both"/>
              <w:rPr>
                <w:b/>
                <w:bCs/>
                <w:color w:val="000000" w:themeColor="text1"/>
                <w:sz w:val="22"/>
                <w:szCs w:val="22"/>
              </w:rPr>
            </w:pPr>
            <w:r>
              <w:rPr>
                <w:b/>
                <w:bCs/>
                <w:color w:val="000000" w:themeColor="text1"/>
                <w:sz w:val="22"/>
                <w:szCs w:val="22"/>
              </w:rPr>
              <w:t xml:space="preserve"> </w:t>
            </w:r>
            <w:r w:rsidR="00E152EF" w:rsidRPr="008F0251">
              <w:rPr>
                <w:b/>
                <w:bCs/>
                <w:color w:val="000000" w:themeColor="text1"/>
                <w:sz w:val="22"/>
                <w:szCs w:val="22"/>
              </w:rPr>
              <w:t>.</w:t>
            </w:r>
            <w:r w:rsidR="00263698">
              <w:rPr>
                <w:b/>
                <w:bCs/>
                <w:color w:val="000000" w:themeColor="text1"/>
                <w:sz w:val="22"/>
                <w:szCs w:val="22"/>
              </w:rPr>
              <w:t>10</w:t>
            </w:r>
            <w:r w:rsidR="00E152EF" w:rsidRPr="008F0251">
              <w:rPr>
                <w:b/>
                <w:bCs/>
                <w:color w:val="000000" w:themeColor="text1"/>
                <w:sz w:val="22"/>
                <w:szCs w:val="22"/>
              </w:rPr>
              <w:t xml:space="preserve">* </w:t>
            </w:r>
            <w:r w:rsidR="00E152EF" w:rsidRPr="008F0251">
              <w:rPr>
                <w:color w:val="000000" w:themeColor="text1"/>
                <w:sz w:val="22"/>
                <w:szCs w:val="22"/>
              </w:rPr>
              <w:t>(</w:t>
            </w:r>
            <w:r w:rsidR="00B56A5A">
              <w:rPr>
                <w:color w:val="000000" w:themeColor="text1"/>
                <w:sz w:val="22"/>
                <w:szCs w:val="22"/>
              </w:rPr>
              <w:t>.</w:t>
            </w:r>
            <w:r w:rsidR="00E152EF" w:rsidRPr="008F0251">
              <w:rPr>
                <w:color w:val="000000" w:themeColor="text1"/>
                <w:sz w:val="22"/>
                <w:szCs w:val="22"/>
              </w:rPr>
              <w:t>05)</w:t>
            </w:r>
          </w:p>
        </w:tc>
      </w:tr>
      <w:tr w:rsidR="00E152EF" w:rsidRPr="008F0251" w14:paraId="3EE2138A" w14:textId="77777777" w:rsidTr="00A263D0">
        <w:trPr>
          <w:trHeight w:val="280"/>
        </w:trPr>
        <w:tc>
          <w:tcPr>
            <w:tcW w:w="4050" w:type="dxa"/>
            <w:tcBorders>
              <w:top w:val="nil"/>
              <w:left w:val="nil"/>
              <w:bottom w:val="nil"/>
              <w:right w:val="nil"/>
            </w:tcBorders>
            <w:shd w:val="clear" w:color="auto" w:fill="auto"/>
            <w:noWrap/>
            <w:vAlign w:val="center"/>
          </w:tcPr>
          <w:p w14:paraId="51D9BB6E" w14:textId="77777777" w:rsidR="00E152EF" w:rsidRPr="008F0251" w:rsidRDefault="00E152EF" w:rsidP="0082725A">
            <w:pPr>
              <w:jc w:val="both"/>
              <w:rPr>
                <w:color w:val="000000" w:themeColor="text1"/>
                <w:sz w:val="22"/>
                <w:szCs w:val="22"/>
              </w:rPr>
            </w:pPr>
            <w:r w:rsidRPr="008F0251">
              <w:rPr>
                <w:color w:val="000000" w:themeColor="text1"/>
                <w:sz w:val="22"/>
                <w:szCs w:val="22"/>
              </w:rPr>
              <w:t>Fatalism</w:t>
            </w:r>
          </w:p>
        </w:tc>
        <w:tc>
          <w:tcPr>
            <w:tcW w:w="2430" w:type="dxa"/>
            <w:tcBorders>
              <w:top w:val="nil"/>
              <w:left w:val="nil"/>
              <w:bottom w:val="nil"/>
              <w:right w:val="nil"/>
            </w:tcBorders>
            <w:vAlign w:val="center"/>
          </w:tcPr>
          <w:p w14:paraId="28F84B2C" w14:textId="1B43C297" w:rsidR="00E152EF" w:rsidRPr="008F0251" w:rsidRDefault="00F6193A" w:rsidP="0082725A">
            <w:pPr>
              <w:ind w:left="720"/>
              <w:jc w:val="both"/>
              <w:rPr>
                <w:color w:val="000000" w:themeColor="text1"/>
                <w:sz w:val="22"/>
                <w:szCs w:val="22"/>
              </w:rPr>
            </w:pPr>
            <w:r w:rsidRPr="008F0251">
              <w:rPr>
                <w:b/>
                <w:bCs/>
                <w:color w:val="000000" w:themeColor="text1"/>
                <w:sz w:val="22"/>
                <w:szCs w:val="22"/>
              </w:rPr>
              <w:t>.10**</w:t>
            </w:r>
            <w:r w:rsidRPr="008F0251">
              <w:rPr>
                <w:color w:val="000000" w:themeColor="text1"/>
                <w:sz w:val="22"/>
                <w:szCs w:val="22"/>
              </w:rPr>
              <w:t xml:space="preserve">   (</w:t>
            </w:r>
            <w:r w:rsidR="00E152EF" w:rsidRPr="008F0251">
              <w:rPr>
                <w:color w:val="000000" w:themeColor="text1"/>
                <w:sz w:val="22"/>
                <w:szCs w:val="22"/>
              </w:rPr>
              <w:t>.0</w:t>
            </w:r>
            <w:r w:rsidRPr="008F0251">
              <w:rPr>
                <w:color w:val="000000" w:themeColor="text1"/>
                <w:sz w:val="22"/>
                <w:szCs w:val="22"/>
              </w:rPr>
              <w:t>7</w:t>
            </w:r>
            <w:r w:rsidR="00E152EF" w:rsidRPr="008F0251">
              <w:rPr>
                <w:color w:val="000000" w:themeColor="text1"/>
                <w:sz w:val="22"/>
                <w:szCs w:val="22"/>
              </w:rPr>
              <w:t>)</w:t>
            </w:r>
          </w:p>
        </w:tc>
        <w:tc>
          <w:tcPr>
            <w:tcW w:w="2430" w:type="dxa"/>
            <w:tcBorders>
              <w:top w:val="nil"/>
              <w:left w:val="nil"/>
              <w:bottom w:val="nil"/>
              <w:right w:val="nil"/>
            </w:tcBorders>
          </w:tcPr>
          <w:p w14:paraId="58689327" w14:textId="2D9FEC73" w:rsidR="00E152EF" w:rsidRPr="008F0251" w:rsidRDefault="00D20775" w:rsidP="0082725A">
            <w:pPr>
              <w:ind w:left="720"/>
              <w:jc w:val="both"/>
              <w:rPr>
                <w:color w:val="000000" w:themeColor="text1"/>
                <w:sz w:val="22"/>
                <w:szCs w:val="22"/>
              </w:rPr>
            </w:pPr>
            <w:r>
              <w:rPr>
                <w:color w:val="000000" w:themeColor="text1"/>
                <w:sz w:val="22"/>
                <w:szCs w:val="22"/>
              </w:rPr>
              <w:t xml:space="preserve"> </w:t>
            </w:r>
            <w:r w:rsidR="00263698">
              <w:rPr>
                <w:color w:val="000000" w:themeColor="text1"/>
                <w:sz w:val="22"/>
                <w:szCs w:val="22"/>
              </w:rPr>
              <w:t>.05</w:t>
            </w:r>
            <w:r w:rsidR="00E152EF" w:rsidRPr="008F0251">
              <w:rPr>
                <w:color w:val="000000" w:themeColor="text1"/>
                <w:sz w:val="22"/>
                <w:szCs w:val="22"/>
              </w:rPr>
              <w:t xml:space="preserve"> (.05)</w:t>
            </w:r>
          </w:p>
        </w:tc>
      </w:tr>
      <w:tr w:rsidR="00E152EF" w:rsidRPr="008F0251" w14:paraId="5C5D3465" w14:textId="77777777" w:rsidTr="00A263D0">
        <w:trPr>
          <w:trHeight w:val="280"/>
        </w:trPr>
        <w:tc>
          <w:tcPr>
            <w:tcW w:w="4050" w:type="dxa"/>
            <w:tcBorders>
              <w:top w:val="nil"/>
              <w:left w:val="nil"/>
              <w:right w:val="nil"/>
            </w:tcBorders>
            <w:shd w:val="clear" w:color="auto" w:fill="auto"/>
            <w:noWrap/>
            <w:vAlign w:val="center"/>
          </w:tcPr>
          <w:p w14:paraId="02145CD8" w14:textId="77777777" w:rsidR="00E152EF" w:rsidRPr="008F0251" w:rsidRDefault="00E152EF" w:rsidP="0082725A">
            <w:pPr>
              <w:jc w:val="both"/>
              <w:rPr>
                <w:color w:val="000000" w:themeColor="text1"/>
                <w:sz w:val="22"/>
                <w:szCs w:val="22"/>
              </w:rPr>
            </w:pPr>
            <w:r w:rsidRPr="008F0251">
              <w:rPr>
                <w:color w:val="000000" w:themeColor="text1"/>
                <w:sz w:val="22"/>
                <w:szCs w:val="22"/>
              </w:rPr>
              <w:t>Age</w:t>
            </w:r>
          </w:p>
        </w:tc>
        <w:tc>
          <w:tcPr>
            <w:tcW w:w="2430" w:type="dxa"/>
            <w:tcBorders>
              <w:top w:val="nil"/>
              <w:left w:val="nil"/>
              <w:right w:val="nil"/>
            </w:tcBorders>
            <w:vAlign w:val="center"/>
          </w:tcPr>
          <w:p w14:paraId="623A776D" w14:textId="44C6E5D1" w:rsidR="00E152EF" w:rsidRPr="008F0251" w:rsidRDefault="00F6193A" w:rsidP="0082725A">
            <w:pPr>
              <w:ind w:left="720"/>
              <w:jc w:val="both"/>
              <w:rPr>
                <w:color w:val="000000" w:themeColor="text1"/>
                <w:sz w:val="22"/>
                <w:szCs w:val="22"/>
              </w:rPr>
            </w:pPr>
            <w:r w:rsidRPr="008F0251">
              <w:rPr>
                <w:b/>
                <w:color w:val="000000" w:themeColor="text1"/>
                <w:sz w:val="22"/>
                <w:szCs w:val="22"/>
              </w:rPr>
              <w:t>.</w:t>
            </w:r>
            <w:r w:rsidR="00E152EF" w:rsidRPr="008F0251">
              <w:rPr>
                <w:b/>
                <w:color w:val="000000" w:themeColor="text1"/>
                <w:sz w:val="22"/>
                <w:szCs w:val="22"/>
              </w:rPr>
              <w:t>0</w:t>
            </w:r>
            <w:r w:rsidRPr="008F0251">
              <w:rPr>
                <w:b/>
                <w:color w:val="000000" w:themeColor="text1"/>
                <w:sz w:val="22"/>
                <w:szCs w:val="22"/>
              </w:rPr>
              <w:t>8*</w:t>
            </w:r>
            <w:r w:rsidRPr="008F0251">
              <w:rPr>
                <w:color w:val="000000" w:themeColor="text1"/>
                <w:sz w:val="22"/>
                <w:szCs w:val="22"/>
              </w:rPr>
              <w:t xml:space="preserve">     (</w:t>
            </w:r>
            <w:r w:rsidR="00E152EF" w:rsidRPr="008F0251">
              <w:rPr>
                <w:color w:val="000000" w:themeColor="text1"/>
                <w:sz w:val="22"/>
                <w:szCs w:val="22"/>
              </w:rPr>
              <w:t>.0</w:t>
            </w:r>
            <w:r w:rsidR="00263698">
              <w:rPr>
                <w:color w:val="000000" w:themeColor="text1"/>
                <w:sz w:val="22"/>
                <w:szCs w:val="22"/>
              </w:rPr>
              <w:t>0</w:t>
            </w:r>
            <w:r w:rsidR="00E152EF" w:rsidRPr="008F0251">
              <w:rPr>
                <w:color w:val="000000" w:themeColor="text1"/>
                <w:sz w:val="22"/>
                <w:szCs w:val="22"/>
              </w:rPr>
              <w:t>)</w:t>
            </w:r>
          </w:p>
        </w:tc>
        <w:tc>
          <w:tcPr>
            <w:tcW w:w="2430" w:type="dxa"/>
            <w:tcBorders>
              <w:top w:val="nil"/>
              <w:left w:val="nil"/>
              <w:right w:val="nil"/>
            </w:tcBorders>
          </w:tcPr>
          <w:p w14:paraId="780469D6" w14:textId="60BAD193" w:rsidR="00E152EF" w:rsidRPr="008F0251" w:rsidRDefault="00D20775" w:rsidP="0082725A">
            <w:pPr>
              <w:ind w:left="720"/>
              <w:jc w:val="both"/>
              <w:rPr>
                <w:color w:val="000000" w:themeColor="text1"/>
                <w:sz w:val="22"/>
                <w:szCs w:val="22"/>
              </w:rPr>
            </w:pPr>
            <w:r>
              <w:rPr>
                <w:color w:val="000000" w:themeColor="text1"/>
                <w:sz w:val="22"/>
                <w:szCs w:val="22"/>
              </w:rPr>
              <w:t xml:space="preserve"> </w:t>
            </w:r>
            <w:r w:rsidR="00E152EF" w:rsidRPr="008F0251">
              <w:rPr>
                <w:color w:val="000000" w:themeColor="text1"/>
                <w:sz w:val="22"/>
                <w:szCs w:val="22"/>
              </w:rPr>
              <w:t>.0</w:t>
            </w:r>
            <w:r w:rsidR="00263698">
              <w:rPr>
                <w:color w:val="000000" w:themeColor="text1"/>
                <w:sz w:val="22"/>
                <w:szCs w:val="22"/>
              </w:rPr>
              <w:t>8**</w:t>
            </w:r>
            <w:r w:rsidR="00E152EF" w:rsidRPr="008F0251">
              <w:rPr>
                <w:color w:val="000000" w:themeColor="text1"/>
                <w:sz w:val="22"/>
                <w:szCs w:val="22"/>
              </w:rPr>
              <w:t xml:space="preserve"> (.00)</w:t>
            </w:r>
          </w:p>
        </w:tc>
      </w:tr>
      <w:tr w:rsidR="00E152EF" w:rsidRPr="008F0251" w14:paraId="32B93DED" w14:textId="77777777" w:rsidTr="00A263D0">
        <w:trPr>
          <w:trHeight w:val="280"/>
        </w:trPr>
        <w:tc>
          <w:tcPr>
            <w:tcW w:w="4050" w:type="dxa"/>
            <w:tcBorders>
              <w:top w:val="nil"/>
              <w:left w:val="nil"/>
              <w:bottom w:val="single" w:sz="4" w:space="0" w:color="auto"/>
              <w:right w:val="nil"/>
            </w:tcBorders>
            <w:shd w:val="clear" w:color="auto" w:fill="auto"/>
            <w:noWrap/>
            <w:vAlign w:val="center"/>
          </w:tcPr>
          <w:p w14:paraId="7EAFF80E" w14:textId="77777777" w:rsidR="00E152EF" w:rsidRPr="008F0251" w:rsidRDefault="00E152EF" w:rsidP="0082725A">
            <w:pPr>
              <w:jc w:val="both"/>
              <w:rPr>
                <w:color w:val="000000" w:themeColor="text1"/>
                <w:sz w:val="22"/>
                <w:szCs w:val="22"/>
              </w:rPr>
            </w:pPr>
            <w:r w:rsidRPr="008F0251">
              <w:rPr>
                <w:color w:val="000000" w:themeColor="text1"/>
                <w:sz w:val="22"/>
                <w:szCs w:val="22"/>
              </w:rPr>
              <w:t>Gender</w:t>
            </w:r>
          </w:p>
        </w:tc>
        <w:tc>
          <w:tcPr>
            <w:tcW w:w="2430" w:type="dxa"/>
            <w:tcBorders>
              <w:top w:val="nil"/>
              <w:left w:val="nil"/>
              <w:bottom w:val="single" w:sz="4" w:space="0" w:color="auto"/>
              <w:right w:val="nil"/>
            </w:tcBorders>
            <w:vAlign w:val="center"/>
          </w:tcPr>
          <w:p w14:paraId="3FCC2A78" w14:textId="1D6B587F" w:rsidR="00E152EF" w:rsidRPr="008F0251" w:rsidRDefault="00F6193A" w:rsidP="0082725A">
            <w:pPr>
              <w:ind w:left="720"/>
              <w:jc w:val="both"/>
              <w:rPr>
                <w:b/>
                <w:bCs/>
                <w:color w:val="000000" w:themeColor="text1"/>
                <w:sz w:val="22"/>
                <w:szCs w:val="22"/>
              </w:rPr>
            </w:pPr>
            <w:r w:rsidRPr="008F0251">
              <w:rPr>
                <w:color w:val="000000" w:themeColor="text1"/>
                <w:sz w:val="22"/>
                <w:szCs w:val="22"/>
              </w:rPr>
              <w:t>-</w:t>
            </w:r>
            <w:r w:rsidR="00E152EF" w:rsidRPr="008F0251">
              <w:rPr>
                <w:color w:val="000000" w:themeColor="text1"/>
                <w:sz w:val="22"/>
                <w:szCs w:val="22"/>
              </w:rPr>
              <w:t>.0</w:t>
            </w:r>
            <w:r w:rsidRPr="008F0251">
              <w:rPr>
                <w:color w:val="000000" w:themeColor="text1"/>
                <w:sz w:val="22"/>
                <w:szCs w:val="22"/>
              </w:rPr>
              <w:t>2</w:t>
            </w:r>
            <w:r w:rsidR="00E152EF" w:rsidRPr="008F0251">
              <w:rPr>
                <w:color w:val="000000" w:themeColor="text1"/>
                <w:sz w:val="22"/>
                <w:szCs w:val="22"/>
              </w:rPr>
              <w:t xml:space="preserve"> </w:t>
            </w:r>
            <w:r w:rsidRPr="008F0251">
              <w:rPr>
                <w:color w:val="000000" w:themeColor="text1"/>
                <w:sz w:val="22"/>
                <w:szCs w:val="22"/>
              </w:rPr>
              <w:t xml:space="preserve">     </w:t>
            </w:r>
            <w:r w:rsidR="00E152EF" w:rsidRPr="008F0251">
              <w:rPr>
                <w:color w:val="000000" w:themeColor="text1"/>
                <w:sz w:val="22"/>
                <w:szCs w:val="22"/>
              </w:rPr>
              <w:t>(.11)</w:t>
            </w:r>
          </w:p>
        </w:tc>
        <w:tc>
          <w:tcPr>
            <w:tcW w:w="2430" w:type="dxa"/>
            <w:tcBorders>
              <w:top w:val="nil"/>
              <w:left w:val="nil"/>
              <w:bottom w:val="single" w:sz="4" w:space="0" w:color="auto"/>
              <w:right w:val="nil"/>
            </w:tcBorders>
          </w:tcPr>
          <w:p w14:paraId="16862153" w14:textId="7A06D3A2" w:rsidR="00E152EF" w:rsidRPr="008F0251" w:rsidRDefault="00263698" w:rsidP="0082725A">
            <w:pPr>
              <w:ind w:left="720"/>
              <w:jc w:val="both"/>
              <w:rPr>
                <w:color w:val="000000" w:themeColor="text1"/>
                <w:sz w:val="22"/>
                <w:szCs w:val="22"/>
              </w:rPr>
            </w:pPr>
            <w:r>
              <w:rPr>
                <w:color w:val="000000" w:themeColor="text1"/>
                <w:sz w:val="22"/>
                <w:szCs w:val="22"/>
              </w:rPr>
              <w:t>-.02</w:t>
            </w:r>
            <w:r w:rsidR="00E152EF" w:rsidRPr="008F0251">
              <w:rPr>
                <w:color w:val="000000" w:themeColor="text1"/>
                <w:sz w:val="22"/>
                <w:szCs w:val="22"/>
              </w:rPr>
              <w:t xml:space="preserve"> (.10)</w:t>
            </w:r>
          </w:p>
        </w:tc>
      </w:tr>
      <w:tr w:rsidR="00E152EF" w:rsidRPr="008F0251" w14:paraId="21E1AA6B" w14:textId="77777777" w:rsidTr="00A263D0">
        <w:trPr>
          <w:trHeight w:val="280"/>
        </w:trPr>
        <w:tc>
          <w:tcPr>
            <w:tcW w:w="4050" w:type="dxa"/>
            <w:tcBorders>
              <w:top w:val="single" w:sz="4" w:space="0" w:color="auto"/>
              <w:left w:val="nil"/>
              <w:bottom w:val="single" w:sz="4" w:space="0" w:color="auto"/>
              <w:right w:val="nil"/>
            </w:tcBorders>
            <w:shd w:val="clear" w:color="auto" w:fill="auto"/>
            <w:noWrap/>
            <w:vAlign w:val="center"/>
          </w:tcPr>
          <w:p w14:paraId="07897F99" w14:textId="77777777" w:rsidR="00E152EF" w:rsidRPr="008F0251" w:rsidRDefault="00E152EF" w:rsidP="0082725A">
            <w:pPr>
              <w:jc w:val="both"/>
              <w:rPr>
                <w:color w:val="000000" w:themeColor="text1"/>
                <w:sz w:val="22"/>
                <w:szCs w:val="22"/>
              </w:rPr>
            </w:pPr>
            <w:r w:rsidRPr="008F0251">
              <w:rPr>
                <w:b/>
                <w:bCs/>
                <w:color w:val="000000" w:themeColor="text1"/>
                <w:sz w:val="22"/>
                <w:szCs w:val="22"/>
              </w:rPr>
              <w:t>Explained Variance (%)</w:t>
            </w:r>
          </w:p>
        </w:tc>
        <w:tc>
          <w:tcPr>
            <w:tcW w:w="2430" w:type="dxa"/>
            <w:tcBorders>
              <w:top w:val="single" w:sz="4" w:space="0" w:color="auto"/>
              <w:left w:val="nil"/>
              <w:bottom w:val="single" w:sz="4" w:space="0" w:color="auto"/>
              <w:right w:val="nil"/>
            </w:tcBorders>
            <w:vAlign w:val="center"/>
          </w:tcPr>
          <w:p w14:paraId="40F0C389" w14:textId="07353B62" w:rsidR="00E152EF" w:rsidRPr="008F0251" w:rsidRDefault="00242E0C" w:rsidP="0082725A">
            <w:pPr>
              <w:ind w:left="720"/>
              <w:jc w:val="both"/>
              <w:rPr>
                <w:b/>
                <w:bCs/>
                <w:color w:val="000000" w:themeColor="text1"/>
                <w:sz w:val="22"/>
                <w:szCs w:val="22"/>
              </w:rPr>
            </w:pPr>
            <w:r>
              <w:rPr>
                <w:b/>
                <w:bCs/>
                <w:color w:val="000000" w:themeColor="text1"/>
                <w:sz w:val="22"/>
                <w:szCs w:val="22"/>
              </w:rPr>
              <w:t>17.46%</w:t>
            </w:r>
          </w:p>
        </w:tc>
        <w:tc>
          <w:tcPr>
            <w:tcW w:w="2430" w:type="dxa"/>
            <w:tcBorders>
              <w:top w:val="single" w:sz="4" w:space="0" w:color="auto"/>
              <w:left w:val="nil"/>
              <w:bottom w:val="single" w:sz="4" w:space="0" w:color="auto"/>
              <w:right w:val="nil"/>
            </w:tcBorders>
          </w:tcPr>
          <w:p w14:paraId="6F8A2606" w14:textId="61355CBB" w:rsidR="00E152EF" w:rsidRPr="008F0251" w:rsidRDefault="00263698" w:rsidP="0082725A">
            <w:pPr>
              <w:ind w:left="720"/>
              <w:jc w:val="both"/>
              <w:rPr>
                <w:b/>
                <w:bCs/>
                <w:color w:val="000000" w:themeColor="text1"/>
                <w:sz w:val="22"/>
                <w:szCs w:val="22"/>
              </w:rPr>
            </w:pPr>
            <w:r>
              <w:rPr>
                <w:b/>
                <w:bCs/>
                <w:color w:val="000000" w:themeColor="text1"/>
                <w:sz w:val="22"/>
                <w:szCs w:val="22"/>
              </w:rPr>
              <w:t>29.82%</w:t>
            </w:r>
          </w:p>
        </w:tc>
      </w:tr>
    </w:tbl>
    <w:p w14:paraId="08B292E6" w14:textId="1A393097" w:rsidR="00D95D38" w:rsidRDefault="00D95D38" w:rsidP="0082725A">
      <w:pPr>
        <w:spacing w:line="480" w:lineRule="auto"/>
        <w:jc w:val="both"/>
        <w:rPr>
          <w:b/>
          <w:bCs/>
        </w:rPr>
      </w:pPr>
    </w:p>
    <w:p w14:paraId="7BB41AC9" w14:textId="311B8B0F" w:rsidR="00B21691" w:rsidRPr="00637D6B" w:rsidRDefault="00B21691" w:rsidP="006305AA">
      <w:pPr>
        <w:pStyle w:val="Heading3"/>
        <w:rPr>
          <w:iCs/>
        </w:rPr>
      </w:pPr>
      <w:bookmarkStart w:id="89" w:name="_Toc108109887"/>
      <w:r w:rsidRPr="001B3C6A">
        <w:t>Do Domain General Risk Perceptions Predict Behavioral Intentions?</w:t>
      </w:r>
      <w:bookmarkEnd w:id="89"/>
    </w:p>
    <w:p w14:paraId="5CD589F3" w14:textId="797BCB1F" w:rsidR="00B21691" w:rsidRDefault="00B21691" w:rsidP="0082725A">
      <w:pPr>
        <w:spacing w:line="480" w:lineRule="auto"/>
        <w:ind w:firstLine="720"/>
        <w:jc w:val="both"/>
      </w:pPr>
      <w:r w:rsidRPr="00913335">
        <w:rPr>
          <w:i/>
          <w:iCs/>
        </w:rPr>
        <w:t xml:space="preserve"> </w:t>
      </w:r>
      <w:r w:rsidRPr="00913335">
        <w:t>Following from previous analyses</w:t>
      </w:r>
      <w:r w:rsidR="0091648D">
        <w:t xml:space="preserve">, </w:t>
      </w:r>
      <w:r>
        <w:t xml:space="preserve">I </w:t>
      </w:r>
      <w:r w:rsidRPr="00913335">
        <w:t xml:space="preserve">conducted a series of regressions to predict </w:t>
      </w:r>
      <w:r w:rsidR="005348B5">
        <w:t>behavioral</w:t>
      </w:r>
      <w:r w:rsidRPr="00913335">
        <w:t xml:space="preserve"> intentions (seen in Table </w:t>
      </w:r>
      <w:r w:rsidR="00DA5740">
        <w:t>4.3</w:t>
      </w:r>
      <w:r w:rsidRPr="00913335">
        <w:t xml:space="preserve">). </w:t>
      </w:r>
      <w:r w:rsidR="0011242C">
        <w:t xml:space="preserve">While differences in skill (numeracy) and ideology (cultural values) </w:t>
      </w:r>
      <w:r w:rsidR="0091648D">
        <w:t>robustly</w:t>
      </w:r>
      <w:r w:rsidR="0011242C">
        <w:t xml:space="preserve"> predicted intentions in Model 2, the explained variance more than doubled when the general scale </w:t>
      </w:r>
      <w:r w:rsidR="0091648D">
        <w:t>and its sub-components were</w:t>
      </w:r>
      <w:r w:rsidR="0011242C">
        <w:t xml:space="preserve"> included</w:t>
      </w:r>
      <w:r w:rsidRPr="00913335">
        <w:t>,</w:t>
      </w:r>
      <w:r w:rsidR="0011242C">
        <w:t xml:space="preserve"> with the general known to science and catastrophic components emerging as </w:t>
      </w:r>
      <w:r w:rsidR="0091648D">
        <w:t>the strongest unique</w:t>
      </w:r>
      <w:r w:rsidR="0011242C">
        <w:t xml:space="preserve"> predictors. </w:t>
      </w:r>
      <w:r w:rsidR="00A977A0">
        <w:t xml:space="preserve">Finally, Model 3 </w:t>
      </w:r>
      <w:r w:rsidR="00FC3D8C">
        <w:t>shows that with the addition of expert consensus knowledge, the explained variance further increase</w:t>
      </w:r>
      <w:r w:rsidR="0091648D">
        <w:t>d</w:t>
      </w:r>
      <w:r w:rsidR="00FC3D8C">
        <w:t xml:space="preserve">, </w:t>
      </w:r>
      <w:r w:rsidR="0091648D">
        <w:t>wherein knowledge served as a partial mediator of other observed relations.</w:t>
      </w:r>
      <w:r w:rsidR="00FC3D8C">
        <w:t xml:space="preserve"> </w:t>
      </w:r>
      <w:r w:rsidR="0091648D">
        <w:t xml:space="preserve">Despite this partial </w:t>
      </w:r>
      <w:r w:rsidR="0091648D">
        <w:lastRenderedPageBreak/>
        <w:t>mediation by knowledge,</w:t>
      </w:r>
      <w:r w:rsidR="00FC3D8C">
        <w:t xml:space="preserve"> </w:t>
      </w:r>
      <w:r w:rsidRPr="00913335">
        <w:t xml:space="preserve">COVID-19 specific risk perceptions </w:t>
      </w:r>
      <w:r w:rsidR="0091648D">
        <w:t xml:space="preserve">remained direct, unique </w:t>
      </w:r>
      <w:r w:rsidR="005C2719">
        <w:t>predictors</w:t>
      </w:r>
      <w:r w:rsidR="0091648D">
        <w:t xml:space="preserve"> of behavioral i</w:t>
      </w:r>
      <w:r>
        <w:t>ntentions</w:t>
      </w:r>
      <w:r w:rsidRPr="00913335">
        <w:t>.</w:t>
      </w:r>
    </w:p>
    <w:p w14:paraId="7976D738" w14:textId="77777777" w:rsidR="005B7284" w:rsidRDefault="005B7284" w:rsidP="00E37127">
      <w:pPr>
        <w:pStyle w:val="Caption"/>
      </w:pPr>
      <w:bookmarkStart w:id="90" w:name="_Toc108107548"/>
    </w:p>
    <w:p w14:paraId="22F9CD56" w14:textId="380B1487" w:rsidR="005B7284" w:rsidRPr="005B7284" w:rsidRDefault="00E37127" w:rsidP="00E37127">
      <w:pPr>
        <w:pStyle w:val="Caption"/>
        <w:rPr>
          <w:b/>
          <w:bCs/>
          <w:i w:val="0"/>
          <w:iCs w:val="0"/>
          <w:color w:val="auto"/>
          <w:sz w:val="24"/>
          <w:szCs w:val="24"/>
        </w:rPr>
      </w:pPr>
      <w:r w:rsidRPr="005B7284">
        <w:rPr>
          <w:b/>
          <w:bCs/>
          <w:i w:val="0"/>
          <w:iCs w:val="0"/>
          <w:color w:val="auto"/>
          <w:sz w:val="24"/>
          <w:szCs w:val="24"/>
        </w:rPr>
        <w:t xml:space="preserve">Table 4. </w:t>
      </w:r>
      <w:r w:rsidRPr="005B7284">
        <w:rPr>
          <w:b/>
          <w:bCs/>
          <w:i w:val="0"/>
          <w:iCs w:val="0"/>
          <w:color w:val="auto"/>
          <w:sz w:val="24"/>
          <w:szCs w:val="24"/>
        </w:rPr>
        <w:fldChar w:fldCharType="begin"/>
      </w:r>
      <w:r w:rsidRPr="005B7284">
        <w:rPr>
          <w:b/>
          <w:bCs/>
          <w:i w:val="0"/>
          <w:iCs w:val="0"/>
          <w:color w:val="auto"/>
          <w:sz w:val="24"/>
          <w:szCs w:val="24"/>
        </w:rPr>
        <w:instrText xml:space="preserve"> SEQ Table_4. \* ARABIC </w:instrText>
      </w:r>
      <w:r w:rsidRPr="005B7284">
        <w:rPr>
          <w:b/>
          <w:bCs/>
          <w:i w:val="0"/>
          <w:iCs w:val="0"/>
          <w:color w:val="auto"/>
          <w:sz w:val="24"/>
          <w:szCs w:val="24"/>
        </w:rPr>
        <w:fldChar w:fldCharType="separate"/>
      </w:r>
      <w:r w:rsidR="00D9219B">
        <w:rPr>
          <w:b/>
          <w:bCs/>
          <w:i w:val="0"/>
          <w:iCs w:val="0"/>
          <w:noProof/>
          <w:color w:val="auto"/>
          <w:sz w:val="24"/>
          <w:szCs w:val="24"/>
        </w:rPr>
        <w:t>3</w:t>
      </w:r>
      <w:r w:rsidRPr="005B7284">
        <w:rPr>
          <w:b/>
          <w:bCs/>
          <w:i w:val="0"/>
          <w:iCs w:val="0"/>
          <w:color w:val="auto"/>
          <w:sz w:val="24"/>
          <w:szCs w:val="24"/>
        </w:rPr>
        <w:fldChar w:fldCharType="end"/>
      </w:r>
      <w:r w:rsidRPr="005B7284">
        <w:rPr>
          <w:b/>
          <w:bCs/>
          <w:i w:val="0"/>
          <w:iCs w:val="0"/>
          <w:color w:val="auto"/>
          <w:sz w:val="24"/>
          <w:szCs w:val="24"/>
        </w:rPr>
        <w:t xml:space="preserve"> </w:t>
      </w:r>
    </w:p>
    <w:p w14:paraId="37D54440" w14:textId="5F2B80D1" w:rsidR="00E43F00" w:rsidRPr="005B7284" w:rsidRDefault="00E37127" w:rsidP="005C2719">
      <w:pPr>
        <w:pStyle w:val="Caption"/>
        <w:spacing w:line="480" w:lineRule="auto"/>
        <w:rPr>
          <w:color w:val="auto"/>
          <w:sz w:val="24"/>
          <w:szCs w:val="24"/>
        </w:rPr>
      </w:pPr>
      <w:r w:rsidRPr="005B7284">
        <w:rPr>
          <w:color w:val="auto"/>
          <w:sz w:val="24"/>
          <w:szCs w:val="24"/>
        </w:rPr>
        <w:t>Regression models predicting beliefs and intentions about self-isolation and social distancing during COVID-19.</w:t>
      </w:r>
      <w:bookmarkEnd w:id="90"/>
    </w:p>
    <w:tbl>
      <w:tblPr>
        <w:tblpPr w:leftFromText="180" w:rightFromText="180" w:vertAnchor="text" w:horzAnchor="margin" w:tblpY="77"/>
        <w:tblW w:w="9360" w:type="dxa"/>
        <w:tblLayout w:type="fixed"/>
        <w:tblLook w:val="04A0" w:firstRow="1" w:lastRow="0" w:firstColumn="1" w:lastColumn="0" w:noHBand="0" w:noVBand="1"/>
      </w:tblPr>
      <w:tblGrid>
        <w:gridCol w:w="3780"/>
        <w:gridCol w:w="1800"/>
        <w:gridCol w:w="1980"/>
        <w:gridCol w:w="1800"/>
      </w:tblGrid>
      <w:tr w:rsidR="00FC3D8C" w:rsidRPr="00C1776F" w14:paraId="3F00EBCD" w14:textId="77777777" w:rsidTr="00B25B95">
        <w:trPr>
          <w:trHeight w:val="280"/>
        </w:trPr>
        <w:tc>
          <w:tcPr>
            <w:tcW w:w="3780" w:type="dxa"/>
            <w:tcBorders>
              <w:top w:val="single" w:sz="4" w:space="0" w:color="auto"/>
              <w:left w:val="nil"/>
              <w:bottom w:val="single" w:sz="4" w:space="0" w:color="auto"/>
              <w:right w:val="nil"/>
            </w:tcBorders>
            <w:shd w:val="clear" w:color="auto" w:fill="auto"/>
            <w:noWrap/>
            <w:vAlign w:val="center"/>
          </w:tcPr>
          <w:p w14:paraId="4337FAEB" w14:textId="77777777" w:rsidR="00FC3D8C" w:rsidRPr="00C1776F" w:rsidRDefault="00FC3D8C" w:rsidP="0082725A">
            <w:pPr>
              <w:jc w:val="both"/>
              <w:rPr>
                <w:b/>
                <w:bCs/>
                <w:color w:val="000000" w:themeColor="text1"/>
                <w:sz w:val="22"/>
                <w:szCs w:val="22"/>
              </w:rPr>
            </w:pPr>
          </w:p>
        </w:tc>
        <w:tc>
          <w:tcPr>
            <w:tcW w:w="1800" w:type="dxa"/>
            <w:tcBorders>
              <w:top w:val="single" w:sz="4" w:space="0" w:color="auto"/>
              <w:left w:val="nil"/>
              <w:bottom w:val="single" w:sz="4" w:space="0" w:color="auto"/>
              <w:right w:val="nil"/>
            </w:tcBorders>
            <w:vAlign w:val="center"/>
          </w:tcPr>
          <w:p w14:paraId="55A1D187" w14:textId="77777777" w:rsidR="00FC3D8C" w:rsidRPr="00C1776F" w:rsidRDefault="00FC3D8C" w:rsidP="001A3CE1">
            <w:pPr>
              <w:jc w:val="center"/>
              <w:rPr>
                <w:b/>
                <w:bCs/>
                <w:iCs/>
                <w:color w:val="000000" w:themeColor="text1"/>
                <w:sz w:val="22"/>
                <w:szCs w:val="22"/>
              </w:rPr>
            </w:pPr>
            <w:r w:rsidRPr="00C1776F">
              <w:rPr>
                <w:b/>
                <w:bCs/>
                <w:iCs/>
                <w:color w:val="000000" w:themeColor="text1"/>
                <w:sz w:val="22"/>
                <w:szCs w:val="22"/>
              </w:rPr>
              <w:t>Model 1: Intentions</w:t>
            </w:r>
          </w:p>
        </w:tc>
        <w:tc>
          <w:tcPr>
            <w:tcW w:w="1980" w:type="dxa"/>
            <w:tcBorders>
              <w:top w:val="single" w:sz="4" w:space="0" w:color="auto"/>
              <w:left w:val="nil"/>
              <w:bottom w:val="single" w:sz="4" w:space="0" w:color="auto"/>
              <w:right w:val="nil"/>
            </w:tcBorders>
          </w:tcPr>
          <w:p w14:paraId="3BEFFECF" w14:textId="77777777" w:rsidR="00FC3D8C" w:rsidRPr="00C1776F" w:rsidRDefault="00FC3D8C" w:rsidP="001A3CE1">
            <w:pPr>
              <w:jc w:val="center"/>
              <w:rPr>
                <w:b/>
                <w:bCs/>
                <w:iCs/>
                <w:color w:val="000000" w:themeColor="text1"/>
                <w:sz w:val="22"/>
                <w:szCs w:val="22"/>
              </w:rPr>
            </w:pPr>
            <w:r w:rsidRPr="00C1776F">
              <w:rPr>
                <w:b/>
                <w:bCs/>
                <w:iCs/>
                <w:color w:val="000000" w:themeColor="text1"/>
                <w:sz w:val="22"/>
                <w:szCs w:val="22"/>
              </w:rPr>
              <w:t>Model 2:  Intentions</w:t>
            </w:r>
          </w:p>
        </w:tc>
        <w:tc>
          <w:tcPr>
            <w:tcW w:w="1800" w:type="dxa"/>
            <w:tcBorders>
              <w:top w:val="single" w:sz="4" w:space="0" w:color="auto"/>
              <w:left w:val="nil"/>
              <w:bottom w:val="single" w:sz="4" w:space="0" w:color="auto"/>
              <w:right w:val="nil"/>
            </w:tcBorders>
          </w:tcPr>
          <w:p w14:paraId="010F3214" w14:textId="678905FA" w:rsidR="00FC3D8C" w:rsidRPr="00C1776F" w:rsidRDefault="00FC3D8C" w:rsidP="001A3CE1">
            <w:pPr>
              <w:jc w:val="center"/>
              <w:rPr>
                <w:b/>
                <w:bCs/>
                <w:iCs/>
                <w:color w:val="000000" w:themeColor="text1"/>
                <w:sz w:val="22"/>
                <w:szCs w:val="22"/>
              </w:rPr>
            </w:pPr>
            <w:r w:rsidRPr="00C1776F">
              <w:rPr>
                <w:b/>
                <w:bCs/>
                <w:iCs/>
                <w:color w:val="000000" w:themeColor="text1"/>
                <w:sz w:val="22"/>
                <w:szCs w:val="22"/>
              </w:rPr>
              <w:t xml:space="preserve">Model </w:t>
            </w:r>
            <w:r w:rsidR="000E74AF" w:rsidRPr="00C1776F">
              <w:rPr>
                <w:b/>
                <w:bCs/>
                <w:iCs/>
                <w:color w:val="000000" w:themeColor="text1"/>
                <w:sz w:val="22"/>
                <w:szCs w:val="22"/>
              </w:rPr>
              <w:t>3</w:t>
            </w:r>
            <w:r w:rsidRPr="00C1776F">
              <w:rPr>
                <w:b/>
                <w:bCs/>
                <w:iCs/>
                <w:color w:val="000000" w:themeColor="text1"/>
                <w:sz w:val="22"/>
                <w:szCs w:val="22"/>
              </w:rPr>
              <w:t>:   Intentions</w:t>
            </w:r>
          </w:p>
        </w:tc>
      </w:tr>
      <w:tr w:rsidR="00FC3D8C" w:rsidRPr="00C1776F" w14:paraId="6B540FDC" w14:textId="77777777" w:rsidTr="00B25B95">
        <w:trPr>
          <w:trHeight w:val="280"/>
        </w:trPr>
        <w:tc>
          <w:tcPr>
            <w:tcW w:w="3780" w:type="dxa"/>
            <w:tcBorders>
              <w:top w:val="single" w:sz="4" w:space="0" w:color="auto"/>
              <w:left w:val="nil"/>
              <w:bottom w:val="single" w:sz="4" w:space="0" w:color="auto"/>
              <w:right w:val="nil"/>
            </w:tcBorders>
            <w:shd w:val="clear" w:color="auto" w:fill="auto"/>
            <w:noWrap/>
            <w:vAlign w:val="center"/>
            <w:hideMark/>
          </w:tcPr>
          <w:p w14:paraId="2162FCB4" w14:textId="77777777" w:rsidR="00FC3D8C" w:rsidRPr="00C1776F" w:rsidRDefault="00FC3D8C" w:rsidP="0082725A">
            <w:pPr>
              <w:jc w:val="both"/>
              <w:rPr>
                <w:b/>
                <w:bCs/>
                <w:color w:val="000000" w:themeColor="text1"/>
                <w:sz w:val="22"/>
                <w:szCs w:val="22"/>
              </w:rPr>
            </w:pPr>
            <w:r w:rsidRPr="00C1776F">
              <w:rPr>
                <w:b/>
                <w:bCs/>
                <w:color w:val="000000" w:themeColor="text1"/>
                <w:sz w:val="22"/>
                <w:szCs w:val="22"/>
              </w:rPr>
              <w:t>Variable (Short Form Assessments)</w:t>
            </w:r>
          </w:p>
        </w:tc>
        <w:tc>
          <w:tcPr>
            <w:tcW w:w="1800" w:type="dxa"/>
            <w:tcBorders>
              <w:top w:val="single" w:sz="4" w:space="0" w:color="auto"/>
              <w:left w:val="nil"/>
              <w:bottom w:val="single" w:sz="4" w:space="0" w:color="auto"/>
              <w:right w:val="nil"/>
            </w:tcBorders>
            <w:vAlign w:val="center"/>
          </w:tcPr>
          <w:p w14:paraId="6D85538A" w14:textId="77777777" w:rsidR="00FC3D8C" w:rsidRPr="00C1776F" w:rsidRDefault="00FC3D8C" w:rsidP="001A3CE1">
            <w:pPr>
              <w:jc w:val="center"/>
              <w:rPr>
                <w:b/>
                <w:bCs/>
                <w:iCs/>
                <w:color w:val="000000" w:themeColor="text1"/>
                <w:sz w:val="22"/>
                <w:szCs w:val="22"/>
              </w:rPr>
            </w:pPr>
            <w:r w:rsidRPr="00C1776F">
              <w:rPr>
                <w:b/>
                <w:bCs/>
                <w:iCs/>
                <w:color w:val="000000" w:themeColor="text1"/>
                <w:sz w:val="22"/>
                <w:szCs w:val="22"/>
              </w:rPr>
              <w:t>B (SE)</w:t>
            </w:r>
          </w:p>
        </w:tc>
        <w:tc>
          <w:tcPr>
            <w:tcW w:w="1980" w:type="dxa"/>
            <w:tcBorders>
              <w:top w:val="single" w:sz="4" w:space="0" w:color="auto"/>
              <w:left w:val="nil"/>
              <w:bottom w:val="single" w:sz="4" w:space="0" w:color="auto"/>
              <w:right w:val="nil"/>
            </w:tcBorders>
          </w:tcPr>
          <w:p w14:paraId="2EE2C048" w14:textId="77777777" w:rsidR="00FC3D8C" w:rsidRPr="00C1776F" w:rsidRDefault="00FC3D8C" w:rsidP="001A3CE1">
            <w:pPr>
              <w:jc w:val="center"/>
              <w:rPr>
                <w:b/>
                <w:bCs/>
                <w:iCs/>
                <w:color w:val="000000" w:themeColor="text1"/>
                <w:sz w:val="22"/>
                <w:szCs w:val="22"/>
              </w:rPr>
            </w:pPr>
            <w:r w:rsidRPr="00C1776F">
              <w:rPr>
                <w:b/>
                <w:bCs/>
                <w:iCs/>
                <w:color w:val="000000" w:themeColor="text1"/>
                <w:sz w:val="22"/>
                <w:szCs w:val="22"/>
              </w:rPr>
              <w:t>B (SE)</w:t>
            </w:r>
          </w:p>
        </w:tc>
        <w:tc>
          <w:tcPr>
            <w:tcW w:w="1800" w:type="dxa"/>
            <w:tcBorders>
              <w:top w:val="single" w:sz="4" w:space="0" w:color="auto"/>
              <w:left w:val="nil"/>
              <w:bottom w:val="single" w:sz="4" w:space="0" w:color="auto"/>
              <w:right w:val="nil"/>
            </w:tcBorders>
          </w:tcPr>
          <w:p w14:paraId="4BF75A67" w14:textId="77777777" w:rsidR="00FC3D8C" w:rsidRPr="00C1776F" w:rsidRDefault="00FC3D8C" w:rsidP="001A3CE1">
            <w:pPr>
              <w:jc w:val="center"/>
              <w:rPr>
                <w:b/>
                <w:bCs/>
                <w:iCs/>
                <w:color w:val="000000" w:themeColor="text1"/>
                <w:sz w:val="22"/>
                <w:szCs w:val="22"/>
              </w:rPr>
            </w:pPr>
            <w:r w:rsidRPr="00C1776F">
              <w:rPr>
                <w:b/>
                <w:bCs/>
                <w:iCs/>
                <w:color w:val="000000" w:themeColor="text1"/>
                <w:sz w:val="22"/>
                <w:szCs w:val="22"/>
              </w:rPr>
              <w:t>B (SE)</w:t>
            </w:r>
          </w:p>
        </w:tc>
      </w:tr>
      <w:tr w:rsidR="00FC3D8C" w:rsidRPr="00C1776F" w14:paraId="38A23895" w14:textId="77777777" w:rsidTr="00B25B95">
        <w:trPr>
          <w:trHeight w:val="280"/>
        </w:trPr>
        <w:tc>
          <w:tcPr>
            <w:tcW w:w="3780" w:type="dxa"/>
            <w:tcBorders>
              <w:top w:val="nil"/>
              <w:left w:val="nil"/>
              <w:right w:val="nil"/>
            </w:tcBorders>
            <w:shd w:val="clear" w:color="auto" w:fill="auto"/>
            <w:noWrap/>
            <w:vAlign w:val="center"/>
          </w:tcPr>
          <w:p w14:paraId="12F16116" w14:textId="77777777" w:rsidR="00FC3D8C" w:rsidRPr="00C1776F" w:rsidRDefault="00FC3D8C" w:rsidP="0082725A">
            <w:pPr>
              <w:jc w:val="both"/>
              <w:rPr>
                <w:color w:val="000000" w:themeColor="text1"/>
                <w:sz w:val="22"/>
                <w:szCs w:val="22"/>
              </w:rPr>
            </w:pPr>
            <w:r w:rsidRPr="00C1776F">
              <w:rPr>
                <w:color w:val="000000" w:themeColor="text1"/>
                <w:sz w:val="22"/>
                <w:szCs w:val="22"/>
              </w:rPr>
              <w:t>Expert Consensus Knowledge</w:t>
            </w:r>
          </w:p>
        </w:tc>
        <w:tc>
          <w:tcPr>
            <w:tcW w:w="1800" w:type="dxa"/>
            <w:tcBorders>
              <w:top w:val="nil"/>
              <w:left w:val="nil"/>
              <w:right w:val="nil"/>
            </w:tcBorders>
            <w:vAlign w:val="center"/>
          </w:tcPr>
          <w:p w14:paraId="51264DB3" w14:textId="77777777" w:rsidR="00FC3D8C" w:rsidRPr="00C1776F" w:rsidRDefault="00FC3D8C" w:rsidP="0082725A">
            <w:pPr>
              <w:ind w:left="720"/>
              <w:jc w:val="both"/>
              <w:rPr>
                <w:b/>
                <w:bCs/>
                <w:color w:val="000000" w:themeColor="text1"/>
                <w:sz w:val="22"/>
                <w:szCs w:val="22"/>
              </w:rPr>
            </w:pPr>
          </w:p>
        </w:tc>
        <w:tc>
          <w:tcPr>
            <w:tcW w:w="1980" w:type="dxa"/>
            <w:tcBorders>
              <w:top w:val="nil"/>
              <w:left w:val="nil"/>
              <w:right w:val="nil"/>
            </w:tcBorders>
          </w:tcPr>
          <w:p w14:paraId="457FBB85" w14:textId="77777777" w:rsidR="00FC3D8C" w:rsidRPr="00C1776F" w:rsidRDefault="00FC3D8C" w:rsidP="0082725A">
            <w:pPr>
              <w:ind w:left="720"/>
              <w:jc w:val="both"/>
              <w:rPr>
                <w:b/>
                <w:bCs/>
                <w:color w:val="000000" w:themeColor="text1"/>
                <w:sz w:val="22"/>
                <w:szCs w:val="22"/>
              </w:rPr>
            </w:pPr>
          </w:p>
        </w:tc>
        <w:tc>
          <w:tcPr>
            <w:tcW w:w="1800" w:type="dxa"/>
            <w:tcBorders>
              <w:top w:val="nil"/>
              <w:left w:val="nil"/>
              <w:right w:val="nil"/>
            </w:tcBorders>
          </w:tcPr>
          <w:p w14:paraId="5049C1F2" w14:textId="5638DA3F" w:rsidR="00FC3D8C" w:rsidRPr="00C1776F" w:rsidRDefault="00D1013E" w:rsidP="0082725A">
            <w:pPr>
              <w:jc w:val="both"/>
              <w:rPr>
                <w:b/>
                <w:bCs/>
                <w:color w:val="000000" w:themeColor="text1"/>
                <w:sz w:val="22"/>
                <w:szCs w:val="22"/>
              </w:rPr>
            </w:pPr>
            <w:r>
              <w:rPr>
                <w:b/>
                <w:bCs/>
                <w:color w:val="000000" w:themeColor="text1"/>
                <w:sz w:val="22"/>
                <w:szCs w:val="22"/>
              </w:rPr>
              <w:t xml:space="preserve"> </w:t>
            </w:r>
            <w:r w:rsidR="00FC3D8C" w:rsidRPr="00C1776F">
              <w:rPr>
                <w:b/>
                <w:bCs/>
                <w:color w:val="000000" w:themeColor="text1"/>
                <w:sz w:val="22"/>
                <w:szCs w:val="22"/>
              </w:rPr>
              <w:t>.51*** (.04)</w:t>
            </w:r>
          </w:p>
        </w:tc>
      </w:tr>
      <w:tr w:rsidR="00FC3D8C" w:rsidRPr="00C1776F" w14:paraId="2B4A8165" w14:textId="77777777" w:rsidTr="00B25B95">
        <w:trPr>
          <w:trHeight w:val="280"/>
        </w:trPr>
        <w:tc>
          <w:tcPr>
            <w:tcW w:w="3780" w:type="dxa"/>
            <w:tcBorders>
              <w:top w:val="nil"/>
              <w:left w:val="nil"/>
              <w:right w:val="nil"/>
            </w:tcBorders>
            <w:shd w:val="clear" w:color="auto" w:fill="auto"/>
            <w:noWrap/>
            <w:vAlign w:val="center"/>
          </w:tcPr>
          <w:p w14:paraId="42617389" w14:textId="77777777" w:rsidR="00FC3D8C" w:rsidRPr="00C1776F" w:rsidRDefault="00FC3D8C" w:rsidP="0082725A">
            <w:pPr>
              <w:jc w:val="both"/>
              <w:rPr>
                <w:color w:val="000000" w:themeColor="text1"/>
                <w:sz w:val="22"/>
                <w:szCs w:val="22"/>
              </w:rPr>
            </w:pPr>
            <w:r w:rsidRPr="00C1776F">
              <w:rPr>
                <w:color w:val="000000" w:themeColor="text1"/>
                <w:sz w:val="22"/>
                <w:szCs w:val="22"/>
              </w:rPr>
              <w:t>Known to Science (General)</w:t>
            </w:r>
          </w:p>
        </w:tc>
        <w:tc>
          <w:tcPr>
            <w:tcW w:w="1800" w:type="dxa"/>
            <w:tcBorders>
              <w:top w:val="nil"/>
              <w:left w:val="nil"/>
              <w:right w:val="nil"/>
            </w:tcBorders>
            <w:vAlign w:val="center"/>
          </w:tcPr>
          <w:p w14:paraId="2F9A2C95" w14:textId="77777777" w:rsidR="00FC3D8C" w:rsidRPr="00C1776F" w:rsidRDefault="00FC3D8C" w:rsidP="0082725A">
            <w:pPr>
              <w:ind w:left="720"/>
              <w:jc w:val="both"/>
              <w:rPr>
                <w:color w:val="000000" w:themeColor="text1"/>
                <w:sz w:val="22"/>
                <w:szCs w:val="22"/>
              </w:rPr>
            </w:pPr>
          </w:p>
        </w:tc>
        <w:tc>
          <w:tcPr>
            <w:tcW w:w="1980" w:type="dxa"/>
            <w:tcBorders>
              <w:top w:val="nil"/>
              <w:left w:val="nil"/>
              <w:right w:val="nil"/>
            </w:tcBorders>
            <w:vAlign w:val="center"/>
          </w:tcPr>
          <w:p w14:paraId="48AD137D" w14:textId="72DE7142" w:rsidR="00FC3D8C" w:rsidRPr="00C1776F" w:rsidRDefault="00FC3D8C" w:rsidP="0082725A">
            <w:pPr>
              <w:jc w:val="both"/>
              <w:rPr>
                <w:color w:val="000000" w:themeColor="text1"/>
                <w:sz w:val="22"/>
                <w:szCs w:val="22"/>
              </w:rPr>
            </w:pPr>
            <w:r w:rsidRPr="00C1776F">
              <w:rPr>
                <w:b/>
                <w:bCs/>
                <w:color w:val="000000" w:themeColor="text1"/>
                <w:sz w:val="22"/>
                <w:szCs w:val="22"/>
              </w:rPr>
              <w:t>-.17***</w:t>
            </w:r>
            <w:r w:rsidRPr="00C1776F">
              <w:rPr>
                <w:color w:val="000000" w:themeColor="text1"/>
                <w:sz w:val="22"/>
                <w:szCs w:val="22"/>
              </w:rPr>
              <w:t xml:space="preserve"> (.05)</w:t>
            </w:r>
          </w:p>
        </w:tc>
        <w:tc>
          <w:tcPr>
            <w:tcW w:w="1800" w:type="dxa"/>
            <w:tcBorders>
              <w:top w:val="nil"/>
              <w:left w:val="nil"/>
              <w:right w:val="nil"/>
            </w:tcBorders>
          </w:tcPr>
          <w:p w14:paraId="32D18791" w14:textId="5E1974DB" w:rsidR="00FC3D8C" w:rsidRPr="00C1776F" w:rsidRDefault="00FC3D8C" w:rsidP="0082725A">
            <w:pPr>
              <w:jc w:val="both"/>
              <w:rPr>
                <w:color w:val="000000" w:themeColor="text1"/>
                <w:sz w:val="22"/>
                <w:szCs w:val="22"/>
              </w:rPr>
            </w:pPr>
            <w:r w:rsidRPr="00C1776F">
              <w:rPr>
                <w:color w:val="000000" w:themeColor="text1"/>
                <w:sz w:val="22"/>
                <w:szCs w:val="22"/>
              </w:rPr>
              <w:t>-.04 (.05)</w:t>
            </w:r>
          </w:p>
        </w:tc>
      </w:tr>
      <w:tr w:rsidR="00FC3D8C" w:rsidRPr="00C1776F" w14:paraId="7DB981E4" w14:textId="77777777" w:rsidTr="00B25B95">
        <w:trPr>
          <w:trHeight w:val="280"/>
        </w:trPr>
        <w:tc>
          <w:tcPr>
            <w:tcW w:w="3780" w:type="dxa"/>
            <w:tcBorders>
              <w:top w:val="nil"/>
              <w:left w:val="nil"/>
              <w:right w:val="nil"/>
            </w:tcBorders>
            <w:shd w:val="clear" w:color="auto" w:fill="auto"/>
            <w:noWrap/>
            <w:vAlign w:val="center"/>
          </w:tcPr>
          <w:p w14:paraId="6452D09D" w14:textId="77777777" w:rsidR="00FC3D8C" w:rsidRPr="00C1776F" w:rsidRDefault="00FC3D8C" w:rsidP="0082725A">
            <w:pPr>
              <w:jc w:val="both"/>
              <w:rPr>
                <w:color w:val="000000" w:themeColor="text1"/>
                <w:sz w:val="22"/>
                <w:szCs w:val="22"/>
              </w:rPr>
            </w:pPr>
            <w:r w:rsidRPr="00C1776F">
              <w:rPr>
                <w:color w:val="000000" w:themeColor="text1"/>
                <w:sz w:val="22"/>
                <w:szCs w:val="22"/>
              </w:rPr>
              <w:t>Known to Persons (General)</w:t>
            </w:r>
          </w:p>
        </w:tc>
        <w:tc>
          <w:tcPr>
            <w:tcW w:w="1800" w:type="dxa"/>
            <w:tcBorders>
              <w:top w:val="nil"/>
              <w:left w:val="nil"/>
              <w:right w:val="nil"/>
            </w:tcBorders>
            <w:vAlign w:val="center"/>
          </w:tcPr>
          <w:p w14:paraId="5819F777" w14:textId="77777777" w:rsidR="00FC3D8C" w:rsidRPr="00C1776F" w:rsidRDefault="00FC3D8C" w:rsidP="0082725A">
            <w:pPr>
              <w:ind w:left="720"/>
              <w:jc w:val="both"/>
              <w:rPr>
                <w:color w:val="000000" w:themeColor="text1"/>
                <w:sz w:val="22"/>
                <w:szCs w:val="22"/>
              </w:rPr>
            </w:pPr>
          </w:p>
        </w:tc>
        <w:tc>
          <w:tcPr>
            <w:tcW w:w="1980" w:type="dxa"/>
            <w:tcBorders>
              <w:top w:val="nil"/>
              <w:left w:val="nil"/>
              <w:right w:val="nil"/>
            </w:tcBorders>
            <w:vAlign w:val="center"/>
          </w:tcPr>
          <w:p w14:paraId="773787AA" w14:textId="5A062081" w:rsidR="00FC3D8C" w:rsidRPr="00C1776F" w:rsidRDefault="00D1013E" w:rsidP="0082725A">
            <w:pPr>
              <w:jc w:val="both"/>
              <w:rPr>
                <w:color w:val="000000" w:themeColor="text1"/>
                <w:sz w:val="22"/>
                <w:szCs w:val="22"/>
              </w:rPr>
            </w:pPr>
            <w:r>
              <w:rPr>
                <w:color w:val="000000" w:themeColor="text1"/>
                <w:sz w:val="22"/>
                <w:szCs w:val="22"/>
              </w:rPr>
              <w:t xml:space="preserve"> </w:t>
            </w:r>
            <w:r w:rsidR="00FC3D8C" w:rsidRPr="00C1776F">
              <w:rPr>
                <w:color w:val="000000" w:themeColor="text1"/>
                <w:sz w:val="22"/>
                <w:szCs w:val="22"/>
              </w:rPr>
              <w:t>.04 (.05)</w:t>
            </w:r>
          </w:p>
        </w:tc>
        <w:tc>
          <w:tcPr>
            <w:tcW w:w="1800" w:type="dxa"/>
            <w:tcBorders>
              <w:top w:val="nil"/>
              <w:left w:val="nil"/>
              <w:right w:val="nil"/>
            </w:tcBorders>
          </w:tcPr>
          <w:p w14:paraId="285C7321" w14:textId="11A4EAD3" w:rsidR="00FC3D8C" w:rsidRPr="00C1776F" w:rsidRDefault="00D1013E" w:rsidP="0082725A">
            <w:pPr>
              <w:jc w:val="both"/>
              <w:rPr>
                <w:color w:val="000000" w:themeColor="text1"/>
                <w:sz w:val="22"/>
                <w:szCs w:val="22"/>
              </w:rPr>
            </w:pPr>
            <w:r>
              <w:rPr>
                <w:color w:val="000000" w:themeColor="text1"/>
                <w:sz w:val="22"/>
                <w:szCs w:val="22"/>
              </w:rPr>
              <w:t xml:space="preserve"> </w:t>
            </w:r>
            <w:r w:rsidR="00FC3D8C" w:rsidRPr="00C1776F">
              <w:rPr>
                <w:color w:val="000000" w:themeColor="text1"/>
                <w:sz w:val="22"/>
                <w:szCs w:val="22"/>
              </w:rPr>
              <w:t>.04 (.05)</w:t>
            </w:r>
          </w:p>
        </w:tc>
      </w:tr>
      <w:tr w:rsidR="00FC3D8C" w:rsidRPr="00C1776F" w14:paraId="3FCD826A" w14:textId="77777777" w:rsidTr="00B25B95">
        <w:trPr>
          <w:trHeight w:val="280"/>
        </w:trPr>
        <w:tc>
          <w:tcPr>
            <w:tcW w:w="3780" w:type="dxa"/>
            <w:tcBorders>
              <w:top w:val="nil"/>
              <w:left w:val="nil"/>
              <w:right w:val="nil"/>
            </w:tcBorders>
            <w:shd w:val="clear" w:color="auto" w:fill="auto"/>
            <w:noWrap/>
            <w:vAlign w:val="center"/>
          </w:tcPr>
          <w:p w14:paraId="50B8FDEA" w14:textId="77777777" w:rsidR="00FC3D8C" w:rsidRPr="00C1776F" w:rsidRDefault="00FC3D8C" w:rsidP="0082725A">
            <w:pPr>
              <w:jc w:val="both"/>
              <w:rPr>
                <w:color w:val="000000" w:themeColor="text1"/>
                <w:sz w:val="22"/>
                <w:szCs w:val="22"/>
              </w:rPr>
            </w:pPr>
            <w:r w:rsidRPr="00C1776F">
              <w:rPr>
                <w:color w:val="000000" w:themeColor="text1"/>
                <w:sz w:val="22"/>
                <w:szCs w:val="22"/>
              </w:rPr>
              <w:t>Catastrophic (General)</w:t>
            </w:r>
          </w:p>
        </w:tc>
        <w:tc>
          <w:tcPr>
            <w:tcW w:w="1800" w:type="dxa"/>
            <w:tcBorders>
              <w:top w:val="nil"/>
              <w:left w:val="nil"/>
              <w:right w:val="nil"/>
            </w:tcBorders>
            <w:vAlign w:val="center"/>
          </w:tcPr>
          <w:p w14:paraId="63F1DE09" w14:textId="77777777" w:rsidR="00FC3D8C" w:rsidRPr="00C1776F" w:rsidRDefault="00FC3D8C" w:rsidP="0082725A">
            <w:pPr>
              <w:ind w:left="720"/>
              <w:jc w:val="both"/>
              <w:rPr>
                <w:color w:val="000000" w:themeColor="text1"/>
                <w:sz w:val="22"/>
                <w:szCs w:val="22"/>
              </w:rPr>
            </w:pPr>
          </w:p>
        </w:tc>
        <w:tc>
          <w:tcPr>
            <w:tcW w:w="1980" w:type="dxa"/>
            <w:tcBorders>
              <w:top w:val="nil"/>
              <w:left w:val="nil"/>
              <w:right w:val="nil"/>
            </w:tcBorders>
            <w:vAlign w:val="center"/>
          </w:tcPr>
          <w:p w14:paraId="50DFEBEA" w14:textId="4DFF4BC5" w:rsidR="00FC3D8C" w:rsidRPr="00C1776F" w:rsidRDefault="00FC3D8C" w:rsidP="0082725A">
            <w:pPr>
              <w:jc w:val="both"/>
              <w:rPr>
                <w:color w:val="000000" w:themeColor="text1"/>
                <w:sz w:val="22"/>
                <w:szCs w:val="22"/>
              </w:rPr>
            </w:pPr>
            <w:r w:rsidRPr="00C1776F">
              <w:rPr>
                <w:b/>
                <w:bCs/>
                <w:color w:val="000000" w:themeColor="text1"/>
                <w:sz w:val="22"/>
                <w:szCs w:val="22"/>
              </w:rPr>
              <w:t>-.10** (</w:t>
            </w:r>
            <w:r w:rsidRPr="00C1776F">
              <w:rPr>
                <w:color w:val="000000" w:themeColor="text1"/>
                <w:sz w:val="22"/>
                <w:szCs w:val="22"/>
              </w:rPr>
              <w:t>.05)</w:t>
            </w:r>
          </w:p>
        </w:tc>
        <w:tc>
          <w:tcPr>
            <w:tcW w:w="1800" w:type="dxa"/>
            <w:tcBorders>
              <w:top w:val="nil"/>
              <w:left w:val="nil"/>
              <w:right w:val="nil"/>
            </w:tcBorders>
          </w:tcPr>
          <w:p w14:paraId="396A5862" w14:textId="7ED15E64" w:rsidR="00FC3D8C" w:rsidRPr="00C1776F" w:rsidRDefault="00FC3D8C" w:rsidP="0082725A">
            <w:pPr>
              <w:jc w:val="both"/>
              <w:rPr>
                <w:color w:val="000000" w:themeColor="text1"/>
                <w:sz w:val="22"/>
                <w:szCs w:val="22"/>
              </w:rPr>
            </w:pPr>
            <w:r w:rsidRPr="00C1776F">
              <w:rPr>
                <w:color w:val="000000" w:themeColor="text1"/>
                <w:sz w:val="22"/>
                <w:szCs w:val="22"/>
              </w:rPr>
              <w:t>-.00 (.05)</w:t>
            </w:r>
          </w:p>
        </w:tc>
      </w:tr>
      <w:tr w:rsidR="00FC3D8C" w:rsidRPr="00C1776F" w14:paraId="32AB2C67" w14:textId="77777777" w:rsidTr="00B25B95">
        <w:trPr>
          <w:trHeight w:val="280"/>
        </w:trPr>
        <w:tc>
          <w:tcPr>
            <w:tcW w:w="3780" w:type="dxa"/>
            <w:tcBorders>
              <w:top w:val="nil"/>
              <w:left w:val="nil"/>
              <w:right w:val="nil"/>
            </w:tcBorders>
            <w:shd w:val="clear" w:color="auto" w:fill="auto"/>
            <w:noWrap/>
            <w:vAlign w:val="center"/>
          </w:tcPr>
          <w:p w14:paraId="4A10FC0B" w14:textId="77777777" w:rsidR="00FC3D8C" w:rsidRPr="00C1776F" w:rsidRDefault="00FC3D8C" w:rsidP="0082725A">
            <w:pPr>
              <w:jc w:val="both"/>
              <w:rPr>
                <w:color w:val="000000" w:themeColor="text1"/>
                <w:sz w:val="22"/>
                <w:szCs w:val="22"/>
              </w:rPr>
            </w:pPr>
            <w:r w:rsidRPr="00C1776F">
              <w:rPr>
                <w:color w:val="000000" w:themeColor="text1"/>
                <w:sz w:val="22"/>
                <w:szCs w:val="22"/>
              </w:rPr>
              <w:t>Severity of Consequences (General)</w:t>
            </w:r>
          </w:p>
        </w:tc>
        <w:tc>
          <w:tcPr>
            <w:tcW w:w="1800" w:type="dxa"/>
            <w:tcBorders>
              <w:top w:val="nil"/>
              <w:left w:val="nil"/>
              <w:right w:val="nil"/>
            </w:tcBorders>
            <w:vAlign w:val="center"/>
          </w:tcPr>
          <w:p w14:paraId="08A1FC2E" w14:textId="77777777" w:rsidR="00FC3D8C" w:rsidRPr="00C1776F" w:rsidRDefault="00FC3D8C" w:rsidP="0082725A">
            <w:pPr>
              <w:ind w:left="720"/>
              <w:jc w:val="both"/>
              <w:rPr>
                <w:color w:val="000000" w:themeColor="text1"/>
                <w:sz w:val="22"/>
                <w:szCs w:val="22"/>
              </w:rPr>
            </w:pPr>
          </w:p>
        </w:tc>
        <w:tc>
          <w:tcPr>
            <w:tcW w:w="1980" w:type="dxa"/>
            <w:tcBorders>
              <w:top w:val="nil"/>
              <w:left w:val="nil"/>
              <w:right w:val="nil"/>
            </w:tcBorders>
            <w:vAlign w:val="center"/>
          </w:tcPr>
          <w:p w14:paraId="49541D71" w14:textId="45224008" w:rsidR="00FC3D8C" w:rsidRPr="00C1776F" w:rsidRDefault="00FC3D8C" w:rsidP="0082725A">
            <w:pPr>
              <w:jc w:val="both"/>
              <w:rPr>
                <w:color w:val="000000" w:themeColor="text1"/>
                <w:sz w:val="22"/>
                <w:szCs w:val="22"/>
              </w:rPr>
            </w:pPr>
            <w:r w:rsidRPr="00C1776F">
              <w:rPr>
                <w:color w:val="000000" w:themeColor="text1"/>
                <w:sz w:val="22"/>
                <w:szCs w:val="22"/>
              </w:rPr>
              <w:t>-.06 (.05)</w:t>
            </w:r>
          </w:p>
        </w:tc>
        <w:tc>
          <w:tcPr>
            <w:tcW w:w="1800" w:type="dxa"/>
            <w:tcBorders>
              <w:top w:val="nil"/>
              <w:left w:val="nil"/>
              <w:right w:val="nil"/>
            </w:tcBorders>
          </w:tcPr>
          <w:p w14:paraId="3AFA62C0" w14:textId="411F15F1" w:rsidR="00FC3D8C" w:rsidRPr="00C1776F" w:rsidRDefault="00FC3D8C" w:rsidP="0082725A">
            <w:pPr>
              <w:jc w:val="both"/>
              <w:rPr>
                <w:color w:val="000000" w:themeColor="text1"/>
                <w:sz w:val="22"/>
                <w:szCs w:val="22"/>
              </w:rPr>
            </w:pPr>
            <w:r w:rsidRPr="00C1776F">
              <w:rPr>
                <w:color w:val="000000" w:themeColor="text1"/>
                <w:sz w:val="22"/>
                <w:szCs w:val="22"/>
              </w:rPr>
              <w:t>-.05 (.05)</w:t>
            </w:r>
          </w:p>
        </w:tc>
      </w:tr>
      <w:tr w:rsidR="00FC3D8C" w:rsidRPr="00C1776F" w14:paraId="27C59428" w14:textId="77777777" w:rsidTr="00B25B95">
        <w:trPr>
          <w:trHeight w:val="280"/>
        </w:trPr>
        <w:tc>
          <w:tcPr>
            <w:tcW w:w="3780" w:type="dxa"/>
            <w:tcBorders>
              <w:top w:val="nil"/>
              <w:left w:val="nil"/>
              <w:right w:val="nil"/>
            </w:tcBorders>
            <w:shd w:val="clear" w:color="auto" w:fill="auto"/>
            <w:noWrap/>
            <w:vAlign w:val="center"/>
          </w:tcPr>
          <w:p w14:paraId="6BD33E49" w14:textId="77777777" w:rsidR="00FC3D8C" w:rsidRPr="00C1776F" w:rsidRDefault="00FC3D8C" w:rsidP="0082725A">
            <w:pPr>
              <w:jc w:val="both"/>
              <w:rPr>
                <w:color w:val="000000" w:themeColor="text1"/>
                <w:sz w:val="22"/>
                <w:szCs w:val="22"/>
              </w:rPr>
            </w:pPr>
            <w:r w:rsidRPr="00C1776F">
              <w:rPr>
                <w:color w:val="000000" w:themeColor="text1"/>
                <w:sz w:val="22"/>
                <w:szCs w:val="22"/>
              </w:rPr>
              <w:t>Societal Risk Perceptions (General)</w:t>
            </w:r>
          </w:p>
        </w:tc>
        <w:tc>
          <w:tcPr>
            <w:tcW w:w="1800" w:type="dxa"/>
            <w:tcBorders>
              <w:top w:val="nil"/>
              <w:left w:val="nil"/>
              <w:right w:val="nil"/>
            </w:tcBorders>
            <w:vAlign w:val="center"/>
          </w:tcPr>
          <w:p w14:paraId="220972AE" w14:textId="77777777" w:rsidR="00FC3D8C" w:rsidRPr="00C1776F" w:rsidRDefault="00FC3D8C" w:rsidP="0082725A">
            <w:pPr>
              <w:ind w:left="720"/>
              <w:jc w:val="both"/>
              <w:rPr>
                <w:color w:val="000000" w:themeColor="text1"/>
                <w:sz w:val="22"/>
                <w:szCs w:val="22"/>
              </w:rPr>
            </w:pPr>
          </w:p>
        </w:tc>
        <w:tc>
          <w:tcPr>
            <w:tcW w:w="1980" w:type="dxa"/>
            <w:tcBorders>
              <w:top w:val="nil"/>
              <w:left w:val="nil"/>
              <w:right w:val="nil"/>
            </w:tcBorders>
            <w:vAlign w:val="center"/>
          </w:tcPr>
          <w:p w14:paraId="5F812FF0" w14:textId="3819DE70" w:rsidR="00FC3D8C" w:rsidRPr="00C1776F" w:rsidRDefault="00D1013E" w:rsidP="0082725A">
            <w:pPr>
              <w:jc w:val="both"/>
              <w:rPr>
                <w:color w:val="000000" w:themeColor="text1"/>
                <w:sz w:val="22"/>
                <w:szCs w:val="22"/>
              </w:rPr>
            </w:pPr>
            <w:r>
              <w:rPr>
                <w:color w:val="000000" w:themeColor="text1"/>
                <w:sz w:val="22"/>
                <w:szCs w:val="22"/>
              </w:rPr>
              <w:t xml:space="preserve"> </w:t>
            </w:r>
            <w:r w:rsidR="00FC3D8C" w:rsidRPr="00C1776F">
              <w:rPr>
                <w:color w:val="000000" w:themeColor="text1"/>
                <w:sz w:val="22"/>
                <w:szCs w:val="22"/>
              </w:rPr>
              <w:t>.00</w:t>
            </w:r>
            <w:r w:rsidR="00FC3D8C" w:rsidRPr="00C1776F">
              <w:rPr>
                <w:b/>
                <w:bCs/>
                <w:color w:val="000000" w:themeColor="text1"/>
                <w:sz w:val="22"/>
                <w:szCs w:val="22"/>
              </w:rPr>
              <w:t xml:space="preserve"> </w:t>
            </w:r>
            <w:r w:rsidR="00FC3D8C" w:rsidRPr="00C1776F">
              <w:rPr>
                <w:color w:val="000000" w:themeColor="text1"/>
                <w:sz w:val="22"/>
                <w:szCs w:val="22"/>
              </w:rPr>
              <w:t>(.04)</w:t>
            </w:r>
          </w:p>
        </w:tc>
        <w:tc>
          <w:tcPr>
            <w:tcW w:w="1800" w:type="dxa"/>
            <w:tcBorders>
              <w:top w:val="nil"/>
              <w:left w:val="nil"/>
              <w:right w:val="nil"/>
            </w:tcBorders>
          </w:tcPr>
          <w:p w14:paraId="7A18E2E6" w14:textId="087FC781" w:rsidR="00FC3D8C" w:rsidRPr="00C1776F" w:rsidRDefault="00FC3D8C" w:rsidP="0082725A">
            <w:pPr>
              <w:jc w:val="both"/>
              <w:rPr>
                <w:color w:val="000000" w:themeColor="text1"/>
                <w:sz w:val="22"/>
                <w:szCs w:val="22"/>
              </w:rPr>
            </w:pPr>
            <w:r w:rsidRPr="00C1776F">
              <w:rPr>
                <w:b/>
                <w:bCs/>
                <w:color w:val="000000" w:themeColor="text1"/>
                <w:sz w:val="22"/>
                <w:szCs w:val="22"/>
              </w:rPr>
              <w:t>-.06*</w:t>
            </w:r>
            <w:r w:rsidRPr="00C1776F">
              <w:rPr>
                <w:color w:val="000000" w:themeColor="text1"/>
                <w:sz w:val="22"/>
                <w:szCs w:val="22"/>
              </w:rPr>
              <w:t xml:space="preserve"> (.04)</w:t>
            </w:r>
          </w:p>
        </w:tc>
      </w:tr>
      <w:tr w:rsidR="00FC3D8C" w:rsidRPr="00C1776F" w14:paraId="2D9391FC" w14:textId="77777777" w:rsidTr="00B25B95">
        <w:trPr>
          <w:trHeight w:val="280"/>
        </w:trPr>
        <w:tc>
          <w:tcPr>
            <w:tcW w:w="3780" w:type="dxa"/>
            <w:tcBorders>
              <w:top w:val="nil"/>
              <w:left w:val="nil"/>
              <w:right w:val="nil"/>
            </w:tcBorders>
            <w:shd w:val="clear" w:color="auto" w:fill="auto"/>
            <w:noWrap/>
            <w:vAlign w:val="center"/>
          </w:tcPr>
          <w:p w14:paraId="61D18D15" w14:textId="77777777" w:rsidR="00FC3D8C" w:rsidRPr="00C1776F" w:rsidRDefault="00FC3D8C" w:rsidP="0082725A">
            <w:pPr>
              <w:jc w:val="both"/>
              <w:rPr>
                <w:color w:val="000000" w:themeColor="text1"/>
                <w:sz w:val="22"/>
                <w:szCs w:val="22"/>
              </w:rPr>
            </w:pPr>
            <w:r w:rsidRPr="00C1776F">
              <w:rPr>
                <w:color w:val="000000" w:themeColor="text1"/>
                <w:sz w:val="22"/>
                <w:szCs w:val="22"/>
              </w:rPr>
              <w:t>Known to Science (COVID-19)</w:t>
            </w:r>
          </w:p>
        </w:tc>
        <w:tc>
          <w:tcPr>
            <w:tcW w:w="1800" w:type="dxa"/>
            <w:tcBorders>
              <w:top w:val="nil"/>
              <w:left w:val="nil"/>
              <w:right w:val="nil"/>
            </w:tcBorders>
            <w:vAlign w:val="center"/>
          </w:tcPr>
          <w:p w14:paraId="3F1E5491" w14:textId="77777777" w:rsidR="00FC3D8C" w:rsidRPr="00C1776F" w:rsidRDefault="00FC3D8C" w:rsidP="0082725A">
            <w:pPr>
              <w:ind w:left="720"/>
              <w:jc w:val="both"/>
              <w:rPr>
                <w:color w:val="000000" w:themeColor="text1"/>
                <w:sz w:val="22"/>
                <w:szCs w:val="22"/>
              </w:rPr>
            </w:pPr>
          </w:p>
        </w:tc>
        <w:tc>
          <w:tcPr>
            <w:tcW w:w="1980" w:type="dxa"/>
            <w:tcBorders>
              <w:top w:val="nil"/>
              <w:left w:val="nil"/>
              <w:right w:val="nil"/>
            </w:tcBorders>
            <w:vAlign w:val="center"/>
          </w:tcPr>
          <w:p w14:paraId="099F14C6" w14:textId="5377515E" w:rsidR="00FC3D8C" w:rsidRPr="00C1776F" w:rsidRDefault="00D1013E" w:rsidP="0082725A">
            <w:pPr>
              <w:jc w:val="both"/>
              <w:rPr>
                <w:color w:val="000000" w:themeColor="text1"/>
                <w:sz w:val="22"/>
                <w:szCs w:val="22"/>
              </w:rPr>
            </w:pPr>
            <w:r>
              <w:rPr>
                <w:color w:val="000000" w:themeColor="text1"/>
                <w:sz w:val="22"/>
                <w:szCs w:val="22"/>
              </w:rPr>
              <w:t xml:space="preserve"> </w:t>
            </w:r>
            <w:r w:rsidR="00FC3D8C" w:rsidRPr="00C1776F">
              <w:rPr>
                <w:color w:val="000000" w:themeColor="text1"/>
                <w:sz w:val="22"/>
                <w:szCs w:val="22"/>
              </w:rPr>
              <w:t>.00 (.02)</w:t>
            </w:r>
          </w:p>
        </w:tc>
        <w:tc>
          <w:tcPr>
            <w:tcW w:w="1800" w:type="dxa"/>
            <w:tcBorders>
              <w:top w:val="nil"/>
              <w:left w:val="nil"/>
              <w:right w:val="nil"/>
            </w:tcBorders>
          </w:tcPr>
          <w:p w14:paraId="36EC9818" w14:textId="29154CAC" w:rsidR="00FC3D8C" w:rsidRPr="00C1776F" w:rsidRDefault="00FC3D8C" w:rsidP="0082725A">
            <w:pPr>
              <w:jc w:val="both"/>
              <w:rPr>
                <w:color w:val="000000" w:themeColor="text1"/>
                <w:sz w:val="22"/>
                <w:szCs w:val="22"/>
              </w:rPr>
            </w:pPr>
            <w:r w:rsidRPr="00C1776F">
              <w:rPr>
                <w:color w:val="000000" w:themeColor="text1"/>
                <w:sz w:val="22"/>
                <w:szCs w:val="22"/>
              </w:rPr>
              <w:t>-.00 (.02)</w:t>
            </w:r>
          </w:p>
        </w:tc>
      </w:tr>
      <w:tr w:rsidR="00FC3D8C" w:rsidRPr="00C1776F" w14:paraId="797E2613" w14:textId="77777777" w:rsidTr="00B25B95">
        <w:trPr>
          <w:trHeight w:val="280"/>
        </w:trPr>
        <w:tc>
          <w:tcPr>
            <w:tcW w:w="3780" w:type="dxa"/>
            <w:tcBorders>
              <w:top w:val="nil"/>
              <w:left w:val="nil"/>
              <w:right w:val="nil"/>
            </w:tcBorders>
            <w:shd w:val="clear" w:color="auto" w:fill="auto"/>
            <w:noWrap/>
            <w:vAlign w:val="center"/>
          </w:tcPr>
          <w:p w14:paraId="11542C0B" w14:textId="77777777" w:rsidR="00FC3D8C" w:rsidRPr="00C1776F" w:rsidRDefault="00FC3D8C" w:rsidP="0082725A">
            <w:pPr>
              <w:jc w:val="both"/>
              <w:rPr>
                <w:color w:val="000000" w:themeColor="text1"/>
                <w:sz w:val="22"/>
                <w:szCs w:val="22"/>
              </w:rPr>
            </w:pPr>
            <w:r w:rsidRPr="00C1776F">
              <w:rPr>
                <w:color w:val="000000" w:themeColor="text1"/>
                <w:sz w:val="22"/>
                <w:szCs w:val="22"/>
              </w:rPr>
              <w:t>Known to Persons (COVID-19)</w:t>
            </w:r>
          </w:p>
        </w:tc>
        <w:tc>
          <w:tcPr>
            <w:tcW w:w="1800" w:type="dxa"/>
            <w:tcBorders>
              <w:top w:val="nil"/>
              <w:left w:val="nil"/>
              <w:right w:val="nil"/>
            </w:tcBorders>
            <w:vAlign w:val="center"/>
          </w:tcPr>
          <w:p w14:paraId="652A5E03" w14:textId="77777777" w:rsidR="00FC3D8C" w:rsidRPr="00C1776F" w:rsidRDefault="00FC3D8C" w:rsidP="0082725A">
            <w:pPr>
              <w:ind w:left="720"/>
              <w:jc w:val="both"/>
              <w:rPr>
                <w:color w:val="000000" w:themeColor="text1"/>
                <w:sz w:val="22"/>
                <w:szCs w:val="22"/>
              </w:rPr>
            </w:pPr>
          </w:p>
        </w:tc>
        <w:tc>
          <w:tcPr>
            <w:tcW w:w="1980" w:type="dxa"/>
            <w:tcBorders>
              <w:top w:val="nil"/>
              <w:left w:val="nil"/>
              <w:right w:val="nil"/>
            </w:tcBorders>
            <w:vAlign w:val="center"/>
          </w:tcPr>
          <w:p w14:paraId="256585E3" w14:textId="3C457AD7" w:rsidR="00FC3D8C" w:rsidRPr="00C1776F" w:rsidRDefault="00D1013E" w:rsidP="0082725A">
            <w:pPr>
              <w:jc w:val="both"/>
              <w:rPr>
                <w:color w:val="000000" w:themeColor="text1"/>
                <w:sz w:val="22"/>
                <w:szCs w:val="22"/>
              </w:rPr>
            </w:pPr>
            <w:r>
              <w:rPr>
                <w:color w:val="000000" w:themeColor="text1"/>
                <w:sz w:val="22"/>
                <w:szCs w:val="22"/>
              </w:rPr>
              <w:t xml:space="preserve"> </w:t>
            </w:r>
            <w:r w:rsidR="00FC3D8C" w:rsidRPr="00C1776F">
              <w:rPr>
                <w:color w:val="000000" w:themeColor="text1"/>
                <w:sz w:val="22"/>
                <w:szCs w:val="22"/>
              </w:rPr>
              <w:t>.00 (.02)</w:t>
            </w:r>
          </w:p>
        </w:tc>
        <w:tc>
          <w:tcPr>
            <w:tcW w:w="1800" w:type="dxa"/>
            <w:tcBorders>
              <w:top w:val="nil"/>
              <w:left w:val="nil"/>
              <w:right w:val="nil"/>
            </w:tcBorders>
          </w:tcPr>
          <w:p w14:paraId="42CE256A" w14:textId="312B2DCA" w:rsidR="00FC3D8C" w:rsidRPr="00C1776F" w:rsidRDefault="00FC3D8C" w:rsidP="0082725A">
            <w:pPr>
              <w:jc w:val="both"/>
              <w:rPr>
                <w:color w:val="000000" w:themeColor="text1"/>
                <w:sz w:val="22"/>
                <w:szCs w:val="22"/>
              </w:rPr>
            </w:pPr>
            <w:r w:rsidRPr="00C1776F">
              <w:rPr>
                <w:color w:val="000000" w:themeColor="text1"/>
                <w:sz w:val="22"/>
                <w:szCs w:val="22"/>
              </w:rPr>
              <w:t>-.00 (.02)</w:t>
            </w:r>
          </w:p>
        </w:tc>
      </w:tr>
      <w:tr w:rsidR="00FC3D8C" w:rsidRPr="00C1776F" w14:paraId="6ECAAC91" w14:textId="77777777" w:rsidTr="00B25B95">
        <w:trPr>
          <w:trHeight w:val="280"/>
        </w:trPr>
        <w:tc>
          <w:tcPr>
            <w:tcW w:w="3780" w:type="dxa"/>
            <w:tcBorders>
              <w:top w:val="nil"/>
              <w:left w:val="nil"/>
              <w:right w:val="nil"/>
            </w:tcBorders>
            <w:shd w:val="clear" w:color="auto" w:fill="auto"/>
            <w:noWrap/>
            <w:vAlign w:val="center"/>
          </w:tcPr>
          <w:p w14:paraId="7787AD8C" w14:textId="77777777" w:rsidR="00FC3D8C" w:rsidRPr="00C1776F" w:rsidRDefault="00FC3D8C" w:rsidP="0082725A">
            <w:pPr>
              <w:jc w:val="both"/>
              <w:rPr>
                <w:color w:val="000000" w:themeColor="text1"/>
                <w:sz w:val="22"/>
                <w:szCs w:val="22"/>
              </w:rPr>
            </w:pPr>
            <w:r w:rsidRPr="00C1776F">
              <w:rPr>
                <w:color w:val="000000" w:themeColor="text1"/>
                <w:sz w:val="22"/>
                <w:szCs w:val="22"/>
              </w:rPr>
              <w:t>Catastrophic (COVID-19)</w:t>
            </w:r>
          </w:p>
        </w:tc>
        <w:tc>
          <w:tcPr>
            <w:tcW w:w="1800" w:type="dxa"/>
            <w:tcBorders>
              <w:top w:val="nil"/>
              <w:left w:val="nil"/>
              <w:right w:val="nil"/>
            </w:tcBorders>
            <w:vAlign w:val="center"/>
          </w:tcPr>
          <w:p w14:paraId="2B19BD6F" w14:textId="77777777" w:rsidR="00FC3D8C" w:rsidRPr="00C1776F" w:rsidRDefault="00FC3D8C" w:rsidP="0082725A">
            <w:pPr>
              <w:ind w:left="720"/>
              <w:jc w:val="both"/>
              <w:rPr>
                <w:color w:val="000000" w:themeColor="text1"/>
                <w:sz w:val="22"/>
                <w:szCs w:val="22"/>
              </w:rPr>
            </w:pPr>
          </w:p>
        </w:tc>
        <w:tc>
          <w:tcPr>
            <w:tcW w:w="1980" w:type="dxa"/>
            <w:tcBorders>
              <w:top w:val="nil"/>
              <w:left w:val="nil"/>
              <w:right w:val="nil"/>
            </w:tcBorders>
            <w:vAlign w:val="center"/>
          </w:tcPr>
          <w:p w14:paraId="1585229E" w14:textId="508663B8" w:rsidR="00FC3D8C" w:rsidRPr="00C1776F" w:rsidRDefault="00D1013E" w:rsidP="0082725A">
            <w:pPr>
              <w:jc w:val="both"/>
              <w:rPr>
                <w:b/>
                <w:bCs/>
                <w:color w:val="000000" w:themeColor="text1"/>
                <w:sz w:val="22"/>
                <w:szCs w:val="22"/>
              </w:rPr>
            </w:pPr>
            <w:r>
              <w:rPr>
                <w:b/>
                <w:bCs/>
                <w:color w:val="000000" w:themeColor="text1"/>
                <w:sz w:val="22"/>
                <w:szCs w:val="22"/>
              </w:rPr>
              <w:t xml:space="preserve"> </w:t>
            </w:r>
            <w:r w:rsidR="00FC3D8C" w:rsidRPr="00C1776F">
              <w:rPr>
                <w:b/>
                <w:bCs/>
                <w:color w:val="000000" w:themeColor="text1"/>
                <w:sz w:val="22"/>
                <w:szCs w:val="22"/>
              </w:rPr>
              <w:t>.18***</w:t>
            </w:r>
            <w:r w:rsidR="00FC3D8C" w:rsidRPr="00C1776F">
              <w:rPr>
                <w:color w:val="000000" w:themeColor="text1"/>
                <w:sz w:val="22"/>
                <w:szCs w:val="22"/>
              </w:rPr>
              <w:t xml:space="preserve"> (.02)</w:t>
            </w:r>
          </w:p>
        </w:tc>
        <w:tc>
          <w:tcPr>
            <w:tcW w:w="1800" w:type="dxa"/>
            <w:tcBorders>
              <w:top w:val="nil"/>
              <w:left w:val="nil"/>
              <w:right w:val="nil"/>
            </w:tcBorders>
          </w:tcPr>
          <w:p w14:paraId="2F8DD254" w14:textId="608866E9" w:rsidR="00FC3D8C" w:rsidRPr="00C1776F" w:rsidRDefault="00D1013E" w:rsidP="0082725A">
            <w:pPr>
              <w:jc w:val="both"/>
              <w:rPr>
                <w:b/>
                <w:bCs/>
                <w:color w:val="000000" w:themeColor="text1"/>
                <w:sz w:val="22"/>
                <w:szCs w:val="22"/>
              </w:rPr>
            </w:pPr>
            <w:r>
              <w:rPr>
                <w:b/>
                <w:bCs/>
                <w:color w:val="000000" w:themeColor="text1"/>
                <w:sz w:val="22"/>
                <w:szCs w:val="22"/>
              </w:rPr>
              <w:t xml:space="preserve"> </w:t>
            </w:r>
            <w:r w:rsidR="00FC3D8C" w:rsidRPr="00C1776F">
              <w:rPr>
                <w:b/>
                <w:bCs/>
                <w:color w:val="000000" w:themeColor="text1"/>
                <w:sz w:val="22"/>
                <w:szCs w:val="22"/>
              </w:rPr>
              <w:t xml:space="preserve">.09*** </w:t>
            </w:r>
            <w:r w:rsidR="00FC3D8C" w:rsidRPr="00C1776F">
              <w:rPr>
                <w:color w:val="000000" w:themeColor="text1"/>
                <w:sz w:val="22"/>
                <w:szCs w:val="22"/>
              </w:rPr>
              <w:t>(.02)</w:t>
            </w:r>
          </w:p>
        </w:tc>
      </w:tr>
      <w:tr w:rsidR="00FC3D8C" w:rsidRPr="00C1776F" w14:paraId="001E42C4" w14:textId="77777777" w:rsidTr="00B25B95">
        <w:trPr>
          <w:trHeight w:val="280"/>
        </w:trPr>
        <w:tc>
          <w:tcPr>
            <w:tcW w:w="3780" w:type="dxa"/>
            <w:tcBorders>
              <w:top w:val="nil"/>
              <w:left w:val="nil"/>
              <w:right w:val="nil"/>
            </w:tcBorders>
            <w:shd w:val="clear" w:color="auto" w:fill="auto"/>
            <w:noWrap/>
            <w:vAlign w:val="center"/>
          </w:tcPr>
          <w:p w14:paraId="704B1E86" w14:textId="77777777" w:rsidR="00FC3D8C" w:rsidRPr="00C1776F" w:rsidRDefault="00FC3D8C" w:rsidP="0082725A">
            <w:pPr>
              <w:jc w:val="both"/>
              <w:rPr>
                <w:color w:val="000000" w:themeColor="text1"/>
                <w:sz w:val="22"/>
                <w:szCs w:val="22"/>
              </w:rPr>
            </w:pPr>
            <w:r w:rsidRPr="00C1776F">
              <w:rPr>
                <w:color w:val="000000" w:themeColor="text1"/>
                <w:sz w:val="22"/>
                <w:szCs w:val="22"/>
              </w:rPr>
              <w:t>Severity of Consequences (COVID-19)</w:t>
            </w:r>
          </w:p>
        </w:tc>
        <w:tc>
          <w:tcPr>
            <w:tcW w:w="1800" w:type="dxa"/>
            <w:tcBorders>
              <w:top w:val="nil"/>
              <w:left w:val="nil"/>
              <w:right w:val="nil"/>
            </w:tcBorders>
            <w:vAlign w:val="center"/>
          </w:tcPr>
          <w:p w14:paraId="0CDEF198" w14:textId="77777777" w:rsidR="00FC3D8C" w:rsidRPr="00C1776F" w:rsidRDefault="00FC3D8C" w:rsidP="0082725A">
            <w:pPr>
              <w:ind w:left="720"/>
              <w:jc w:val="both"/>
              <w:rPr>
                <w:color w:val="000000" w:themeColor="text1"/>
                <w:sz w:val="22"/>
                <w:szCs w:val="22"/>
              </w:rPr>
            </w:pPr>
          </w:p>
        </w:tc>
        <w:tc>
          <w:tcPr>
            <w:tcW w:w="1980" w:type="dxa"/>
            <w:tcBorders>
              <w:top w:val="nil"/>
              <w:left w:val="nil"/>
              <w:right w:val="nil"/>
            </w:tcBorders>
            <w:vAlign w:val="center"/>
          </w:tcPr>
          <w:p w14:paraId="5FE711E2" w14:textId="4EAC6CF9" w:rsidR="00FC3D8C" w:rsidRPr="00C1776F" w:rsidRDefault="00D1013E" w:rsidP="0082725A">
            <w:pPr>
              <w:jc w:val="both"/>
              <w:rPr>
                <w:color w:val="000000" w:themeColor="text1"/>
                <w:sz w:val="22"/>
                <w:szCs w:val="22"/>
              </w:rPr>
            </w:pPr>
            <w:r>
              <w:rPr>
                <w:b/>
                <w:bCs/>
                <w:color w:val="000000" w:themeColor="text1"/>
                <w:sz w:val="22"/>
                <w:szCs w:val="22"/>
              </w:rPr>
              <w:t xml:space="preserve"> </w:t>
            </w:r>
            <w:r w:rsidR="00FC3D8C" w:rsidRPr="00C1776F">
              <w:rPr>
                <w:b/>
                <w:bCs/>
                <w:color w:val="000000" w:themeColor="text1"/>
                <w:sz w:val="22"/>
                <w:szCs w:val="22"/>
              </w:rPr>
              <w:t xml:space="preserve">.08* </w:t>
            </w:r>
            <w:r w:rsidR="00FC3D8C" w:rsidRPr="00C1776F">
              <w:rPr>
                <w:color w:val="000000" w:themeColor="text1"/>
                <w:sz w:val="22"/>
                <w:szCs w:val="22"/>
              </w:rPr>
              <w:t>(.03)</w:t>
            </w:r>
          </w:p>
        </w:tc>
        <w:tc>
          <w:tcPr>
            <w:tcW w:w="1800" w:type="dxa"/>
            <w:tcBorders>
              <w:top w:val="nil"/>
              <w:left w:val="nil"/>
              <w:right w:val="nil"/>
            </w:tcBorders>
          </w:tcPr>
          <w:p w14:paraId="3EA5F7BF" w14:textId="6BE0F240" w:rsidR="00FC3D8C" w:rsidRPr="00C1776F" w:rsidRDefault="00D1013E" w:rsidP="0082725A">
            <w:pPr>
              <w:jc w:val="both"/>
              <w:rPr>
                <w:color w:val="000000" w:themeColor="text1"/>
                <w:sz w:val="22"/>
                <w:szCs w:val="22"/>
              </w:rPr>
            </w:pPr>
            <w:r>
              <w:rPr>
                <w:b/>
                <w:bCs/>
                <w:color w:val="000000" w:themeColor="text1"/>
                <w:sz w:val="22"/>
                <w:szCs w:val="22"/>
              </w:rPr>
              <w:t xml:space="preserve"> </w:t>
            </w:r>
            <w:r w:rsidR="00FC3D8C" w:rsidRPr="00C1776F">
              <w:rPr>
                <w:b/>
                <w:bCs/>
                <w:color w:val="000000" w:themeColor="text1"/>
                <w:sz w:val="22"/>
                <w:szCs w:val="22"/>
              </w:rPr>
              <w:t>.07*</w:t>
            </w:r>
            <w:r w:rsidR="00FC3D8C" w:rsidRPr="00C1776F">
              <w:rPr>
                <w:color w:val="000000" w:themeColor="text1"/>
                <w:sz w:val="22"/>
                <w:szCs w:val="22"/>
              </w:rPr>
              <w:t xml:space="preserve"> (.02)</w:t>
            </w:r>
          </w:p>
        </w:tc>
      </w:tr>
      <w:tr w:rsidR="00FC3D8C" w:rsidRPr="00C1776F" w14:paraId="7367058E" w14:textId="77777777" w:rsidTr="00B25B95">
        <w:trPr>
          <w:trHeight w:val="280"/>
        </w:trPr>
        <w:tc>
          <w:tcPr>
            <w:tcW w:w="3780" w:type="dxa"/>
            <w:tcBorders>
              <w:top w:val="nil"/>
              <w:left w:val="nil"/>
              <w:right w:val="nil"/>
            </w:tcBorders>
            <w:shd w:val="clear" w:color="auto" w:fill="auto"/>
            <w:noWrap/>
            <w:vAlign w:val="center"/>
          </w:tcPr>
          <w:p w14:paraId="23F40DA8" w14:textId="77777777" w:rsidR="00FC3D8C" w:rsidRPr="00C1776F" w:rsidRDefault="00FC3D8C" w:rsidP="0082725A">
            <w:pPr>
              <w:jc w:val="both"/>
              <w:rPr>
                <w:color w:val="000000" w:themeColor="text1"/>
                <w:sz w:val="22"/>
                <w:szCs w:val="22"/>
              </w:rPr>
            </w:pPr>
            <w:r w:rsidRPr="00C1776F">
              <w:rPr>
                <w:color w:val="000000" w:themeColor="text1"/>
                <w:sz w:val="22"/>
                <w:szCs w:val="22"/>
              </w:rPr>
              <w:t>Societal Risk Perceptions (COVID-19)</w:t>
            </w:r>
          </w:p>
        </w:tc>
        <w:tc>
          <w:tcPr>
            <w:tcW w:w="1800" w:type="dxa"/>
            <w:tcBorders>
              <w:top w:val="nil"/>
              <w:left w:val="nil"/>
              <w:right w:val="nil"/>
            </w:tcBorders>
            <w:vAlign w:val="center"/>
          </w:tcPr>
          <w:p w14:paraId="64BC9F33" w14:textId="77777777" w:rsidR="00FC3D8C" w:rsidRPr="00C1776F" w:rsidRDefault="00FC3D8C" w:rsidP="0082725A">
            <w:pPr>
              <w:ind w:left="720"/>
              <w:jc w:val="both"/>
              <w:rPr>
                <w:b/>
                <w:bCs/>
                <w:color w:val="000000" w:themeColor="text1"/>
                <w:sz w:val="22"/>
                <w:szCs w:val="22"/>
              </w:rPr>
            </w:pPr>
          </w:p>
        </w:tc>
        <w:tc>
          <w:tcPr>
            <w:tcW w:w="1980" w:type="dxa"/>
            <w:tcBorders>
              <w:top w:val="nil"/>
              <w:left w:val="nil"/>
              <w:right w:val="nil"/>
            </w:tcBorders>
            <w:vAlign w:val="center"/>
          </w:tcPr>
          <w:p w14:paraId="33346675" w14:textId="47DD7236" w:rsidR="00FC3D8C" w:rsidRPr="00C1776F" w:rsidRDefault="00D1013E" w:rsidP="0082725A">
            <w:pPr>
              <w:jc w:val="both"/>
              <w:rPr>
                <w:b/>
                <w:bCs/>
                <w:color w:val="000000" w:themeColor="text1"/>
                <w:sz w:val="22"/>
                <w:szCs w:val="22"/>
              </w:rPr>
            </w:pPr>
            <w:r>
              <w:rPr>
                <w:b/>
                <w:bCs/>
                <w:color w:val="000000" w:themeColor="text1"/>
                <w:sz w:val="22"/>
                <w:szCs w:val="22"/>
              </w:rPr>
              <w:t xml:space="preserve"> </w:t>
            </w:r>
            <w:r w:rsidR="00FC3D8C" w:rsidRPr="00C1776F">
              <w:rPr>
                <w:b/>
                <w:bCs/>
                <w:color w:val="000000" w:themeColor="text1"/>
                <w:sz w:val="22"/>
                <w:szCs w:val="22"/>
              </w:rPr>
              <w:t xml:space="preserve">.30*** </w:t>
            </w:r>
            <w:r w:rsidR="00FC3D8C" w:rsidRPr="00C1776F">
              <w:rPr>
                <w:color w:val="000000" w:themeColor="text1"/>
                <w:sz w:val="22"/>
                <w:szCs w:val="22"/>
              </w:rPr>
              <w:t>(.02)</w:t>
            </w:r>
          </w:p>
        </w:tc>
        <w:tc>
          <w:tcPr>
            <w:tcW w:w="1800" w:type="dxa"/>
            <w:tcBorders>
              <w:top w:val="nil"/>
              <w:left w:val="nil"/>
              <w:right w:val="nil"/>
            </w:tcBorders>
          </w:tcPr>
          <w:p w14:paraId="7C4B64CD" w14:textId="2FBA79E3" w:rsidR="00FC3D8C" w:rsidRPr="00C1776F" w:rsidRDefault="00D1013E" w:rsidP="0082725A">
            <w:pPr>
              <w:jc w:val="both"/>
              <w:rPr>
                <w:b/>
                <w:bCs/>
                <w:color w:val="000000" w:themeColor="text1"/>
                <w:sz w:val="22"/>
                <w:szCs w:val="22"/>
              </w:rPr>
            </w:pPr>
            <w:r>
              <w:rPr>
                <w:b/>
                <w:bCs/>
                <w:color w:val="000000" w:themeColor="text1"/>
                <w:sz w:val="22"/>
                <w:szCs w:val="22"/>
              </w:rPr>
              <w:t xml:space="preserve"> </w:t>
            </w:r>
            <w:r w:rsidR="00FC3D8C" w:rsidRPr="00C1776F">
              <w:rPr>
                <w:b/>
                <w:bCs/>
                <w:color w:val="000000" w:themeColor="text1"/>
                <w:sz w:val="22"/>
                <w:szCs w:val="22"/>
              </w:rPr>
              <w:t xml:space="preserve">.24*** </w:t>
            </w:r>
            <w:r w:rsidR="00FC3D8C" w:rsidRPr="00C1776F">
              <w:rPr>
                <w:color w:val="000000" w:themeColor="text1"/>
                <w:sz w:val="22"/>
                <w:szCs w:val="22"/>
              </w:rPr>
              <w:t>(.02)</w:t>
            </w:r>
          </w:p>
        </w:tc>
      </w:tr>
      <w:tr w:rsidR="00FC3D8C" w:rsidRPr="00C1776F" w14:paraId="1106F913" w14:textId="77777777" w:rsidTr="00B25B95">
        <w:trPr>
          <w:trHeight w:val="280"/>
        </w:trPr>
        <w:tc>
          <w:tcPr>
            <w:tcW w:w="3780" w:type="dxa"/>
            <w:tcBorders>
              <w:top w:val="nil"/>
              <w:left w:val="nil"/>
              <w:right w:val="nil"/>
            </w:tcBorders>
            <w:shd w:val="clear" w:color="auto" w:fill="auto"/>
            <w:noWrap/>
            <w:vAlign w:val="center"/>
          </w:tcPr>
          <w:p w14:paraId="524D06CE" w14:textId="77777777" w:rsidR="00FC3D8C" w:rsidRPr="00C1776F" w:rsidRDefault="00FC3D8C" w:rsidP="0082725A">
            <w:pPr>
              <w:jc w:val="both"/>
              <w:rPr>
                <w:color w:val="000000" w:themeColor="text1"/>
                <w:sz w:val="22"/>
                <w:szCs w:val="22"/>
              </w:rPr>
            </w:pPr>
            <w:r w:rsidRPr="00C1776F">
              <w:rPr>
                <w:color w:val="000000" w:themeColor="text1"/>
                <w:sz w:val="22"/>
                <w:szCs w:val="22"/>
              </w:rPr>
              <w:t>Numeracy</w:t>
            </w:r>
          </w:p>
        </w:tc>
        <w:tc>
          <w:tcPr>
            <w:tcW w:w="1800" w:type="dxa"/>
            <w:tcBorders>
              <w:top w:val="nil"/>
              <w:left w:val="nil"/>
              <w:right w:val="nil"/>
            </w:tcBorders>
            <w:vAlign w:val="center"/>
          </w:tcPr>
          <w:p w14:paraId="700AEE2A" w14:textId="59EEB503" w:rsidR="00FC3D8C" w:rsidRPr="00C1776F" w:rsidRDefault="00B56A5A" w:rsidP="0082725A">
            <w:pPr>
              <w:jc w:val="both"/>
              <w:rPr>
                <w:color w:val="000000" w:themeColor="text1"/>
                <w:sz w:val="22"/>
                <w:szCs w:val="22"/>
              </w:rPr>
            </w:pPr>
            <w:r>
              <w:rPr>
                <w:b/>
                <w:bCs/>
                <w:color w:val="000000" w:themeColor="text1"/>
                <w:sz w:val="22"/>
                <w:szCs w:val="22"/>
              </w:rPr>
              <w:t xml:space="preserve"> </w:t>
            </w:r>
            <w:r w:rsidR="00FC3D8C" w:rsidRPr="00C1776F">
              <w:rPr>
                <w:b/>
                <w:bCs/>
                <w:color w:val="000000" w:themeColor="text1"/>
                <w:sz w:val="22"/>
                <w:szCs w:val="22"/>
              </w:rPr>
              <w:t>.20***</w:t>
            </w:r>
            <w:r w:rsidR="00FC3D8C" w:rsidRPr="00C1776F">
              <w:rPr>
                <w:color w:val="000000" w:themeColor="text1"/>
                <w:sz w:val="22"/>
                <w:szCs w:val="22"/>
              </w:rPr>
              <w:t xml:space="preserve"> (.02)</w:t>
            </w:r>
          </w:p>
        </w:tc>
        <w:tc>
          <w:tcPr>
            <w:tcW w:w="1980" w:type="dxa"/>
            <w:tcBorders>
              <w:top w:val="nil"/>
              <w:left w:val="nil"/>
              <w:right w:val="nil"/>
            </w:tcBorders>
            <w:vAlign w:val="center"/>
          </w:tcPr>
          <w:p w14:paraId="6E5FBF96" w14:textId="15734EB9" w:rsidR="00FC3D8C" w:rsidRPr="00C1776F" w:rsidRDefault="00D1013E" w:rsidP="0082725A">
            <w:pPr>
              <w:jc w:val="both"/>
              <w:rPr>
                <w:color w:val="000000" w:themeColor="text1"/>
                <w:sz w:val="22"/>
                <w:szCs w:val="22"/>
              </w:rPr>
            </w:pPr>
            <w:r>
              <w:rPr>
                <w:b/>
                <w:bCs/>
                <w:color w:val="000000" w:themeColor="text1"/>
                <w:sz w:val="22"/>
                <w:szCs w:val="22"/>
              </w:rPr>
              <w:t xml:space="preserve"> </w:t>
            </w:r>
            <w:r w:rsidR="00FC3D8C" w:rsidRPr="00C1776F">
              <w:rPr>
                <w:b/>
                <w:bCs/>
                <w:color w:val="000000" w:themeColor="text1"/>
                <w:sz w:val="22"/>
                <w:szCs w:val="22"/>
              </w:rPr>
              <w:t>.12***</w:t>
            </w:r>
            <w:r w:rsidR="00FC3D8C" w:rsidRPr="00C1776F">
              <w:rPr>
                <w:color w:val="000000" w:themeColor="text1"/>
                <w:sz w:val="22"/>
                <w:szCs w:val="22"/>
              </w:rPr>
              <w:t xml:space="preserve"> (.02)</w:t>
            </w:r>
          </w:p>
        </w:tc>
        <w:tc>
          <w:tcPr>
            <w:tcW w:w="1800" w:type="dxa"/>
            <w:tcBorders>
              <w:top w:val="nil"/>
              <w:left w:val="nil"/>
              <w:right w:val="nil"/>
            </w:tcBorders>
          </w:tcPr>
          <w:p w14:paraId="6A45C0EB" w14:textId="71D84694" w:rsidR="00FC3D8C" w:rsidRPr="00C1776F" w:rsidRDefault="00D1013E" w:rsidP="0082725A">
            <w:pPr>
              <w:jc w:val="both"/>
              <w:rPr>
                <w:color w:val="000000" w:themeColor="text1"/>
                <w:sz w:val="22"/>
                <w:szCs w:val="22"/>
              </w:rPr>
            </w:pPr>
            <w:r>
              <w:rPr>
                <w:color w:val="000000" w:themeColor="text1"/>
                <w:sz w:val="22"/>
                <w:szCs w:val="22"/>
              </w:rPr>
              <w:t xml:space="preserve"> </w:t>
            </w:r>
            <w:r w:rsidR="00FC3D8C" w:rsidRPr="00C1776F">
              <w:rPr>
                <w:color w:val="000000" w:themeColor="text1"/>
                <w:sz w:val="22"/>
                <w:szCs w:val="22"/>
              </w:rPr>
              <w:t>.03 (.02)</w:t>
            </w:r>
          </w:p>
        </w:tc>
      </w:tr>
      <w:tr w:rsidR="00FC3D8C" w:rsidRPr="00C1776F" w14:paraId="7F865638" w14:textId="77777777" w:rsidTr="00B25B95">
        <w:trPr>
          <w:trHeight w:val="280"/>
        </w:trPr>
        <w:tc>
          <w:tcPr>
            <w:tcW w:w="3780" w:type="dxa"/>
            <w:tcBorders>
              <w:top w:val="nil"/>
              <w:left w:val="nil"/>
              <w:right w:val="nil"/>
            </w:tcBorders>
            <w:shd w:val="clear" w:color="auto" w:fill="auto"/>
            <w:noWrap/>
            <w:vAlign w:val="center"/>
          </w:tcPr>
          <w:p w14:paraId="538E117D" w14:textId="77777777" w:rsidR="00FC3D8C" w:rsidRPr="00C1776F" w:rsidRDefault="00FC3D8C" w:rsidP="0082725A">
            <w:pPr>
              <w:jc w:val="both"/>
              <w:rPr>
                <w:color w:val="000000" w:themeColor="text1"/>
                <w:sz w:val="22"/>
                <w:szCs w:val="22"/>
              </w:rPr>
            </w:pPr>
            <w:r w:rsidRPr="00C1776F">
              <w:rPr>
                <w:color w:val="000000" w:themeColor="text1"/>
                <w:sz w:val="22"/>
                <w:szCs w:val="22"/>
              </w:rPr>
              <w:t>Individualism</w:t>
            </w:r>
          </w:p>
        </w:tc>
        <w:tc>
          <w:tcPr>
            <w:tcW w:w="1800" w:type="dxa"/>
            <w:tcBorders>
              <w:top w:val="nil"/>
              <w:left w:val="nil"/>
              <w:right w:val="nil"/>
            </w:tcBorders>
            <w:vAlign w:val="center"/>
          </w:tcPr>
          <w:p w14:paraId="0C41BC1C" w14:textId="35A32828" w:rsidR="00FC3D8C" w:rsidRPr="00C1776F" w:rsidRDefault="00B56A5A" w:rsidP="0082725A">
            <w:pPr>
              <w:jc w:val="both"/>
              <w:rPr>
                <w:color w:val="000000" w:themeColor="text1"/>
                <w:sz w:val="22"/>
                <w:szCs w:val="22"/>
              </w:rPr>
            </w:pPr>
            <w:r>
              <w:rPr>
                <w:color w:val="000000" w:themeColor="text1"/>
                <w:sz w:val="22"/>
                <w:szCs w:val="22"/>
              </w:rPr>
              <w:t xml:space="preserve"> </w:t>
            </w:r>
            <w:r w:rsidR="00FC3D8C" w:rsidRPr="00C1776F">
              <w:rPr>
                <w:color w:val="000000" w:themeColor="text1"/>
                <w:sz w:val="22"/>
                <w:szCs w:val="22"/>
              </w:rPr>
              <w:t>.02 (.05)</w:t>
            </w:r>
          </w:p>
        </w:tc>
        <w:tc>
          <w:tcPr>
            <w:tcW w:w="1980" w:type="dxa"/>
            <w:tcBorders>
              <w:top w:val="nil"/>
              <w:left w:val="nil"/>
              <w:right w:val="nil"/>
            </w:tcBorders>
            <w:vAlign w:val="center"/>
          </w:tcPr>
          <w:p w14:paraId="50DA2D87" w14:textId="039FBF2A" w:rsidR="00FC3D8C" w:rsidRPr="00C1776F" w:rsidRDefault="00D1013E" w:rsidP="0082725A">
            <w:pPr>
              <w:jc w:val="both"/>
              <w:rPr>
                <w:color w:val="000000" w:themeColor="text1"/>
                <w:sz w:val="22"/>
                <w:szCs w:val="22"/>
              </w:rPr>
            </w:pPr>
            <w:r>
              <w:rPr>
                <w:color w:val="000000" w:themeColor="text1"/>
                <w:sz w:val="22"/>
                <w:szCs w:val="22"/>
              </w:rPr>
              <w:t xml:space="preserve"> </w:t>
            </w:r>
            <w:r w:rsidR="00FC3D8C" w:rsidRPr="00C1776F">
              <w:rPr>
                <w:color w:val="000000" w:themeColor="text1"/>
                <w:sz w:val="22"/>
                <w:szCs w:val="22"/>
              </w:rPr>
              <w:t>.05 (.04)</w:t>
            </w:r>
          </w:p>
        </w:tc>
        <w:tc>
          <w:tcPr>
            <w:tcW w:w="1800" w:type="dxa"/>
            <w:tcBorders>
              <w:top w:val="nil"/>
              <w:left w:val="nil"/>
              <w:right w:val="nil"/>
            </w:tcBorders>
          </w:tcPr>
          <w:p w14:paraId="5D116617" w14:textId="1118A2CA" w:rsidR="00FC3D8C" w:rsidRPr="00C1776F" w:rsidRDefault="00FC3D8C" w:rsidP="0082725A">
            <w:pPr>
              <w:jc w:val="both"/>
              <w:rPr>
                <w:color w:val="000000" w:themeColor="text1"/>
                <w:sz w:val="22"/>
                <w:szCs w:val="22"/>
              </w:rPr>
            </w:pPr>
            <w:r w:rsidRPr="00C1776F">
              <w:rPr>
                <w:color w:val="000000" w:themeColor="text1"/>
                <w:sz w:val="22"/>
                <w:szCs w:val="22"/>
              </w:rPr>
              <w:t>-.01 (.04)</w:t>
            </w:r>
          </w:p>
        </w:tc>
      </w:tr>
      <w:tr w:rsidR="00FC3D8C" w:rsidRPr="00C1776F" w14:paraId="1D16A375" w14:textId="77777777" w:rsidTr="00B25B95">
        <w:trPr>
          <w:trHeight w:val="280"/>
        </w:trPr>
        <w:tc>
          <w:tcPr>
            <w:tcW w:w="3780" w:type="dxa"/>
            <w:tcBorders>
              <w:top w:val="nil"/>
              <w:left w:val="nil"/>
              <w:bottom w:val="nil"/>
              <w:right w:val="nil"/>
            </w:tcBorders>
            <w:shd w:val="clear" w:color="auto" w:fill="auto"/>
            <w:noWrap/>
            <w:vAlign w:val="center"/>
          </w:tcPr>
          <w:p w14:paraId="5FA6A8B0" w14:textId="77777777" w:rsidR="00FC3D8C" w:rsidRPr="00C1776F" w:rsidRDefault="00FC3D8C" w:rsidP="0082725A">
            <w:pPr>
              <w:jc w:val="both"/>
              <w:rPr>
                <w:color w:val="000000" w:themeColor="text1"/>
                <w:sz w:val="22"/>
                <w:szCs w:val="22"/>
              </w:rPr>
            </w:pPr>
            <w:r w:rsidRPr="00C1776F">
              <w:rPr>
                <w:color w:val="000000" w:themeColor="text1"/>
                <w:sz w:val="22"/>
                <w:szCs w:val="22"/>
              </w:rPr>
              <w:t>Egalitarianism</w:t>
            </w:r>
          </w:p>
        </w:tc>
        <w:tc>
          <w:tcPr>
            <w:tcW w:w="1800" w:type="dxa"/>
            <w:tcBorders>
              <w:top w:val="nil"/>
              <w:left w:val="nil"/>
              <w:bottom w:val="nil"/>
              <w:right w:val="nil"/>
            </w:tcBorders>
            <w:vAlign w:val="center"/>
          </w:tcPr>
          <w:p w14:paraId="17A25C01" w14:textId="4F4847DE" w:rsidR="00FC3D8C" w:rsidRPr="00C1776F" w:rsidRDefault="00B56A5A" w:rsidP="0082725A">
            <w:pPr>
              <w:jc w:val="both"/>
              <w:rPr>
                <w:b/>
                <w:bCs/>
                <w:color w:val="000000" w:themeColor="text1"/>
                <w:sz w:val="22"/>
                <w:szCs w:val="22"/>
              </w:rPr>
            </w:pPr>
            <w:r>
              <w:rPr>
                <w:b/>
                <w:bCs/>
                <w:color w:val="000000" w:themeColor="text1"/>
                <w:sz w:val="22"/>
                <w:szCs w:val="22"/>
              </w:rPr>
              <w:t xml:space="preserve"> </w:t>
            </w:r>
            <w:r w:rsidR="00FC3D8C" w:rsidRPr="00C1776F">
              <w:rPr>
                <w:b/>
                <w:bCs/>
                <w:color w:val="000000" w:themeColor="text1"/>
                <w:sz w:val="22"/>
                <w:szCs w:val="22"/>
              </w:rPr>
              <w:t>.30***</w:t>
            </w:r>
            <w:r w:rsidR="00FC3D8C" w:rsidRPr="00C1776F">
              <w:rPr>
                <w:color w:val="000000" w:themeColor="text1"/>
                <w:sz w:val="22"/>
                <w:szCs w:val="22"/>
              </w:rPr>
              <w:t xml:space="preserve"> (.03)</w:t>
            </w:r>
          </w:p>
        </w:tc>
        <w:tc>
          <w:tcPr>
            <w:tcW w:w="1980" w:type="dxa"/>
            <w:tcBorders>
              <w:top w:val="nil"/>
              <w:left w:val="nil"/>
              <w:bottom w:val="nil"/>
              <w:right w:val="nil"/>
            </w:tcBorders>
            <w:vAlign w:val="center"/>
          </w:tcPr>
          <w:p w14:paraId="4AB053B3" w14:textId="22756B54" w:rsidR="00FC3D8C" w:rsidRPr="00C1776F" w:rsidRDefault="00D1013E" w:rsidP="0082725A">
            <w:pPr>
              <w:jc w:val="both"/>
              <w:rPr>
                <w:b/>
                <w:bCs/>
                <w:color w:val="000000" w:themeColor="text1"/>
                <w:sz w:val="22"/>
                <w:szCs w:val="22"/>
              </w:rPr>
            </w:pPr>
            <w:r>
              <w:rPr>
                <w:b/>
                <w:bCs/>
                <w:color w:val="000000" w:themeColor="text1"/>
                <w:sz w:val="22"/>
                <w:szCs w:val="22"/>
              </w:rPr>
              <w:t xml:space="preserve"> </w:t>
            </w:r>
            <w:r w:rsidR="00FC3D8C" w:rsidRPr="00C1776F">
              <w:rPr>
                <w:b/>
                <w:bCs/>
                <w:color w:val="000000" w:themeColor="text1"/>
                <w:sz w:val="22"/>
                <w:szCs w:val="22"/>
              </w:rPr>
              <w:t xml:space="preserve">.17*** </w:t>
            </w:r>
            <w:r w:rsidR="00FC3D8C" w:rsidRPr="00C1776F">
              <w:rPr>
                <w:color w:val="000000" w:themeColor="text1"/>
                <w:sz w:val="22"/>
                <w:szCs w:val="22"/>
              </w:rPr>
              <w:t>(.03)</w:t>
            </w:r>
          </w:p>
        </w:tc>
        <w:tc>
          <w:tcPr>
            <w:tcW w:w="1800" w:type="dxa"/>
            <w:tcBorders>
              <w:top w:val="nil"/>
              <w:left w:val="nil"/>
              <w:bottom w:val="nil"/>
              <w:right w:val="nil"/>
            </w:tcBorders>
          </w:tcPr>
          <w:p w14:paraId="6987E2DA" w14:textId="7929DF25" w:rsidR="00FC3D8C" w:rsidRPr="00C1776F" w:rsidRDefault="00D1013E" w:rsidP="0082725A">
            <w:pPr>
              <w:jc w:val="both"/>
              <w:rPr>
                <w:b/>
                <w:bCs/>
                <w:color w:val="000000" w:themeColor="text1"/>
                <w:sz w:val="22"/>
                <w:szCs w:val="22"/>
              </w:rPr>
            </w:pPr>
            <w:r>
              <w:rPr>
                <w:b/>
                <w:bCs/>
                <w:color w:val="000000" w:themeColor="text1"/>
                <w:sz w:val="22"/>
                <w:szCs w:val="22"/>
              </w:rPr>
              <w:t xml:space="preserve"> </w:t>
            </w:r>
            <w:r w:rsidR="00FC3D8C" w:rsidRPr="00C1776F">
              <w:rPr>
                <w:b/>
                <w:bCs/>
                <w:color w:val="000000" w:themeColor="text1"/>
                <w:sz w:val="22"/>
                <w:szCs w:val="22"/>
              </w:rPr>
              <w:t xml:space="preserve">.08** </w:t>
            </w:r>
            <w:r w:rsidR="00FC3D8C" w:rsidRPr="00C1776F">
              <w:rPr>
                <w:color w:val="000000" w:themeColor="text1"/>
                <w:sz w:val="22"/>
                <w:szCs w:val="22"/>
              </w:rPr>
              <w:t>(.03)</w:t>
            </w:r>
          </w:p>
        </w:tc>
      </w:tr>
      <w:tr w:rsidR="00FC3D8C" w:rsidRPr="00C1776F" w14:paraId="78C737D0" w14:textId="77777777" w:rsidTr="00B25B95">
        <w:trPr>
          <w:trHeight w:val="280"/>
        </w:trPr>
        <w:tc>
          <w:tcPr>
            <w:tcW w:w="3780" w:type="dxa"/>
            <w:tcBorders>
              <w:top w:val="nil"/>
              <w:left w:val="nil"/>
              <w:bottom w:val="nil"/>
              <w:right w:val="nil"/>
            </w:tcBorders>
            <w:shd w:val="clear" w:color="auto" w:fill="auto"/>
            <w:noWrap/>
            <w:vAlign w:val="center"/>
          </w:tcPr>
          <w:p w14:paraId="08898651" w14:textId="77777777" w:rsidR="00FC3D8C" w:rsidRPr="00C1776F" w:rsidRDefault="00FC3D8C" w:rsidP="0082725A">
            <w:pPr>
              <w:jc w:val="both"/>
              <w:rPr>
                <w:color w:val="000000" w:themeColor="text1"/>
                <w:sz w:val="22"/>
                <w:szCs w:val="22"/>
              </w:rPr>
            </w:pPr>
            <w:r w:rsidRPr="00C1776F">
              <w:rPr>
                <w:color w:val="000000" w:themeColor="text1"/>
                <w:sz w:val="22"/>
                <w:szCs w:val="22"/>
              </w:rPr>
              <w:t>Hierarchy</w:t>
            </w:r>
          </w:p>
        </w:tc>
        <w:tc>
          <w:tcPr>
            <w:tcW w:w="1800" w:type="dxa"/>
            <w:tcBorders>
              <w:top w:val="nil"/>
              <w:left w:val="nil"/>
              <w:bottom w:val="nil"/>
              <w:right w:val="nil"/>
            </w:tcBorders>
            <w:vAlign w:val="center"/>
          </w:tcPr>
          <w:p w14:paraId="1EF2777E" w14:textId="22F9F87A" w:rsidR="00FC3D8C" w:rsidRPr="00C1776F" w:rsidRDefault="00B56A5A" w:rsidP="0082725A">
            <w:pPr>
              <w:jc w:val="both"/>
              <w:rPr>
                <w:color w:val="000000" w:themeColor="text1"/>
                <w:sz w:val="22"/>
                <w:szCs w:val="22"/>
              </w:rPr>
            </w:pPr>
            <w:r>
              <w:rPr>
                <w:color w:val="000000" w:themeColor="text1"/>
                <w:sz w:val="22"/>
                <w:szCs w:val="22"/>
              </w:rPr>
              <w:t xml:space="preserve"> </w:t>
            </w:r>
            <w:r w:rsidR="00FC3D8C" w:rsidRPr="00C1776F">
              <w:rPr>
                <w:color w:val="000000" w:themeColor="text1"/>
                <w:sz w:val="22"/>
                <w:szCs w:val="22"/>
              </w:rPr>
              <w:t>.05</w:t>
            </w:r>
            <w:r w:rsidR="00FC3D8C" w:rsidRPr="00C1776F">
              <w:rPr>
                <w:b/>
                <w:bCs/>
                <w:color w:val="000000" w:themeColor="text1"/>
                <w:sz w:val="22"/>
                <w:szCs w:val="22"/>
              </w:rPr>
              <w:t xml:space="preserve"> </w:t>
            </w:r>
            <w:r w:rsidR="00FC3D8C" w:rsidRPr="00C1776F">
              <w:rPr>
                <w:color w:val="000000" w:themeColor="text1"/>
                <w:sz w:val="22"/>
                <w:szCs w:val="22"/>
              </w:rPr>
              <w:t>(.05)</w:t>
            </w:r>
          </w:p>
        </w:tc>
        <w:tc>
          <w:tcPr>
            <w:tcW w:w="1980" w:type="dxa"/>
            <w:tcBorders>
              <w:top w:val="nil"/>
              <w:left w:val="nil"/>
              <w:bottom w:val="nil"/>
              <w:right w:val="nil"/>
            </w:tcBorders>
            <w:vAlign w:val="center"/>
          </w:tcPr>
          <w:p w14:paraId="56DEDABD" w14:textId="0DA32A6B" w:rsidR="00FC3D8C" w:rsidRPr="00C1776F" w:rsidRDefault="00D1013E" w:rsidP="0082725A">
            <w:pPr>
              <w:jc w:val="both"/>
              <w:rPr>
                <w:color w:val="000000" w:themeColor="text1"/>
                <w:sz w:val="22"/>
                <w:szCs w:val="22"/>
              </w:rPr>
            </w:pPr>
            <w:r>
              <w:rPr>
                <w:color w:val="000000" w:themeColor="text1"/>
                <w:sz w:val="22"/>
                <w:szCs w:val="22"/>
              </w:rPr>
              <w:t xml:space="preserve"> </w:t>
            </w:r>
            <w:r w:rsidR="00FC3D8C" w:rsidRPr="00C1776F">
              <w:rPr>
                <w:color w:val="000000" w:themeColor="text1"/>
                <w:sz w:val="22"/>
                <w:szCs w:val="22"/>
              </w:rPr>
              <w:t>.04 (.04)</w:t>
            </w:r>
          </w:p>
        </w:tc>
        <w:tc>
          <w:tcPr>
            <w:tcW w:w="1800" w:type="dxa"/>
            <w:tcBorders>
              <w:top w:val="nil"/>
              <w:left w:val="nil"/>
              <w:bottom w:val="nil"/>
              <w:right w:val="nil"/>
            </w:tcBorders>
          </w:tcPr>
          <w:p w14:paraId="3E7A66D1" w14:textId="56627E62" w:rsidR="00FC3D8C" w:rsidRPr="00C1776F" w:rsidRDefault="00D1013E" w:rsidP="0082725A">
            <w:pPr>
              <w:jc w:val="both"/>
              <w:rPr>
                <w:color w:val="000000" w:themeColor="text1"/>
                <w:sz w:val="22"/>
                <w:szCs w:val="22"/>
              </w:rPr>
            </w:pPr>
            <w:r>
              <w:rPr>
                <w:color w:val="000000" w:themeColor="text1"/>
                <w:sz w:val="22"/>
                <w:szCs w:val="22"/>
              </w:rPr>
              <w:t xml:space="preserve"> </w:t>
            </w:r>
            <w:r w:rsidR="00FC3D8C" w:rsidRPr="00C1776F">
              <w:rPr>
                <w:color w:val="000000" w:themeColor="text1"/>
                <w:sz w:val="22"/>
                <w:szCs w:val="22"/>
              </w:rPr>
              <w:t>.06 (.03)</w:t>
            </w:r>
          </w:p>
        </w:tc>
      </w:tr>
      <w:tr w:rsidR="00FC3D8C" w:rsidRPr="00C1776F" w14:paraId="291353A2" w14:textId="77777777" w:rsidTr="00B25B95">
        <w:trPr>
          <w:trHeight w:val="153"/>
        </w:trPr>
        <w:tc>
          <w:tcPr>
            <w:tcW w:w="3780" w:type="dxa"/>
            <w:tcBorders>
              <w:top w:val="nil"/>
              <w:left w:val="nil"/>
              <w:bottom w:val="nil"/>
              <w:right w:val="nil"/>
            </w:tcBorders>
            <w:shd w:val="clear" w:color="auto" w:fill="auto"/>
            <w:noWrap/>
            <w:vAlign w:val="center"/>
          </w:tcPr>
          <w:p w14:paraId="0DB5293E" w14:textId="77777777" w:rsidR="00FC3D8C" w:rsidRPr="00C1776F" w:rsidRDefault="00FC3D8C" w:rsidP="0082725A">
            <w:pPr>
              <w:jc w:val="both"/>
              <w:rPr>
                <w:color w:val="000000" w:themeColor="text1"/>
                <w:sz w:val="22"/>
                <w:szCs w:val="22"/>
              </w:rPr>
            </w:pPr>
            <w:r w:rsidRPr="00C1776F">
              <w:rPr>
                <w:color w:val="000000" w:themeColor="text1"/>
                <w:sz w:val="22"/>
                <w:szCs w:val="22"/>
              </w:rPr>
              <w:t>Fatalism</w:t>
            </w:r>
          </w:p>
        </w:tc>
        <w:tc>
          <w:tcPr>
            <w:tcW w:w="1800" w:type="dxa"/>
            <w:tcBorders>
              <w:top w:val="nil"/>
              <w:left w:val="nil"/>
              <w:bottom w:val="nil"/>
              <w:right w:val="nil"/>
            </w:tcBorders>
            <w:vAlign w:val="center"/>
          </w:tcPr>
          <w:p w14:paraId="79FBDA9B" w14:textId="6ABE1837" w:rsidR="00FC3D8C" w:rsidRPr="00C1776F" w:rsidRDefault="00FC3D8C" w:rsidP="0082725A">
            <w:pPr>
              <w:jc w:val="both"/>
              <w:rPr>
                <w:color w:val="000000" w:themeColor="text1"/>
                <w:sz w:val="22"/>
                <w:szCs w:val="22"/>
              </w:rPr>
            </w:pPr>
            <w:r w:rsidRPr="00C1776F">
              <w:rPr>
                <w:color w:val="000000" w:themeColor="text1"/>
                <w:sz w:val="22"/>
                <w:szCs w:val="22"/>
              </w:rPr>
              <w:t>-.05 (.04)</w:t>
            </w:r>
          </w:p>
        </w:tc>
        <w:tc>
          <w:tcPr>
            <w:tcW w:w="1980" w:type="dxa"/>
            <w:tcBorders>
              <w:top w:val="nil"/>
              <w:left w:val="nil"/>
              <w:bottom w:val="nil"/>
              <w:right w:val="nil"/>
            </w:tcBorders>
            <w:vAlign w:val="center"/>
          </w:tcPr>
          <w:p w14:paraId="4DFE5728" w14:textId="325FB753" w:rsidR="00FC3D8C" w:rsidRPr="00C1776F" w:rsidRDefault="00FC3D8C" w:rsidP="0082725A">
            <w:pPr>
              <w:jc w:val="both"/>
              <w:rPr>
                <w:color w:val="000000" w:themeColor="text1"/>
                <w:sz w:val="22"/>
                <w:szCs w:val="22"/>
              </w:rPr>
            </w:pPr>
            <w:r w:rsidRPr="00C1776F">
              <w:rPr>
                <w:color w:val="000000" w:themeColor="text1"/>
                <w:sz w:val="22"/>
                <w:szCs w:val="22"/>
              </w:rPr>
              <w:t>-.03 (.04)</w:t>
            </w:r>
          </w:p>
        </w:tc>
        <w:tc>
          <w:tcPr>
            <w:tcW w:w="1800" w:type="dxa"/>
            <w:tcBorders>
              <w:top w:val="nil"/>
              <w:left w:val="nil"/>
              <w:bottom w:val="nil"/>
              <w:right w:val="nil"/>
            </w:tcBorders>
          </w:tcPr>
          <w:p w14:paraId="31627445" w14:textId="1B975DD4" w:rsidR="00FC3D8C" w:rsidRPr="00C1776F" w:rsidRDefault="00FC3D8C" w:rsidP="0082725A">
            <w:pPr>
              <w:jc w:val="both"/>
              <w:rPr>
                <w:color w:val="000000" w:themeColor="text1"/>
                <w:sz w:val="22"/>
                <w:szCs w:val="22"/>
              </w:rPr>
            </w:pPr>
            <w:r w:rsidRPr="00C1776F">
              <w:rPr>
                <w:color w:val="000000" w:themeColor="text1"/>
                <w:sz w:val="22"/>
                <w:szCs w:val="22"/>
              </w:rPr>
              <w:t>-.00 (.03)</w:t>
            </w:r>
          </w:p>
        </w:tc>
      </w:tr>
      <w:tr w:rsidR="00FC3D8C" w:rsidRPr="00C1776F" w14:paraId="65817E60" w14:textId="77777777" w:rsidTr="00B25B95">
        <w:trPr>
          <w:trHeight w:val="280"/>
        </w:trPr>
        <w:tc>
          <w:tcPr>
            <w:tcW w:w="3780" w:type="dxa"/>
            <w:tcBorders>
              <w:top w:val="nil"/>
              <w:left w:val="nil"/>
              <w:right w:val="nil"/>
            </w:tcBorders>
            <w:shd w:val="clear" w:color="auto" w:fill="auto"/>
            <w:noWrap/>
            <w:vAlign w:val="center"/>
          </w:tcPr>
          <w:p w14:paraId="657C3C26" w14:textId="77777777" w:rsidR="00FC3D8C" w:rsidRPr="00C1776F" w:rsidRDefault="00FC3D8C" w:rsidP="0082725A">
            <w:pPr>
              <w:jc w:val="both"/>
              <w:rPr>
                <w:color w:val="000000" w:themeColor="text1"/>
                <w:sz w:val="22"/>
                <w:szCs w:val="22"/>
              </w:rPr>
            </w:pPr>
            <w:r w:rsidRPr="00C1776F">
              <w:rPr>
                <w:color w:val="000000" w:themeColor="text1"/>
                <w:sz w:val="22"/>
                <w:szCs w:val="22"/>
              </w:rPr>
              <w:t>Age</w:t>
            </w:r>
          </w:p>
        </w:tc>
        <w:tc>
          <w:tcPr>
            <w:tcW w:w="1800" w:type="dxa"/>
            <w:tcBorders>
              <w:top w:val="nil"/>
              <w:left w:val="nil"/>
              <w:right w:val="nil"/>
            </w:tcBorders>
            <w:vAlign w:val="center"/>
          </w:tcPr>
          <w:p w14:paraId="6A1C76E3" w14:textId="251E1B99" w:rsidR="00FC3D8C" w:rsidRPr="00C1776F" w:rsidRDefault="00B56A5A" w:rsidP="0082725A">
            <w:pPr>
              <w:jc w:val="both"/>
              <w:rPr>
                <w:b/>
                <w:bCs/>
                <w:color w:val="000000" w:themeColor="text1"/>
                <w:sz w:val="22"/>
                <w:szCs w:val="22"/>
              </w:rPr>
            </w:pPr>
            <w:r>
              <w:rPr>
                <w:b/>
                <w:bCs/>
                <w:color w:val="000000" w:themeColor="text1"/>
                <w:sz w:val="22"/>
                <w:szCs w:val="22"/>
              </w:rPr>
              <w:t xml:space="preserve"> </w:t>
            </w:r>
            <w:r w:rsidR="00FC3D8C" w:rsidRPr="00C1776F">
              <w:rPr>
                <w:b/>
                <w:bCs/>
                <w:color w:val="000000" w:themeColor="text1"/>
                <w:sz w:val="22"/>
                <w:szCs w:val="22"/>
              </w:rPr>
              <w:t>.17***</w:t>
            </w:r>
            <w:r w:rsidR="00FC3D8C" w:rsidRPr="00C1776F">
              <w:rPr>
                <w:color w:val="000000" w:themeColor="text1"/>
                <w:sz w:val="22"/>
                <w:szCs w:val="22"/>
              </w:rPr>
              <w:t xml:space="preserve"> (.00)</w:t>
            </w:r>
          </w:p>
        </w:tc>
        <w:tc>
          <w:tcPr>
            <w:tcW w:w="1980" w:type="dxa"/>
            <w:tcBorders>
              <w:top w:val="nil"/>
              <w:left w:val="nil"/>
              <w:right w:val="nil"/>
            </w:tcBorders>
            <w:vAlign w:val="center"/>
          </w:tcPr>
          <w:p w14:paraId="6109D0AF" w14:textId="02676C6B" w:rsidR="00FC3D8C" w:rsidRPr="00C1776F" w:rsidRDefault="00D1013E" w:rsidP="0082725A">
            <w:pPr>
              <w:jc w:val="both"/>
              <w:rPr>
                <w:b/>
                <w:bCs/>
                <w:color w:val="000000" w:themeColor="text1"/>
                <w:sz w:val="22"/>
                <w:szCs w:val="22"/>
              </w:rPr>
            </w:pPr>
            <w:r>
              <w:rPr>
                <w:b/>
                <w:bCs/>
                <w:color w:val="000000" w:themeColor="text1"/>
                <w:sz w:val="22"/>
                <w:szCs w:val="22"/>
              </w:rPr>
              <w:t xml:space="preserve"> </w:t>
            </w:r>
            <w:r w:rsidR="00FC3D8C" w:rsidRPr="00C1776F">
              <w:rPr>
                <w:b/>
                <w:bCs/>
                <w:color w:val="000000" w:themeColor="text1"/>
                <w:sz w:val="22"/>
                <w:szCs w:val="22"/>
              </w:rPr>
              <w:t>.14***(</w:t>
            </w:r>
            <w:r w:rsidR="00FC3D8C" w:rsidRPr="00C1776F">
              <w:rPr>
                <w:color w:val="000000" w:themeColor="text1"/>
                <w:sz w:val="22"/>
                <w:szCs w:val="22"/>
              </w:rPr>
              <w:t>.00)</w:t>
            </w:r>
          </w:p>
        </w:tc>
        <w:tc>
          <w:tcPr>
            <w:tcW w:w="1800" w:type="dxa"/>
            <w:tcBorders>
              <w:top w:val="nil"/>
              <w:left w:val="nil"/>
              <w:right w:val="nil"/>
            </w:tcBorders>
          </w:tcPr>
          <w:p w14:paraId="5097AAD5" w14:textId="6466C49A" w:rsidR="00FC3D8C" w:rsidRPr="00C1776F" w:rsidRDefault="00D1013E" w:rsidP="0082725A">
            <w:pPr>
              <w:jc w:val="both"/>
              <w:rPr>
                <w:b/>
                <w:bCs/>
                <w:color w:val="000000" w:themeColor="text1"/>
                <w:sz w:val="22"/>
                <w:szCs w:val="22"/>
              </w:rPr>
            </w:pPr>
            <w:r>
              <w:rPr>
                <w:b/>
                <w:bCs/>
                <w:color w:val="000000" w:themeColor="text1"/>
                <w:sz w:val="22"/>
                <w:szCs w:val="22"/>
              </w:rPr>
              <w:t xml:space="preserve"> </w:t>
            </w:r>
            <w:r w:rsidR="00FC3D8C" w:rsidRPr="00C1776F">
              <w:rPr>
                <w:b/>
                <w:bCs/>
                <w:color w:val="000000" w:themeColor="text1"/>
                <w:sz w:val="22"/>
                <w:szCs w:val="22"/>
              </w:rPr>
              <w:t xml:space="preserve">.09*** </w:t>
            </w:r>
            <w:r w:rsidR="00FC3D8C" w:rsidRPr="00C1776F">
              <w:rPr>
                <w:color w:val="000000" w:themeColor="text1"/>
                <w:sz w:val="22"/>
                <w:szCs w:val="22"/>
              </w:rPr>
              <w:t>(.00)</w:t>
            </w:r>
          </w:p>
        </w:tc>
      </w:tr>
      <w:tr w:rsidR="00FC3D8C" w:rsidRPr="00C1776F" w14:paraId="36806CE4" w14:textId="77777777" w:rsidTr="00B25B95">
        <w:trPr>
          <w:trHeight w:val="280"/>
        </w:trPr>
        <w:tc>
          <w:tcPr>
            <w:tcW w:w="3780" w:type="dxa"/>
            <w:tcBorders>
              <w:top w:val="nil"/>
              <w:left w:val="nil"/>
              <w:bottom w:val="single" w:sz="4" w:space="0" w:color="auto"/>
              <w:right w:val="nil"/>
            </w:tcBorders>
            <w:shd w:val="clear" w:color="auto" w:fill="auto"/>
            <w:noWrap/>
            <w:vAlign w:val="center"/>
          </w:tcPr>
          <w:p w14:paraId="33DA1047" w14:textId="77777777" w:rsidR="00FC3D8C" w:rsidRPr="00C1776F" w:rsidRDefault="00FC3D8C" w:rsidP="0082725A">
            <w:pPr>
              <w:jc w:val="both"/>
              <w:rPr>
                <w:color w:val="000000" w:themeColor="text1"/>
                <w:sz w:val="22"/>
                <w:szCs w:val="22"/>
              </w:rPr>
            </w:pPr>
            <w:r w:rsidRPr="00C1776F">
              <w:rPr>
                <w:color w:val="000000" w:themeColor="text1"/>
                <w:sz w:val="22"/>
                <w:szCs w:val="22"/>
              </w:rPr>
              <w:t>Gender</w:t>
            </w:r>
          </w:p>
        </w:tc>
        <w:tc>
          <w:tcPr>
            <w:tcW w:w="1800" w:type="dxa"/>
            <w:tcBorders>
              <w:top w:val="nil"/>
              <w:left w:val="nil"/>
              <w:bottom w:val="single" w:sz="4" w:space="0" w:color="auto"/>
              <w:right w:val="nil"/>
            </w:tcBorders>
            <w:vAlign w:val="center"/>
          </w:tcPr>
          <w:p w14:paraId="4FAF40BE" w14:textId="0F157A8D" w:rsidR="00FC3D8C" w:rsidRPr="00C1776F" w:rsidRDefault="00B56A5A" w:rsidP="0082725A">
            <w:pPr>
              <w:jc w:val="both"/>
              <w:rPr>
                <w:color w:val="000000" w:themeColor="text1"/>
                <w:sz w:val="22"/>
                <w:szCs w:val="22"/>
              </w:rPr>
            </w:pPr>
            <w:r>
              <w:rPr>
                <w:b/>
                <w:bCs/>
                <w:color w:val="000000" w:themeColor="text1"/>
                <w:sz w:val="22"/>
                <w:szCs w:val="22"/>
              </w:rPr>
              <w:t xml:space="preserve"> </w:t>
            </w:r>
            <w:r w:rsidR="00FC3D8C" w:rsidRPr="00C1776F">
              <w:rPr>
                <w:b/>
                <w:bCs/>
                <w:color w:val="000000" w:themeColor="text1"/>
                <w:sz w:val="22"/>
                <w:szCs w:val="22"/>
              </w:rPr>
              <w:t>.19***</w:t>
            </w:r>
            <w:r w:rsidR="00FC3D8C" w:rsidRPr="00C1776F">
              <w:rPr>
                <w:color w:val="000000" w:themeColor="text1"/>
                <w:sz w:val="22"/>
                <w:szCs w:val="22"/>
              </w:rPr>
              <w:t xml:space="preserve"> (.07)</w:t>
            </w:r>
          </w:p>
        </w:tc>
        <w:tc>
          <w:tcPr>
            <w:tcW w:w="1980" w:type="dxa"/>
            <w:tcBorders>
              <w:top w:val="nil"/>
              <w:left w:val="nil"/>
              <w:bottom w:val="single" w:sz="4" w:space="0" w:color="auto"/>
              <w:right w:val="nil"/>
            </w:tcBorders>
            <w:vAlign w:val="center"/>
          </w:tcPr>
          <w:p w14:paraId="1153A7C5" w14:textId="54B6F413" w:rsidR="00FC3D8C" w:rsidRPr="00C1776F" w:rsidRDefault="00D1013E" w:rsidP="0082725A">
            <w:pPr>
              <w:jc w:val="both"/>
              <w:rPr>
                <w:b/>
                <w:bCs/>
                <w:color w:val="000000" w:themeColor="text1"/>
                <w:sz w:val="22"/>
                <w:szCs w:val="22"/>
              </w:rPr>
            </w:pPr>
            <w:r>
              <w:rPr>
                <w:b/>
                <w:bCs/>
                <w:color w:val="000000" w:themeColor="text1"/>
                <w:sz w:val="22"/>
                <w:szCs w:val="22"/>
              </w:rPr>
              <w:t xml:space="preserve"> </w:t>
            </w:r>
            <w:r w:rsidR="00FC3D8C" w:rsidRPr="00C1776F">
              <w:rPr>
                <w:b/>
                <w:bCs/>
                <w:color w:val="000000" w:themeColor="text1"/>
                <w:sz w:val="22"/>
                <w:szCs w:val="22"/>
              </w:rPr>
              <w:t xml:space="preserve">.10*** </w:t>
            </w:r>
            <w:r w:rsidR="00FC3D8C" w:rsidRPr="00C1776F">
              <w:rPr>
                <w:color w:val="000000" w:themeColor="text1"/>
                <w:sz w:val="22"/>
                <w:szCs w:val="22"/>
              </w:rPr>
              <w:t>(.08)</w:t>
            </w:r>
          </w:p>
        </w:tc>
        <w:tc>
          <w:tcPr>
            <w:tcW w:w="1800" w:type="dxa"/>
            <w:tcBorders>
              <w:top w:val="nil"/>
              <w:left w:val="nil"/>
              <w:bottom w:val="single" w:sz="4" w:space="0" w:color="auto"/>
              <w:right w:val="nil"/>
            </w:tcBorders>
          </w:tcPr>
          <w:p w14:paraId="5157F5E0" w14:textId="559137BD" w:rsidR="00FC3D8C" w:rsidRPr="00C1776F" w:rsidRDefault="00D1013E" w:rsidP="0082725A">
            <w:pPr>
              <w:jc w:val="both"/>
              <w:rPr>
                <w:b/>
                <w:bCs/>
                <w:color w:val="000000" w:themeColor="text1"/>
                <w:sz w:val="22"/>
                <w:szCs w:val="22"/>
              </w:rPr>
            </w:pPr>
            <w:r>
              <w:rPr>
                <w:color w:val="000000" w:themeColor="text1"/>
                <w:sz w:val="22"/>
                <w:szCs w:val="22"/>
              </w:rPr>
              <w:t xml:space="preserve"> </w:t>
            </w:r>
            <w:r w:rsidR="00FC3D8C" w:rsidRPr="00C1776F">
              <w:rPr>
                <w:color w:val="000000" w:themeColor="text1"/>
                <w:sz w:val="22"/>
                <w:szCs w:val="22"/>
              </w:rPr>
              <w:t>.04 (.07)</w:t>
            </w:r>
          </w:p>
        </w:tc>
      </w:tr>
      <w:tr w:rsidR="00FC3D8C" w:rsidRPr="00C1776F" w14:paraId="0E3FB5DE" w14:textId="77777777" w:rsidTr="00B25B95">
        <w:trPr>
          <w:trHeight w:val="280"/>
        </w:trPr>
        <w:tc>
          <w:tcPr>
            <w:tcW w:w="3780" w:type="dxa"/>
            <w:tcBorders>
              <w:top w:val="single" w:sz="4" w:space="0" w:color="auto"/>
              <w:left w:val="nil"/>
              <w:bottom w:val="single" w:sz="4" w:space="0" w:color="auto"/>
              <w:right w:val="nil"/>
            </w:tcBorders>
            <w:shd w:val="clear" w:color="auto" w:fill="auto"/>
            <w:noWrap/>
            <w:vAlign w:val="center"/>
          </w:tcPr>
          <w:p w14:paraId="77DE2A7C" w14:textId="77777777" w:rsidR="00FC3D8C" w:rsidRPr="00C1776F" w:rsidRDefault="00FC3D8C" w:rsidP="0082725A">
            <w:pPr>
              <w:jc w:val="both"/>
              <w:rPr>
                <w:color w:val="000000" w:themeColor="text1"/>
                <w:sz w:val="22"/>
                <w:szCs w:val="22"/>
              </w:rPr>
            </w:pPr>
            <w:r w:rsidRPr="00C1776F">
              <w:rPr>
                <w:b/>
                <w:bCs/>
                <w:color w:val="000000" w:themeColor="text1"/>
                <w:sz w:val="22"/>
                <w:szCs w:val="22"/>
              </w:rPr>
              <w:t>Explained Variance (%)</w:t>
            </w:r>
          </w:p>
        </w:tc>
        <w:tc>
          <w:tcPr>
            <w:tcW w:w="1800" w:type="dxa"/>
            <w:tcBorders>
              <w:top w:val="single" w:sz="4" w:space="0" w:color="auto"/>
              <w:left w:val="nil"/>
              <w:bottom w:val="single" w:sz="4" w:space="0" w:color="auto"/>
              <w:right w:val="nil"/>
            </w:tcBorders>
            <w:vAlign w:val="center"/>
          </w:tcPr>
          <w:p w14:paraId="2110D813" w14:textId="77777777" w:rsidR="00FC3D8C" w:rsidRPr="00C1776F" w:rsidRDefault="00FC3D8C" w:rsidP="0082725A">
            <w:pPr>
              <w:jc w:val="both"/>
              <w:rPr>
                <w:b/>
                <w:bCs/>
                <w:color w:val="000000" w:themeColor="text1"/>
                <w:sz w:val="22"/>
                <w:szCs w:val="22"/>
              </w:rPr>
            </w:pPr>
            <w:r w:rsidRPr="00C1776F">
              <w:rPr>
                <w:b/>
                <w:bCs/>
                <w:color w:val="000000" w:themeColor="text1"/>
                <w:sz w:val="22"/>
                <w:szCs w:val="22"/>
              </w:rPr>
              <w:t>18.24%</w:t>
            </w:r>
          </w:p>
        </w:tc>
        <w:tc>
          <w:tcPr>
            <w:tcW w:w="1980" w:type="dxa"/>
            <w:tcBorders>
              <w:top w:val="single" w:sz="4" w:space="0" w:color="auto"/>
              <w:left w:val="nil"/>
              <w:bottom w:val="single" w:sz="4" w:space="0" w:color="auto"/>
              <w:right w:val="nil"/>
            </w:tcBorders>
            <w:vAlign w:val="center"/>
          </w:tcPr>
          <w:p w14:paraId="1E3E22A7" w14:textId="77777777" w:rsidR="00FC3D8C" w:rsidRPr="00C1776F" w:rsidRDefault="00FC3D8C" w:rsidP="0082725A">
            <w:pPr>
              <w:jc w:val="both"/>
              <w:rPr>
                <w:b/>
                <w:bCs/>
                <w:color w:val="000000" w:themeColor="text1"/>
                <w:sz w:val="22"/>
                <w:szCs w:val="22"/>
              </w:rPr>
            </w:pPr>
            <w:r w:rsidRPr="00C1776F">
              <w:rPr>
                <w:b/>
                <w:bCs/>
                <w:color w:val="000000" w:themeColor="text1"/>
                <w:sz w:val="22"/>
                <w:szCs w:val="22"/>
              </w:rPr>
              <w:t>37.07%</w:t>
            </w:r>
          </w:p>
        </w:tc>
        <w:tc>
          <w:tcPr>
            <w:tcW w:w="1800" w:type="dxa"/>
            <w:tcBorders>
              <w:top w:val="single" w:sz="4" w:space="0" w:color="auto"/>
              <w:left w:val="nil"/>
              <w:bottom w:val="single" w:sz="4" w:space="0" w:color="auto"/>
              <w:right w:val="nil"/>
            </w:tcBorders>
          </w:tcPr>
          <w:p w14:paraId="50C41AA9" w14:textId="77777777" w:rsidR="00FC3D8C" w:rsidRPr="00C1776F" w:rsidRDefault="00FC3D8C" w:rsidP="0082725A">
            <w:pPr>
              <w:jc w:val="both"/>
              <w:rPr>
                <w:b/>
                <w:bCs/>
                <w:color w:val="000000" w:themeColor="text1"/>
                <w:sz w:val="22"/>
                <w:szCs w:val="22"/>
              </w:rPr>
            </w:pPr>
            <w:r w:rsidRPr="00C1776F">
              <w:rPr>
                <w:b/>
                <w:bCs/>
                <w:color w:val="000000" w:themeColor="text1"/>
                <w:sz w:val="22"/>
                <w:szCs w:val="22"/>
              </w:rPr>
              <w:t>53.75%</w:t>
            </w:r>
          </w:p>
        </w:tc>
      </w:tr>
    </w:tbl>
    <w:p w14:paraId="39999F84" w14:textId="77777777" w:rsidR="00E43F00" w:rsidRDefault="00E43F00" w:rsidP="0082725A">
      <w:pPr>
        <w:spacing w:line="480" w:lineRule="auto"/>
        <w:ind w:firstLine="720"/>
        <w:jc w:val="both"/>
      </w:pPr>
    </w:p>
    <w:p w14:paraId="5343E633" w14:textId="4BCC4C40" w:rsidR="00637D6B" w:rsidRPr="00755835" w:rsidRDefault="00637D6B" w:rsidP="006305AA">
      <w:pPr>
        <w:pStyle w:val="Heading2"/>
      </w:pPr>
      <w:bookmarkStart w:id="91" w:name="_Toc108109888"/>
      <w:r w:rsidRPr="00443C70">
        <w:t>Study 3 Discussion</w:t>
      </w:r>
      <w:bookmarkEnd w:id="91"/>
    </w:p>
    <w:p w14:paraId="26542742" w14:textId="24D491D1" w:rsidR="00C450E6" w:rsidRDefault="00755835" w:rsidP="0082725A">
      <w:pPr>
        <w:spacing w:line="480" w:lineRule="auto"/>
        <w:ind w:firstLine="720"/>
        <w:jc w:val="both"/>
      </w:pPr>
      <w:r>
        <w:t xml:space="preserve">Study 3 aimed to </w:t>
      </w:r>
      <w:r w:rsidR="004A730B">
        <w:t xml:space="preserve">extend the evidence of </w:t>
      </w:r>
      <w:r>
        <w:t xml:space="preserve">practical </w:t>
      </w:r>
      <w:r w:rsidR="004A730B">
        <w:t xml:space="preserve">and predictive </w:t>
      </w:r>
      <w:r>
        <w:t xml:space="preserve">validity and robustness </w:t>
      </w:r>
      <w:r w:rsidR="004A730B">
        <w:t>for the</w:t>
      </w:r>
      <w:r>
        <w:t xml:space="preserve"> brief measure during </w:t>
      </w:r>
      <w:r w:rsidR="004A730B">
        <w:t xml:space="preserve">the early phases of the COVID-19 pandemic in the </w:t>
      </w:r>
      <w:r>
        <w:t xml:space="preserve">United States. </w:t>
      </w:r>
      <w:r w:rsidR="004A730B">
        <w:t>Consistent with previous findings, r</w:t>
      </w:r>
      <w:r>
        <w:t>esults</w:t>
      </w:r>
      <w:r w:rsidR="004A730B">
        <w:t xml:space="preserve"> again</w:t>
      </w:r>
      <w:r>
        <w:t xml:space="preserve"> </w:t>
      </w:r>
      <w:r w:rsidR="00637105">
        <w:t xml:space="preserve">provided structural evidence </w:t>
      </w:r>
      <w:r w:rsidR="004A730B">
        <w:t xml:space="preserve">suggesting </w:t>
      </w:r>
      <w:r w:rsidR="00637105">
        <w:t>that the brief scale explained perceptions of COVID-19 risk</w:t>
      </w:r>
      <w:r>
        <w:t>, both societally and personally</w:t>
      </w:r>
      <w:r w:rsidR="004A730B">
        <w:t xml:space="preserve">, primarily </w:t>
      </w:r>
      <w:r w:rsidR="004A730B">
        <w:lastRenderedPageBreak/>
        <w:t>because of the direct influence of the</w:t>
      </w:r>
      <w:r w:rsidR="005348B5">
        <w:t xml:space="preserve"> </w:t>
      </w:r>
      <w:r>
        <w:t>dread</w:t>
      </w:r>
      <w:r w:rsidR="004A730B">
        <w:t xml:space="preserve"> factor</w:t>
      </w:r>
      <w:r w:rsidR="005348B5">
        <w:t>. However, I also wanted to establish evidence of predictive v</w:t>
      </w:r>
      <w:r w:rsidR="00637105">
        <w:t xml:space="preserve">alidity for the brief scale to explain relevant downstream consequences such as behavioral intentions regarding social distancing and </w:t>
      </w:r>
      <w:r w:rsidR="00C450E6">
        <w:t>self-isolation</w:t>
      </w:r>
      <w:r w:rsidR="00637105">
        <w:t xml:space="preserve"> of COVID-19</w:t>
      </w:r>
      <w:r w:rsidR="004A730B">
        <w:t>, as well as accurate knowledge about COVID-19 risk mitigation</w:t>
      </w:r>
      <w:r w:rsidR="00637105">
        <w:t>. Regression models</w:t>
      </w:r>
      <w:r w:rsidR="004A730B">
        <w:t xml:space="preserve"> indicated</w:t>
      </w:r>
      <w:r w:rsidR="00637105">
        <w:t xml:space="preserve"> that the brief scale uniquely explained </w:t>
      </w:r>
      <w:r w:rsidR="00C450E6">
        <w:t>societal and personal risk perceptions of COVID-19, as well behavioral intentions even after controlling for demographics and cultural theory variables.</w:t>
      </w:r>
    </w:p>
    <w:p w14:paraId="385075B1" w14:textId="494FD0A0" w:rsidR="00C450E6" w:rsidRPr="008A7765" w:rsidRDefault="00C450E6" w:rsidP="006305AA">
      <w:pPr>
        <w:pStyle w:val="Heading3"/>
      </w:pPr>
      <w:bookmarkStart w:id="92" w:name="_Toc108109889"/>
      <w:r w:rsidRPr="008A7765">
        <w:t>What Predicts Expert Consensus Knowledge?</w:t>
      </w:r>
      <w:bookmarkEnd w:id="92"/>
    </w:p>
    <w:p w14:paraId="477496FE" w14:textId="67A7F3D0" w:rsidR="00B21691" w:rsidRDefault="00C450E6" w:rsidP="0082725A">
      <w:pPr>
        <w:spacing w:line="480" w:lineRule="auto"/>
        <w:ind w:firstLine="720"/>
        <w:jc w:val="both"/>
      </w:pPr>
      <w:r>
        <w:t xml:space="preserve"> </w:t>
      </w:r>
      <w:r w:rsidR="00E43F00">
        <w:t xml:space="preserve">Regression analyses </w:t>
      </w:r>
      <w:proofErr w:type="gramStart"/>
      <w:r w:rsidR="00E43F00">
        <w:t>similar to</w:t>
      </w:r>
      <w:proofErr w:type="gramEnd"/>
      <w:r w:rsidR="00E43F00">
        <w:t xml:space="preserve"> </w:t>
      </w:r>
      <w:r w:rsidR="004A730B">
        <w:t xml:space="preserve">those in </w:t>
      </w:r>
      <w:r w:rsidR="00E43F00">
        <w:t>Table</w:t>
      </w:r>
      <w:r w:rsidR="00DA5740">
        <w:t xml:space="preserve">s 4.1 and 4.2 </w:t>
      </w:r>
      <w:r w:rsidR="00E43F00">
        <w:t xml:space="preserve">were </w:t>
      </w:r>
      <w:r w:rsidR="004A730B">
        <w:t>constructed</w:t>
      </w:r>
      <w:r w:rsidR="00E43F00">
        <w:t xml:space="preserve"> to identify the strongest predictors of expert knowledge (Table </w:t>
      </w:r>
      <w:r w:rsidR="00DA5740">
        <w:t>4.</w:t>
      </w:r>
      <w:r w:rsidR="009E700A">
        <w:t>4</w:t>
      </w:r>
      <w:r w:rsidR="00E43F00">
        <w:t xml:space="preserve">). Model 1 from Table </w:t>
      </w:r>
      <w:r w:rsidR="00DA5740">
        <w:t>4.</w:t>
      </w:r>
      <w:r w:rsidR="009E700A">
        <w:t>4</w:t>
      </w:r>
      <w:r w:rsidR="00DA5740">
        <w:t xml:space="preserve"> </w:t>
      </w:r>
      <w:r w:rsidR="00E43F00">
        <w:t>shows that numeracy was the strongest predictor of knowledge. Model 2</w:t>
      </w:r>
      <w:r w:rsidR="004A730B">
        <w:t>, which</w:t>
      </w:r>
      <w:r w:rsidR="00E43F00">
        <w:t xml:space="preserve"> explained about twice the variance as Model 1, </w:t>
      </w:r>
      <w:r w:rsidR="004A730B">
        <w:t>indicated that</w:t>
      </w:r>
      <w:r w:rsidR="00E43F00">
        <w:t xml:space="preserve"> general Known to Science </w:t>
      </w:r>
      <w:r w:rsidR="004A730B">
        <w:t>was the</w:t>
      </w:r>
      <w:r w:rsidR="00E43F00">
        <w:t xml:space="preserve"> strongest </w:t>
      </w:r>
      <w:r w:rsidR="004A730B">
        <w:t xml:space="preserve">single </w:t>
      </w:r>
      <w:r w:rsidR="00E43F00">
        <w:t>predictor</w:t>
      </w:r>
      <w:r w:rsidR="004A730B">
        <w:t>.  The finding suggests that how one feels about science and risk in general (e.g., whether most risks are known to science)</w:t>
      </w:r>
      <w:r w:rsidR="00E43F00">
        <w:t xml:space="preserve"> </w:t>
      </w:r>
      <w:r w:rsidR="004A730B">
        <w:t xml:space="preserve">may </w:t>
      </w:r>
      <w:r w:rsidR="00306E7D">
        <w:t xml:space="preserve">also </w:t>
      </w:r>
      <w:r w:rsidR="00E43F00">
        <w:t>predict</w:t>
      </w:r>
      <w:r w:rsidR="004A730B">
        <w:t>s</w:t>
      </w:r>
      <w:r w:rsidR="00E43F00">
        <w:t xml:space="preserve"> </w:t>
      </w:r>
      <w:r w:rsidR="00E43F00" w:rsidRPr="00C92C9E">
        <w:rPr>
          <w:i/>
        </w:rPr>
        <w:t>who</w:t>
      </w:r>
      <w:r w:rsidR="00E43F00">
        <w:t xml:space="preserve"> </w:t>
      </w:r>
      <w:r w:rsidR="004A730B">
        <w:t xml:space="preserve">is </w:t>
      </w:r>
      <w:r w:rsidR="00E43F00">
        <w:t xml:space="preserve">more likely to </w:t>
      </w:r>
      <w:r w:rsidR="004A730B">
        <w:t xml:space="preserve">have an accurate understanding of </w:t>
      </w:r>
      <w:r w:rsidR="00E43F00">
        <w:t xml:space="preserve"> </w:t>
      </w:r>
      <w:r w:rsidR="004A730B">
        <w:t xml:space="preserve">the </w:t>
      </w:r>
      <w:r w:rsidR="00E43F00">
        <w:t xml:space="preserve">expert consensus. Similar patterns were </w:t>
      </w:r>
      <w:r w:rsidR="00306E7D">
        <w:t xml:space="preserve">also </w:t>
      </w:r>
      <w:r w:rsidR="00E43F00">
        <w:t>observed for general Catastrophic risk perceptions.</w:t>
      </w:r>
    </w:p>
    <w:p w14:paraId="67A4839E" w14:textId="77777777" w:rsidR="00F806BD" w:rsidRDefault="00F806BD" w:rsidP="0082725A">
      <w:pPr>
        <w:jc w:val="both"/>
        <w:rPr>
          <w:rFonts w:eastAsiaTheme="majorEastAsia"/>
          <w:b/>
          <w:bCs/>
        </w:rPr>
      </w:pPr>
      <w:r>
        <w:rPr>
          <w:b/>
          <w:bCs/>
        </w:rPr>
        <w:br w:type="page"/>
      </w:r>
    </w:p>
    <w:p w14:paraId="763E4B05" w14:textId="4772A127" w:rsidR="005B7284" w:rsidRPr="005B7284" w:rsidRDefault="00E37127" w:rsidP="00E37127">
      <w:pPr>
        <w:pStyle w:val="Caption"/>
        <w:rPr>
          <w:b/>
          <w:bCs/>
          <w:i w:val="0"/>
          <w:iCs w:val="0"/>
          <w:color w:val="auto"/>
          <w:sz w:val="24"/>
          <w:szCs w:val="24"/>
        </w:rPr>
      </w:pPr>
      <w:bookmarkStart w:id="93" w:name="_Toc108107549"/>
      <w:r w:rsidRPr="005B7284">
        <w:rPr>
          <w:b/>
          <w:bCs/>
          <w:i w:val="0"/>
          <w:iCs w:val="0"/>
          <w:color w:val="auto"/>
          <w:sz w:val="24"/>
          <w:szCs w:val="24"/>
        </w:rPr>
        <w:lastRenderedPageBreak/>
        <w:t xml:space="preserve">Table 4. </w:t>
      </w:r>
      <w:r w:rsidRPr="005B7284">
        <w:rPr>
          <w:b/>
          <w:bCs/>
          <w:i w:val="0"/>
          <w:iCs w:val="0"/>
          <w:color w:val="auto"/>
          <w:sz w:val="24"/>
          <w:szCs w:val="24"/>
        </w:rPr>
        <w:fldChar w:fldCharType="begin"/>
      </w:r>
      <w:r w:rsidRPr="005B7284">
        <w:rPr>
          <w:b/>
          <w:bCs/>
          <w:i w:val="0"/>
          <w:iCs w:val="0"/>
          <w:color w:val="auto"/>
          <w:sz w:val="24"/>
          <w:szCs w:val="24"/>
        </w:rPr>
        <w:instrText xml:space="preserve"> SEQ Table_4. \* ARABIC </w:instrText>
      </w:r>
      <w:r w:rsidRPr="005B7284">
        <w:rPr>
          <w:b/>
          <w:bCs/>
          <w:i w:val="0"/>
          <w:iCs w:val="0"/>
          <w:color w:val="auto"/>
          <w:sz w:val="24"/>
          <w:szCs w:val="24"/>
        </w:rPr>
        <w:fldChar w:fldCharType="separate"/>
      </w:r>
      <w:r w:rsidR="00D9219B">
        <w:rPr>
          <w:b/>
          <w:bCs/>
          <w:i w:val="0"/>
          <w:iCs w:val="0"/>
          <w:noProof/>
          <w:color w:val="auto"/>
          <w:sz w:val="24"/>
          <w:szCs w:val="24"/>
        </w:rPr>
        <w:t>4</w:t>
      </w:r>
      <w:r w:rsidRPr="005B7284">
        <w:rPr>
          <w:b/>
          <w:bCs/>
          <w:i w:val="0"/>
          <w:iCs w:val="0"/>
          <w:color w:val="auto"/>
          <w:sz w:val="24"/>
          <w:szCs w:val="24"/>
        </w:rPr>
        <w:fldChar w:fldCharType="end"/>
      </w:r>
      <w:r w:rsidRPr="005B7284">
        <w:rPr>
          <w:b/>
          <w:bCs/>
          <w:i w:val="0"/>
          <w:iCs w:val="0"/>
          <w:color w:val="auto"/>
          <w:sz w:val="24"/>
          <w:szCs w:val="24"/>
        </w:rPr>
        <w:t xml:space="preserve"> </w:t>
      </w:r>
    </w:p>
    <w:p w14:paraId="6BBB723B" w14:textId="1B571145" w:rsidR="00E37127" w:rsidRPr="005B7284" w:rsidRDefault="00E37127" w:rsidP="00E37127">
      <w:pPr>
        <w:pStyle w:val="Caption"/>
        <w:rPr>
          <w:color w:val="auto"/>
          <w:sz w:val="24"/>
          <w:szCs w:val="24"/>
        </w:rPr>
      </w:pPr>
      <w:r w:rsidRPr="005B7284">
        <w:rPr>
          <w:color w:val="auto"/>
          <w:sz w:val="24"/>
          <w:szCs w:val="24"/>
        </w:rPr>
        <w:t>Regression models predicting Knowledge</w:t>
      </w:r>
      <w:bookmarkEnd w:id="93"/>
    </w:p>
    <w:tbl>
      <w:tblPr>
        <w:tblpPr w:leftFromText="180" w:rightFromText="180" w:vertAnchor="text" w:horzAnchor="margin" w:tblpY="207"/>
        <w:tblW w:w="9180" w:type="dxa"/>
        <w:tblLayout w:type="fixed"/>
        <w:tblLook w:val="04A0" w:firstRow="1" w:lastRow="0" w:firstColumn="1" w:lastColumn="0" w:noHBand="0" w:noVBand="1"/>
      </w:tblPr>
      <w:tblGrid>
        <w:gridCol w:w="4050"/>
        <w:gridCol w:w="2520"/>
        <w:gridCol w:w="2610"/>
      </w:tblGrid>
      <w:tr w:rsidR="00E43F00" w:rsidRPr="0017010C" w14:paraId="381A1219" w14:textId="77777777" w:rsidTr="00A263D0">
        <w:trPr>
          <w:trHeight w:val="280"/>
        </w:trPr>
        <w:tc>
          <w:tcPr>
            <w:tcW w:w="4050" w:type="dxa"/>
            <w:tcBorders>
              <w:top w:val="single" w:sz="4" w:space="0" w:color="auto"/>
              <w:left w:val="nil"/>
              <w:bottom w:val="single" w:sz="4" w:space="0" w:color="auto"/>
              <w:right w:val="nil"/>
            </w:tcBorders>
            <w:shd w:val="clear" w:color="auto" w:fill="auto"/>
            <w:noWrap/>
            <w:vAlign w:val="center"/>
          </w:tcPr>
          <w:p w14:paraId="5F2072A2" w14:textId="77777777" w:rsidR="00E43F00" w:rsidRPr="0017010C" w:rsidRDefault="00E43F00" w:rsidP="0082725A">
            <w:pPr>
              <w:jc w:val="both"/>
              <w:rPr>
                <w:b/>
                <w:bCs/>
                <w:color w:val="000000" w:themeColor="text1"/>
                <w:sz w:val="22"/>
                <w:szCs w:val="22"/>
              </w:rPr>
            </w:pPr>
          </w:p>
        </w:tc>
        <w:tc>
          <w:tcPr>
            <w:tcW w:w="2520" w:type="dxa"/>
            <w:tcBorders>
              <w:top w:val="single" w:sz="4" w:space="0" w:color="auto"/>
              <w:left w:val="nil"/>
              <w:bottom w:val="single" w:sz="4" w:space="0" w:color="auto"/>
              <w:right w:val="nil"/>
            </w:tcBorders>
          </w:tcPr>
          <w:p w14:paraId="6A2E374A" w14:textId="77777777" w:rsidR="001A3CE1" w:rsidRPr="0017010C" w:rsidRDefault="00E43F00" w:rsidP="001A3CE1">
            <w:pPr>
              <w:jc w:val="center"/>
              <w:rPr>
                <w:b/>
                <w:bCs/>
                <w:iCs/>
                <w:color w:val="000000" w:themeColor="text1"/>
                <w:sz w:val="22"/>
                <w:szCs w:val="22"/>
              </w:rPr>
            </w:pPr>
            <w:r w:rsidRPr="0017010C">
              <w:rPr>
                <w:b/>
                <w:bCs/>
                <w:iCs/>
                <w:color w:val="000000" w:themeColor="text1"/>
                <w:sz w:val="22"/>
                <w:szCs w:val="22"/>
              </w:rPr>
              <w:t xml:space="preserve">Model 1: </w:t>
            </w:r>
          </w:p>
          <w:p w14:paraId="7ADA921B" w14:textId="40C895F9" w:rsidR="00E43F00" w:rsidRPr="0017010C" w:rsidRDefault="00E43F00" w:rsidP="001A3CE1">
            <w:pPr>
              <w:jc w:val="center"/>
              <w:rPr>
                <w:b/>
                <w:bCs/>
                <w:iCs/>
                <w:color w:val="000000" w:themeColor="text1"/>
                <w:sz w:val="22"/>
                <w:szCs w:val="22"/>
              </w:rPr>
            </w:pPr>
            <w:r w:rsidRPr="0017010C">
              <w:rPr>
                <w:b/>
                <w:bCs/>
                <w:iCs/>
                <w:color w:val="000000" w:themeColor="text1"/>
                <w:sz w:val="22"/>
                <w:szCs w:val="22"/>
              </w:rPr>
              <w:t>Expert Consensus Knowledge</w:t>
            </w:r>
          </w:p>
        </w:tc>
        <w:tc>
          <w:tcPr>
            <w:tcW w:w="2610" w:type="dxa"/>
            <w:tcBorders>
              <w:top w:val="single" w:sz="4" w:space="0" w:color="auto"/>
              <w:left w:val="nil"/>
              <w:bottom w:val="single" w:sz="4" w:space="0" w:color="auto"/>
              <w:right w:val="nil"/>
            </w:tcBorders>
            <w:vAlign w:val="center"/>
          </w:tcPr>
          <w:p w14:paraId="080856BE" w14:textId="77777777" w:rsidR="001A3CE1" w:rsidRPr="0017010C" w:rsidRDefault="00E43F00" w:rsidP="001A3CE1">
            <w:pPr>
              <w:jc w:val="center"/>
              <w:rPr>
                <w:b/>
                <w:bCs/>
                <w:iCs/>
                <w:color w:val="000000" w:themeColor="text1"/>
                <w:sz w:val="22"/>
                <w:szCs w:val="22"/>
              </w:rPr>
            </w:pPr>
            <w:r w:rsidRPr="0017010C">
              <w:rPr>
                <w:b/>
                <w:bCs/>
                <w:iCs/>
                <w:color w:val="000000" w:themeColor="text1"/>
                <w:sz w:val="22"/>
                <w:szCs w:val="22"/>
              </w:rPr>
              <w:t xml:space="preserve">Model 2: </w:t>
            </w:r>
          </w:p>
          <w:p w14:paraId="2E240D2C" w14:textId="0A0BF6D1" w:rsidR="00E43F00" w:rsidRPr="0017010C" w:rsidRDefault="00E43F00" w:rsidP="001A3CE1">
            <w:pPr>
              <w:jc w:val="center"/>
              <w:rPr>
                <w:b/>
                <w:bCs/>
                <w:iCs/>
                <w:color w:val="000000" w:themeColor="text1"/>
                <w:sz w:val="22"/>
                <w:szCs w:val="22"/>
              </w:rPr>
            </w:pPr>
            <w:r w:rsidRPr="0017010C">
              <w:rPr>
                <w:b/>
                <w:bCs/>
                <w:iCs/>
                <w:color w:val="000000" w:themeColor="text1"/>
                <w:sz w:val="22"/>
                <w:szCs w:val="22"/>
              </w:rPr>
              <w:t>Expert Consensus Knowledge</w:t>
            </w:r>
          </w:p>
        </w:tc>
      </w:tr>
      <w:tr w:rsidR="00E43F00" w:rsidRPr="0017010C" w14:paraId="75768A30" w14:textId="77777777" w:rsidTr="00A263D0">
        <w:trPr>
          <w:trHeight w:val="280"/>
        </w:trPr>
        <w:tc>
          <w:tcPr>
            <w:tcW w:w="4050" w:type="dxa"/>
            <w:tcBorders>
              <w:top w:val="single" w:sz="4" w:space="0" w:color="auto"/>
              <w:left w:val="nil"/>
              <w:bottom w:val="single" w:sz="4" w:space="0" w:color="auto"/>
              <w:right w:val="nil"/>
            </w:tcBorders>
            <w:shd w:val="clear" w:color="auto" w:fill="auto"/>
            <w:noWrap/>
            <w:vAlign w:val="center"/>
            <w:hideMark/>
          </w:tcPr>
          <w:p w14:paraId="5B351D00" w14:textId="77777777" w:rsidR="00E43F00" w:rsidRPr="0017010C" w:rsidRDefault="00E43F00" w:rsidP="0082725A">
            <w:pPr>
              <w:jc w:val="both"/>
              <w:rPr>
                <w:b/>
                <w:bCs/>
                <w:color w:val="000000" w:themeColor="text1"/>
                <w:sz w:val="22"/>
                <w:szCs w:val="22"/>
              </w:rPr>
            </w:pPr>
            <w:r w:rsidRPr="0017010C">
              <w:rPr>
                <w:b/>
                <w:bCs/>
                <w:color w:val="000000" w:themeColor="text1"/>
                <w:sz w:val="22"/>
                <w:szCs w:val="22"/>
              </w:rPr>
              <w:t>Variable (Short Form Assessments)</w:t>
            </w:r>
          </w:p>
        </w:tc>
        <w:tc>
          <w:tcPr>
            <w:tcW w:w="2520" w:type="dxa"/>
            <w:tcBorders>
              <w:top w:val="single" w:sz="4" w:space="0" w:color="auto"/>
              <w:left w:val="nil"/>
              <w:bottom w:val="single" w:sz="4" w:space="0" w:color="auto"/>
              <w:right w:val="nil"/>
            </w:tcBorders>
          </w:tcPr>
          <w:p w14:paraId="1FA673A0" w14:textId="77777777" w:rsidR="00E43F00" w:rsidRPr="0017010C" w:rsidRDefault="00E43F00" w:rsidP="001A3CE1">
            <w:pPr>
              <w:jc w:val="center"/>
              <w:rPr>
                <w:b/>
                <w:bCs/>
                <w:iCs/>
                <w:color w:val="000000" w:themeColor="text1"/>
                <w:sz w:val="22"/>
                <w:szCs w:val="22"/>
              </w:rPr>
            </w:pPr>
            <w:r w:rsidRPr="0017010C">
              <w:rPr>
                <w:b/>
                <w:bCs/>
                <w:iCs/>
                <w:color w:val="000000" w:themeColor="text1"/>
                <w:sz w:val="22"/>
                <w:szCs w:val="22"/>
              </w:rPr>
              <w:t>B (SE)</w:t>
            </w:r>
          </w:p>
        </w:tc>
        <w:tc>
          <w:tcPr>
            <w:tcW w:w="2610" w:type="dxa"/>
            <w:tcBorders>
              <w:top w:val="single" w:sz="4" w:space="0" w:color="auto"/>
              <w:left w:val="nil"/>
              <w:bottom w:val="single" w:sz="4" w:space="0" w:color="auto"/>
              <w:right w:val="nil"/>
            </w:tcBorders>
            <w:vAlign w:val="center"/>
          </w:tcPr>
          <w:p w14:paraId="4FAE86CF" w14:textId="77777777" w:rsidR="00E43F00" w:rsidRPr="0017010C" w:rsidRDefault="00E43F00" w:rsidP="001A3CE1">
            <w:pPr>
              <w:jc w:val="center"/>
              <w:rPr>
                <w:b/>
                <w:bCs/>
                <w:iCs/>
                <w:color w:val="000000" w:themeColor="text1"/>
                <w:sz w:val="22"/>
                <w:szCs w:val="22"/>
              </w:rPr>
            </w:pPr>
            <w:r w:rsidRPr="0017010C">
              <w:rPr>
                <w:b/>
                <w:bCs/>
                <w:iCs/>
                <w:color w:val="000000" w:themeColor="text1"/>
                <w:sz w:val="22"/>
                <w:szCs w:val="22"/>
              </w:rPr>
              <w:t>B (SE)</w:t>
            </w:r>
          </w:p>
        </w:tc>
      </w:tr>
      <w:tr w:rsidR="00E43F00" w:rsidRPr="0017010C" w14:paraId="533C81D7" w14:textId="77777777" w:rsidTr="00A263D0">
        <w:trPr>
          <w:trHeight w:val="280"/>
        </w:trPr>
        <w:tc>
          <w:tcPr>
            <w:tcW w:w="4050" w:type="dxa"/>
            <w:tcBorders>
              <w:top w:val="nil"/>
              <w:left w:val="nil"/>
              <w:right w:val="nil"/>
            </w:tcBorders>
            <w:shd w:val="clear" w:color="auto" w:fill="auto"/>
            <w:noWrap/>
            <w:vAlign w:val="center"/>
          </w:tcPr>
          <w:p w14:paraId="5FA04F38" w14:textId="77777777" w:rsidR="00E43F00" w:rsidRPr="0017010C" w:rsidRDefault="00E43F00" w:rsidP="0082725A">
            <w:pPr>
              <w:jc w:val="both"/>
              <w:rPr>
                <w:color w:val="000000" w:themeColor="text1"/>
                <w:sz w:val="22"/>
                <w:szCs w:val="22"/>
              </w:rPr>
            </w:pPr>
            <w:r w:rsidRPr="0017010C">
              <w:rPr>
                <w:color w:val="000000" w:themeColor="text1"/>
                <w:sz w:val="22"/>
                <w:szCs w:val="22"/>
              </w:rPr>
              <w:t>Known to Science (General)</w:t>
            </w:r>
          </w:p>
        </w:tc>
        <w:tc>
          <w:tcPr>
            <w:tcW w:w="2520" w:type="dxa"/>
            <w:tcBorders>
              <w:top w:val="nil"/>
              <w:left w:val="nil"/>
              <w:right w:val="nil"/>
            </w:tcBorders>
            <w:vAlign w:val="center"/>
          </w:tcPr>
          <w:p w14:paraId="240BF3E2" w14:textId="77777777" w:rsidR="00E43F00" w:rsidRPr="0017010C" w:rsidRDefault="00E43F00" w:rsidP="0082725A">
            <w:pPr>
              <w:ind w:left="720"/>
              <w:jc w:val="both"/>
              <w:rPr>
                <w:b/>
                <w:bCs/>
                <w:color w:val="000000" w:themeColor="text1"/>
                <w:sz w:val="22"/>
                <w:szCs w:val="22"/>
              </w:rPr>
            </w:pPr>
          </w:p>
        </w:tc>
        <w:tc>
          <w:tcPr>
            <w:tcW w:w="2610" w:type="dxa"/>
            <w:tcBorders>
              <w:top w:val="nil"/>
              <w:left w:val="nil"/>
              <w:right w:val="nil"/>
            </w:tcBorders>
            <w:vAlign w:val="center"/>
          </w:tcPr>
          <w:p w14:paraId="7997E516" w14:textId="0785611A" w:rsidR="00E43F00" w:rsidRPr="0017010C" w:rsidRDefault="00E43F00" w:rsidP="0082725A">
            <w:pPr>
              <w:ind w:left="720"/>
              <w:jc w:val="both"/>
              <w:rPr>
                <w:color w:val="000000" w:themeColor="text1"/>
                <w:sz w:val="22"/>
                <w:szCs w:val="22"/>
              </w:rPr>
            </w:pPr>
            <w:r w:rsidRPr="0017010C">
              <w:rPr>
                <w:b/>
                <w:bCs/>
                <w:color w:val="000000" w:themeColor="text1"/>
                <w:sz w:val="22"/>
                <w:szCs w:val="22"/>
              </w:rPr>
              <w:t>-.23***</w:t>
            </w:r>
            <w:r w:rsidRPr="0017010C">
              <w:rPr>
                <w:color w:val="000000" w:themeColor="text1"/>
                <w:sz w:val="22"/>
                <w:szCs w:val="22"/>
              </w:rPr>
              <w:t xml:space="preserve"> (.05)</w:t>
            </w:r>
          </w:p>
        </w:tc>
      </w:tr>
      <w:tr w:rsidR="00E43F00" w:rsidRPr="0017010C" w14:paraId="78961BAC" w14:textId="77777777" w:rsidTr="00A263D0">
        <w:trPr>
          <w:trHeight w:val="280"/>
        </w:trPr>
        <w:tc>
          <w:tcPr>
            <w:tcW w:w="4050" w:type="dxa"/>
            <w:tcBorders>
              <w:top w:val="nil"/>
              <w:left w:val="nil"/>
              <w:right w:val="nil"/>
            </w:tcBorders>
            <w:shd w:val="clear" w:color="auto" w:fill="auto"/>
            <w:noWrap/>
            <w:vAlign w:val="center"/>
          </w:tcPr>
          <w:p w14:paraId="534DF0E4" w14:textId="77777777" w:rsidR="00E43F00" w:rsidRPr="0017010C" w:rsidRDefault="00E43F00" w:rsidP="0082725A">
            <w:pPr>
              <w:jc w:val="both"/>
              <w:rPr>
                <w:color w:val="000000" w:themeColor="text1"/>
                <w:sz w:val="22"/>
                <w:szCs w:val="22"/>
              </w:rPr>
            </w:pPr>
            <w:r w:rsidRPr="0017010C">
              <w:rPr>
                <w:color w:val="000000" w:themeColor="text1"/>
                <w:sz w:val="22"/>
                <w:szCs w:val="22"/>
              </w:rPr>
              <w:t>Known to Persons (General)</w:t>
            </w:r>
          </w:p>
        </w:tc>
        <w:tc>
          <w:tcPr>
            <w:tcW w:w="2520" w:type="dxa"/>
            <w:tcBorders>
              <w:top w:val="nil"/>
              <w:left w:val="nil"/>
              <w:right w:val="nil"/>
            </w:tcBorders>
            <w:vAlign w:val="center"/>
          </w:tcPr>
          <w:p w14:paraId="701F4839" w14:textId="77777777" w:rsidR="00E43F00" w:rsidRPr="0017010C" w:rsidRDefault="00E43F00" w:rsidP="0082725A">
            <w:pPr>
              <w:ind w:left="720"/>
              <w:jc w:val="both"/>
              <w:rPr>
                <w:color w:val="000000" w:themeColor="text1"/>
                <w:sz w:val="22"/>
                <w:szCs w:val="22"/>
              </w:rPr>
            </w:pPr>
          </w:p>
        </w:tc>
        <w:tc>
          <w:tcPr>
            <w:tcW w:w="2610" w:type="dxa"/>
            <w:tcBorders>
              <w:top w:val="nil"/>
              <w:left w:val="nil"/>
              <w:right w:val="nil"/>
            </w:tcBorders>
            <w:vAlign w:val="center"/>
          </w:tcPr>
          <w:p w14:paraId="7B229409" w14:textId="2E5020FA" w:rsidR="00E43F00" w:rsidRPr="0017010C" w:rsidRDefault="00E43F00" w:rsidP="0082725A">
            <w:pPr>
              <w:ind w:left="720"/>
              <w:jc w:val="both"/>
              <w:rPr>
                <w:color w:val="000000" w:themeColor="text1"/>
                <w:sz w:val="22"/>
                <w:szCs w:val="22"/>
              </w:rPr>
            </w:pPr>
            <w:r w:rsidRPr="0017010C">
              <w:rPr>
                <w:color w:val="000000" w:themeColor="text1"/>
                <w:sz w:val="22"/>
                <w:szCs w:val="22"/>
              </w:rPr>
              <w:t>-.00 (</w:t>
            </w:r>
            <w:r w:rsidR="0017010C">
              <w:rPr>
                <w:color w:val="000000" w:themeColor="text1"/>
                <w:sz w:val="22"/>
                <w:szCs w:val="22"/>
              </w:rPr>
              <w:t>.</w:t>
            </w:r>
            <w:r w:rsidRPr="0017010C">
              <w:rPr>
                <w:color w:val="000000" w:themeColor="text1"/>
                <w:sz w:val="22"/>
                <w:szCs w:val="22"/>
              </w:rPr>
              <w:t>05)</w:t>
            </w:r>
          </w:p>
        </w:tc>
      </w:tr>
      <w:tr w:rsidR="00E43F00" w:rsidRPr="0017010C" w14:paraId="0EDC96B9" w14:textId="77777777" w:rsidTr="00A263D0">
        <w:trPr>
          <w:trHeight w:val="280"/>
        </w:trPr>
        <w:tc>
          <w:tcPr>
            <w:tcW w:w="4050" w:type="dxa"/>
            <w:tcBorders>
              <w:top w:val="nil"/>
              <w:left w:val="nil"/>
              <w:right w:val="nil"/>
            </w:tcBorders>
            <w:shd w:val="clear" w:color="auto" w:fill="auto"/>
            <w:noWrap/>
            <w:vAlign w:val="center"/>
          </w:tcPr>
          <w:p w14:paraId="31B07FCF" w14:textId="77777777" w:rsidR="00E43F00" w:rsidRPr="0017010C" w:rsidRDefault="00E43F00" w:rsidP="0082725A">
            <w:pPr>
              <w:jc w:val="both"/>
              <w:rPr>
                <w:color w:val="000000" w:themeColor="text1"/>
                <w:sz w:val="22"/>
                <w:szCs w:val="22"/>
              </w:rPr>
            </w:pPr>
            <w:r w:rsidRPr="0017010C">
              <w:rPr>
                <w:color w:val="000000" w:themeColor="text1"/>
                <w:sz w:val="22"/>
                <w:szCs w:val="22"/>
              </w:rPr>
              <w:t>Catastrophic (General)</w:t>
            </w:r>
          </w:p>
        </w:tc>
        <w:tc>
          <w:tcPr>
            <w:tcW w:w="2520" w:type="dxa"/>
            <w:tcBorders>
              <w:top w:val="nil"/>
              <w:left w:val="nil"/>
              <w:right w:val="nil"/>
            </w:tcBorders>
            <w:vAlign w:val="center"/>
          </w:tcPr>
          <w:p w14:paraId="5B23F872" w14:textId="77777777" w:rsidR="00E43F00" w:rsidRPr="0017010C" w:rsidRDefault="00E43F00" w:rsidP="0082725A">
            <w:pPr>
              <w:ind w:left="720"/>
              <w:jc w:val="both"/>
              <w:rPr>
                <w:color w:val="000000" w:themeColor="text1"/>
                <w:sz w:val="22"/>
                <w:szCs w:val="22"/>
              </w:rPr>
            </w:pPr>
          </w:p>
        </w:tc>
        <w:tc>
          <w:tcPr>
            <w:tcW w:w="2610" w:type="dxa"/>
            <w:tcBorders>
              <w:top w:val="nil"/>
              <w:left w:val="nil"/>
              <w:right w:val="nil"/>
            </w:tcBorders>
            <w:vAlign w:val="center"/>
          </w:tcPr>
          <w:p w14:paraId="0DFF1BDD" w14:textId="530DD95B" w:rsidR="00E43F00" w:rsidRPr="0017010C" w:rsidRDefault="00E43F00" w:rsidP="0082725A">
            <w:pPr>
              <w:ind w:left="720"/>
              <w:jc w:val="both"/>
              <w:rPr>
                <w:color w:val="000000" w:themeColor="text1"/>
                <w:sz w:val="22"/>
                <w:szCs w:val="22"/>
              </w:rPr>
            </w:pPr>
            <w:r w:rsidRPr="0017010C">
              <w:rPr>
                <w:b/>
                <w:bCs/>
                <w:color w:val="000000" w:themeColor="text1"/>
                <w:sz w:val="22"/>
                <w:szCs w:val="22"/>
              </w:rPr>
              <w:t>-.18*** (</w:t>
            </w:r>
            <w:r w:rsidRPr="0017010C">
              <w:rPr>
                <w:color w:val="000000" w:themeColor="text1"/>
                <w:sz w:val="22"/>
                <w:szCs w:val="22"/>
              </w:rPr>
              <w:t>.05)</w:t>
            </w:r>
          </w:p>
        </w:tc>
      </w:tr>
      <w:tr w:rsidR="00E43F00" w:rsidRPr="0017010C" w14:paraId="50D1479A" w14:textId="77777777" w:rsidTr="00A263D0">
        <w:trPr>
          <w:trHeight w:val="280"/>
        </w:trPr>
        <w:tc>
          <w:tcPr>
            <w:tcW w:w="4050" w:type="dxa"/>
            <w:tcBorders>
              <w:top w:val="nil"/>
              <w:left w:val="nil"/>
              <w:right w:val="nil"/>
            </w:tcBorders>
            <w:shd w:val="clear" w:color="auto" w:fill="auto"/>
            <w:noWrap/>
            <w:vAlign w:val="center"/>
          </w:tcPr>
          <w:p w14:paraId="3F8EFBD7" w14:textId="77777777" w:rsidR="00E43F00" w:rsidRPr="0017010C" w:rsidRDefault="00E43F00" w:rsidP="0082725A">
            <w:pPr>
              <w:jc w:val="both"/>
              <w:rPr>
                <w:color w:val="000000" w:themeColor="text1"/>
                <w:sz w:val="22"/>
                <w:szCs w:val="22"/>
              </w:rPr>
            </w:pPr>
            <w:r w:rsidRPr="0017010C">
              <w:rPr>
                <w:color w:val="000000" w:themeColor="text1"/>
                <w:sz w:val="22"/>
                <w:szCs w:val="22"/>
              </w:rPr>
              <w:t>Severity of Consequences (General)</w:t>
            </w:r>
          </w:p>
        </w:tc>
        <w:tc>
          <w:tcPr>
            <w:tcW w:w="2520" w:type="dxa"/>
            <w:tcBorders>
              <w:top w:val="nil"/>
              <w:left w:val="nil"/>
              <w:right w:val="nil"/>
            </w:tcBorders>
            <w:vAlign w:val="center"/>
          </w:tcPr>
          <w:p w14:paraId="6B604FA1" w14:textId="77777777" w:rsidR="00E43F00" w:rsidRPr="0017010C" w:rsidRDefault="00E43F00" w:rsidP="0082725A">
            <w:pPr>
              <w:ind w:left="720"/>
              <w:jc w:val="both"/>
              <w:rPr>
                <w:color w:val="000000" w:themeColor="text1"/>
                <w:sz w:val="22"/>
                <w:szCs w:val="22"/>
              </w:rPr>
            </w:pPr>
          </w:p>
        </w:tc>
        <w:tc>
          <w:tcPr>
            <w:tcW w:w="2610" w:type="dxa"/>
            <w:tcBorders>
              <w:top w:val="nil"/>
              <w:left w:val="nil"/>
              <w:right w:val="nil"/>
            </w:tcBorders>
            <w:vAlign w:val="center"/>
          </w:tcPr>
          <w:p w14:paraId="68DBBC3C" w14:textId="55585D49" w:rsidR="00E43F00" w:rsidRPr="0017010C" w:rsidRDefault="00E43F00" w:rsidP="0082725A">
            <w:pPr>
              <w:ind w:left="720"/>
              <w:jc w:val="both"/>
              <w:rPr>
                <w:color w:val="000000" w:themeColor="text1"/>
                <w:sz w:val="22"/>
                <w:szCs w:val="22"/>
              </w:rPr>
            </w:pPr>
            <w:r w:rsidRPr="0017010C">
              <w:rPr>
                <w:color w:val="000000" w:themeColor="text1"/>
                <w:sz w:val="22"/>
                <w:szCs w:val="22"/>
              </w:rPr>
              <w:t>-.02 (.05)</w:t>
            </w:r>
          </w:p>
        </w:tc>
      </w:tr>
      <w:tr w:rsidR="00E43F00" w:rsidRPr="0017010C" w14:paraId="3BDCCCE4" w14:textId="77777777" w:rsidTr="00A263D0">
        <w:trPr>
          <w:trHeight w:val="280"/>
        </w:trPr>
        <w:tc>
          <w:tcPr>
            <w:tcW w:w="4050" w:type="dxa"/>
            <w:tcBorders>
              <w:top w:val="nil"/>
              <w:left w:val="nil"/>
              <w:right w:val="nil"/>
            </w:tcBorders>
            <w:shd w:val="clear" w:color="auto" w:fill="auto"/>
            <w:noWrap/>
            <w:vAlign w:val="center"/>
          </w:tcPr>
          <w:p w14:paraId="07B4B7D0" w14:textId="77777777" w:rsidR="00E43F00" w:rsidRPr="0017010C" w:rsidRDefault="00E43F00" w:rsidP="0082725A">
            <w:pPr>
              <w:jc w:val="both"/>
              <w:rPr>
                <w:color w:val="000000" w:themeColor="text1"/>
                <w:sz w:val="22"/>
                <w:szCs w:val="22"/>
              </w:rPr>
            </w:pPr>
            <w:r w:rsidRPr="0017010C">
              <w:rPr>
                <w:color w:val="000000" w:themeColor="text1"/>
                <w:sz w:val="22"/>
                <w:szCs w:val="22"/>
              </w:rPr>
              <w:t>Societal Risk Perceptions (General)</w:t>
            </w:r>
          </w:p>
        </w:tc>
        <w:tc>
          <w:tcPr>
            <w:tcW w:w="2520" w:type="dxa"/>
            <w:tcBorders>
              <w:top w:val="nil"/>
              <w:left w:val="nil"/>
              <w:right w:val="nil"/>
            </w:tcBorders>
            <w:vAlign w:val="center"/>
          </w:tcPr>
          <w:p w14:paraId="3AFC6A60" w14:textId="77777777" w:rsidR="00E43F00" w:rsidRPr="0017010C" w:rsidRDefault="00E43F00" w:rsidP="0082725A">
            <w:pPr>
              <w:ind w:left="720"/>
              <w:jc w:val="both"/>
              <w:rPr>
                <w:b/>
                <w:bCs/>
                <w:color w:val="000000" w:themeColor="text1"/>
                <w:sz w:val="22"/>
                <w:szCs w:val="22"/>
              </w:rPr>
            </w:pPr>
          </w:p>
        </w:tc>
        <w:tc>
          <w:tcPr>
            <w:tcW w:w="2610" w:type="dxa"/>
            <w:tcBorders>
              <w:top w:val="nil"/>
              <w:left w:val="nil"/>
              <w:right w:val="nil"/>
            </w:tcBorders>
            <w:vAlign w:val="center"/>
          </w:tcPr>
          <w:p w14:paraId="0089A71E" w14:textId="39FFA292" w:rsidR="00E43F00" w:rsidRPr="0017010C" w:rsidRDefault="0017010C" w:rsidP="0082725A">
            <w:pPr>
              <w:ind w:left="720"/>
              <w:jc w:val="both"/>
              <w:rPr>
                <w:color w:val="000000" w:themeColor="text1"/>
                <w:sz w:val="22"/>
                <w:szCs w:val="22"/>
              </w:rPr>
            </w:pPr>
            <w:r>
              <w:rPr>
                <w:b/>
                <w:bCs/>
                <w:color w:val="000000" w:themeColor="text1"/>
                <w:sz w:val="22"/>
                <w:szCs w:val="22"/>
              </w:rPr>
              <w:t xml:space="preserve"> </w:t>
            </w:r>
            <w:r w:rsidR="00E43F00" w:rsidRPr="0017010C">
              <w:rPr>
                <w:b/>
                <w:bCs/>
                <w:color w:val="000000" w:themeColor="text1"/>
                <w:sz w:val="22"/>
                <w:szCs w:val="22"/>
              </w:rPr>
              <w:t>.15***</w:t>
            </w:r>
            <w:r w:rsidR="00E43F00" w:rsidRPr="0017010C">
              <w:rPr>
                <w:color w:val="000000" w:themeColor="text1"/>
                <w:sz w:val="22"/>
                <w:szCs w:val="22"/>
              </w:rPr>
              <w:t xml:space="preserve"> (.04)</w:t>
            </w:r>
          </w:p>
        </w:tc>
      </w:tr>
      <w:tr w:rsidR="00E43F00" w:rsidRPr="0017010C" w14:paraId="6E92DE2A" w14:textId="77777777" w:rsidTr="00A263D0">
        <w:trPr>
          <w:trHeight w:val="280"/>
        </w:trPr>
        <w:tc>
          <w:tcPr>
            <w:tcW w:w="4050" w:type="dxa"/>
            <w:tcBorders>
              <w:top w:val="nil"/>
              <w:left w:val="nil"/>
              <w:right w:val="nil"/>
            </w:tcBorders>
            <w:shd w:val="clear" w:color="auto" w:fill="auto"/>
            <w:noWrap/>
            <w:vAlign w:val="center"/>
          </w:tcPr>
          <w:p w14:paraId="20AD1A00" w14:textId="77777777" w:rsidR="00E43F00" w:rsidRPr="0017010C" w:rsidRDefault="00E43F00" w:rsidP="0082725A">
            <w:pPr>
              <w:jc w:val="both"/>
              <w:rPr>
                <w:color w:val="000000" w:themeColor="text1"/>
                <w:sz w:val="22"/>
                <w:szCs w:val="22"/>
              </w:rPr>
            </w:pPr>
            <w:r w:rsidRPr="0017010C">
              <w:rPr>
                <w:color w:val="000000" w:themeColor="text1"/>
                <w:sz w:val="22"/>
                <w:szCs w:val="22"/>
              </w:rPr>
              <w:t>Known to Science (COVID-19)</w:t>
            </w:r>
          </w:p>
        </w:tc>
        <w:tc>
          <w:tcPr>
            <w:tcW w:w="2520" w:type="dxa"/>
            <w:tcBorders>
              <w:top w:val="nil"/>
              <w:left w:val="nil"/>
              <w:right w:val="nil"/>
            </w:tcBorders>
            <w:vAlign w:val="center"/>
          </w:tcPr>
          <w:p w14:paraId="2BCB48C5" w14:textId="77777777" w:rsidR="00E43F00" w:rsidRPr="0017010C" w:rsidRDefault="00E43F00" w:rsidP="0082725A">
            <w:pPr>
              <w:ind w:left="720"/>
              <w:jc w:val="both"/>
              <w:rPr>
                <w:color w:val="000000" w:themeColor="text1"/>
                <w:sz w:val="22"/>
                <w:szCs w:val="22"/>
              </w:rPr>
            </w:pPr>
          </w:p>
        </w:tc>
        <w:tc>
          <w:tcPr>
            <w:tcW w:w="2610" w:type="dxa"/>
            <w:tcBorders>
              <w:top w:val="nil"/>
              <w:left w:val="nil"/>
              <w:right w:val="nil"/>
            </w:tcBorders>
            <w:vAlign w:val="center"/>
          </w:tcPr>
          <w:p w14:paraId="30B36E15" w14:textId="1F0C87D8" w:rsidR="00E43F00" w:rsidRPr="0017010C" w:rsidRDefault="0017010C" w:rsidP="0082725A">
            <w:pPr>
              <w:ind w:left="720"/>
              <w:jc w:val="both"/>
              <w:rPr>
                <w:color w:val="000000" w:themeColor="text1"/>
                <w:sz w:val="22"/>
                <w:szCs w:val="22"/>
              </w:rPr>
            </w:pPr>
            <w:r>
              <w:rPr>
                <w:color w:val="000000" w:themeColor="text1"/>
                <w:sz w:val="22"/>
                <w:szCs w:val="22"/>
              </w:rPr>
              <w:t xml:space="preserve"> </w:t>
            </w:r>
            <w:r w:rsidR="00E43F00" w:rsidRPr="0017010C">
              <w:rPr>
                <w:color w:val="000000" w:themeColor="text1"/>
                <w:sz w:val="22"/>
                <w:szCs w:val="22"/>
              </w:rPr>
              <w:t>.00 (.02)</w:t>
            </w:r>
          </w:p>
        </w:tc>
      </w:tr>
      <w:tr w:rsidR="00E43F00" w:rsidRPr="0017010C" w14:paraId="12F2C3CD" w14:textId="77777777" w:rsidTr="00A263D0">
        <w:trPr>
          <w:trHeight w:val="280"/>
        </w:trPr>
        <w:tc>
          <w:tcPr>
            <w:tcW w:w="4050" w:type="dxa"/>
            <w:tcBorders>
              <w:top w:val="nil"/>
              <w:left w:val="nil"/>
              <w:right w:val="nil"/>
            </w:tcBorders>
            <w:shd w:val="clear" w:color="auto" w:fill="auto"/>
            <w:noWrap/>
            <w:vAlign w:val="center"/>
          </w:tcPr>
          <w:p w14:paraId="1361D67D" w14:textId="77777777" w:rsidR="00E43F00" w:rsidRPr="0017010C" w:rsidRDefault="00E43F00" w:rsidP="0082725A">
            <w:pPr>
              <w:jc w:val="both"/>
              <w:rPr>
                <w:color w:val="000000" w:themeColor="text1"/>
                <w:sz w:val="22"/>
                <w:szCs w:val="22"/>
              </w:rPr>
            </w:pPr>
            <w:r w:rsidRPr="0017010C">
              <w:rPr>
                <w:color w:val="000000" w:themeColor="text1"/>
                <w:sz w:val="22"/>
                <w:szCs w:val="22"/>
              </w:rPr>
              <w:t>Known to Persons (COVID-19)</w:t>
            </w:r>
          </w:p>
        </w:tc>
        <w:tc>
          <w:tcPr>
            <w:tcW w:w="2520" w:type="dxa"/>
            <w:tcBorders>
              <w:top w:val="nil"/>
              <w:left w:val="nil"/>
              <w:right w:val="nil"/>
            </w:tcBorders>
            <w:vAlign w:val="center"/>
          </w:tcPr>
          <w:p w14:paraId="2B6E3C2C" w14:textId="77777777" w:rsidR="00E43F00" w:rsidRPr="0017010C" w:rsidRDefault="00E43F00" w:rsidP="0082725A">
            <w:pPr>
              <w:ind w:left="720"/>
              <w:jc w:val="both"/>
              <w:rPr>
                <w:color w:val="000000" w:themeColor="text1"/>
                <w:sz w:val="22"/>
                <w:szCs w:val="22"/>
              </w:rPr>
            </w:pPr>
          </w:p>
        </w:tc>
        <w:tc>
          <w:tcPr>
            <w:tcW w:w="2610" w:type="dxa"/>
            <w:tcBorders>
              <w:top w:val="nil"/>
              <w:left w:val="nil"/>
              <w:right w:val="nil"/>
            </w:tcBorders>
            <w:vAlign w:val="center"/>
          </w:tcPr>
          <w:p w14:paraId="3F0737C1" w14:textId="3EC423EA" w:rsidR="00E43F00" w:rsidRPr="0017010C" w:rsidRDefault="0017010C" w:rsidP="0082725A">
            <w:pPr>
              <w:ind w:left="720"/>
              <w:jc w:val="both"/>
              <w:rPr>
                <w:color w:val="000000" w:themeColor="text1"/>
                <w:sz w:val="22"/>
                <w:szCs w:val="22"/>
              </w:rPr>
            </w:pPr>
            <w:r>
              <w:rPr>
                <w:color w:val="000000" w:themeColor="text1"/>
                <w:sz w:val="22"/>
                <w:szCs w:val="22"/>
              </w:rPr>
              <w:t xml:space="preserve"> </w:t>
            </w:r>
            <w:r w:rsidR="00E43F00" w:rsidRPr="0017010C">
              <w:rPr>
                <w:color w:val="000000" w:themeColor="text1"/>
                <w:sz w:val="22"/>
                <w:szCs w:val="22"/>
              </w:rPr>
              <w:t>.00 (.02)</w:t>
            </w:r>
          </w:p>
        </w:tc>
      </w:tr>
      <w:tr w:rsidR="00E43F00" w:rsidRPr="0017010C" w14:paraId="3885F9EC" w14:textId="77777777" w:rsidTr="00A263D0">
        <w:trPr>
          <w:trHeight w:val="280"/>
        </w:trPr>
        <w:tc>
          <w:tcPr>
            <w:tcW w:w="4050" w:type="dxa"/>
            <w:tcBorders>
              <w:top w:val="nil"/>
              <w:left w:val="nil"/>
              <w:right w:val="nil"/>
            </w:tcBorders>
            <w:shd w:val="clear" w:color="auto" w:fill="auto"/>
            <w:noWrap/>
            <w:vAlign w:val="center"/>
          </w:tcPr>
          <w:p w14:paraId="064E5D67" w14:textId="77777777" w:rsidR="00E43F00" w:rsidRPr="0017010C" w:rsidRDefault="00E43F00" w:rsidP="0082725A">
            <w:pPr>
              <w:jc w:val="both"/>
              <w:rPr>
                <w:color w:val="000000" w:themeColor="text1"/>
                <w:sz w:val="22"/>
                <w:szCs w:val="22"/>
              </w:rPr>
            </w:pPr>
            <w:r w:rsidRPr="0017010C">
              <w:rPr>
                <w:color w:val="000000" w:themeColor="text1"/>
                <w:sz w:val="22"/>
                <w:szCs w:val="22"/>
              </w:rPr>
              <w:t>Catastrophic (COVID-19)</w:t>
            </w:r>
          </w:p>
        </w:tc>
        <w:tc>
          <w:tcPr>
            <w:tcW w:w="2520" w:type="dxa"/>
            <w:tcBorders>
              <w:top w:val="nil"/>
              <w:left w:val="nil"/>
              <w:right w:val="nil"/>
            </w:tcBorders>
            <w:vAlign w:val="center"/>
          </w:tcPr>
          <w:p w14:paraId="0761E84D" w14:textId="77777777" w:rsidR="00E43F00" w:rsidRPr="0017010C" w:rsidRDefault="00E43F00" w:rsidP="0082725A">
            <w:pPr>
              <w:ind w:left="720"/>
              <w:jc w:val="both"/>
              <w:rPr>
                <w:b/>
                <w:bCs/>
                <w:color w:val="000000" w:themeColor="text1"/>
                <w:sz w:val="22"/>
                <w:szCs w:val="22"/>
              </w:rPr>
            </w:pPr>
          </w:p>
        </w:tc>
        <w:tc>
          <w:tcPr>
            <w:tcW w:w="2610" w:type="dxa"/>
            <w:tcBorders>
              <w:top w:val="nil"/>
              <w:left w:val="nil"/>
              <w:right w:val="nil"/>
            </w:tcBorders>
            <w:vAlign w:val="center"/>
          </w:tcPr>
          <w:p w14:paraId="52198812" w14:textId="05A29590" w:rsidR="00E43F00" w:rsidRPr="0017010C" w:rsidRDefault="0017010C" w:rsidP="0082725A">
            <w:pPr>
              <w:ind w:left="720"/>
              <w:jc w:val="both"/>
              <w:rPr>
                <w:color w:val="000000" w:themeColor="text1"/>
                <w:sz w:val="22"/>
                <w:szCs w:val="22"/>
              </w:rPr>
            </w:pPr>
            <w:r>
              <w:rPr>
                <w:b/>
                <w:bCs/>
                <w:color w:val="000000" w:themeColor="text1"/>
                <w:sz w:val="22"/>
                <w:szCs w:val="22"/>
              </w:rPr>
              <w:t xml:space="preserve"> </w:t>
            </w:r>
            <w:r w:rsidR="00E43F00" w:rsidRPr="0017010C">
              <w:rPr>
                <w:b/>
                <w:bCs/>
                <w:color w:val="000000" w:themeColor="text1"/>
                <w:sz w:val="22"/>
                <w:szCs w:val="22"/>
              </w:rPr>
              <w:t>.17***</w:t>
            </w:r>
            <w:r w:rsidR="00E43F00" w:rsidRPr="0017010C">
              <w:rPr>
                <w:color w:val="000000" w:themeColor="text1"/>
                <w:sz w:val="22"/>
                <w:szCs w:val="22"/>
              </w:rPr>
              <w:t xml:space="preserve"> (.02)</w:t>
            </w:r>
          </w:p>
        </w:tc>
      </w:tr>
      <w:tr w:rsidR="00E43F00" w:rsidRPr="0017010C" w14:paraId="6A221A31" w14:textId="77777777" w:rsidTr="00A263D0">
        <w:trPr>
          <w:trHeight w:val="280"/>
        </w:trPr>
        <w:tc>
          <w:tcPr>
            <w:tcW w:w="4050" w:type="dxa"/>
            <w:tcBorders>
              <w:top w:val="nil"/>
              <w:left w:val="nil"/>
              <w:right w:val="nil"/>
            </w:tcBorders>
            <w:shd w:val="clear" w:color="auto" w:fill="auto"/>
            <w:noWrap/>
            <w:vAlign w:val="center"/>
          </w:tcPr>
          <w:p w14:paraId="06D1B558" w14:textId="77777777" w:rsidR="00E43F00" w:rsidRPr="0017010C" w:rsidRDefault="00E43F00" w:rsidP="0082725A">
            <w:pPr>
              <w:jc w:val="both"/>
              <w:rPr>
                <w:color w:val="000000" w:themeColor="text1"/>
                <w:sz w:val="22"/>
                <w:szCs w:val="22"/>
              </w:rPr>
            </w:pPr>
            <w:r w:rsidRPr="0017010C">
              <w:rPr>
                <w:color w:val="000000" w:themeColor="text1"/>
                <w:sz w:val="22"/>
                <w:szCs w:val="22"/>
              </w:rPr>
              <w:t>Severity of Consequences (COVID-19)</w:t>
            </w:r>
          </w:p>
        </w:tc>
        <w:tc>
          <w:tcPr>
            <w:tcW w:w="2520" w:type="dxa"/>
            <w:tcBorders>
              <w:top w:val="nil"/>
              <w:left w:val="nil"/>
              <w:right w:val="nil"/>
            </w:tcBorders>
            <w:vAlign w:val="center"/>
          </w:tcPr>
          <w:p w14:paraId="3626A5F2" w14:textId="77777777" w:rsidR="00E43F00" w:rsidRPr="0017010C" w:rsidRDefault="00E43F00" w:rsidP="0082725A">
            <w:pPr>
              <w:ind w:left="720"/>
              <w:jc w:val="both"/>
              <w:rPr>
                <w:color w:val="000000" w:themeColor="text1"/>
                <w:sz w:val="22"/>
                <w:szCs w:val="22"/>
              </w:rPr>
            </w:pPr>
          </w:p>
        </w:tc>
        <w:tc>
          <w:tcPr>
            <w:tcW w:w="2610" w:type="dxa"/>
            <w:tcBorders>
              <w:top w:val="nil"/>
              <w:left w:val="nil"/>
              <w:right w:val="nil"/>
            </w:tcBorders>
            <w:vAlign w:val="center"/>
          </w:tcPr>
          <w:p w14:paraId="03B8F881" w14:textId="495068B7" w:rsidR="00E43F00" w:rsidRPr="0017010C" w:rsidRDefault="0017010C" w:rsidP="0082725A">
            <w:pPr>
              <w:ind w:left="720"/>
              <w:jc w:val="both"/>
              <w:rPr>
                <w:color w:val="000000" w:themeColor="text1"/>
                <w:sz w:val="22"/>
                <w:szCs w:val="22"/>
              </w:rPr>
            </w:pPr>
            <w:r>
              <w:rPr>
                <w:color w:val="000000" w:themeColor="text1"/>
                <w:sz w:val="22"/>
                <w:szCs w:val="22"/>
              </w:rPr>
              <w:t xml:space="preserve"> </w:t>
            </w:r>
            <w:r w:rsidR="00E43F00" w:rsidRPr="0017010C">
              <w:rPr>
                <w:color w:val="000000" w:themeColor="text1"/>
                <w:sz w:val="22"/>
                <w:szCs w:val="22"/>
              </w:rPr>
              <w:t>.02</w:t>
            </w:r>
            <w:r w:rsidR="00E43F00" w:rsidRPr="0017010C">
              <w:rPr>
                <w:b/>
                <w:bCs/>
                <w:color w:val="000000" w:themeColor="text1"/>
                <w:sz w:val="22"/>
                <w:szCs w:val="22"/>
              </w:rPr>
              <w:t xml:space="preserve"> </w:t>
            </w:r>
            <w:r w:rsidR="00E43F00" w:rsidRPr="0017010C">
              <w:rPr>
                <w:color w:val="000000" w:themeColor="text1"/>
                <w:sz w:val="22"/>
                <w:szCs w:val="22"/>
              </w:rPr>
              <w:t>(.02)</w:t>
            </w:r>
          </w:p>
        </w:tc>
      </w:tr>
      <w:tr w:rsidR="00E43F00" w:rsidRPr="0017010C" w14:paraId="400EBA78" w14:textId="77777777" w:rsidTr="00A263D0">
        <w:trPr>
          <w:trHeight w:val="280"/>
        </w:trPr>
        <w:tc>
          <w:tcPr>
            <w:tcW w:w="4050" w:type="dxa"/>
            <w:tcBorders>
              <w:top w:val="nil"/>
              <w:left w:val="nil"/>
              <w:right w:val="nil"/>
            </w:tcBorders>
            <w:shd w:val="clear" w:color="auto" w:fill="auto"/>
            <w:noWrap/>
            <w:vAlign w:val="center"/>
          </w:tcPr>
          <w:p w14:paraId="3953C5E2" w14:textId="77777777" w:rsidR="00E43F00" w:rsidRPr="0017010C" w:rsidRDefault="00E43F00" w:rsidP="0082725A">
            <w:pPr>
              <w:jc w:val="both"/>
              <w:rPr>
                <w:color w:val="000000" w:themeColor="text1"/>
                <w:sz w:val="22"/>
                <w:szCs w:val="22"/>
              </w:rPr>
            </w:pPr>
            <w:r w:rsidRPr="0017010C">
              <w:rPr>
                <w:color w:val="000000" w:themeColor="text1"/>
                <w:sz w:val="22"/>
                <w:szCs w:val="22"/>
              </w:rPr>
              <w:t>Societal Risk Perceptions (COVID-19)</w:t>
            </w:r>
          </w:p>
        </w:tc>
        <w:tc>
          <w:tcPr>
            <w:tcW w:w="2520" w:type="dxa"/>
            <w:tcBorders>
              <w:top w:val="nil"/>
              <w:left w:val="nil"/>
              <w:right w:val="nil"/>
            </w:tcBorders>
            <w:vAlign w:val="center"/>
          </w:tcPr>
          <w:p w14:paraId="5DDB4126" w14:textId="77777777" w:rsidR="00E43F00" w:rsidRPr="0017010C" w:rsidRDefault="00E43F00" w:rsidP="0082725A">
            <w:pPr>
              <w:ind w:left="720"/>
              <w:jc w:val="both"/>
              <w:rPr>
                <w:color w:val="000000" w:themeColor="text1"/>
                <w:sz w:val="22"/>
                <w:szCs w:val="22"/>
              </w:rPr>
            </w:pPr>
          </w:p>
        </w:tc>
        <w:tc>
          <w:tcPr>
            <w:tcW w:w="2610" w:type="dxa"/>
            <w:tcBorders>
              <w:top w:val="nil"/>
              <w:left w:val="nil"/>
              <w:right w:val="nil"/>
            </w:tcBorders>
            <w:vAlign w:val="center"/>
          </w:tcPr>
          <w:p w14:paraId="3F5F24AC" w14:textId="2CCDFF2F" w:rsidR="00E43F00" w:rsidRPr="0017010C" w:rsidRDefault="0017010C" w:rsidP="0082725A">
            <w:pPr>
              <w:ind w:left="720"/>
              <w:jc w:val="both"/>
              <w:rPr>
                <w:b/>
                <w:bCs/>
                <w:color w:val="000000" w:themeColor="text1"/>
                <w:sz w:val="22"/>
                <w:szCs w:val="22"/>
              </w:rPr>
            </w:pPr>
            <w:r>
              <w:rPr>
                <w:b/>
                <w:bCs/>
                <w:color w:val="000000" w:themeColor="text1"/>
                <w:sz w:val="22"/>
                <w:szCs w:val="22"/>
              </w:rPr>
              <w:t xml:space="preserve"> </w:t>
            </w:r>
            <w:r w:rsidR="00E43F00" w:rsidRPr="0017010C">
              <w:rPr>
                <w:b/>
                <w:bCs/>
                <w:color w:val="000000" w:themeColor="text1"/>
                <w:sz w:val="22"/>
                <w:szCs w:val="22"/>
              </w:rPr>
              <w:t xml:space="preserve">.10** </w:t>
            </w:r>
            <w:r w:rsidR="00E43F00" w:rsidRPr="0017010C">
              <w:rPr>
                <w:color w:val="000000" w:themeColor="text1"/>
                <w:sz w:val="22"/>
                <w:szCs w:val="22"/>
              </w:rPr>
              <w:t>(.02)</w:t>
            </w:r>
          </w:p>
        </w:tc>
      </w:tr>
      <w:tr w:rsidR="00E43F00" w:rsidRPr="0017010C" w14:paraId="7247E7DD" w14:textId="77777777" w:rsidTr="00A263D0">
        <w:trPr>
          <w:trHeight w:val="280"/>
        </w:trPr>
        <w:tc>
          <w:tcPr>
            <w:tcW w:w="4050" w:type="dxa"/>
            <w:tcBorders>
              <w:top w:val="nil"/>
              <w:left w:val="nil"/>
              <w:right w:val="nil"/>
            </w:tcBorders>
            <w:shd w:val="clear" w:color="auto" w:fill="auto"/>
            <w:noWrap/>
            <w:vAlign w:val="center"/>
          </w:tcPr>
          <w:p w14:paraId="10145B39" w14:textId="77777777" w:rsidR="00E43F00" w:rsidRPr="0017010C" w:rsidRDefault="00E43F00" w:rsidP="0082725A">
            <w:pPr>
              <w:jc w:val="both"/>
              <w:rPr>
                <w:color w:val="000000" w:themeColor="text1"/>
                <w:sz w:val="22"/>
                <w:szCs w:val="22"/>
              </w:rPr>
            </w:pPr>
            <w:r w:rsidRPr="0017010C">
              <w:rPr>
                <w:color w:val="000000" w:themeColor="text1"/>
                <w:sz w:val="22"/>
                <w:szCs w:val="22"/>
              </w:rPr>
              <w:t>Numeracy</w:t>
            </w:r>
          </w:p>
        </w:tc>
        <w:tc>
          <w:tcPr>
            <w:tcW w:w="2520" w:type="dxa"/>
            <w:tcBorders>
              <w:top w:val="nil"/>
              <w:left w:val="nil"/>
              <w:right w:val="nil"/>
            </w:tcBorders>
            <w:vAlign w:val="center"/>
          </w:tcPr>
          <w:p w14:paraId="77FC5413" w14:textId="48310A81" w:rsidR="00E43F00" w:rsidRPr="0017010C" w:rsidRDefault="0017010C" w:rsidP="0082725A">
            <w:pPr>
              <w:ind w:left="720"/>
              <w:jc w:val="both"/>
              <w:rPr>
                <w:b/>
                <w:bCs/>
                <w:color w:val="000000" w:themeColor="text1"/>
                <w:sz w:val="22"/>
                <w:szCs w:val="22"/>
              </w:rPr>
            </w:pPr>
            <w:r>
              <w:rPr>
                <w:b/>
                <w:bCs/>
                <w:color w:val="000000" w:themeColor="text1"/>
                <w:sz w:val="22"/>
                <w:szCs w:val="22"/>
              </w:rPr>
              <w:t xml:space="preserve"> </w:t>
            </w:r>
            <w:r w:rsidR="00E43F00" w:rsidRPr="0017010C">
              <w:rPr>
                <w:b/>
                <w:bCs/>
                <w:color w:val="000000" w:themeColor="text1"/>
                <w:sz w:val="22"/>
                <w:szCs w:val="22"/>
              </w:rPr>
              <w:t>.29***</w:t>
            </w:r>
            <w:r w:rsidR="00E43F00" w:rsidRPr="0017010C">
              <w:rPr>
                <w:color w:val="000000" w:themeColor="text1"/>
                <w:sz w:val="22"/>
                <w:szCs w:val="22"/>
              </w:rPr>
              <w:t xml:space="preserve"> (.03)</w:t>
            </w:r>
          </w:p>
        </w:tc>
        <w:tc>
          <w:tcPr>
            <w:tcW w:w="2610" w:type="dxa"/>
            <w:tcBorders>
              <w:top w:val="nil"/>
              <w:left w:val="nil"/>
              <w:right w:val="nil"/>
            </w:tcBorders>
            <w:vAlign w:val="center"/>
          </w:tcPr>
          <w:p w14:paraId="263249DA" w14:textId="75C38B95" w:rsidR="00E43F00" w:rsidRPr="0017010C" w:rsidRDefault="0017010C" w:rsidP="0082725A">
            <w:pPr>
              <w:ind w:left="720"/>
              <w:jc w:val="both"/>
              <w:rPr>
                <w:color w:val="000000" w:themeColor="text1"/>
                <w:sz w:val="22"/>
                <w:szCs w:val="22"/>
              </w:rPr>
            </w:pPr>
            <w:r>
              <w:rPr>
                <w:b/>
                <w:bCs/>
                <w:color w:val="000000" w:themeColor="text1"/>
                <w:sz w:val="22"/>
                <w:szCs w:val="22"/>
              </w:rPr>
              <w:t xml:space="preserve"> </w:t>
            </w:r>
            <w:r w:rsidR="00E43F00" w:rsidRPr="0017010C">
              <w:rPr>
                <w:b/>
                <w:bCs/>
                <w:color w:val="000000" w:themeColor="text1"/>
                <w:sz w:val="22"/>
                <w:szCs w:val="22"/>
              </w:rPr>
              <w:t>.17***</w:t>
            </w:r>
            <w:r w:rsidR="00E43F00" w:rsidRPr="0017010C">
              <w:rPr>
                <w:color w:val="000000" w:themeColor="text1"/>
                <w:sz w:val="22"/>
                <w:szCs w:val="22"/>
              </w:rPr>
              <w:t xml:space="preserve"> (.03)</w:t>
            </w:r>
          </w:p>
        </w:tc>
      </w:tr>
      <w:tr w:rsidR="00E43F00" w:rsidRPr="0017010C" w14:paraId="14DB52B8" w14:textId="77777777" w:rsidTr="00A263D0">
        <w:trPr>
          <w:trHeight w:val="280"/>
        </w:trPr>
        <w:tc>
          <w:tcPr>
            <w:tcW w:w="4050" w:type="dxa"/>
            <w:tcBorders>
              <w:top w:val="nil"/>
              <w:left w:val="nil"/>
              <w:right w:val="nil"/>
            </w:tcBorders>
            <w:shd w:val="clear" w:color="auto" w:fill="auto"/>
            <w:noWrap/>
            <w:vAlign w:val="center"/>
          </w:tcPr>
          <w:p w14:paraId="4B9707EA" w14:textId="77777777" w:rsidR="00E43F00" w:rsidRPr="0017010C" w:rsidRDefault="00E43F00" w:rsidP="0082725A">
            <w:pPr>
              <w:jc w:val="both"/>
              <w:rPr>
                <w:color w:val="000000" w:themeColor="text1"/>
                <w:sz w:val="22"/>
                <w:szCs w:val="22"/>
              </w:rPr>
            </w:pPr>
            <w:r w:rsidRPr="0017010C">
              <w:rPr>
                <w:color w:val="000000" w:themeColor="text1"/>
                <w:sz w:val="22"/>
                <w:szCs w:val="22"/>
              </w:rPr>
              <w:t>Individualism</w:t>
            </w:r>
          </w:p>
        </w:tc>
        <w:tc>
          <w:tcPr>
            <w:tcW w:w="2520" w:type="dxa"/>
            <w:tcBorders>
              <w:top w:val="nil"/>
              <w:left w:val="nil"/>
              <w:right w:val="nil"/>
            </w:tcBorders>
            <w:vAlign w:val="center"/>
          </w:tcPr>
          <w:p w14:paraId="7C1774F2" w14:textId="1C6CE430" w:rsidR="00E43F00" w:rsidRPr="0017010C" w:rsidRDefault="0017010C" w:rsidP="0082725A">
            <w:pPr>
              <w:ind w:left="720"/>
              <w:jc w:val="both"/>
              <w:rPr>
                <w:b/>
                <w:bCs/>
                <w:color w:val="000000" w:themeColor="text1"/>
                <w:sz w:val="22"/>
                <w:szCs w:val="22"/>
              </w:rPr>
            </w:pPr>
            <w:r>
              <w:rPr>
                <w:b/>
                <w:bCs/>
                <w:color w:val="000000" w:themeColor="text1"/>
                <w:sz w:val="22"/>
                <w:szCs w:val="22"/>
              </w:rPr>
              <w:t xml:space="preserve"> </w:t>
            </w:r>
            <w:r w:rsidR="00E43F00" w:rsidRPr="0017010C">
              <w:rPr>
                <w:b/>
                <w:bCs/>
                <w:color w:val="000000" w:themeColor="text1"/>
                <w:sz w:val="22"/>
                <w:szCs w:val="22"/>
              </w:rPr>
              <w:t>.25***</w:t>
            </w:r>
            <w:r w:rsidR="00E43F00" w:rsidRPr="0017010C">
              <w:rPr>
                <w:color w:val="000000" w:themeColor="text1"/>
                <w:sz w:val="22"/>
                <w:szCs w:val="22"/>
              </w:rPr>
              <w:t xml:space="preserve"> (.06)</w:t>
            </w:r>
          </w:p>
        </w:tc>
        <w:tc>
          <w:tcPr>
            <w:tcW w:w="2610" w:type="dxa"/>
            <w:tcBorders>
              <w:top w:val="nil"/>
              <w:left w:val="nil"/>
              <w:right w:val="nil"/>
            </w:tcBorders>
            <w:vAlign w:val="center"/>
          </w:tcPr>
          <w:p w14:paraId="2AEE590F" w14:textId="04A9ECFB" w:rsidR="00E43F00" w:rsidRPr="0017010C" w:rsidRDefault="0017010C" w:rsidP="0082725A">
            <w:pPr>
              <w:ind w:left="720"/>
              <w:jc w:val="both"/>
              <w:rPr>
                <w:color w:val="000000" w:themeColor="text1"/>
                <w:sz w:val="22"/>
                <w:szCs w:val="22"/>
              </w:rPr>
            </w:pPr>
            <w:r>
              <w:rPr>
                <w:b/>
                <w:bCs/>
                <w:color w:val="000000" w:themeColor="text1"/>
                <w:sz w:val="22"/>
                <w:szCs w:val="22"/>
              </w:rPr>
              <w:t xml:space="preserve"> .</w:t>
            </w:r>
            <w:r w:rsidR="00E43F00" w:rsidRPr="0017010C">
              <w:rPr>
                <w:b/>
                <w:bCs/>
                <w:color w:val="000000" w:themeColor="text1"/>
                <w:sz w:val="22"/>
                <w:szCs w:val="22"/>
              </w:rPr>
              <w:t>13***</w:t>
            </w:r>
            <w:r w:rsidR="00E43F00" w:rsidRPr="0017010C">
              <w:rPr>
                <w:color w:val="000000" w:themeColor="text1"/>
                <w:sz w:val="22"/>
                <w:szCs w:val="22"/>
              </w:rPr>
              <w:t xml:space="preserve"> (.03)</w:t>
            </w:r>
          </w:p>
        </w:tc>
      </w:tr>
      <w:tr w:rsidR="00E43F00" w:rsidRPr="0017010C" w14:paraId="47E38752" w14:textId="77777777" w:rsidTr="00A263D0">
        <w:trPr>
          <w:trHeight w:val="280"/>
        </w:trPr>
        <w:tc>
          <w:tcPr>
            <w:tcW w:w="4050" w:type="dxa"/>
            <w:tcBorders>
              <w:top w:val="nil"/>
              <w:left w:val="nil"/>
              <w:bottom w:val="nil"/>
              <w:right w:val="nil"/>
            </w:tcBorders>
            <w:shd w:val="clear" w:color="auto" w:fill="auto"/>
            <w:noWrap/>
            <w:vAlign w:val="center"/>
          </w:tcPr>
          <w:p w14:paraId="3D010E26" w14:textId="77777777" w:rsidR="00E43F00" w:rsidRPr="0017010C" w:rsidRDefault="00E43F00" w:rsidP="0082725A">
            <w:pPr>
              <w:jc w:val="both"/>
              <w:rPr>
                <w:color w:val="000000" w:themeColor="text1"/>
                <w:sz w:val="22"/>
                <w:szCs w:val="22"/>
              </w:rPr>
            </w:pPr>
            <w:r w:rsidRPr="0017010C">
              <w:rPr>
                <w:color w:val="000000" w:themeColor="text1"/>
                <w:sz w:val="22"/>
                <w:szCs w:val="22"/>
              </w:rPr>
              <w:t>Egalitarianism</w:t>
            </w:r>
          </w:p>
        </w:tc>
        <w:tc>
          <w:tcPr>
            <w:tcW w:w="2520" w:type="dxa"/>
            <w:tcBorders>
              <w:top w:val="nil"/>
              <w:left w:val="nil"/>
              <w:bottom w:val="nil"/>
              <w:right w:val="nil"/>
            </w:tcBorders>
            <w:vAlign w:val="center"/>
          </w:tcPr>
          <w:p w14:paraId="6C888F35" w14:textId="187AB971" w:rsidR="00E43F00" w:rsidRPr="0017010C" w:rsidRDefault="0017010C" w:rsidP="0082725A">
            <w:pPr>
              <w:ind w:left="720"/>
              <w:jc w:val="both"/>
              <w:rPr>
                <w:b/>
                <w:bCs/>
                <w:color w:val="000000" w:themeColor="text1"/>
                <w:sz w:val="22"/>
                <w:szCs w:val="22"/>
              </w:rPr>
            </w:pPr>
            <w:r>
              <w:rPr>
                <w:b/>
                <w:bCs/>
                <w:color w:val="000000" w:themeColor="text1"/>
                <w:sz w:val="22"/>
                <w:szCs w:val="22"/>
              </w:rPr>
              <w:t xml:space="preserve"> </w:t>
            </w:r>
            <w:r w:rsidR="00E43F00" w:rsidRPr="0017010C">
              <w:rPr>
                <w:b/>
                <w:bCs/>
                <w:color w:val="000000" w:themeColor="text1"/>
                <w:sz w:val="22"/>
                <w:szCs w:val="22"/>
              </w:rPr>
              <w:t>.09*</w:t>
            </w:r>
            <w:r w:rsidR="00E43F00" w:rsidRPr="0017010C">
              <w:rPr>
                <w:color w:val="000000" w:themeColor="text1"/>
                <w:sz w:val="22"/>
                <w:szCs w:val="22"/>
              </w:rPr>
              <w:t xml:space="preserve"> (.06)</w:t>
            </w:r>
          </w:p>
        </w:tc>
        <w:tc>
          <w:tcPr>
            <w:tcW w:w="2610" w:type="dxa"/>
            <w:tcBorders>
              <w:top w:val="nil"/>
              <w:left w:val="nil"/>
              <w:bottom w:val="nil"/>
              <w:right w:val="nil"/>
            </w:tcBorders>
            <w:vAlign w:val="center"/>
          </w:tcPr>
          <w:p w14:paraId="4DEAE86D" w14:textId="05F50DB6" w:rsidR="00E43F00" w:rsidRPr="0017010C" w:rsidRDefault="0017010C" w:rsidP="0082725A">
            <w:pPr>
              <w:ind w:left="720"/>
              <w:jc w:val="both"/>
              <w:rPr>
                <w:b/>
                <w:bCs/>
                <w:color w:val="000000" w:themeColor="text1"/>
                <w:sz w:val="22"/>
                <w:szCs w:val="22"/>
              </w:rPr>
            </w:pPr>
            <w:r>
              <w:rPr>
                <w:b/>
                <w:bCs/>
                <w:color w:val="000000" w:themeColor="text1"/>
                <w:sz w:val="22"/>
                <w:szCs w:val="22"/>
              </w:rPr>
              <w:t xml:space="preserve"> </w:t>
            </w:r>
            <w:r w:rsidR="00E43F00" w:rsidRPr="0017010C">
              <w:rPr>
                <w:b/>
                <w:bCs/>
                <w:color w:val="000000" w:themeColor="text1"/>
                <w:sz w:val="22"/>
                <w:szCs w:val="22"/>
              </w:rPr>
              <w:t xml:space="preserve">.16*** </w:t>
            </w:r>
            <w:r w:rsidR="00E43F00" w:rsidRPr="0017010C">
              <w:rPr>
                <w:color w:val="000000" w:themeColor="text1"/>
                <w:sz w:val="22"/>
                <w:szCs w:val="22"/>
              </w:rPr>
              <w:t>(.03)</w:t>
            </w:r>
          </w:p>
        </w:tc>
      </w:tr>
      <w:tr w:rsidR="00E43F00" w:rsidRPr="0017010C" w14:paraId="794C1B3B" w14:textId="77777777" w:rsidTr="00A263D0">
        <w:trPr>
          <w:trHeight w:val="280"/>
        </w:trPr>
        <w:tc>
          <w:tcPr>
            <w:tcW w:w="4050" w:type="dxa"/>
            <w:tcBorders>
              <w:top w:val="nil"/>
              <w:left w:val="nil"/>
              <w:bottom w:val="nil"/>
              <w:right w:val="nil"/>
            </w:tcBorders>
            <w:shd w:val="clear" w:color="auto" w:fill="auto"/>
            <w:noWrap/>
            <w:vAlign w:val="center"/>
          </w:tcPr>
          <w:p w14:paraId="7ECB39F0" w14:textId="77777777" w:rsidR="00E43F00" w:rsidRPr="0017010C" w:rsidRDefault="00E43F00" w:rsidP="0082725A">
            <w:pPr>
              <w:jc w:val="both"/>
              <w:rPr>
                <w:color w:val="000000" w:themeColor="text1"/>
                <w:sz w:val="22"/>
                <w:szCs w:val="22"/>
              </w:rPr>
            </w:pPr>
            <w:r w:rsidRPr="0017010C">
              <w:rPr>
                <w:color w:val="000000" w:themeColor="text1"/>
                <w:sz w:val="22"/>
                <w:szCs w:val="22"/>
              </w:rPr>
              <w:t>Hierarchy</w:t>
            </w:r>
          </w:p>
        </w:tc>
        <w:tc>
          <w:tcPr>
            <w:tcW w:w="2520" w:type="dxa"/>
            <w:tcBorders>
              <w:top w:val="nil"/>
              <w:left w:val="nil"/>
              <w:bottom w:val="nil"/>
              <w:right w:val="nil"/>
            </w:tcBorders>
            <w:vAlign w:val="center"/>
          </w:tcPr>
          <w:p w14:paraId="557AB4A2" w14:textId="3728D9C6" w:rsidR="00E43F00" w:rsidRPr="0017010C" w:rsidRDefault="00E43F00" w:rsidP="0082725A">
            <w:pPr>
              <w:ind w:left="720"/>
              <w:jc w:val="both"/>
              <w:rPr>
                <w:color w:val="000000" w:themeColor="text1"/>
                <w:sz w:val="22"/>
                <w:szCs w:val="22"/>
              </w:rPr>
            </w:pPr>
            <w:r w:rsidRPr="0017010C">
              <w:rPr>
                <w:color w:val="000000" w:themeColor="text1"/>
                <w:sz w:val="22"/>
                <w:szCs w:val="22"/>
              </w:rPr>
              <w:t>-.06</w:t>
            </w:r>
            <w:r w:rsidRPr="0017010C">
              <w:rPr>
                <w:b/>
                <w:bCs/>
                <w:color w:val="000000" w:themeColor="text1"/>
                <w:sz w:val="22"/>
                <w:szCs w:val="22"/>
              </w:rPr>
              <w:t xml:space="preserve"> </w:t>
            </w:r>
            <w:r w:rsidRPr="0017010C">
              <w:rPr>
                <w:color w:val="000000" w:themeColor="text1"/>
                <w:sz w:val="22"/>
                <w:szCs w:val="22"/>
              </w:rPr>
              <w:t>(.06)</w:t>
            </w:r>
          </w:p>
        </w:tc>
        <w:tc>
          <w:tcPr>
            <w:tcW w:w="2610" w:type="dxa"/>
            <w:tcBorders>
              <w:top w:val="nil"/>
              <w:left w:val="nil"/>
              <w:bottom w:val="nil"/>
              <w:right w:val="nil"/>
            </w:tcBorders>
            <w:vAlign w:val="center"/>
          </w:tcPr>
          <w:p w14:paraId="5F707BD9" w14:textId="251BBF42" w:rsidR="00E43F00" w:rsidRPr="0017010C" w:rsidRDefault="00E43F00" w:rsidP="0082725A">
            <w:pPr>
              <w:ind w:left="720"/>
              <w:jc w:val="both"/>
              <w:rPr>
                <w:color w:val="000000" w:themeColor="text1"/>
                <w:sz w:val="22"/>
                <w:szCs w:val="22"/>
              </w:rPr>
            </w:pPr>
            <w:r w:rsidRPr="0017010C">
              <w:rPr>
                <w:color w:val="000000" w:themeColor="text1"/>
                <w:sz w:val="22"/>
                <w:szCs w:val="22"/>
              </w:rPr>
              <w:t>-.03 (.03)</w:t>
            </w:r>
          </w:p>
        </w:tc>
      </w:tr>
      <w:tr w:rsidR="00E43F00" w:rsidRPr="0017010C" w14:paraId="0A6D3BAC" w14:textId="77777777" w:rsidTr="00A263D0">
        <w:trPr>
          <w:trHeight w:val="280"/>
        </w:trPr>
        <w:tc>
          <w:tcPr>
            <w:tcW w:w="4050" w:type="dxa"/>
            <w:tcBorders>
              <w:top w:val="nil"/>
              <w:left w:val="nil"/>
              <w:bottom w:val="nil"/>
              <w:right w:val="nil"/>
            </w:tcBorders>
            <w:shd w:val="clear" w:color="auto" w:fill="auto"/>
            <w:noWrap/>
            <w:vAlign w:val="center"/>
          </w:tcPr>
          <w:p w14:paraId="77BD99BF" w14:textId="77777777" w:rsidR="00E43F00" w:rsidRPr="0017010C" w:rsidRDefault="00E43F00" w:rsidP="0082725A">
            <w:pPr>
              <w:jc w:val="both"/>
              <w:rPr>
                <w:color w:val="000000" w:themeColor="text1"/>
                <w:sz w:val="22"/>
                <w:szCs w:val="22"/>
              </w:rPr>
            </w:pPr>
            <w:r w:rsidRPr="0017010C">
              <w:rPr>
                <w:color w:val="000000" w:themeColor="text1"/>
                <w:sz w:val="22"/>
                <w:szCs w:val="22"/>
              </w:rPr>
              <w:t>Fatalism</w:t>
            </w:r>
          </w:p>
        </w:tc>
        <w:tc>
          <w:tcPr>
            <w:tcW w:w="2520" w:type="dxa"/>
            <w:tcBorders>
              <w:top w:val="nil"/>
              <w:left w:val="nil"/>
              <w:bottom w:val="nil"/>
              <w:right w:val="nil"/>
            </w:tcBorders>
            <w:vAlign w:val="center"/>
          </w:tcPr>
          <w:p w14:paraId="3FC02335" w14:textId="353763D6" w:rsidR="00E43F00" w:rsidRPr="0017010C" w:rsidRDefault="00E43F00" w:rsidP="0082725A">
            <w:pPr>
              <w:ind w:left="720"/>
              <w:jc w:val="both"/>
              <w:rPr>
                <w:color w:val="000000" w:themeColor="text1"/>
                <w:sz w:val="22"/>
                <w:szCs w:val="22"/>
              </w:rPr>
            </w:pPr>
            <w:r w:rsidRPr="0017010C">
              <w:rPr>
                <w:color w:val="000000" w:themeColor="text1"/>
                <w:sz w:val="22"/>
                <w:szCs w:val="22"/>
              </w:rPr>
              <w:t>-.07 (.06)</w:t>
            </w:r>
          </w:p>
        </w:tc>
        <w:tc>
          <w:tcPr>
            <w:tcW w:w="2610" w:type="dxa"/>
            <w:tcBorders>
              <w:top w:val="nil"/>
              <w:left w:val="nil"/>
              <w:bottom w:val="nil"/>
              <w:right w:val="nil"/>
            </w:tcBorders>
            <w:vAlign w:val="center"/>
          </w:tcPr>
          <w:p w14:paraId="4913749B" w14:textId="33E76AD6" w:rsidR="00E43F00" w:rsidRPr="0017010C" w:rsidRDefault="00E43F00" w:rsidP="0082725A">
            <w:pPr>
              <w:ind w:left="720"/>
              <w:jc w:val="both"/>
              <w:rPr>
                <w:color w:val="000000" w:themeColor="text1"/>
                <w:sz w:val="22"/>
                <w:szCs w:val="22"/>
              </w:rPr>
            </w:pPr>
            <w:r w:rsidRPr="0017010C">
              <w:rPr>
                <w:color w:val="000000" w:themeColor="text1"/>
                <w:sz w:val="22"/>
                <w:szCs w:val="22"/>
              </w:rPr>
              <w:t>-.04 (</w:t>
            </w:r>
            <w:r w:rsidR="0017010C">
              <w:rPr>
                <w:color w:val="000000" w:themeColor="text1"/>
                <w:sz w:val="22"/>
                <w:szCs w:val="22"/>
              </w:rPr>
              <w:t>.</w:t>
            </w:r>
            <w:r w:rsidRPr="0017010C">
              <w:rPr>
                <w:color w:val="000000" w:themeColor="text1"/>
                <w:sz w:val="22"/>
                <w:szCs w:val="22"/>
              </w:rPr>
              <w:t>03)</w:t>
            </w:r>
          </w:p>
        </w:tc>
      </w:tr>
      <w:tr w:rsidR="00E43F00" w:rsidRPr="0017010C" w14:paraId="745DFA10" w14:textId="77777777" w:rsidTr="00A263D0">
        <w:trPr>
          <w:trHeight w:val="280"/>
        </w:trPr>
        <w:tc>
          <w:tcPr>
            <w:tcW w:w="4050" w:type="dxa"/>
            <w:tcBorders>
              <w:top w:val="nil"/>
              <w:left w:val="nil"/>
              <w:right w:val="nil"/>
            </w:tcBorders>
            <w:shd w:val="clear" w:color="auto" w:fill="auto"/>
            <w:noWrap/>
            <w:vAlign w:val="center"/>
          </w:tcPr>
          <w:p w14:paraId="1B96F567" w14:textId="77777777" w:rsidR="00E43F00" w:rsidRPr="0017010C" w:rsidRDefault="00E43F00" w:rsidP="0082725A">
            <w:pPr>
              <w:jc w:val="both"/>
              <w:rPr>
                <w:color w:val="000000" w:themeColor="text1"/>
                <w:sz w:val="22"/>
                <w:szCs w:val="22"/>
              </w:rPr>
            </w:pPr>
            <w:r w:rsidRPr="0017010C">
              <w:rPr>
                <w:color w:val="000000" w:themeColor="text1"/>
                <w:sz w:val="22"/>
                <w:szCs w:val="22"/>
              </w:rPr>
              <w:t>Age</w:t>
            </w:r>
          </w:p>
        </w:tc>
        <w:tc>
          <w:tcPr>
            <w:tcW w:w="2520" w:type="dxa"/>
            <w:tcBorders>
              <w:top w:val="nil"/>
              <w:left w:val="nil"/>
              <w:right w:val="nil"/>
            </w:tcBorders>
            <w:vAlign w:val="center"/>
          </w:tcPr>
          <w:p w14:paraId="09512193" w14:textId="2D914F52" w:rsidR="00E43F00" w:rsidRPr="0017010C" w:rsidRDefault="0017010C" w:rsidP="0082725A">
            <w:pPr>
              <w:ind w:left="720"/>
              <w:jc w:val="both"/>
              <w:rPr>
                <w:b/>
                <w:bCs/>
                <w:color w:val="000000" w:themeColor="text1"/>
                <w:sz w:val="22"/>
                <w:szCs w:val="22"/>
              </w:rPr>
            </w:pPr>
            <w:r>
              <w:rPr>
                <w:b/>
                <w:bCs/>
                <w:color w:val="000000" w:themeColor="text1"/>
                <w:sz w:val="22"/>
                <w:szCs w:val="22"/>
              </w:rPr>
              <w:t xml:space="preserve"> </w:t>
            </w:r>
            <w:r w:rsidR="00E43F00" w:rsidRPr="0017010C">
              <w:rPr>
                <w:b/>
                <w:bCs/>
                <w:color w:val="000000" w:themeColor="text1"/>
                <w:sz w:val="22"/>
                <w:szCs w:val="22"/>
              </w:rPr>
              <w:t>.13***</w:t>
            </w:r>
            <w:r w:rsidR="00E43F00" w:rsidRPr="0017010C">
              <w:rPr>
                <w:color w:val="000000" w:themeColor="text1"/>
                <w:sz w:val="22"/>
                <w:szCs w:val="22"/>
              </w:rPr>
              <w:t xml:space="preserve"> (.00)</w:t>
            </w:r>
          </w:p>
        </w:tc>
        <w:tc>
          <w:tcPr>
            <w:tcW w:w="2610" w:type="dxa"/>
            <w:tcBorders>
              <w:top w:val="nil"/>
              <w:left w:val="nil"/>
              <w:right w:val="nil"/>
            </w:tcBorders>
            <w:vAlign w:val="center"/>
          </w:tcPr>
          <w:p w14:paraId="0881BDE0" w14:textId="55FCF6C8" w:rsidR="00E43F00" w:rsidRPr="0017010C" w:rsidRDefault="0017010C" w:rsidP="0082725A">
            <w:pPr>
              <w:ind w:left="720"/>
              <w:jc w:val="both"/>
              <w:rPr>
                <w:b/>
                <w:bCs/>
                <w:color w:val="000000" w:themeColor="text1"/>
                <w:sz w:val="22"/>
                <w:szCs w:val="22"/>
              </w:rPr>
            </w:pPr>
            <w:r>
              <w:rPr>
                <w:b/>
                <w:bCs/>
                <w:color w:val="000000" w:themeColor="text1"/>
                <w:sz w:val="22"/>
                <w:szCs w:val="22"/>
              </w:rPr>
              <w:t xml:space="preserve"> </w:t>
            </w:r>
            <w:r w:rsidR="00E43F00" w:rsidRPr="0017010C">
              <w:rPr>
                <w:b/>
                <w:bCs/>
                <w:color w:val="000000" w:themeColor="text1"/>
                <w:sz w:val="22"/>
                <w:szCs w:val="22"/>
              </w:rPr>
              <w:t>.09**(</w:t>
            </w:r>
            <w:r w:rsidR="00E43F00" w:rsidRPr="0017010C">
              <w:rPr>
                <w:color w:val="000000" w:themeColor="text1"/>
                <w:sz w:val="22"/>
                <w:szCs w:val="22"/>
              </w:rPr>
              <w:t>.00)</w:t>
            </w:r>
          </w:p>
        </w:tc>
      </w:tr>
      <w:tr w:rsidR="00E43F00" w:rsidRPr="0017010C" w14:paraId="2AA5BEB7" w14:textId="77777777" w:rsidTr="00A263D0">
        <w:trPr>
          <w:trHeight w:val="280"/>
        </w:trPr>
        <w:tc>
          <w:tcPr>
            <w:tcW w:w="4050" w:type="dxa"/>
            <w:tcBorders>
              <w:top w:val="nil"/>
              <w:left w:val="nil"/>
              <w:bottom w:val="single" w:sz="4" w:space="0" w:color="auto"/>
              <w:right w:val="nil"/>
            </w:tcBorders>
            <w:shd w:val="clear" w:color="auto" w:fill="auto"/>
            <w:noWrap/>
            <w:vAlign w:val="center"/>
          </w:tcPr>
          <w:p w14:paraId="544F20C9" w14:textId="77777777" w:rsidR="00E43F00" w:rsidRPr="0017010C" w:rsidRDefault="00E43F00" w:rsidP="0082725A">
            <w:pPr>
              <w:jc w:val="both"/>
              <w:rPr>
                <w:color w:val="000000" w:themeColor="text1"/>
                <w:sz w:val="22"/>
                <w:szCs w:val="22"/>
              </w:rPr>
            </w:pPr>
            <w:r w:rsidRPr="0017010C">
              <w:rPr>
                <w:color w:val="000000" w:themeColor="text1"/>
                <w:sz w:val="22"/>
                <w:szCs w:val="22"/>
              </w:rPr>
              <w:t>Gender</w:t>
            </w:r>
          </w:p>
        </w:tc>
        <w:tc>
          <w:tcPr>
            <w:tcW w:w="2520" w:type="dxa"/>
            <w:tcBorders>
              <w:top w:val="nil"/>
              <w:left w:val="nil"/>
              <w:bottom w:val="single" w:sz="4" w:space="0" w:color="auto"/>
              <w:right w:val="nil"/>
            </w:tcBorders>
            <w:vAlign w:val="center"/>
          </w:tcPr>
          <w:p w14:paraId="7AA9AB4A" w14:textId="3A9CD1FC" w:rsidR="00E43F00" w:rsidRPr="0017010C" w:rsidRDefault="0017010C" w:rsidP="0082725A">
            <w:pPr>
              <w:ind w:left="720"/>
              <w:jc w:val="both"/>
              <w:rPr>
                <w:b/>
                <w:bCs/>
                <w:color w:val="000000" w:themeColor="text1"/>
                <w:sz w:val="22"/>
                <w:szCs w:val="22"/>
              </w:rPr>
            </w:pPr>
            <w:r>
              <w:rPr>
                <w:b/>
                <w:bCs/>
                <w:color w:val="000000" w:themeColor="text1"/>
                <w:sz w:val="22"/>
                <w:szCs w:val="22"/>
              </w:rPr>
              <w:t xml:space="preserve"> </w:t>
            </w:r>
            <w:r w:rsidR="00E43F00" w:rsidRPr="0017010C">
              <w:rPr>
                <w:b/>
                <w:bCs/>
                <w:color w:val="000000" w:themeColor="text1"/>
                <w:sz w:val="22"/>
                <w:szCs w:val="22"/>
              </w:rPr>
              <w:t>.20***</w:t>
            </w:r>
            <w:r w:rsidR="00E43F00" w:rsidRPr="0017010C">
              <w:rPr>
                <w:color w:val="000000" w:themeColor="text1"/>
                <w:sz w:val="22"/>
                <w:szCs w:val="22"/>
              </w:rPr>
              <w:t xml:space="preserve"> (.11)</w:t>
            </w:r>
          </w:p>
        </w:tc>
        <w:tc>
          <w:tcPr>
            <w:tcW w:w="2610" w:type="dxa"/>
            <w:tcBorders>
              <w:top w:val="nil"/>
              <w:left w:val="nil"/>
              <w:bottom w:val="single" w:sz="4" w:space="0" w:color="auto"/>
              <w:right w:val="nil"/>
            </w:tcBorders>
            <w:vAlign w:val="center"/>
          </w:tcPr>
          <w:p w14:paraId="5A1D21C7" w14:textId="64943D15" w:rsidR="00E43F00" w:rsidRPr="0017010C" w:rsidRDefault="0017010C" w:rsidP="0082725A">
            <w:pPr>
              <w:ind w:left="720"/>
              <w:jc w:val="both"/>
              <w:rPr>
                <w:color w:val="000000" w:themeColor="text1"/>
                <w:sz w:val="22"/>
                <w:szCs w:val="22"/>
              </w:rPr>
            </w:pPr>
            <w:r>
              <w:rPr>
                <w:b/>
                <w:bCs/>
                <w:color w:val="000000" w:themeColor="text1"/>
                <w:sz w:val="22"/>
                <w:szCs w:val="22"/>
              </w:rPr>
              <w:t xml:space="preserve"> </w:t>
            </w:r>
            <w:r w:rsidR="00E43F00" w:rsidRPr="0017010C">
              <w:rPr>
                <w:b/>
                <w:bCs/>
                <w:color w:val="000000" w:themeColor="text1"/>
                <w:sz w:val="22"/>
                <w:szCs w:val="22"/>
              </w:rPr>
              <w:t xml:space="preserve">.11*** </w:t>
            </w:r>
            <w:r w:rsidR="00E43F00" w:rsidRPr="0017010C">
              <w:rPr>
                <w:color w:val="000000" w:themeColor="text1"/>
                <w:sz w:val="22"/>
                <w:szCs w:val="22"/>
              </w:rPr>
              <w:t>(.06)</w:t>
            </w:r>
          </w:p>
        </w:tc>
      </w:tr>
      <w:tr w:rsidR="00E43F00" w:rsidRPr="0017010C" w14:paraId="72D25BB9" w14:textId="77777777" w:rsidTr="00A263D0">
        <w:trPr>
          <w:trHeight w:val="280"/>
        </w:trPr>
        <w:tc>
          <w:tcPr>
            <w:tcW w:w="4050" w:type="dxa"/>
            <w:tcBorders>
              <w:top w:val="single" w:sz="4" w:space="0" w:color="auto"/>
              <w:left w:val="nil"/>
              <w:bottom w:val="single" w:sz="4" w:space="0" w:color="auto"/>
              <w:right w:val="nil"/>
            </w:tcBorders>
            <w:shd w:val="clear" w:color="auto" w:fill="auto"/>
            <w:noWrap/>
            <w:vAlign w:val="center"/>
          </w:tcPr>
          <w:p w14:paraId="339229C7" w14:textId="77777777" w:rsidR="00E43F00" w:rsidRPr="0017010C" w:rsidRDefault="00E43F00" w:rsidP="0082725A">
            <w:pPr>
              <w:jc w:val="both"/>
              <w:rPr>
                <w:color w:val="000000" w:themeColor="text1"/>
                <w:sz w:val="22"/>
                <w:szCs w:val="22"/>
              </w:rPr>
            </w:pPr>
            <w:r w:rsidRPr="0017010C">
              <w:rPr>
                <w:b/>
                <w:bCs/>
                <w:color w:val="000000" w:themeColor="text1"/>
                <w:sz w:val="22"/>
                <w:szCs w:val="22"/>
              </w:rPr>
              <w:t>Explained Variance (%)</w:t>
            </w:r>
          </w:p>
        </w:tc>
        <w:tc>
          <w:tcPr>
            <w:tcW w:w="2520" w:type="dxa"/>
            <w:tcBorders>
              <w:top w:val="single" w:sz="4" w:space="0" w:color="auto"/>
              <w:left w:val="nil"/>
              <w:bottom w:val="single" w:sz="4" w:space="0" w:color="auto"/>
              <w:right w:val="nil"/>
            </w:tcBorders>
            <w:vAlign w:val="center"/>
          </w:tcPr>
          <w:p w14:paraId="09599315" w14:textId="77777777" w:rsidR="00E43F00" w:rsidRPr="0017010C" w:rsidRDefault="00E43F00" w:rsidP="0082725A">
            <w:pPr>
              <w:ind w:left="720"/>
              <w:jc w:val="both"/>
              <w:rPr>
                <w:b/>
                <w:bCs/>
                <w:color w:val="000000" w:themeColor="text1"/>
                <w:sz w:val="22"/>
                <w:szCs w:val="22"/>
              </w:rPr>
            </w:pPr>
            <w:r w:rsidRPr="0017010C">
              <w:rPr>
                <w:b/>
                <w:bCs/>
                <w:color w:val="000000" w:themeColor="text1"/>
                <w:sz w:val="22"/>
                <w:szCs w:val="22"/>
              </w:rPr>
              <w:t>20.64%</w:t>
            </w:r>
          </w:p>
        </w:tc>
        <w:tc>
          <w:tcPr>
            <w:tcW w:w="2610" w:type="dxa"/>
            <w:tcBorders>
              <w:top w:val="single" w:sz="4" w:space="0" w:color="auto"/>
              <w:left w:val="nil"/>
              <w:bottom w:val="single" w:sz="4" w:space="0" w:color="auto"/>
              <w:right w:val="nil"/>
            </w:tcBorders>
            <w:vAlign w:val="center"/>
          </w:tcPr>
          <w:p w14:paraId="4C6C53A9" w14:textId="77777777" w:rsidR="00E43F00" w:rsidRPr="0017010C" w:rsidRDefault="00E43F00" w:rsidP="0082725A">
            <w:pPr>
              <w:ind w:left="720"/>
              <w:jc w:val="both"/>
              <w:rPr>
                <w:color w:val="000000" w:themeColor="text1"/>
                <w:sz w:val="22"/>
                <w:szCs w:val="22"/>
              </w:rPr>
            </w:pPr>
            <w:r w:rsidRPr="0017010C">
              <w:rPr>
                <w:b/>
                <w:bCs/>
                <w:color w:val="000000" w:themeColor="text1"/>
                <w:sz w:val="22"/>
                <w:szCs w:val="22"/>
              </w:rPr>
              <w:t>36.17%</w:t>
            </w:r>
          </w:p>
        </w:tc>
      </w:tr>
    </w:tbl>
    <w:p w14:paraId="67FF4671" w14:textId="77777777" w:rsidR="00E43F00" w:rsidRDefault="00E43F00" w:rsidP="0082725A">
      <w:pPr>
        <w:spacing w:line="480" w:lineRule="auto"/>
        <w:jc w:val="both"/>
      </w:pPr>
    </w:p>
    <w:p w14:paraId="49D9E917" w14:textId="66E30DB0" w:rsidR="00F92C06" w:rsidRPr="006305AA" w:rsidRDefault="00F806BD" w:rsidP="006305AA">
      <w:pPr>
        <w:pStyle w:val="Heading3"/>
      </w:pPr>
      <w:bookmarkStart w:id="94" w:name="_Toc108109890"/>
      <w:r w:rsidRPr="006305AA">
        <w:t>Decomposing Dread and Unknown Factors</w:t>
      </w:r>
      <w:bookmarkEnd w:id="94"/>
    </w:p>
    <w:p w14:paraId="6EFD24E9" w14:textId="2AE93EED" w:rsidR="00950086" w:rsidRDefault="008514D1" w:rsidP="0082725A">
      <w:pPr>
        <w:spacing w:line="480" w:lineRule="auto"/>
        <w:ind w:firstLine="720"/>
        <w:jc w:val="both"/>
        <w:rPr>
          <w:rFonts w:ascii="TimesNewRomanPSMT" w:hAnsi="TimesNewRomanPSMT" w:cs="TimesNewRomanPSMT"/>
        </w:rPr>
      </w:pPr>
      <w:r>
        <w:t>Study 3 also provided novel evidence for the application of the brief scale</w:t>
      </w:r>
      <w:r w:rsidR="00306E7D">
        <w:t xml:space="preserve"> and for analyses of its sub-characteristics</w:t>
      </w:r>
      <w:r>
        <w:t>.</w:t>
      </w:r>
      <w:r w:rsidR="00F92C06">
        <w:t xml:space="preserve"> </w:t>
      </w:r>
      <w:r w:rsidR="00306E7D">
        <w:t>That is, t</w:t>
      </w:r>
      <w:r w:rsidR="00F92C06">
        <w:t xml:space="preserve">he </w:t>
      </w:r>
      <w:r>
        <w:t>BRPI</w:t>
      </w:r>
      <w:r w:rsidR="00F92C06">
        <w:t xml:space="preserve"> can be combined to reflect components of general dread and unknown risk perceptions, as observed in the first half of Study 3. However, </w:t>
      </w:r>
      <w:r w:rsidR="00306E7D">
        <w:t xml:space="preserve">the specific sub-characteristics of </w:t>
      </w:r>
      <w:r w:rsidR="00F92C06">
        <w:t xml:space="preserve">dread and unknown </w:t>
      </w:r>
      <w:r w:rsidR="00306E7D">
        <w:t>(</w:t>
      </w:r>
      <w:r w:rsidR="00F92C06">
        <w:t>catastrophic, fatal, known to science</w:t>
      </w:r>
      <w:r w:rsidR="00881EC2">
        <w:t>,</w:t>
      </w:r>
      <w:r w:rsidR="00F92C06">
        <w:t xml:space="preserve"> and known to persons</w:t>
      </w:r>
      <w:r w:rsidR="00306E7D">
        <w:t>) can also be used as</w:t>
      </w:r>
      <w:r w:rsidR="00F92C06">
        <w:t xml:space="preserve"> individual</w:t>
      </w:r>
      <w:r w:rsidR="00306E7D">
        <w:t xml:space="preserve"> difference</w:t>
      </w:r>
      <w:r w:rsidR="00F92C06">
        <w:t xml:space="preserve"> measures </w:t>
      </w:r>
      <w:r w:rsidR="00306E7D">
        <w:t xml:space="preserve">that provide reliable information, and may </w:t>
      </w:r>
      <w:r w:rsidR="00F92C06">
        <w:t xml:space="preserve">predict domain specific risk perceptions. In </w:t>
      </w:r>
      <w:r w:rsidR="00306E7D">
        <w:t>all</w:t>
      </w:r>
      <w:r w:rsidR="00F92C06">
        <w:t xml:space="preserve"> cases, the affect component of domain general risk perceptions (general dread, or individual catastrophic and fatal rating scales) </w:t>
      </w:r>
      <w:r w:rsidR="00306E7D">
        <w:t>was observed to be the</w:t>
      </w:r>
      <w:r w:rsidR="00F92C06">
        <w:t xml:space="preserve"> major driver of specific risk perceptions</w:t>
      </w:r>
      <w:r w:rsidR="008A7765">
        <w:t>. However, the regression models provide</w:t>
      </w:r>
      <w:r w:rsidR="00306E7D">
        <w:t xml:space="preserve">d clear </w:t>
      </w:r>
      <w:r w:rsidR="00306E7D">
        <w:lastRenderedPageBreak/>
        <w:t>evidence indicating an influential role of one of the characteristics of the unknown factor. Additionally, analysis of t</w:t>
      </w:r>
      <w:r w:rsidR="008A7765">
        <w:t xml:space="preserve">he internal consistency of the scale </w:t>
      </w:r>
      <w:r w:rsidR="00F92C06">
        <w:t xml:space="preserve">suggests </w:t>
      </w:r>
      <w:r w:rsidR="008A7765">
        <w:t xml:space="preserve">that the scale is </w:t>
      </w:r>
      <w:r w:rsidR="00F92C06">
        <w:t>adequate</w:t>
      </w:r>
      <w:r w:rsidR="00005A3E">
        <w:t>ly</w:t>
      </w:r>
      <w:r w:rsidR="00F92C06">
        <w:t xml:space="preserve"> </w:t>
      </w:r>
      <w:r w:rsidR="00005A3E">
        <w:t>reliable</w:t>
      </w:r>
      <w:r w:rsidR="00F92C06">
        <w:t xml:space="preserve"> </w:t>
      </w:r>
      <w:r w:rsidR="00F92C06" w:rsidRPr="005C41A6">
        <w:t xml:space="preserve">(.73 &lt; </w:t>
      </w:r>
      <w:r w:rsidR="00F92C06" w:rsidRPr="005C41A6">
        <w:rPr>
          <w:color w:val="000000" w:themeColor="text1"/>
          <w:shd w:val="clear" w:color="auto" w:fill="FFFFFF"/>
        </w:rPr>
        <w:t>α</w:t>
      </w:r>
      <w:r w:rsidR="00F92C06" w:rsidRPr="005C41A6">
        <w:t xml:space="preserve"> &lt; .89)</w:t>
      </w:r>
      <w:r w:rsidR="00306E7D">
        <w:t xml:space="preserve"> to conventional levels</w:t>
      </w:r>
      <w:r w:rsidR="00F92C06">
        <w:t xml:space="preserve">, with Known to Science and Catastrophic displaying the highest reliability. </w:t>
      </w:r>
    </w:p>
    <w:p w14:paraId="67AE74F2" w14:textId="77777777" w:rsidR="00950086" w:rsidRDefault="00950086" w:rsidP="0082725A">
      <w:pPr>
        <w:jc w:val="both"/>
        <w:rPr>
          <w:rFonts w:ascii="TimesNewRomanPSMT" w:hAnsi="TimesNewRomanPSMT" w:cs="TimesNewRomanPSMT"/>
        </w:rPr>
      </w:pPr>
      <w:r>
        <w:rPr>
          <w:rFonts w:ascii="TimesNewRomanPSMT" w:hAnsi="TimesNewRomanPSMT" w:cs="TimesNewRomanPSMT"/>
        </w:rPr>
        <w:br w:type="page"/>
      </w:r>
    </w:p>
    <w:p w14:paraId="4A091F90" w14:textId="77777777" w:rsidR="00950086" w:rsidRDefault="00950086" w:rsidP="006305AA">
      <w:pPr>
        <w:pStyle w:val="Heading1"/>
        <w:spacing w:line="480" w:lineRule="auto"/>
      </w:pPr>
      <w:bookmarkStart w:id="95" w:name="_Toc108109891"/>
      <w:r>
        <w:lastRenderedPageBreak/>
        <w:t xml:space="preserve">Chapter 5: </w:t>
      </w:r>
      <w:r w:rsidRPr="00F22FF3">
        <w:t>General Discussion</w:t>
      </w:r>
      <w:bookmarkEnd w:id="95"/>
    </w:p>
    <w:p w14:paraId="16D47953" w14:textId="53EA3AA6" w:rsidR="005E1225" w:rsidRDefault="00950086" w:rsidP="006305AA">
      <w:pPr>
        <w:spacing w:line="480" w:lineRule="auto"/>
        <w:jc w:val="both"/>
      </w:pPr>
      <w:r>
        <w:t>The current set of studies had two overarching goals: (</w:t>
      </w:r>
      <w:proofErr w:type="spellStart"/>
      <w:r>
        <w:t>i</w:t>
      </w:r>
      <w:proofErr w:type="spellEnd"/>
      <w:r>
        <w:t>) to distill and validate a brief</w:t>
      </w:r>
      <w:r w:rsidR="00770937">
        <w:t xml:space="preserve"> and </w:t>
      </w:r>
      <w:r>
        <w:t xml:space="preserve">robust individual differences </w:t>
      </w:r>
      <w:r w:rsidR="00770937">
        <w:t>inventory</w:t>
      </w:r>
      <w:r w:rsidR="00627257">
        <w:t>,</w:t>
      </w:r>
      <w:r w:rsidR="00770937">
        <w:t xml:space="preserve"> integrating multiple types and dimensions of </w:t>
      </w:r>
      <w:r>
        <w:t>risk perception</w:t>
      </w:r>
      <w:r w:rsidR="007273F8">
        <w:t xml:space="preserve"> measurements</w:t>
      </w:r>
      <w:r>
        <w:t xml:space="preserve"> (e.g., </w:t>
      </w:r>
      <w:proofErr w:type="spellStart"/>
      <w:r>
        <w:t>Fischhoff</w:t>
      </w:r>
      <w:proofErr w:type="spellEnd"/>
      <w:r>
        <w:t xml:space="preserve"> et al., 1978), and (ii) to test applications and develop </w:t>
      </w:r>
      <w:r w:rsidR="00770937">
        <w:t>a methodol</w:t>
      </w:r>
      <w:r w:rsidR="007273F8">
        <w:t xml:space="preserve">ogy and </w:t>
      </w:r>
      <w:r w:rsidR="00770937">
        <w:t xml:space="preserve">analytic </w:t>
      </w:r>
      <w:r>
        <w:t>framework</w:t>
      </w:r>
      <w:r w:rsidR="00770937">
        <w:t xml:space="preserve"> for</w:t>
      </w:r>
      <w:r w:rsidR="00047BF9">
        <w:t xml:space="preserve"> integrated</w:t>
      </w:r>
      <w:r w:rsidR="00770937">
        <w:t xml:space="preserve"> </w:t>
      </w:r>
      <w:r w:rsidR="00627257">
        <w:t xml:space="preserve">risk perception </w:t>
      </w:r>
      <w:r w:rsidR="00047BF9">
        <w:t>assessment</w:t>
      </w:r>
      <w:r>
        <w:t>. To</w:t>
      </w:r>
      <w:r w:rsidR="00770937">
        <w:t>ward</w:t>
      </w:r>
      <w:r>
        <w:t xml:space="preserve"> th</w:t>
      </w:r>
      <w:r w:rsidR="00627257">
        <w:t>ese</w:t>
      </w:r>
      <w:r>
        <w:t xml:space="preserve"> end</w:t>
      </w:r>
      <w:r w:rsidR="00627257">
        <w:t>s</w:t>
      </w:r>
      <w:r>
        <w:t xml:space="preserve">, three studies were conducted. Study 1 </w:t>
      </w:r>
      <w:r w:rsidR="00770937">
        <w:t>provided the first</w:t>
      </w:r>
      <w:r>
        <w:t xml:space="preserve"> Item Response Theory </w:t>
      </w:r>
      <w:r w:rsidR="00770937">
        <w:t xml:space="preserve">analysis </w:t>
      </w:r>
      <w:r w:rsidR="00047BF9">
        <w:t>of general societal risk perceptions</w:t>
      </w:r>
      <w:r w:rsidR="00627257">
        <w:t>,</w:t>
      </w:r>
      <w:r w:rsidR="00047BF9">
        <w:t xml:space="preserve"> based on the methods used in the </w:t>
      </w:r>
      <w:r w:rsidR="00770937">
        <w:t xml:space="preserve">original psychometric </w:t>
      </w:r>
      <w:r w:rsidR="00047BF9">
        <w:t>paradigm</w:t>
      </w:r>
      <w:r w:rsidR="00770937">
        <w:t xml:space="preserve"> (</w:t>
      </w:r>
      <w:proofErr w:type="spellStart"/>
      <w:r w:rsidR="00770937">
        <w:t>Fischhoff</w:t>
      </w:r>
      <w:proofErr w:type="spellEnd"/>
      <w:r w:rsidR="00770937">
        <w:t xml:space="preserve"> et al.)</w:t>
      </w:r>
      <w:r w:rsidR="00047BF9">
        <w:t xml:space="preserve">.  </w:t>
      </w:r>
      <w:r w:rsidR="00D5144E">
        <w:t xml:space="preserve">The results from </w:t>
      </w:r>
      <w:r w:rsidR="00047BF9">
        <w:t xml:space="preserve">IRT analyses </w:t>
      </w:r>
      <w:r w:rsidR="00D5144E">
        <w:t xml:space="preserve">allowed me to </w:t>
      </w:r>
      <w:r w:rsidR="00047BF9">
        <w:t xml:space="preserve">distill a brief instrument (3 minute) and </w:t>
      </w:r>
      <w:r w:rsidR="00D5144E">
        <w:t xml:space="preserve">to </w:t>
      </w:r>
      <w:r w:rsidR="007D7877">
        <w:t>document</w:t>
      </w:r>
      <w:r w:rsidR="00047BF9">
        <w:t>ed</w:t>
      </w:r>
      <w:r>
        <w:t xml:space="preserve"> psychometric robustness </w:t>
      </w:r>
      <w:r w:rsidR="00047BF9">
        <w:t>and predictive validity as</w:t>
      </w:r>
      <w:r>
        <w:t xml:space="preserve"> compar</w:t>
      </w:r>
      <w:r w:rsidR="00047BF9">
        <w:t>ed with the full (1-2 hour) assessment</w:t>
      </w:r>
      <w:r w:rsidR="00D5144E">
        <w:t xml:space="preserve"> (e.g., SEM analyses)</w:t>
      </w:r>
      <w:r>
        <w:t xml:space="preserve">. Study 2 </w:t>
      </w:r>
      <w:r w:rsidR="007D7877">
        <w:t xml:space="preserve">provided converging </w:t>
      </w:r>
      <w:r w:rsidR="007273F8">
        <w:t xml:space="preserve">evidence of psychometric quality with an </w:t>
      </w:r>
      <w:r>
        <w:t xml:space="preserve">out of sample </w:t>
      </w:r>
      <w:r w:rsidR="007D7877">
        <w:t>replication</w:t>
      </w:r>
      <w:r w:rsidR="007273F8">
        <w:t xml:space="preserve"> and conceptual extension</w:t>
      </w:r>
      <w:r w:rsidR="00B52C47">
        <w:t xml:space="preserve"> </w:t>
      </w:r>
      <w:r w:rsidR="00D5144E">
        <w:t>of Study 1 to a</w:t>
      </w:r>
      <w:r>
        <w:t xml:space="preserve"> wider range of </w:t>
      </w:r>
      <w:r w:rsidR="00D5144E">
        <w:t>specific</w:t>
      </w:r>
      <w:r w:rsidR="007273F8">
        <w:t xml:space="preserve"> </w:t>
      </w:r>
      <w:r>
        <w:t>risks</w:t>
      </w:r>
      <w:r w:rsidR="00D5144E">
        <w:t>, controlling for dozens of other potentially risk relevant traits and variables (e.g., DOSPERT, risk propensity, personality, worldviews, demographics)</w:t>
      </w:r>
      <w:r w:rsidR="007273F8">
        <w:t>. Study 2 also</w:t>
      </w:r>
      <w:r w:rsidR="007D7877">
        <w:t xml:space="preserve"> provided the first evidence that general societal risk perceptions can in some cases predict perceptions of one’s own personal risks</w:t>
      </w:r>
      <w:r w:rsidR="00F63097">
        <w:t xml:space="preserve">, </w:t>
      </w:r>
      <w:r w:rsidR="00B52C47">
        <w:t>even when measured a</w:t>
      </w:r>
      <w:r w:rsidR="00D5144E">
        <w:t xml:space="preserve">fter some </w:t>
      </w:r>
      <w:r w:rsidR="00B52C47">
        <w:t>delay (e.g., 2 weeks later)</w:t>
      </w:r>
      <w:r w:rsidR="007D7877">
        <w:t xml:space="preserve">.  </w:t>
      </w:r>
    </w:p>
    <w:p w14:paraId="0C7A1894" w14:textId="75879F7B" w:rsidR="008A7F5F" w:rsidRDefault="005E1225" w:rsidP="00B92999">
      <w:pPr>
        <w:spacing w:line="480" w:lineRule="auto"/>
        <w:ind w:firstLine="720"/>
        <w:jc w:val="both"/>
      </w:pPr>
      <w:r>
        <w:t>Lastly</w:t>
      </w:r>
      <w:r w:rsidR="00950086">
        <w:t xml:space="preserve">, Study 3 </w:t>
      </w:r>
      <w:r w:rsidR="00F63097">
        <w:t>provide</w:t>
      </w:r>
      <w:r w:rsidR="00B52C47">
        <w:t>d</w:t>
      </w:r>
      <w:r w:rsidR="00F63097">
        <w:t xml:space="preserve"> an </w:t>
      </w:r>
      <w:r w:rsidR="00B52C47">
        <w:t>un</w:t>
      </w:r>
      <w:r>
        <w:t>anticipated</w:t>
      </w:r>
      <w:r w:rsidR="008A7F5F">
        <w:t xml:space="preserve"> and remarkable opportunity for a</w:t>
      </w:r>
      <w:r w:rsidR="00B52C47">
        <w:t xml:space="preserve"> </w:t>
      </w:r>
      <w:r w:rsidR="00950086">
        <w:t>robustness check of the brief scale</w:t>
      </w:r>
      <w:r w:rsidR="008A7F5F">
        <w:t>, which resulted in what I believe to be the</w:t>
      </w:r>
      <w:r w:rsidR="00F63097">
        <w:t xml:space="preserve"> </w:t>
      </w:r>
      <w:r w:rsidR="00B52C47">
        <w:t>first</w:t>
      </w:r>
      <w:r w:rsidR="00F63097">
        <w:t xml:space="preserve"> study </w:t>
      </w:r>
      <w:r w:rsidR="008A7F5F">
        <w:t xml:space="preserve">in history </w:t>
      </w:r>
      <w:r w:rsidR="00B52C47">
        <w:t xml:space="preserve">to measure both general and specific risk perceptions during the COVID-19 pandemic (i.e., </w:t>
      </w:r>
      <w:r w:rsidR="00F63097">
        <w:t xml:space="preserve">during the early phase of the U.S. experience </w:t>
      </w:r>
      <w:r w:rsidR="00B52C47">
        <w:t xml:space="preserve"> in March 2020)</w:t>
      </w:r>
      <w:r w:rsidR="00F63097">
        <w:t>. Specifically, Study 3</w:t>
      </w:r>
      <w:r w:rsidR="00950086">
        <w:t xml:space="preserve"> provided </w:t>
      </w:r>
      <w:r w:rsidR="00F63097">
        <w:t>converging evidence on the</w:t>
      </w:r>
      <w:r w:rsidR="00B52C47">
        <w:t xml:space="preserve"> robustness o</w:t>
      </w:r>
      <w:r w:rsidR="00F63097">
        <w:t>f general risk perceptions for</w:t>
      </w:r>
      <w:r w:rsidR="00B52C47">
        <w:t xml:space="preserve"> predicting</w:t>
      </w:r>
      <w:r w:rsidR="00F63097">
        <w:t xml:space="preserve"> specific </w:t>
      </w:r>
      <w:r w:rsidR="008A7F5F">
        <w:t>COVID-19 risk perceptions.</w:t>
      </w:r>
      <w:r w:rsidR="00F63097">
        <w:t xml:space="preserve">  Moreover, Study 3 provided </w:t>
      </w:r>
      <w:r w:rsidR="008A7F5F">
        <w:t>some of the</w:t>
      </w:r>
      <w:r w:rsidR="006E45B7">
        <w:t xml:space="preserve"> very </w:t>
      </w:r>
      <w:r>
        <w:t xml:space="preserve">first </w:t>
      </w:r>
      <w:r w:rsidR="00950086">
        <w:t xml:space="preserve">evidence </w:t>
      </w:r>
      <w:r w:rsidR="008A7F5F">
        <w:t>documenting a relationship between</w:t>
      </w:r>
      <w:r>
        <w:t xml:space="preserve"> </w:t>
      </w:r>
      <w:r w:rsidR="00F63097">
        <w:t xml:space="preserve">general risk perceptions </w:t>
      </w:r>
      <w:r w:rsidR="008A7F5F">
        <w:t>and</w:t>
      </w:r>
      <w:r w:rsidR="00F63097">
        <w:t xml:space="preserve"> </w:t>
      </w:r>
      <w:r w:rsidR="00950086">
        <w:t xml:space="preserve">downstream </w:t>
      </w:r>
      <w:r w:rsidR="00F63097">
        <w:t xml:space="preserve">behavioral </w:t>
      </w:r>
      <w:r>
        <w:t>outcomes,</w:t>
      </w:r>
      <w:r w:rsidR="00950086">
        <w:t xml:space="preserve"> such as</w:t>
      </w:r>
      <w:r w:rsidR="00F63097">
        <w:t xml:space="preserve"> COVID-19 </w:t>
      </w:r>
      <w:r w:rsidR="006E45B7">
        <w:t xml:space="preserve">related </w:t>
      </w:r>
      <w:r w:rsidR="00F63097">
        <w:t xml:space="preserve">behavioral intentions and </w:t>
      </w:r>
      <w:r w:rsidR="008A7F5F">
        <w:t xml:space="preserve">accurate </w:t>
      </w:r>
      <w:r>
        <w:t xml:space="preserve">risk mitigation </w:t>
      </w:r>
      <w:r w:rsidR="00F63097">
        <w:t>knowledge</w:t>
      </w:r>
      <w:r>
        <w:t>. Notably, the study also</w:t>
      </w:r>
      <w:r w:rsidR="00F63097">
        <w:t xml:space="preserve"> reveal</w:t>
      </w:r>
      <w:r>
        <w:t>ed</w:t>
      </w:r>
      <w:r w:rsidR="00F63097">
        <w:t xml:space="preserve"> that </w:t>
      </w:r>
      <w:r w:rsidR="008A7F5F">
        <w:lastRenderedPageBreak/>
        <w:t>the affectively charged dread aspect of risk perceptions was not the only strong predictor of relevant outcomes. In contra</w:t>
      </w:r>
      <w:r w:rsidR="00B92999">
        <w:t>s</w:t>
      </w:r>
      <w:r w:rsidR="008A7F5F">
        <w:t xml:space="preserve">t, </w:t>
      </w:r>
      <w:r w:rsidR="00F63097">
        <w:t xml:space="preserve">the “known </w:t>
      </w:r>
      <w:r w:rsidR="00C52747">
        <w:t xml:space="preserve">to </w:t>
      </w:r>
      <w:r w:rsidR="00B92999">
        <w:t>science</w:t>
      </w:r>
      <w:r w:rsidR="00F63097">
        <w:t>”</w:t>
      </w:r>
      <w:r w:rsidR="008A7F5F">
        <w:t xml:space="preserve"> sub-characteristic of the unknown</w:t>
      </w:r>
      <w:r w:rsidR="00F63097">
        <w:t xml:space="preserve"> component of general risk perceptions was </w:t>
      </w:r>
      <w:r w:rsidR="008A7F5F">
        <w:t>found to be the</w:t>
      </w:r>
      <w:r w:rsidR="00F63097">
        <w:t xml:space="preserve"> single best predictor of accurate early phase COVID-19 knowledge</w:t>
      </w:r>
      <w:r w:rsidR="008A7F5F">
        <w:t xml:space="preserve">. </w:t>
      </w:r>
      <w:r>
        <w:t xml:space="preserve">In other words, </w:t>
      </w:r>
      <w:r w:rsidR="008A7F5F">
        <w:t xml:space="preserve">the </w:t>
      </w:r>
      <w:r>
        <w:t xml:space="preserve">results suggested that </w:t>
      </w:r>
      <w:r w:rsidR="00474444">
        <w:t>people who</w:t>
      </w:r>
      <w:r>
        <w:t xml:space="preserve"> rated</w:t>
      </w:r>
      <w:r w:rsidR="00474444">
        <w:t xml:space="preserve"> science </w:t>
      </w:r>
      <w:r>
        <w:t>as</w:t>
      </w:r>
      <w:r w:rsidR="00474444">
        <w:t xml:space="preserve"> generally more knowledgeable </w:t>
      </w:r>
      <w:r>
        <w:t xml:space="preserve">(less unknown) </w:t>
      </w:r>
      <w:r w:rsidR="00474444">
        <w:t xml:space="preserve">were </w:t>
      </w:r>
      <w:r>
        <w:t xml:space="preserve">also </w:t>
      </w:r>
      <w:r w:rsidR="00474444">
        <w:t xml:space="preserve">more likely to </w:t>
      </w:r>
      <w:r>
        <w:t xml:space="preserve">have acquired </w:t>
      </w:r>
      <w:r w:rsidR="00474444">
        <w:t>accurate knowledge of COVID-19 risk mitigation recommendations</w:t>
      </w:r>
      <w:r w:rsidR="008A7F5F">
        <w:t xml:space="preserve"> (e.g., </w:t>
      </w:r>
      <w:r w:rsidR="006E45B7">
        <w:t>people didn’t</w:t>
      </w:r>
      <w:r w:rsidR="008A7F5F">
        <w:t xml:space="preserve"> </w:t>
      </w:r>
      <w:r w:rsidR="00C52747">
        <w:t xml:space="preserve">pay </w:t>
      </w:r>
      <w:r w:rsidR="008A7F5F">
        <w:t xml:space="preserve">attention to scientists </w:t>
      </w:r>
      <w:r w:rsidR="006E45B7">
        <w:t>when the assumed scientists for more unaware of most risks in general</w:t>
      </w:r>
      <w:r w:rsidR="008A7F5F">
        <w:t>).  To the extent this finding generalizes, it suggests that many behaviors</w:t>
      </w:r>
      <w:r w:rsidR="006E45B7">
        <w:t xml:space="preserve"> may be</w:t>
      </w:r>
      <w:r w:rsidR="008A7F5F">
        <w:t xml:space="preserve"> influenced by aspects of risk perceptions beyond </w:t>
      </w:r>
      <w:r w:rsidR="006E45B7">
        <w:t xml:space="preserve">the </w:t>
      </w:r>
      <w:r w:rsidR="008A7F5F">
        <w:t>affective</w:t>
      </w:r>
      <w:r w:rsidR="006E45B7">
        <w:t>ly charged</w:t>
      </w:r>
      <w:r w:rsidR="008A7F5F">
        <w:t xml:space="preserve"> </w:t>
      </w:r>
      <w:r w:rsidR="006E45B7">
        <w:t xml:space="preserve">influences of the </w:t>
      </w:r>
      <w:r w:rsidR="008A7F5F">
        <w:t>dread component.</w:t>
      </w:r>
    </w:p>
    <w:p w14:paraId="5B0CC681" w14:textId="5BD8C8C5" w:rsidR="00950086" w:rsidRDefault="00950086" w:rsidP="00B92999">
      <w:pPr>
        <w:spacing w:line="480" w:lineRule="auto"/>
        <w:ind w:firstLine="720"/>
        <w:jc w:val="both"/>
      </w:pPr>
      <w:r>
        <w:t xml:space="preserve">Taken </w:t>
      </w:r>
      <w:r w:rsidR="008A7F5F">
        <w:t>al</w:t>
      </w:r>
      <w:r>
        <w:t xml:space="preserve">together, </w:t>
      </w:r>
      <w:r w:rsidR="006E45B7">
        <w:t>the</w:t>
      </w:r>
      <w:r>
        <w:t xml:space="preserve"> results </w:t>
      </w:r>
      <w:r w:rsidR="006E45B7">
        <w:t xml:space="preserve">from all three studies </w:t>
      </w:r>
      <w:r w:rsidR="00D44C4B">
        <w:t>provide considerable converging evidence indicating that a</w:t>
      </w:r>
      <w:r>
        <w:t xml:space="preserve"> brief </w:t>
      </w:r>
      <w:r w:rsidR="00D44C4B">
        <w:t xml:space="preserve">(3 minute) risk perception inventory may </w:t>
      </w:r>
      <w:r>
        <w:t xml:space="preserve">often be </w:t>
      </w:r>
      <w:r w:rsidR="00D44C4B">
        <w:t>a useful</w:t>
      </w:r>
      <w:r w:rsidR="006E45B7">
        <w:t>, and perhaps even</w:t>
      </w:r>
      <w:r w:rsidR="00D44C4B">
        <w:t xml:space="preserve"> </w:t>
      </w:r>
      <w:r>
        <w:t>necessary</w:t>
      </w:r>
      <w:r w:rsidR="006E45B7">
        <w:t>,</w:t>
      </w:r>
      <w:r>
        <w:t xml:space="preserve"> </w:t>
      </w:r>
      <w:r w:rsidR="00D44C4B">
        <w:t xml:space="preserve">element </w:t>
      </w:r>
      <w:r w:rsidR="006E45B7">
        <w:t xml:space="preserve">when the aim is to precisely and accuracy </w:t>
      </w:r>
      <w:r>
        <w:t xml:space="preserve">explain </w:t>
      </w:r>
      <w:r w:rsidR="00D44C4B">
        <w:t>individual differences in diverse</w:t>
      </w:r>
      <w:r>
        <w:t xml:space="preserve"> </w:t>
      </w:r>
      <w:r w:rsidR="00D44C4B">
        <w:t xml:space="preserve">risk </w:t>
      </w:r>
      <w:r>
        <w:t>judgements</w:t>
      </w:r>
      <w:r w:rsidR="006E45B7">
        <w:t xml:space="preserve"> and their consequences</w:t>
      </w:r>
      <w:r>
        <w:t xml:space="preserve">. Beyond these </w:t>
      </w:r>
      <w:r w:rsidR="00474444">
        <w:t>findings</w:t>
      </w:r>
      <w:r>
        <w:t xml:space="preserve">, </w:t>
      </w:r>
      <w:r w:rsidR="006E45B7">
        <w:t xml:space="preserve">the results have major implications for at least </w:t>
      </w:r>
      <w:r w:rsidR="00D44C4B">
        <w:t xml:space="preserve">two other </w:t>
      </w:r>
      <w:r w:rsidR="006E45B7">
        <w:t>noteworthy</w:t>
      </w:r>
      <w:r w:rsidR="00D44C4B">
        <w:t xml:space="preserve"> </w:t>
      </w:r>
      <w:r w:rsidR="006E45B7">
        <w:t xml:space="preserve">issues.  </w:t>
      </w:r>
      <w:r w:rsidR="00D44C4B">
        <w:t xml:space="preserve">The first concerns the implications for an integrated theory of </w:t>
      </w:r>
      <w:r w:rsidR="00474444">
        <w:t>individual differences in risk perceptions</w:t>
      </w:r>
      <w:r w:rsidR="00D44C4B">
        <w:t xml:space="preserve">. The second concerns </w:t>
      </w:r>
      <w:r w:rsidR="00474444">
        <w:t xml:space="preserve">methodological </w:t>
      </w:r>
      <w:r w:rsidR="00D44C4B">
        <w:t xml:space="preserve">insights, best practices, and avoidable measurement biases that </w:t>
      </w:r>
      <w:r w:rsidR="00D44ED7">
        <w:t xml:space="preserve">may </w:t>
      </w:r>
      <w:r w:rsidR="00D44C4B">
        <w:t xml:space="preserve">be addressed </w:t>
      </w:r>
      <w:r w:rsidR="00D44ED7">
        <w:t>via an</w:t>
      </w:r>
      <w:r w:rsidR="00D44C4B">
        <w:t xml:space="preserve"> </w:t>
      </w:r>
      <w:r w:rsidR="00474444">
        <w:t xml:space="preserve">integrated </w:t>
      </w:r>
      <w:r w:rsidR="00D44C4B">
        <w:t xml:space="preserve">framework for the assessment of </w:t>
      </w:r>
      <w:r w:rsidR="00474444">
        <w:t>risk perceptions</w:t>
      </w:r>
      <w:r>
        <w:t xml:space="preserve">. </w:t>
      </w:r>
    </w:p>
    <w:p w14:paraId="142831FC" w14:textId="77777777" w:rsidR="00950086" w:rsidRPr="00B0477E" w:rsidRDefault="00950086" w:rsidP="0082725A">
      <w:pPr>
        <w:spacing w:line="480" w:lineRule="auto"/>
        <w:jc w:val="both"/>
        <w:rPr>
          <w:b/>
          <w:bCs/>
        </w:rPr>
      </w:pPr>
      <w:r w:rsidRPr="00B0477E">
        <w:rPr>
          <w:b/>
          <w:bCs/>
        </w:rPr>
        <w:t>Towards a Theory of Individual Differences in Risk Perceptions</w:t>
      </w:r>
    </w:p>
    <w:p w14:paraId="0AED7327" w14:textId="7E4825F6" w:rsidR="00950086" w:rsidRPr="00C57A2A" w:rsidRDefault="00950086" w:rsidP="00754FCE">
      <w:pPr>
        <w:spacing w:line="480" w:lineRule="auto"/>
        <w:jc w:val="both"/>
      </w:pPr>
      <w:r>
        <w:t xml:space="preserve">Since the development of risk perception measurement in the 1960s, there has been substantial advancement of theories of how individuals and societies perceive, respond to, and understand risk. </w:t>
      </w:r>
      <w:r w:rsidR="00974519">
        <w:t>Today, a large body of research suggests that the i</w:t>
      </w:r>
      <w:r>
        <w:t>nsights from risk perception theor</w:t>
      </w:r>
      <w:r w:rsidR="00974519">
        <w:t xml:space="preserve">ies and research </w:t>
      </w:r>
      <w:r>
        <w:t>have</w:t>
      </w:r>
      <w:r w:rsidR="00974519">
        <w:t xml:space="preserve"> many</w:t>
      </w:r>
      <w:r>
        <w:t xml:space="preserve"> implications for public polic</w:t>
      </w:r>
      <w:r w:rsidR="00974519">
        <w:t>ies</w:t>
      </w:r>
      <w:r>
        <w:t>, risk communications</w:t>
      </w:r>
      <w:r w:rsidR="00974519">
        <w:t>,</w:t>
      </w:r>
      <w:r>
        <w:t xml:space="preserve"> preventative action</w:t>
      </w:r>
      <w:r w:rsidR="00974519">
        <w:t>, and other risk mitigation</w:t>
      </w:r>
      <w:r>
        <w:t xml:space="preserve"> </w:t>
      </w:r>
      <w:r w:rsidR="00974519">
        <w:t xml:space="preserve">priorities </w:t>
      </w:r>
      <w:r>
        <w:t xml:space="preserve">(Brewer et al., 2004; 2007; </w:t>
      </w:r>
      <w:proofErr w:type="spellStart"/>
      <w:r>
        <w:t>Fischhoff</w:t>
      </w:r>
      <w:proofErr w:type="spellEnd"/>
      <w:r>
        <w:t xml:space="preserve"> &amp; Bostrom, 1993; </w:t>
      </w:r>
      <w:r w:rsidRPr="00AC563B">
        <w:t xml:space="preserve">Plapp &amp; </w:t>
      </w:r>
      <w:r w:rsidRPr="00AC563B">
        <w:lastRenderedPageBreak/>
        <w:t xml:space="preserve">Werner, 2006; </w:t>
      </w:r>
      <w:proofErr w:type="spellStart"/>
      <w:r w:rsidRPr="00AC563B">
        <w:t>Renn</w:t>
      </w:r>
      <w:proofErr w:type="spellEnd"/>
      <w:r w:rsidRPr="00AC563B">
        <w:t xml:space="preserve">, 2004; </w:t>
      </w:r>
      <w:proofErr w:type="spellStart"/>
      <w:r w:rsidRPr="00AC563B">
        <w:t>Slovic</w:t>
      </w:r>
      <w:proofErr w:type="spellEnd"/>
      <w:r w:rsidRPr="00AC563B">
        <w:t xml:space="preserve"> et al., 1982; </w:t>
      </w:r>
      <w:proofErr w:type="spellStart"/>
      <w:r w:rsidRPr="00AC563B">
        <w:t>Tagini</w:t>
      </w:r>
      <w:proofErr w:type="spellEnd"/>
      <w:r w:rsidRPr="00AC563B">
        <w:t xml:space="preserve"> et al., 2021; </w:t>
      </w:r>
      <w:proofErr w:type="spellStart"/>
      <w:r w:rsidRPr="00AC563B">
        <w:t>Wachinger</w:t>
      </w:r>
      <w:proofErr w:type="spellEnd"/>
      <w:r w:rsidRPr="00AC563B">
        <w:t xml:space="preserve"> et al., 2013). Although these theories have uniquely contributed to the risk perception literature, by and large the study of risk perceptions has been somewhat fragmented and has neglected an integrated approach to </w:t>
      </w:r>
      <w:r w:rsidR="00974519">
        <w:t xml:space="preserve">the </w:t>
      </w:r>
      <w:r w:rsidRPr="00AC563B">
        <w:t>measure</w:t>
      </w:r>
      <w:r w:rsidR="00974519">
        <w:t>ment of</w:t>
      </w:r>
      <w:r w:rsidRPr="00AC563B">
        <w:t xml:space="preserve"> individual differences. </w:t>
      </w:r>
      <w:r w:rsidR="00974519">
        <w:t xml:space="preserve">Moreover, </w:t>
      </w:r>
      <w:r w:rsidR="000E5859">
        <w:t xml:space="preserve">while </w:t>
      </w:r>
      <w:r w:rsidR="000E5859" w:rsidRPr="00AC563B">
        <w:t>the original dimensions of societal general dread and unknown were</w:t>
      </w:r>
      <w:r w:rsidR="000E5859">
        <w:t xml:space="preserve"> first</w:t>
      </w:r>
      <w:r w:rsidR="000E5859" w:rsidRPr="00AC563B">
        <w:t xml:space="preserve"> identified by </w:t>
      </w:r>
      <w:proofErr w:type="spellStart"/>
      <w:r w:rsidR="000E5859" w:rsidRPr="00AC563B">
        <w:t>Fischhoff</w:t>
      </w:r>
      <w:proofErr w:type="spellEnd"/>
      <w:r w:rsidR="000E5859" w:rsidRPr="00AC563B">
        <w:t xml:space="preserve"> et</w:t>
      </w:r>
      <w:r w:rsidR="000E5859">
        <w:t xml:space="preserve"> al. (1978) more than four decades ago, psychometric advances in the assessment of individual differences in relevant risk perceptions have </w:t>
      </w:r>
      <w:proofErr w:type="gramStart"/>
      <w:r w:rsidR="000E5859">
        <w:t>lagged behind</w:t>
      </w:r>
      <w:proofErr w:type="gramEnd"/>
      <w:r w:rsidR="000E5859">
        <w:t xml:space="preserve"> other advances. As such, </w:t>
      </w:r>
      <w:r w:rsidR="00974519">
        <w:t xml:space="preserve">most </w:t>
      </w:r>
      <w:r w:rsidR="000E5859">
        <w:t xml:space="preserve">risk perception </w:t>
      </w:r>
      <w:r w:rsidRPr="00AC563B">
        <w:t xml:space="preserve">studies </w:t>
      </w:r>
      <w:r w:rsidR="000E5859">
        <w:t xml:space="preserve">today </w:t>
      </w:r>
      <w:r w:rsidR="00B42F04">
        <w:t>(</w:t>
      </w:r>
      <w:r w:rsidR="00B92999">
        <w:t>and in the past</w:t>
      </w:r>
      <w:r w:rsidR="00B42F04">
        <w:t>)</w:t>
      </w:r>
      <w:r w:rsidR="00B92999">
        <w:t xml:space="preserve"> </w:t>
      </w:r>
      <w:r w:rsidR="000E5859">
        <w:t xml:space="preserve">have </w:t>
      </w:r>
      <w:r w:rsidR="00974519">
        <w:t>focus</w:t>
      </w:r>
      <w:r w:rsidR="000E5859">
        <w:t>ed</w:t>
      </w:r>
      <w:r w:rsidR="00974519">
        <w:t xml:space="preserve"> on</w:t>
      </w:r>
      <w:r w:rsidRPr="00AC563B">
        <w:t xml:space="preserve"> only one type </w:t>
      </w:r>
      <w:r w:rsidR="00974519">
        <w:t xml:space="preserve">or aspect </w:t>
      </w:r>
      <w:r w:rsidRPr="00AC563B">
        <w:t>of risk perception (i.e., specific personal, specific societal; see)</w:t>
      </w:r>
      <w:r w:rsidR="00974519">
        <w:t xml:space="preserve">, </w:t>
      </w:r>
      <w:r w:rsidR="000E5859">
        <w:t>they have neglected individual differences in dread v. unknown components</w:t>
      </w:r>
      <w:r w:rsidR="00974519">
        <w:t>.</w:t>
      </w:r>
      <w:r w:rsidRPr="00AC563B">
        <w:t xml:space="preserve"> </w:t>
      </w:r>
      <w:r w:rsidR="00754FCE">
        <w:t>For these and other reasons, I suspect</w:t>
      </w:r>
      <w:r w:rsidRPr="00AC563B">
        <w:t xml:space="preserve"> the current set of studies </w:t>
      </w:r>
      <w:r w:rsidR="00754FCE">
        <w:t>is likely to be the</w:t>
      </w:r>
      <w:r w:rsidRPr="00AC563B">
        <w:t xml:space="preserve"> first</w:t>
      </w:r>
      <w:r w:rsidR="00754FCE">
        <w:t xml:space="preserve"> and only to simultaneously assess the influences of</w:t>
      </w:r>
      <w:r w:rsidRPr="00AC563B">
        <w:t xml:space="preserve"> domain</w:t>
      </w:r>
      <w:r w:rsidRPr="00AC563B">
        <w:rPr>
          <w:i/>
          <w:iCs/>
        </w:rPr>
        <w:t xml:space="preserve"> general, domain specific, </w:t>
      </w:r>
      <w:proofErr w:type="gramStart"/>
      <w:r w:rsidRPr="00AC563B">
        <w:rPr>
          <w:i/>
          <w:iCs/>
        </w:rPr>
        <w:t>societal</w:t>
      </w:r>
      <w:proofErr w:type="gramEnd"/>
      <w:r w:rsidRPr="00AC563B">
        <w:rPr>
          <w:i/>
          <w:iCs/>
        </w:rPr>
        <w:t xml:space="preserve"> and personal </w:t>
      </w:r>
      <w:r w:rsidRPr="00AC563B">
        <w:t xml:space="preserve">risk perceptions </w:t>
      </w:r>
      <w:r w:rsidR="00754FCE">
        <w:t xml:space="preserve">across </w:t>
      </w:r>
      <w:r w:rsidR="000E5859">
        <w:t xml:space="preserve">dread and unknown dimensions, via a </w:t>
      </w:r>
      <w:r w:rsidR="00754FCE">
        <w:t xml:space="preserve">single, simple </w:t>
      </w:r>
      <w:r w:rsidRPr="00AC563B">
        <w:t>integrated framework</w:t>
      </w:r>
      <w:r w:rsidR="00754FCE">
        <w:t xml:space="preserve"> (i.e., a brief psychometric inventory—the Berlin Risk Perception Inventory)</w:t>
      </w:r>
      <w:r w:rsidRPr="00AC563B">
        <w:t xml:space="preserve">. </w:t>
      </w:r>
      <w:r w:rsidR="00754FCE">
        <w:t>T</w:t>
      </w:r>
      <w:r w:rsidRPr="005670EC">
        <w:t>h</w:t>
      </w:r>
      <w:r>
        <w:t xml:space="preserve">e </w:t>
      </w:r>
      <w:r w:rsidR="00754FCE">
        <w:t xml:space="preserve">available </w:t>
      </w:r>
      <w:r>
        <w:t xml:space="preserve">evidence </w:t>
      </w:r>
      <w:r w:rsidR="00754FCE">
        <w:t xml:space="preserve">on the psychometric quality of the new inventory </w:t>
      </w:r>
      <w:r w:rsidRPr="005670EC">
        <w:t xml:space="preserve">accords with established standards of validity and reliability </w:t>
      </w:r>
      <w:r>
        <w:t>across all five types of evidence</w:t>
      </w:r>
      <w:r w:rsidR="00754FCE">
        <w:t xml:space="preserve">, and can be usefully summarized </w:t>
      </w:r>
      <w:r>
        <w:t xml:space="preserve">as follows </w:t>
      </w:r>
      <w:r w:rsidRPr="005670EC">
        <w:t>(A</w:t>
      </w:r>
      <w:r w:rsidR="00B92999">
        <w:t>ERA, APA &amp; NCME</w:t>
      </w:r>
      <w:r w:rsidRPr="005670EC">
        <w:t>, 1999</w:t>
      </w:r>
      <w:r>
        <w:t>; Messick, 1998</w:t>
      </w:r>
      <w:r w:rsidRPr="005670EC">
        <w:t>):</w:t>
      </w:r>
    </w:p>
    <w:p w14:paraId="526764B3" w14:textId="754FD6E7" w:rsidR="00950086" w:rsidRPr="002D30B0" w:rsidRDefault="00950086" w:rsidP="0082725A">
      <w:pPr>
        <w:pStyle w:val="ListParagraph"/>
        <w:numPr>
          <w:ilvl w:val="0"/>
          <w:numId w:val="11"/>
        </w:numPr>
        <w:spacing w:line="480" w:lineRule="auto"/>
        <w:jc w:val="both"/>
        <w:rPr>
          <w:b/>
          <w:bCs/>
        </w:rPr>
      </w:pPr>
      <w:r w:rsidRPr="00BE5DCE">
        <w:rPr>
          <w:rFonts w:ascii="TimesNewRomanPSMT" w:hAnsi="TimesNewRomanPSMT" w:cs="TimesNewRomanPSMT"/>
          <w:b/>
          <w:bCs/>
        </w:rPr>
        <w:t>Evidence based on test content.</w:t>
      </w:r>
      <w:r>
        <w:rPr>
          <w:rFonts w:ascii="TimesNewRomanPSMT" w:hAnsi="TimesNewRomanPSMT" w:cs="TimesNewRomanPSMT"/>
        </w:rPr>
        <w:t xml:space="preserve"> This type of validity commonly refers to systematic item development strategies such as themes, wording, and format of items, usually including expert review. Messick (1998) notes that in addition to item generation and development, the test should also consist of tasks representative of the construct. To this end, I started by replicating the seminal work by </w:t>
      </w:r>
      <w:proofErr w:type="spellStart"/>
      <w:r>
        <w:rPr>
          <w:rFonts w:ascii="TimesNewRomanPSMT" w:hAnsi="TimesNewRomanPSMT" w:cs="TimesNewRomanPSMT"/>
        </w:rPr>
        <w:t>Fischhoff</w:t>
      </w:r>
      <w:proofErr w:type="spellEnd"/>
      <w:r>
        <w:rPr>
          <w:rFonts w:ascii="TimesNewRomanPSMT" w:hAnsi="TimesNewRomanPSMT" w:cs="TimesNewRomanPSMT"/>
        </w:rPr>
        <w:t xml:space="preserve"> et al. (1978). In Study 1, I added nine emerging risks (i.e., weather, cybersecurity and health and safety) to the existing 30 risks (i.e., activities and </w:t>
      </w:r>
      <w:r>
        <w:rPr>
          <w:rFonts w:ascii="TimesNewRomanPSMT" w:hAnsi="TimesNewRomanPSMT" w:cs="TimesNewRomanPSMT"/>
        </w:rPr>
        <w:lastRenderedPageBreak/>
        <w:t xml:space="preserve">technologies), and in Study 2 I extended these set of risks to technologies and activities. I used Item Response Theory to distill the brief scale and fulfill both categories of content validity: items were chosen based on placement in the two-dimensional dread-unknown space as well as item difficulty and discrimination parameters, while representative tasks (i.e., individual characteristics of the dread and unknown dimensions) were selected based on Test Information Function (TIF) and constrained discrimination parameters to reduce redundancy. </w:t>
      </w:r>
    </w:p>
    <w:p w14:paraId="638F1672" w14:textId="12F45442" w:rsidR="00950086" w:rsidRPr="00570F26" w:rsidRDefault="00950086" w:rsidP="0082725A">
      <w:pPr>
        <w:pStyle w:val="ListParagraph"/>
        <w:numPr>
          <w:ilvl w:val="0"/>
          <w:numId w:val="11"/>
        </w:numPr>
        <w:spacing w:line="480" w:lineRule="auto"/>
        <w:jc w:val="both"/>
        <w:rPr>
          <w:rFonts w:ascii="Times New Roman" w:hAnsi="Times New Roman" w:cs="Times New Roman"/>
        </w:rPr>
      </w:pPr>
      <w:r w:rsidRPr="007520E9">
        <w:rPr>
          <w:rFonts w:ascii="TimesNewRomanPSMT" w:hAnsi="TimesNewRomanPSMT" w:cs="TimesNewRomanPSMT"/>
          <w:b/>
          <w:bCs/>
        </w:rPr>
        <w:t>Evidence based on internal structure</w:t>
      </w:r>
      <w:r>
        <w:rPr>
          <w:rFonts w:ascii="TimesNewRomanPSMT" w:hAnsi="TimesNewRomanPSMT" w:cs="TimesNewRomanPSMT"/>
          <w:b/>
          <w:bCs/>
        </w:rPr>
        <w:t xml:space="preserve">. </w:t>
      </w:r>
      <w:r w:rsidRPr="00570F26">
        <w:rPr>
          <w:rFonts w:ascii="TimesNewRomanPSMT" w:hAnsi="TimesNewRomanPSMT" w:cs="TimesNewRomanPSMT"/>
        </w:rPr>
        <w:t xml:space="preserve">This type of validity can be defined as the </w:t>
      </w:r>
      <w:r>
        <w:rPr>
          <w:rFonts w:ascii="TimesNewRomanPSMT" w:hAnsi="TimesNewRomanPSMT" w:cs="TimesNewRomanPSMT"/>
        </w:rPr>
        <w:t>consistency and reliability with</w:t>
      </w:r>
      <w:r w:rsidRPr="00570F26">
        <w:rPr>
          <w:rFonts w:ascii="TimesNewRomanPSMT" w:hAnsi="TimesNewRomanPSMT" w:cs="TimesNewRomanPSMT"/>
        </w:rPr>
        <w:t xml:space="preserve"> which the items measure the underlying construct (e.g., factor structures; Beckman et al., 2005). According to Messick (1998) the internal structure of the assessment should be consistent with the internal structure of the construct. Replication analyses in Study 1 suggest that the underlying factor structure is consistent with </w:t>
      </w:r>
      <w:proofErr w:type="spellStart"/>
      <w:r w:rsidRPr="00570F26">
        <w:rPr>
          <w:rFonts w:ascii="TimesNewRomanPSMT" w:hAnsi="TimesNewRomanPSMT" w:cs="TimesNewRomanPSMT"/>
        </w:rPr>
        <w:t>Fischhoff</w:t>
      </w:r>
      <w:proofErr w:type="spellEnd"/>
      <w:r w:rsidRPr="00570F26">
        <w:rPr>
          <w:rFonts w:ascii="TimesNewRomanPSMT" w:hAnsi="TimesNewRomanPSMT" w:cs="TimesNewRomanPSMT"/>
        </w:rPr>
        <w:t xml:space="preserve"> et al. (1978). Evidence from all three studies suggests that the brief scale has the same underlying factor structure as the original set of risks and dimensions (i.e., </w:t>
      </w:r>
      <w:proofErr w:type="gramStart"/>
      <w:r w:rsidRPr="00570F26">
        <w:rPr>
          <w:rFonts w:ascii="TimesNewRomanPSMT" w:hAnsi="TimesNewRomanPSMT" w:cs="TimesNewRomanPSMT"/>
        </w:rPr>
        <w:t>dread</w:t>
      </w:r>
      <w:proofErr w:type="gramEnd"/>
      <w:r w:rsidRPr="00570F26">
        <w:rPr>
          <w:rFonts w:ascii="TimesNewRomanPSMT" w:hAnsi="TimesNewRomanPSMT" w:cs="TimesNewRomanPSMT"/>
        </w:rPr>
        <w:t xml:space="preserve"> and unknown)</w:t>
      </w:r>
      <w:r>
        <w:rPr>
          <w:rFonts w:ascii="TimesNewRomanPSMT" w:hAnsi="TimesNewRomanPSMT" w:cs="TimesNewRomanPSMT"/>
        </w:rPr>
        <w:t xml:space="preserve">. </w:t>
      </w:r>
    </w:p>
    <w:p w14:paraId="035CF114" w14:textId="77777777" w:rsidR="00950086" w:rsidRPr="002E0CA4" w:rsidRDefault="00950086" w:rsidP="0082725A">
      <w:pPr>
        <w:pStyle w:val="ListParagraph"/>
        <w:numPr>
          <w:ilvl w:val="0"/>
          <w:numId w:val="11"/>
        </w:numPr>
        <w:spacing w:line="480" w:lineRule="auto"/>
        <w:jc w:val="both"/>
      </w:pPr>
      <w:r w:rsidRPr="006D090B">
        <w:rPr>
          <w:rFonts w:ascii="TimesNewRomanPSMT" w:hAnsi="TimesNewRomanPSMT" w:cs="TimesNewRomanPSMT"/>
          <w:b/>
          <w:bCs/>
        </w:rPr>
        <w:t>Evidence based on response process.</w:t>
      </w:r>
      <w:r w:rsidRPr="002E0CA4">
        <w:rPr>
          <w:rFonts w:ascii="TimesNewRomanPSMT" w:hAnsi="TimesNewRomanPSMT" w:cs="TimesNewRomanPSMT"/>
          <w:b/>
          <w:bCs/>
        </w:rPr>
        <w:t xml:space="preserve"> </w:t>
      </w:r>
      <w:r w:rsidRPr="002E0CA4">
        <w:rPr>
          <w:rFonts w:ascii="TimesNewRomanPSMT" w:hAnsi="TimesNewRomanPSMT" w:cs="TimesNewRomanPSMT"/>
        </w:rPr>
        <w:t>This type of validity refers to the analyses of differences in responses to the test or measure, including scoring and reporting of results.</w:t>
      </w:r>
      <w:r>
        <w:rPr>
          <w:rFonts w:ascii="TimesNewRomanPSMT" w:hAnsi="TimesNewRomanPSMT" w:cs="TimesNewRomanPSMT"/>
        </w:rPr>
        <w:t xml:space="preserve"> For example, are differences in response patterns a function of theoretical differences in cognitive strategies or knowledge?</w:t>
      </w:r>
      <w:r w:rsidRPr="002E0CA4">
        <w:rPr>
          <w:rFonts w:ascii="TimesNewRomanPSMT" w:hAnsi="TimesNewRomanPSMT" w:cs="TimesNewRomanPSMT"/>
        </w:rPr>
        <w:t xml:space="preserve"> </w:t>
      </w:r>
      <w:r>
        <w:rPr>
          <w:rFonts w:ascii="TimesNewRomanPSMT" w:hAnsi="TimesNewRomanPSMT" w:cs="TimesNewRomanPSMT"/>
        </w:rPr>
        <w:t>Analyses demonstrate</w:t>
      </w:r>
      <w:r w:rsidRPr="002E0CA4">
        <w:rPr>
          <w:rFonts w:ascii="TimesNewRomanPSMT" w:hAnsi="TimesNewRomanPSMT" w:cs="TimesNewRomanPSMT"/>
        </w:rPr>
        <w:t xml:space="preserve"> that differences in response patterns were systematically influenced by skills (i.e., numeracy was inversely related to both dread and unknown risk perceptions), highlighting response consistency </w:t>
      </w:r>
      <w:r w:rsidRPr="00B547F5">
        <w:rPr>
          <w:rFonts w:ascii="Times New Roman" w:hAnsi="Times New Roman" w:cs="Times New Roman"/>
        </w:rPr>
        <w:t>(</w:t>
      </w:r>
      <w:proofErr w:type="spellStart"/>
      <w:r w:rsidRPr="00B547F5">
        <w:rPr>
          <w:rFonts w:ascii="Times New Roman" w:hAnsi="Times New Roman" w:cs="Times New Roman"/>
        </w:rPr>
        <w:t>Embretson</w:t>
      </w:r>
      <w:proofErr w:type="spellEnd"/>
      <w:r w:rsidRPr="00B547F5">
        <w:rPr>
          <w:rFonts w:ascii="Times New Roman" w:hAnsi="Times New Roman" w:cs="Times New Roman"/>
        </w:rPr>
        <w:t xml:space="preserve">, 1983; </w:t>
      </w:r>
      <w:proofErr w:type="spellStart"/>
      <w:r w:rsidRPr="00B547F5">
        <w:rPr>
          <w:rFonts w:ascii="Times New Roman" w:hAnsi="Times New Roman" w:cs="Times New Roman"/>
        </w:rPr>
        <w:t>Loevinger</w:t>
      </w:r>
      <w:proofErr w:type="spellEnd"/>
      <w:r w:rsidRPr="00B547F5">
        <w:rPr>
          <w:rFonts w:ascii="Times New Roman" w:hAnsi="Times New Roman" w:cs="Times New Roman"/>
        </w:rPr>
        <w:t>, 1957; Messick, 1989).</w:t>
      </w:r>
      <w:r w:rsidRPr="0059093A">
        <w:rPr>
          <w:rFonts w:ascii="TimesNewRomanPSMT" w:hAnsi="TimesNewRomanPSMT" w:cs="TimesNewRomanPSMT"/>
        </w:rPr>
        <w:t xml:space="preserve"> </w:t>
      </w:r>
      <w:r w:rsidRPr="00570F26">
        <w:rPr>
          <w:rFonts w:ascii="TimesNewRomanPSMT" w:hAnsi="TimesNewRomanPSMT" w:cs="TimesNewRomanPSMT"/>
        </w:rPr>
        <w:t xml:space="preserve">Similarly, structural models from all three studies suggest that the brief scale </w:t>
      </w:r>
      <w:r>
        <w:rPr>
          <w:rFonts w:ascii="TimesNewRomanPSMT" w:hAnsi="TimesNewRomanPSMT" w:cs="TimesNewRomanPSMT"/>
        </w:rPr>
        <w:lastRenderedPageBreak/>
        <w:t xml:space="preserve">can </w:t>
      </w:r>
      <w:r w:rsidRPr="00570F26">
        <w:rPr>
          <w:rFonts w:ascii="TimesNewRomanPSMT" w:hAnsi="TimesNewRomanPSMT" w:cs="TimesNewRomanPSMT"/>
        </w:rPr>
        <w:t>closely approximate the long form.</w:t>
      </w:r>
      <w:r w:rsidRPr="00A87DE4">
        <w:rPr>
          <w:rFonts w:ascii="TimesNewRomanPSMT" w:hAnsi="TimesNewRomanPSMT" w:cs="TimesNewRomanPSMT"/>
        </w:rPr>
        <w:t xml:space="preserve"> </w:t>
      </w:r>
      <w:r w:rsidRPr="002E0CA4">
        <w:rPr>
          <w:rFonts w:ascii="TimesNewRomanPSMT" w:hAnsi="TimesNewRomanPSMT" w:cs="TimesNewRomanPSMT"/>
        </w:rPr>
        <w:t>In addition to distilling the brief scale, a scoring method to make the responses more interpretable was also developed</w:t>
      </w:r>
      <w:r>
        <w:rPr>
          <w:rFonts w:ascii="TimesNewRomanPSMT" w:hAnsi="TimesNewRomanPSMT" w:cs="TimesNewRomanPSMT"/>
        </w:rPr>
        <w:t xml:space="preserve"> with </w:t>
      </w:r>
      <w:r w:rsidRPr="002E0CA4">
        <w:rPr>
          <w:rFonts w:ascii="TimesNewRomanPSMT" w:hAnsi="TimesNewRomanPSMT" w:cs="TimesNewRomanPSMT"/>
        </w:rPr>
        <w:t>single standardized composite score used to estimate the respective dread and unknown dimensions across all three studies.</w:t>
      </w:r>
    </w:p>
    <w:p w14:paraId="1F9941B1" w14:textId="6AFB0732" w:rsidR="00950086" w:rsidRPr="00D01C69" w:rsidRDefault="00950086" w:rsidP="0082725A">
      <w:pPr>
        <w:pStyle w:val="ListParagraph"/>
        <w:numPr>
          <w:ilvl w:val="0"/>
          <w:numId w:val="11"/>
        </w:numPr>
        <w:spacing w:line="480" w:lineRule="auto"/>
        <w:jc w:val="both"/>
        <w:rPr>
          <w:rFonts w:ascii="Times New Roman" w:hAnsi="Times New Roman" w:cs="Times New Roman"/>
          <w:b/>
          <w:bCs/>
        </w:rPr>
      </w:pPr>
      <w:r w:rsidRPr="008C3446">
        <w:rPr>
          <w:rFonts w:ascii="TimesNewRomanPSMT" w:hAnsi="TimesNewRomanPSMT" w:cs="TimesNewRomanPSMT"/>
          <w:b/>
          <w:bCs/>
        </w:rPr>
        <w:t>Evidence based on relations to other variables.</w:t>
      </w:r>
      <w:r>
        <w:rPr>
          <w:rFonts w:ascii="TimesNewRomanPSMT" w:hAnsi="TimesNewRomanPSMT" w:cs="TimesNewRomanPSMT"/>
        </w:rPr>
        <w:t xml:space="preserve"> This category of validity refers to the relations between other variables and the construct being measured. Messick (1998) also defines this as external validity, which encompasses subcategories such as convergent, discriminant and predictive validity. Studies 1 and 2 provided evidence of convergent (correlations with societal risks), discriminant (not correlated with variables such as personality, </w:t>
      </w:r>
      <w:proofErr w:type="gramStart"/>
      <w:r>
        <w:rPr>
          <w:rFonts w:ascii="TimesNewRomanPSMT" w:hAnsi="TimesNewRomanPSMT" w:cs="TimesNewRomanPSMT"/>
        </w:rPr>
        <w:t>resilience</w:t>
      </w:r>
      <w:proofErr w:type="gramEnd"/>
      <w:r>
        <w:rPr>
          <w:rFonts w:ascii="TimesNewRomanPSMT" w:hAnsi="TimesNewRomanPSMT" w:cs="TimesNewRomanPSMT"/>
        </w:rPr>
        <w:t xml:space="preserve"> or coping). Study 3 demonstrated evidence of unique predictive validity with components of the brief scale predicting knowledge and behavioral intentions. Additionally, results from the current set of studies suggest that the brief scale shows evidence of generalizability</w:t>
      </w:r>
      <w:r w:rsidRPr="007C2B1B">
        <w:rPr>
          <w:rFonts w:ascii="TimesNewRomanPSMT" w:hAnsi="TimesNewRomanPSMT" w:cs="TimesNewRomanPSMT"/>
        </w:rPr>
        <w:t xml:space="preserve"> </w:t>
      </w:r>
      <w:r>
        <w:rPr>
          <w:rFonts w:ascii="TimesNewRomanPSMT" w:hAnsi="TimesNewRomanPSMT" w:cs="TimesNewRomanPSMT"/>
        </w:rPr>
        <w:t>as defined by Messick (199</w:t>
      </w:r>
      <w:r w:rsidR="00AD1F54">
        <w:rPr>
          <w:rFonts w:ascii="TimesNewRomanPSMT" w:hAnsi="TimesNewRomanPSMT" w:cs="TimesNewRomanPSMT"/>
        </w:rPr>
        <w:t>5</w:t>
      </w:r>
      <w:r>
        <w:rPr>
          <w:rFonts w:ascii="TimesNewRomanPSMT" w:hAnsi="TimesNewRomanPSMT" w:cs="TimesNewRomanPSMT"/>
        </w:rPr>
        <w:t xml:space="preserve">), across samples, occasions, and time (longitudinal validity). </w:t>
      </w:r>
    </w:p>
    <w:p w14:paraId="5579EA55" w14:textId="77777777" w:rsidR="00950086" w:rsidRPr="00D97C33" w:rsidRDefault="00950086" w:rsidP="0082725A">
      <w:pPr>
        <w:pStyle w:val="ListParagraph"/>
        <w:numPr>
          <w:ilvl w:val="0"/>
          <w:numId w:val="11"/>
        </w:numPr>
        <w:spacing w:line="480" w:lineRule="auto"/>
        <w:jc w:val="both"/>
        <w:rPr>
          <w:b/>
          <w:bCs/>
        </w:rPr>
      </w:pPr>
      <w:r w:rsidRPr="003418FA">
        <w:rPr>
          <w:rFonts w:ascii="TimesNewRomanPSMT" w:hAnsi="TimesNewRomanPSMT" w:cs="TimesNewRomanPSMT"/>
          <w:b/>
          <w:bCs/>
        </w:rPr>
        <w:t>Evidence based on consequences of testing.</w:t>
      </w:r>
      <w:r>
        <w:rPr>
          <w:rFonts w:ascii="TimesNewRomanPSMT" w:hAnsi="TimesNewRomanPSMT" w:cs="TimesNewRomanPSMT"/>
        </w:rPr>
        <w:t xml:space="preserve"> This type of validity refers to the consequences of the test or measure that can have some desired effects (Beckman et al., 2005). As such, value implications of score interpretation can have consequences for how the test is used specifically, but this can also have larger social implications (i.e., justice and fairness; Messick, 1998). Evidence from the current set of studies reveal that using the brief scale to measure domain general risk perceptions can usefully explain differences in perceptions of personal and societal risks, and predict downstream consequences such as expert consensus </w:t>
      </w:r>
      <w:r>
        <w:rPr>
          <w:rFonts w:ascii="TimesNewRomanPSMT" w:hAnsi="TimesNewRomanPSMT" w:cs="TimesNewRomanPSMT"/>
        </w:rPr>
        <w:lastRenderedPageBreak/>
        <w:t xml:space="preserve">knowledge, which can have implications for understanding how relevant knowledge may be acquired.  </w:t>
      </w:r>
    </w:p>
    <w:p w14:paraId="2691B45B" w14:textId="6EAD0950" w:rsidR="006305AA" w:rsidRDefault="00950086" w:rsidP="006305AA">
      <w:pPr>
        <w:spacing w:line="480" w:lineRule="auto"/>
        <w:ind w:firstLine="720"/>
        <w:jc w:val="both"/>
      </w:pPr>
      <w:r>
        <w:t xml:space="preserve">Results from these studies </w:t>
      </w:r>
      <w:r w:rsidR="000275C0">
        <w:t xml:space="preserve">also </w:t>
      </w:r>
      <w:r>
        <w:t>provide some of the first and earliest evidence that individual differences in risk perceptions can differentially predict perceptions of both societal and personal specific risks. For instance, across all models in the current set of studies, the dread dimension of domain general risk perceptions (general dread factor, or individual catastrophic and fatal rating scales) systematically predict</w:t>
      </w:r>
      <w:r w:rsidR="000275C0">
        <w:t xml:space="preserve">ed </w:t>
      </w:r>
      <w:r>
        <w:t xml:space="preserve">specific risk perceptions. These findings are </w:t>
      </w:r>
      <w:r w:rsidRPr="00110340">
        <w:t>consistent with previous research</w:t>
      </w:r>
      <w:r>
        <w:t xml:space="preserve"> and theory</w:t>
      </w:r>
      <w:r w:rsidRPr="00110340">
        <w:t xml:space="preserve"> </w:t>
      </w:r>
      <w:r w:rsidR="000275C0">
        <w:t>that suggest</w:t>
      </w:r>
      <w:r w:rsidRPr="00110340">
        <w:t xml:space="preserve"> risk perceptions are often </w:t>
      </w:r>
      <w:r w:rsidR="000275C0">
        <w:t>strongly influenced</w:t>
      </w:r>
      <w:r w:rsidRPr="00110340">
        <w:t xml:space="preserve"> by affect (e.g., feelings of dread, fear, and anxiety; </w:t>
      </w:r>
      <w:proofErr w:type="spellStart"/>
      <w:r w:rsidRPr="00110340">
        <w:t>Slovic</w:t>
      </w:r>
      <w:proofErr w:type="spellEnd"/>
      <w:r w:rsidRPr="00110340">
        <w:t xml:space="preserve"> &amp; Peters, 2006; </w:t>
      </w:r>
      <w:proofErr w:type="spellStart"/>
      <w:r w:rsidRPr="00110340">
        <w:t>Slovic</w:t>
      </w:r>
      <w:proofErr w:type="spellEnd"/>
      <w:r w:rsidRPr="00110340">
        <w:t xml:space="preserve"> </w:t>
      </w:r>
      <w:r>
        <w:t>et al.</w:t>
      </w:r>
      <w:r w:rsidRPr="00110340">
        <w:t xml:space="preserve"> 2007; Lo</w:t>
      </w:r>
      <w:r>
        <w:t>e</w:t>
      </w:r>
      <w:r w:rsidRPr="00110340">
        <w:t xml:space="preserve">wenstein </w:t>
      </w:r>
      <w:r>
        <w:t>et al.</w:t>
      </w:r>
      <w:r w:rsidRPr="00110340">
        <w:t xml:space="preserve"> 2001)</w:t>
      </w:r>
      <w:r>
        <w:t xml:space="preserve">. However, this is not the only dimension that robustly predicted specific risk perceptions. </w:t>
      </w:r>
      <w:r w:rsidR="00A1036A">
        <w:t>In several cases, g</w:t>
      </w:r>
      <w:r>
        <w:t xml:space="preserve">eneral unknown risk perceptions were </w:t>
      </w:r>
      <w:r w:rsidR="00A1036A">
        <w:t xml:space="preserve">uniquely and </w:t>
      </w:r>
      <w:r>
        <w:t xml:space="preserve">inversely related to specific risk perceptions, suggesting that the more one perceives the world to be unknown or uncertain, the less </w:t>
      </w:r>
      <w:r w:rsidR="00A1036A">
        <w:t xml:space="preserve">likely people are to express extreme </w:t>
      </w:r>
      <w:r>
        <w:t>worr</w:t>
      </w:r>
      <w:r w:rsidR="00A1036A">
        <w:t>ies</w:t>
      </w:r>
      <w:r>
        <w:t xml:space="preserve"> about any specific risk, </w:t>
      </w:r>
      <w:r w:rsidR="00A1036A">
        <w:t>as seen in personal and societal judgments</w:t>
      </w:r>
      <w:r>
        <w:t xml:space="preserve">. </w:t>
      </w:r>
      <w:r w:rsidR="00A1036A">
        <w:t xml:space="preserve">While relatively novel, other </w:t>
      </w:r>
      <w:r>
        <w:t xml:space="preserve">research has observed similar relations in the health domain, with results from a study by </w:t>
      </w:r>
      <w:proofErr w:type="spellStart"/>
      <w:r>
        <w:t>Kraywinkel</w:t>
      </w:r>
      <w:proofErr w:type="spellEnd"/>
      <w:r>
        <w:t xml:space="preserve"> et al.</w:t>
      </w:r>
      <w:r w:rsidR="00A55F9A">
        <w:t xml:space="preserve"> </w:t>
      </w:r>
      <w:r>
        <w:t>(2007) revealing that those with increased general health perceptions reported</w:t>
      </w:r>
      <w:r w:rsidR="00A1036A">
        <w:t xml:space="preserve"> they were relatively less worried about</w:t>
      </w:r>
      <w:r>
        <w:t xml:space="preserve"> stroke risk. Taken together, results from the current set of studies indicate that there is considerable and compelling evidence that</w:t>
      </w:r>
      <w:r w:rsidR="00D4557C">
        <w:t xml:space="preserve"> this</w:t>
      </w:r>
      <w:r>
        <w:t xml:space="preserve"> brief scale is </w:t>
      </w:r>
      <w:r w:rsidR="00D4557C">
        <w:t xml:space="preserve">both valid and robust, and as such is likely to be used more generally for investigating a </w:t>
      </w:r>
      <w:r>
        <w:t xml:space="preserve">wide range of individual differences in </w:t>
      </w:r>
      <w:r w:rsidR="00D4557C">
        <w:t xml:space="preserve">all kinds of risk </w:t>
      </w:r>
      <w:r>
        <w:t>perception</w:t>
      </w:r>
      <w:r w:rsidR="00D4557C">
        <w:t xml:space="preserve"> and their implications.</w:t>
      </w:r>
      <w:r>
        <w:t xml:space="preserve"> As such, insights from these analyses </w:t>
      </w:r>
      <w:r w:rsidR="00483112">
        <w:t>appear to</w:t>
      </w:r>
      <w:r>
        <w:t xml:space="preserve"> have</w:t>
      </w:r>
      <w:r w:rsidR="00483112">
        <w:t xml:space="preserve"> direct</w:t>
      </w:r>
      <w:r>
        <w:t xml:space="preserve"> implications for the development of an </w:t>
      </w:r>
      <w:r w:rsidR="00483112">
        <w:t xml:space="preserve">integrative </w:t>
      </w:r>
      <w:r>
        <w:t xml:space="preserve">analysis framework that incorporates both general and specific risk perceptions. </w:t>
      </w:r>
    </w:p>
    <w:p w14:paraId="05C068EA" w14:textId="77777777" w:rsidR="006305AA" w:rsidRDefault="006305AA" w:rsidP="006305AA">
      <w:pPr>
        <w:spacing w:line="480" w:lineRule="auto"/>
        <w:ind w:firstLine="720"/>
        <w:jc w:val="both"/>
      </w:pPr>
    </w:p>
    <w:p w14:paraId="42FDD1DD" w14:textId="5C28589A" w:rsidR="00950086" w:rsidRDefault="006305AA" w:rsidP="006305AA">
      <w:pPr>
        <w:pStyle w:val="Heading2"/>
      </w:pPr>
      <w:bookmarkStart w:id="96" w:name="_Toc108109892"/>
      <w:r>
        <w:lastRenderedPageBreak/>
        <w:t xml:space="preserve">A Framework for Analyzing Risk Perceptions: </w:t>
      </w:r>
      <w:r w:rsidR="00950086">
        <w:t>Analyzing Specific, General, and Relative Risk Perceptions</w:t>
      </w:r>
      <w:bookmarkEnd w:id="96"/>
      <w:r w:rsidR="00950086">
        <w:t xml:space="preserve"> </w:t>
      </w:r>
    </w:p>
    <w:p w14:paraId="1E68E02E" w14:textId="72EF86E3" w:rsidR="00950086" w:rsidRDefault="00950086" w:rsidP="0082725A">
      <w:pPr>
        <w:spacing w:line="480" w:lineRule="auto"/>
        <w:ind w:firstLine="720"/>
        <w:jc w:val="both"/>
      </w:pPr>
      <w:r>
        <w:t>Based on evidence from the current set of studies, failure to measure and account for general risk perceptions might result in some biased estimates, akin to base rate neglect, which occurs when one does not adequately account for base rates (or overall probabilities) while making a judgement (Tversky</w:t>
      </w:r>
      <w:r w:rsidR="00B42F04">
        <w:t xml:space="preserve"> &amp; Kahneman</w:t>
      </w:r>
      <w:r>
        <w:t xml:space="preserve">, 1973; Lyon &amp; </w:t>
      </w:r>
      <w:proofErr w:type="spellStart"/>
      <w:r>
        <w:t>Slovic</w:t>
      </w:r>
      <w:proofErr w:type="spellEnd"/>
      <w:r>
        <w:t>, 1976). For instance, when asked if someone possessing certain characteristics (i.e., shy, withdrawn, structured and detailed) would be more likely to be a librarian or a salesperson, most respondents tend to choose librarian, even though the base rate or overall probability of someone being a salesperson is greater</w:t>
      </w:r>
      <w:r w:rsidR="00B42F04">
        <w:t xml:space="preserve"> (Tversky &amp; Kahneman, 1974)</w:t>
      </w:r>
      <w:r>
        <w:t xml:space="preserve">. </w:t>
      </w:r>
    </w:p>
    <w:p w14:paraId="3B9C496A" w14:textId="11F5FF06" w:rsidR="00CC2915" w:rsidRDefault="00950086" w:rsidP="00CC2915">
      <w:pPr>
        <w:spacing w:line="480" w:lineRule="auto"/>
        <w:ind w:firstLine="720"/>
        <w:jc w:val="both"/>
      </w:pPr>
      <w:r>
        <w:t>A similar logic can be applied to the study of risk perceptions, more specifically on the relations between numeracy and COVID-19 risk perceptions. Results from Study 3 show that numeracy is inversely related to general dread risk perceptions but is unrelated to COVID-19 specific risk perceptions to society</w:t>
      </w:r>
      <w:r w:rsidR="002E0B8D">
        <w:t xml:space="preserve"> (see </w:t>
      </w:r>
      <w:r w:rsidR="001C04F2">
        <w:t xml:space="preserve">Figure 4.1 and </w:t>
      </w:r>
      <w:r w:rsidR="002E0B8D">
        <w:t>Table 4.3)</w:t>
      </w:r>
      <w:r>
        <w:t>. The latter finding is consistent with previous research (</w:t>
      </w:r>
      <w:proofErr w:type="spellStart"/>
      <w:r w:rsidRPr="006D13E5">
        <w:t>Roozenbeek</w:t>
      </w:r>
      <w:proofErr w:type="spellEnd"/>
      <w:r w:rsidRPr="006D13E5">
        <w:t xml:space="preserve"> et al., </w:t>
      </w:r>
      <w:r>
        <w:t xml:space="preserve">2020; </w:t>
      </w:r>
      <w:r w:rsidRPr="006D13E5">
        <w:t>Pennycook</w:t>
      </w:r>
      <w:r>
        <w:t xml:space="preserve"> et al., 2020; </w:t>
      </w:r>
      <w:proofErr w:type="spellStart"/>
      <w:r>
        <w:t>Sobkow</w:t>
      </w:r>
      <w:proofErr w:type="spellEnd"/>
      <w:r>
        <w:t xml:space="preserve"> et al., 2020), although respondents with higher numeracy skills tended to be less vulnerable to </w:t>
      </w:r>
      <w:r w:rsidRPr="006D13E5">
        <w:t>misinformation related to COVID-19</w:t>
      </w:r>
      <w:r>
        <w:t xml:space="preserve">. However, no other study had conducted comparative analyses that included both domain general and domain specific pieces to explain COVID-19 risk perceptions. </w:t>
      </w:r>
      <w:r w:rsidR="003C7D2D">
        <w:t xml:space="preserve">To illustrate the potential need to analyze specific, </w:t>
      </w:r>
      <w:proofErr w:type="gramStart"/>
      <w:r w:rsidR="003C7D2D">
        <w:t>general</w:t>
      </w:r>
      <w:proofErr w:type="gramEnd"/>
      <w:r w:rsidR="003C7D2D">
        <w:t xml:space="preserve"> and relative risk perceptions</w:t>
      </w:r>
      <w:r w:rsidR="006E5822">
        <w:t>,</w:t>
      </w:r>
      <w:r w:rsidR="003C7D2D">
        <w:t xml:space="preserve"> </w:t>
      </w:r>
      <w:r>
        <w:t xml:space="preserve">I wanted to test the relationship between numeracy and COVID-19 risk perceptions after accounting for the “base rate” (i.e., domain general risk perceptions). </w:t>
      </w:r>
      <w:r w:rsidR="006E5822">
        <w:t xml:space="preserve">Specifically, part of the analytic protocol I would recommend is to create </w:t>
      </w:r>
      <w:r>
        <w:t xml:space="preserve">a </w:t>
      </w:r>
      <w:r w:rsidRPr="00613F1E">
        <w:rPr>
          <w:i/>
          <w:iCs/>
        </w:rPr>
        <w:t xml:space="preserve">relative </w:t>
      </w:r>
      <w:r>
        <w:t xml:space="preserve">score by subtracting the general risk perception score from specific risk perception scores </w:t>
      </w:r>
      <w:r w:rsidRPr="00087B8C">
        <w:t>(</w:t>
      </w:r>
      <w:r>
        <w:t xml:space="preserve">i.e., </w:t>
      </w:r>
      <w:r w:rsidRPr="00087B8C">
        <w:t>COVID-19 – Domain General)</w:t>
      </w:r>
      <w:r w:rsidR="006E5822">
        <w:t xml:space="preserve">. One way that would </w:t>
      </w:r>
      <w:r w:rsidR="006E5822">
        <w:lastRenderedPageBreak/>
        <w:t xml:space="preserve">allow for methodologically comparing and unpacking these relative versus absolute risk perceptions is by </w:t>
      </w:r>
      <w:r>
        <w:t>dichotomiz</w:t>
      </w:r>
      <w:r w:rsidR="006E5822">
        <w:t>ing</w:t>
      </w:r>
      <w:r>
        <w:t xml:space="preserve"> these difference scores using a </w:t>
      </w:r>
      <w:proofErr w:type="gramStart"/>
      <w:r>
        <w:t>median-split</w:t>
      </w:r>
      <w:proofErr w:type="gramEnd"/>
      <w:r>
        <w:t xml:space="preserve"> </w:t>
      </w:r>
      <w:r w:rsidRPr="00087B8C">
        <w:t xml:space="preserve">(i.e., above the median was scored as 1). </w:t>
      </w:r>
      <w:r>
        <w:t xml:space="preserve">Binary logistic regressions were conducted to examine </w:t>
      </w:r>
      <w:r w:rsidR="006E5822">
        <w:t>and compare the relationship between numeracy and dichotomized difference scores</w:t>
      </w:r>
      <w:r w:rsidR="00B42F04">
        <w:t>, allowing for odds ratios between low and high numerate participants</w:t>
      </w:r>
      <w:r w:rsidR="006E5822">
        <w:t>. In the current analyses, e</w:t>
      </w:r>
      <w:r>
        <w:t xml:space="preserve">ight models were tested (see Appendix </w:t>
      </w:r>
      <w:r w:rsidR="006E5822">
        <w:t xml:space="preserve">C; Table 1 </w:t>
      </w:r>
      <w:r>
        <w:t xml:space="preserve">for the regression table) and all models controlled for demographics and cultural theory variables. </w:t>
      </w:r>
      <w:r w:rsidR="007B348F">
        <w:t>However,</w:t>
      </w:r>
      <w:r w:rsidR="006E5822">
        <w:t xml:space="preserve"> for simplicity </w:t>
      </w:r>
      <w:r w:rsidR="007B348F">
        <w:t>here I focus on two figures to illustrate the results. Figure 5.1 shows the relationship between numeracy, overall general</w:t>
      </w:r>
      <w:r w:rsidR="000B3CE0">
        <w:rPr>
          <w:rStyle w:val="FootnoteReference"/>
        </w:rPr>
        <w:footnoteReference w:id="2"/>
      </w:r>
      <w:r w:rsidR="007B348F">
        <w:t xml:space="preserve"> risk perceptions and overall COVID-19 </w:t>
      </w:r>
      <w:r w:rsidR="000B3CE0">
        <w:rPr>
          <w:rStyle w:val="FootnoteReference"/>
        </w:rPr>
        <w:footnoteReference w:id="3"/>
      </w:r>
      <w:r w:rsidR="007B348F">
        <w:t xml:space="preserve">risk perceptions. These figures indicate that as numeracy increases so does the difference between specific and general risk perceptions (i.e., overall relative risk increases). This relationship also holds for </w:t>
      </w:r>
      <w:r w:rsidR="00804BAF">
        <w:t xml:space="preserve">relative dread risk perceptions (see Figure 5.2) </w:t>
      </w:r>
      <w:r>
        <w:t xml:space="preserve">such that more numerate folks were about 5 times more likely to be relatively worried about COVID-19 compared to those with lower numeracy. </w:t>
      </w:r>
      <w:r w:rsidR="000B3CE0">
        <w:t>Figure 5.3 shows the standardized difference scores of the overall general and specific risk perceptions across numeracy.</w:t>
      </w:r>
    </w:p>
    <w:p w14:paraId="5DE4B253" w14:textId="77777777" w:rsidR="00CC2915" w:rsidRDefault="00CC2915" w:rsidP="00CC2915">
      <w:pPr>
        <w:spacing w:line="480" w:lineRule="auto"/>
        <w:ind w:firstLine="720"/>
        <w:jc w:val="both"/>
      </w:pPr>
    </w:p>
    <w:p w14:paraId="1282A554" w14:textId="77777777" w:rsidR="00CC2915" w:rsidRDefault="00CC2915" w:rsidP="00CC2915">
      <w:pPr>
        <w:spacing w:line="480" w:lineRule="auto"/>
        <w:ind w:firstLine="720"/>
        <w:jc w:val="both"/>
      </w:pPr>
    </w:p>
    <w:p w14:paraId="4B80353D" w14:textId="77777777" w:rsidR="00CC2915" w:rsidRDefault="00CC2915" w:rsidP="00CC2915">
      <w:pPr>
        <w:spacing w:line="480" w:lineRule="auto"/>
        <w:ind w:firstLine="720"/>
        <w:jc w:val="both"/>
      </w:pPr>
    </w:p>
    <w:p w14:paraId="5449C002" w14:textId="77777777" w:rsidR="00B42F04" w:rsidRDefault="00B42F04" w:rsidP="00CC2915">
      <w:pPr>
        <w:pStyle w:val="Caption"/>
        <w:jc w:val="both"/>
        <w:rPr>
          <w:b/>
          <w:bCs/>
          <w:i w:val="0"/>
          <w:iCs w:val="0"/>
          <w:color w:val="auto"/>
          <w:sz w:val="24"/>
          <w:szCs w:val="24"/>
        </w:rPr>
      </w:pPr>
      <w:bookmarkStart w:id="97" w:name="_Toc108106903"/>
    </w:p>
    <w:p w14:paraId="72933BB7" w14:textId="467C0CBB" w:rsidR="005B7284" w:rsidRPr="005B7284" w:rsidRDefault="00CC2915" w:rsidP="00CC2915">
      <w:pPr>
        <w:pStyle w:val="Caption"/>
        <w:jc w:val="both"/>
        <w:rPr>
          <w:b/>
          <w:bCs/>
          <w:i w:val="0"/>
          <w:iCs w:val="0"/>
          <w:color w:val="auto"/>
          <w:sz w:val="24"/>
          <w:szCs w:val="24"/>
        </w:rPr>
      </w:pPr>
      <w:r w:rsidRPr="005B7284">
        <w:rPr>
          <w:b/>
          <w:bCs/>
          <w:i w:val="0"/>
          <w:iCs w:val="0"/>
          <w:color w:val="auto"/>
          <w:sz w:val="24"/>
          <w:szCs w:val="24"/>
        </w:rPr>
        <w:t xml:space="preserve">Figure 5. </w:t>
      </w:r>
      <w:r w:rsidRPr="005B7284">
        <w:rPr>
          <w:b/>
          <w:bCs/>
          <w:i w:val="0"/>
          <w:iCs w:val="0"/>
          <w:color w:val="auto"/>
          <w:sz w:val="24"/>
          <w:szCs w:val="24"/>
        </w:rPr>
        <w:fldChar w:fldCharType="begin"/>
      </w:r>
      <w:r w:rsidRPr="005B7284">
        <w:rPr>
          <w:b/>
          <w:bCs/>
          <w:i w:val="0"/>
          <w:iCs w:val="0"/>
          <w:color w:val="auto"/>
          <w:sz w:val="24"/>
          <w:szCs w:val="24"/>
        </w:rPr>
        <w:instrText xml:space="preserve"> SEQ Figure_5. \* ARABIC </w:instrText>
      </w:r>
      <w:r w:rsidRPr="005B7284">
        <w:rPr>
          <w:b/>
          <w:bCs/>
          <w:i w:val="0"/>
          <w:iCs w:val="0"/>
          <w:color w:val="auto"/>
          <w:sz w:val="24"/>
          <w:szCs w:val="24"/>
        </w:rPr>
        <w:fldChar w:fldCharType="separate"/>
      </w:r>
      <w:r w:rsidR="00D9219B">
        <w:rPr>
          <w:b/>
          <w:bCs/>
          <w:i w:val="0"/>
          <w:iCs w:val="0"/>
          <w:noProof/>
          <w:color w:val="auto"/>
          <w:sz w:val="24"/>
          <w:szCs w:val="24"/>
        </w:rPr>
        <w:t>1</w:t>
      </w:r>
      <w:r w:rsidRPr="005B7284">
        <w:rPr>
          <w:b/>
          <w:bCs/>
          <w:i w:val="0"/>
          <w:iCs w:val="0"/>
          <w:color w:val="auto"/>
          <w:sz w:val="24"/>
          <w:szCs w:val="24"/>
        </w:rPr>
        <w:fldChar w:fldCharType="end"/>
      </w:r>
      <w:r w:rsidRPr="005B7284">
        <w:rPr>
          <w:b/>
          <w:bCs/>
          <w:i w:val="0"/>
          <w:iCs w:val="0"/>
          <w:color w:val="auto"/>
          <w:sz w:val="24"/>
          <w:szCs w:val="24"/>
        </w:rPr>
        <w:t xml:space="preserve"> </w:t>
      </w:r>
    </w:p>
    <w:p w14:paraId="44431B18" w14:textId="1FAE08C5" w:rsidR="00CC2915" w:rsidRPr="005B7284" w:rsidRDefault="00CC2915" w:rsidP="00CC2915">
      <w:pPr>
        <w:pStyle w:val="Caption"/>
        <w:jc w:val="both"/>
        <w:rPr>
          <w:color w:val="auto"/>
          <w:sz w:val="24"/>
          <w:szCs w:val="24"/>
        </w:rPr>
      </w:pPr>
      <w:r w:rsidRPr="005B7284">
        <w:rPr>
          <w:color w:val="auto"/>
          <w:sz w:val="24"/>
          <w:szCs w:val="24"/>
        </w:rPr>
        <w:t>Composite overall COVID-19 risk perceptions across numeracy while accounting for composite general overall.</w:t>
      </w:r>
      <w:bookmarkEnd w:id="97"/>
    </w:p>
    <w:p w14:paraId="38B1881F" w14:textId="11E4108B" w:rsidR="007B348F" w:rsidRPr="00E31577" w:rsidRDefault="00CC2915" w:rsidP="008B7D33">
      <w:pPr>
        <w:spacing w:line="480" w:lineRule="auto"/>
        <w:jc w:val="center"/>
        <w:rPr>
          <w:i/>
          <w:iCs/>
        </w:rPr>
      </w:pPr>
      <w:r>
        <w:rPr>
          <w:i/>
          <w:iCs/>
          <w:noProof/>
        </w:rPr>
        <w:lastRenderedPageBreak/>
        <w:drawing>
          <wp:inline distT="0" distB="0" distL="0" distR="0" wp14:anchorId="755B57D2" wp14:editId="4C44FD63">
            <wp:extent cx="5360276" cy="2506044"/>
            <wp:effectExtent l="0" t="0" r="0" b="0"/>
            <wp:docPr id="45" name="Picture 4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Chart, bar chart&#10;&#10;Description automatically generated"/>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372944" cy="2511967"/>
                    </a:xfrm>
                    <a:prstGeom prst="rect">
                      <a:avLst/>
                    </a:prstGeom>
                  </pic:spPr>
                </pic:pic>
              </a:graphicData>
            </a:graphic>
          </wp:inline>
        </w:drawing>
      </w:r>
    </w:p>
    <w:p w14:paraId="2F980D01" w14:textId="77777777" w:rsidR="007B348F" w:rsidRPr="004F6BD1" w:rsidRDefault="007B348F" w:rsidP="0082725A">
      <w:pPr>
        <w:jc w:val="both"/>
        <w:rPr>
          <w:sz w:val="22"/>
          <w:szCs w:val="22"/>
        </w:rPr>
      </w:pPr>
      <w:r>
        <w:rPr>
          <w:sz w:val="22"/>
          <w:szCs w:val="22"/>
        </w:rPr>
        <w:t xml:space="preserve">Note. </w:t>
      </w:r>
      <w:r w:rsidRPr="00337902">
        <w:rPr>
          <w:sz w:val="22"/>
          <w:szCs w:val="22"/>
        </w:rPr>
        <w:t>Logistic regression and odds ratio</w:t>
      </w:r>
      <w:r>
        <w:rPr>
          <w:sz w:val="22"/>
          <w:szCs w:val="22"/>
        </w:rPr>
        <w:t xml:space="preserve">, </w:t>
      </w:r>
      <w:r w:rsidRPr="00337902">
        <w:rPr>
          <w:sz w:val="22"/>
          <w:szCs w:val="22"/>
        </w:rPr>
        <w:t>ß = .9</w:t>
      </w:r>
      <w:r>
        <w:rPr>
          <w:sz w:val="22"/>
          <w:szCs w:val="22"/>
        </w:rPr>
        <w:t>0</w:t>
      </w:r>
      <w:r w:rsidRPr="00337902">
        <w:rPr>
          <w:sz w:val="22"/>
          <w:szCs w:val="22"/>
        </w:rPr>
        <w:t xml:space="preserve">, p &lt;.001; </w:t>
      </w:r>
      <w:r w:rsidRPr="00D51181">
        <w:rPr>
          <w:iCs/>
          <w:color w:val="000000" w:themeColor="text1"/>
          <w:sz w:val="22"/>
          <w:szCs w:val="22"/>
        </w:rPr>
        <w:t>OR</w:t>
      </w:r>
      <w:r>
        <w:rPr>
          <w:iCs/>
          <w:color w:val="000000" w:themeColor="text1"/>
          <w:sz w:val="22"/>
          <w:szCs w:val="22"/>
        </w:rPr>
        <w:t xml:space="preserve"> </w:t>
      </w:r>
      <w:r w:rsidRPr="00D51181">
        <w:rPr>
          <w:iCs/>
          <w:color w:val="000000" w:themeColor="text1"/>
          <w:sz w:val="22"/>
          <w:szCs w:val="22"/>
        </w:rPr>
        <w:t xml:space="preserve">[95% CI] = </w:t>
      </w:r>
      <w:r w:rsidRPr="00D51181">
        <w:rPr>
          <w:color w:val="000000" w:themeColor="text1"/>
          <w:sz w:val="22"/>
          <w:szCs w:val="22"/>
        </w:rPr>
        <w:t>4.99</w:t>
      </w:r>
      <w:r>
        <w:rPr>
          <w:color w:val="000000" w:themeColor="text1"/>
          <w:sz w:val="22"/>
          <w:szCs w:val="22"/>
        </w:rPr>
        <w:t xml:space="preserve"> </w:t>
      </w:r>
      <w:r w:rsidRPr="00D51181">
        <w:rPr>
          <w:color w:val="000000" w:themeColor="text1"/>
          <w:sz w:val="22"/>
          <w:szCs w:val="22"/>
        </w:rPr>
        <w:t>[2.77 – 9.09]</w:t>
      </w:r>
      <w:r>
        <w:rPr>
          <w:color w:val="000000" w:themeColor="text1"/>
          <w:sz w:val="22"/>
          <w:szCs w:val="22"/>
        </w:rPr>
        <w:t>.</w:t>
      </w:r>
    </w:p>
    <w:p w14:paraId="2B7DA0A0" w14:textId="77777777" w:rsidR="007B348F" w:rsidRDefault="007B348F" w:rsidP="0082725A">
      <w:pPr>
        <w:spacing w:line="480" w:lineRule="auto"/>
        <w:ind w:firstLine="720"/>
        <w:jc w:val="both"/>
      </w:pPr>
    </w:p>
    <w:p w14:paraId="60EE07D7" w14:textId="43C9EAF8" w:rsidR="00950086" w:rsidRPr="005B7284" w:rsidRDefault="00950086" w:rsidP="00CC2915">
      <w:pPr>
        <w:keepNext/>
        <w:spacing w:line="480" w:lineRule="auto"/>
        <w:jc w:val="both"/>
        <w:rPr>
          <w:i/>
          <w:iCs/>
        </w:rPr>
      </w:pPr>
    </w:p>
    <w:p w14:paraId="3F55D639" w14:textId="7A122204" w:rsidR="005B7284" w:rsidRPr="005B7284" w:rsidRDefault="00CC2915" w:rsidP="00CC2915">
      <w:pPr>
        <w:pStyle w:val="Caption"/>
        <w:jc w:val="both"/>
        <w:rPr>
          <w:b/>
          <w:bCs/>
          <w:i w:val="0"/>
          <w:iCs w:val="0"/>
          <w:color w:val="auto"/>
          <w:sz w:val="24"/>
          <w:szCs w:val="24"/>
        </w:rPr>
      </w:pPr>
      <w:bookmarkStart w:id="98" w:name="_Toc108106904"/>
      <w:r w:rsidRPr="005B7284">
        <w:rPr>
          <w:b/>
          <w:bCs/>
          <w:i w:val="0"/>
          <w:iCs w:val="0"/>
          <w:color w:val="auto"/>
          <w:sz w:val="24"/>
          <w:szCs w:val="24"/>
        </w:rPr>
        <w:t xml:space="preserve">Figure 5. </w:t>
      </w:r>
      <w:r w:rsidRPr="005B7284">
        <w:rPr>
          <w:b/>
          <w:bCs/>
          <w:i w:val="0"/>
          <w:iCs w:val="0"/>
          <w:color w:val="auto"/>
          <w:sz w:val="24"/>
          <w:szCs w:val="24"/>
        </w:rPr>
        <w:fldChar w:fldCharType="begin"/>
      </w:r>
      <w:r w:rsidRPr="005B7284">
        <w:rPr>
          <w:b/>
          <w:bCs/>
          <w:i w:val="0"/>
          <w:iCs w:val="0"/>
          <w:color w:val="auto"/>
          <w:sz w:val="24"/>
          <w:szCs w:val="24"/>
        </w:rPr>
        <w:instrText xml:space="preserve"> SEQ Figure_5. \* ARABIC </w:instrText>
      </w:r>
      <w:r w:rsidRPr="005B7284">
        <w:rPr>
          <w:b/>
          <w:bCs/>
          <w:i w:val="0"/>
          <w:iCs w:val="0"/>
          <w:color w:val="auto"/>
          <w:sz w:val="24"/>
          <w:szCs w:val="24"/>
        </w:rPr>
        <w:fldChar w:fldCharType="separate"/>
      </w:r>
      <w:r w:rsidR="00D9219B">
        <w:rPr>
          <w:b/>
          <w:bCs/>
          <w:i w:val="0"/>
          <w:iCs w:val="0"/>
          <w:noProof/>
          <w:color w:val="auto"/>
          <w:sz w:val="24"/>
          <w:szCs w:val="24"/>
        </w:rPr>
        <w:t>2</w:t>
      </w:r>
      <w:r w:rsidRPr="005B7284">
        <w:rPr>
          <w:b/>
          <w:bCs/>
          <w:i w:val="0"/>
          <w:iCs w:val="0"/>
          <w:color w:val="auto"/>
          <w:sz w:val="24"/>
          <w:szCs w:val="24"/>
        </w:rPr>
        <w:fldChar w:fldCharType="end"/>
      </w:r>
      <w:r w:rsidRPr="005B7284">
        <w:rPr>
          <w:b/>
          <w:bCs/>
          <w:i w:val="0"/>
          <w:iCs w:val="0"/>
          <w:color w:val="auto"/>
          <w:sz w:val="24"/>
          <w:szCs w:val="24"/>
        </w:rPr>
        <w:t xml:space="preserve"> </w:t>
      </w:r>
    </w:p>
    <w:p w14:paraId="28CC4618" w14:textId="5565D980" w:rsidR="00CC2915" w:rsidRPr="005B7284" w:rsidRDefault="00CC2915" w:rsidP="00CC2915">
      <w:pPr>
        <w:pStyle w:val="Caption"/>
        <w:jc w:val="both"/>
        <w:rPr>
          <w:color w:val="auto"/>
          <w:sz w:val="24"/>
          <w:szCs w:val="24"/>
        </w:rPr>
      </w:pPr>
      <w:r w:rsidRPr="005B7284">
        <w:rPr>
          <w:color w:val="auto"/>
          <w:sz w:val="24"/>
          <w:szCs w:val="24"/>
        </w:rPr>
        <w:t>Composite COVID-19 dread risk perceptions across numeracy while accounting for composite general dread.</w:t>
      </w:r>
      <w:bookmarkEnd w:id="98"/>
    </w:p>
    <w:p w14:paraId="26AFB779" w14:textId="3B954B6C" w:rsidR="00950086" w:rsidRDefault="00CC2915" w:rsidP="008B7D33">
      <w:pPr>
        <w:jc w:val="center"/>
      </w:pPr>
      <w:r>
        <w:rPr>
          <w:noProof/>
        </w:rPr>
        <w:drawing>
          <wp:inline distT="0" distB="0" distL="0" distR="0" wp14:anchorId="6CB824D6" wp14:editId="6F6A2A23">
            <wp:extent cx="5087007" cy="2557634"/>
            <wp:effectExtent l="0" t="0" r="0" b="0"/>
            <wp:docPr id="44" name="Picture 4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Chart, bar chart&#10;&#10;Description automatically generated"/>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108452" cy="2568416"/>
                    </a:xfrm>
                    <a:prstGeom prst="rect">
                      <a:avLst/>
                    </a:prstGeom>
                  </pic:spPr>
                </pic:pic>
              </a:graphicData>
            </a:graphic>
          </wp:inline>
        </w:drawing>
      </w:r>
    </w:p>
    <w:p w14:paraId="3E1E53CE" w14:textId="77777777" w:rsidR="00950086" w:rsidRPr="00C93052" w:rsidRDefault="00950086" w:rsidP="0082725A">
      <w:pPr>
        <w:jc w:val="both"/>
        <w:rPr>
          <w:color w:val="000000" w:themeColor="text1"/>
          <w:sz w:val="22"/>
          <w:szCs w:val="22"/>
        </w:rPr>
      </w:pPr>
      <w:r w:rsidRPr="00C93052">
        <w:rPr>
          <w:sz w:val="22"/>
          <w:szCs w:val="22"/>
        </w:rPr>
        <w:t xml:space="preserve">Note. Logistic regression and odds ratio, ß = .93, p &lt;.001; </w:t>
      </w:r>
      <w:r w:rsidRPr="00C93052">
        <w:rPr>
          <w:iCs/>
          <w:color w:val="000000" w:themeColor="text1"/>
          <w:sz w:val="22"/>
          <w:szCs w:val="22"/>
        </w:rPr>
        <w:t xml:space="preserve">OR [95% CI] = </w:t>
      </w:r>
      <w:r w:rsidRPr="00C93052">
        <w:rPr>
          <w:color w:val="000000" w:themeColor="text1"/>
          <w:sz w:val="22"/>
          <w:szCs w:val="22"/>
        </w:rPr>
        <w:t>5.28 [2.90 – 9.51].</w:t>
      </w:r>
    </w:p>
    <w:p w14:paraId="2430F869" w14:textId="77777777" w:rsidR="00CC2915" w:rsidRDefault="00CC2915" w:rsidP="0082725A">
      <w:pPr>
        <w:tabs>
          <w:tab w:val="left" w:pos="1098"/>
        </w:tabs>
        <w:spacing w:line="480" w:lineRule="auto"/>
        <w:jc w:val="both"/>
        <w:rPr>
          <w:sz w:val="22"/>
          <w:szCs w:val="22"/>
        </w:rPr>
      </w:pPr>
    </w:p>
    <w:p w14:paraId="448C0711" w14:textId="5112C001" w:rsidR="005B7284" w:rsidRPr="005B7284" w:rsidRDefault="00CC2915" w:rsidP="00CC2915">
      <w:pPr>
        <w:pStyle w:val="Caption"/>
        <w:jc w:val="both"/>
        <w:rPr>
          <w:b/>
          <w:bCs/>
          <w:i w:val="0"/>
          <w:iCs w:val="0"/>
          <w:color w:val="auto"/>
          <w:sz w:val="24"/>
          <w:szCs w:val="24"/>
        </w:rPr>
      </w:pPr>
      <w:bookmarkStart w:id="99" w:name="_Toc108106905"/>
      <w:r w:rsidRPr="005B7284">
        <w:rPr>
          <w:b/>
          <w:bCs/>
          <w:i w:val="0"/>
          <w:iCs w:val="0"/>
          <w:color w:val="auto"/>
          <w:sz w:val="24"/>
          <w:szCs w:val="24"/>
        </w:rPr>
        <w:t xml:space="preserve">Figure 5. </w:t>
      </w:r>
      <w:r w:rsidRPr="005B7284">
        <w:rPr>
          <w:b/>
          <w:bCs/>
          <w:i w:val="0"/>
          <w:iCs w:val="0"/>
          <w:color w:val="auto"/>
          <w:sz w:val="24"/>
          <w:szCs w:val="24"/>
        </w:rPr>
        <w:fldChar w:fldCharType="begin"/>
      </w:r>
      <w:r w:rsidRPr="005B7284">
        <w:rPr>
          <w:b/>
          <w:bCs/>
          <w:i w:val="0"/>
          <w:iCs w:val="0"/>
          <w:color w:val="auto"/>
          <w:sz w:val="24"/>
          <w:szCs w:val="24"/>
        </w:rPr>
        <w:instrText xml:space="preserve"> SEQ Figure_5. \* ARABIC </w:instrText>
      </w:r>
      <w:r w:rsidRPr="005B7284">
        <w:rPr>
          <w:b/>
          <w:bCs/>
          <w:i w:val="0"/>
          <w:iCs w:val="0"/>
          <w:color w:val="auto"/>
          <w:sz w:val="24"/>
          <w:szCs w:val="24"/>
        </w:rPr>
        <w:fldChar w:fldCharType="separate"/>
      </w:r>
      <w:r w:rsidR="00D9219B">
        <w:rPr>
          <w:b/>
          <w:bCs/>
          <w:i w:val="0"/>
          <w:iCs w:val="0"/>
          <w:noProof/>
          <w:color w:val="auto"/>
          <w:sz w:val="24"/>
          <w:szCs w:val="24"/>
        </w:rPr>
        <w:t>3</w:t>
      </w:r>
      <w:r w:rsidRPr="005B7284">
        <w:rPr>
          <w:b/>
          <w:bCs/>
          <w:i w:val="0"/>
          <w:iCs w:val="0"/>
          <w:color w:val="auto"/>
          <w:sz w:val="24"/>
          <w:szCs w:val="24"/>
        </w:rPr>
        <w:fldChar w:fldCharType="end"/>
      </w:r>
      <w:r w:rsidRPr="005B7284">
        <w:rPr>
          <w:b/>
          <w:bCs/>
          <w:i w:val="0"/>
          <w:iCs w:val="0"/>
          <w:color w:val="auto"/>
          <w:sz w:val="24"/>
          <w:szCs w:val="24"/>
        </w:rPr>
        <w:t xml:space="preserve"> </w:t>
      </w:r>
    </w:p>
    <w:p w14:paraId="05C29C1D" w14:textId="3894EE70" w:rsidR="00CC2915" w:rsidRPr="005B7284" w:rsidRDefault="00CC2915" w:rsidP="00CC2915">
      <w:pPr>
        <w:pStyle w:val="Caption"/>
        <w:jc w:val="both"/>
        <w:rPr>
          <w:color w:val="auto"/>
          <w:sz w:val="24"/>
          <w:szCs w:val="24"/>
        </w:rPr>
      </w:pPr>
      <w:r w:rsidRPr="005B7284">
        <w:rPr>
          <w:color w:val="auto"/>
          <w:sz w:val="24"/>
          <w:szCs w:val="24"/>
        </w:rPr>
        <w:t>Standardized differences of overall risk perceptions (COVID-19 – General) across levels of numeracy.</w:t>
      </w:r>
      <w:bookmarkEnd w:id="99"/>
    </w:p>
    <w:p w14:paraId="7D806D0C" w14:textId="77777777" w:rsidR="00950086" w:rsidRDefault="00950086" w:rsidP="001A3CE1">
      <w:pPr>
        <w:spacing w:line="480" w:lineRule="auto"/>
        <w:jc w:val="center"/>
        <w:rPr>
          <w:noProof/>
        </w:rPr>
      </w:pPr>
      <w:r>
        <w:rPr>
          <w:noProof/>
        </w:rPr>
        <w:lastRenderedPageBreak/>
        <w:drawing>
          <wp:inline distT="0" distB="0" distL="0" distR="0" wp14:anchorId="73ED1456" wp14:editId="00E0D9C1">
            <wp:extent cx="4619872" cy="2318327"/>
            <wp:effectExtent l="0" t="0" r="3175" b="6350"/>
            <wp:docPr id="136" name="Picture 136"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waterfall chart&#10;&#10;Description automatically generated"/>
                    <pic:cNvPicPr/>
                  </pic:nvPicPr>
                  <pic:blipFill>
                    <a:blip r:embed="rId81" cstate="print">
                      <a:extLst>
                        <a:ext uri="{28A0092B-C50C-407E-A947-70E740481C1C}">
                          <a14:useLocalDpi xmlns:a14="http://schemas.microsoft.com/office/drawing/2010/main" val="0"/>
                        </a:ext>
                      </a:extLst>
                    </a:blip>
                    <a:stretch>
                      <a:fillRect/>
                    </a:stretch>
                  </pic:blipFill>
                  <pic:spPr>
                    <a:xfrm>
                      <a:off x="0" y="0"/>
                      <a:ext cx="4661140" cy="2339036"/>
                    </a:xfrm>
                    <a:prstGeom prst="rect">
                      <a:avLst/>
                    </a:prstGeom>
                  </pic:spPr>
                </pic:pic>
              </a:graphicData>
            </a:graphic>
          </wp:inline>
        </w:drawing>
      </w:r>
    </w:p>
    <w:p w14:paraId="42E46723" w14:textId="77777777" w:rsidR="00950086" w:rsidRDefault="00950086" w:rsidP="0082725A">
      <w:pPr>
        <w:tabs>
          <w:tab w:val="left" w:pos="1098"/>
        </w:tabs>
        <w:spacing w:line="480" w:lineRule="auto"/>
        <w:jc w:val="both"/>
      </w:pPr>
    </w:p>
    <w:p w14:paraId="6FEAC1C9" w14:textId="1095EB4B" w:rsidR="00D16674" w:rsidRPr="00A82D62" w:rsidRDefault="00950086" w:rsidP="00A82D62">
      <w:pPr>
        <w:spacing w:line="480" w:lineRule="auto"/>
        <w:ind w:firstLine="720"/>
        <w:jc w:val="both"/>
      </w:pPr>
      <w:r>
        <w:t>These findings demonstrate that o</w:t>
      </w:r>
      <w:r w:rsidRPr="006D13E5">
        <w:t xml:space="preserve">ne potential explanation for </w:t>
      </w:r>
      <w:r>
        <w:t>weak relations between numeracy and risk perception about a specific risk in the existing literature may</w:t>
      </w:r>
      <w:r w:rsidRPr="006D13E5">
        <w:t xml:space="preserve"> follow from the previously underrepresented role of domain general risk perceptions</w:t>
      </w:r>
      <w:r>
        <w:t>. Similar patterns are seen in other domains (i.e., climate change, Cho,</w:t>
      </w:r>
      <w:r w:rsidR="00B42F04">
        <w:t xml:space="preserve"> 2020;</w:t>
      </w:r>
      <w:r>
        <w:t xml:space="preserve"> in prep). While more research is necessary to fully unpack these results and test if it extends to other risks, samples as well as longitudinally, the current evidence uniquely explains differences in perceptions of novel risks like COVID-19 across skills, even though it may not be immediately apparent. These findings also caution that failure to measure the same might result in erroneous interpretations about the relations between numeracy and specific risk perceptions.</w:t>
      </w:r>
    </w:p>
    <w:p w14:paraId="1C5A4AA5" w14:textId="6F5D78A8" w:rsidR="00950086" w:rsidRPr="00EC6A73" w:rsidRDefault="00950086" w:rsidP="006305AA">
      <w:pPr>
        <w:pStyle w:val="Heading2"/>
      </w:pPr>
      <w:bookmarkStart w:id="100" w:name="_Toc108109893"/>
      <w:r w:rsidRPr="00EC6A73">
        <w:t>Analyzing Specific</w:t>
      </w:r>
      <w:r>
        <w:t xml:space="preserve"> Sub-</w:t>
      </w:r>
      <w:r w:rsidRPr="00EC6A73">
        <w:t>Characteristics</w:t>
      </w:r>
      <w:bookmarkEnd w:id="100"/>
    </w:p>
    <w:p w14:paraId="4EEE4BAC" w14:textId="734CB5A5" w:rsidR="00950086" w:rsidRPr="002D48A1" w:rsidRDefault="00950086" w:rsidP="0082725A">
      <w:pPr>
        <w:spacing w:line="480" w:lineRule="auto"/>
        <w:ind w:firstLine="720"/>
        <w:jc w:val="both"/>
      </w:pPr>
      <w:r>
        <w:t xml:space="preserve">Beyond measuring specific, </w:t>
      </w:r>
      <w:r w:rsidR="009D5F5A">
        <w:t>general,</w:t>
      </w:r>
      <w:r>
        <w:t xml:space="preserve"> and relative risk perceptions the Berlin General Risk Perception Inventory framework also allows for a higher fidelity assessment for the influence of specific characteristics (e.g., sub-components of dread and unknown). Unlike Studies 1 and 2, Study 3 used decomposed dread (i.e., catastrophic, fatal) and unknown (i.e., known to persons, known to science) characteristics </w:t>
      </w:r>
      <w:proofErr w:type="gramStart"/>
      <w:r>
        <w:t>in order to</w:t>
      </w:r>
      <w:proofErr w:type="gramEnd"/>
      <w:r>
        <w:t xml:space="preserve"> more fully explain differences in COVID-19 risk </w:t>
      </w:r>
      <w:r>
        <w:lastRenderedPageBreak/>
        <w:t xml:space="preserve">perceptions, behavioral intentions and knowledge. Regression models presented in Table </w:t>
      </w:r>
      <w:r w:rsidR="007E523F">
        <w:t xml:space="preserve">4.4 </w:t>
      </w:r>
      <w:r>
        <w:t>provide</w:t>
      </w:r>
      <w:r w:rsidR="00483112">
        <w:t>d</w:t>
      </w:r>
      <w:r>
        <w:t xml:space="preserve"> the first evidence that major differences in knowledge of expert consensus </w:t>
      </w:r>
      <w:r w:rsidR="00483112">
        <w:t>were</w:t>
      </w:r>
      <w:r>
        <w:t xml:space="preserve"> uniquely explained by the Known to Science characteristic, which was also the strongest </w:t>
      </w:r>
      <w:r w:rsidR="00483112">
        <w:t xml:space="preserve">single </w:t>
      </w:r>
      <w:r>
        <w:t>predictor</w:t>
      </w:r>
      <w:r w:rsidR="00483112">
        <w:t xml:space="preserve"> in a model that accounted for a large amo</w:t>
      </w:r>
      <w:r w:rsidR="008F7A8F">
        <w:t>u</w:t>
      </w:r>
      <w:r w:rsidR="00483112">
        <w:t>nt of variance</w:t>
      </w:r>
      <w:r>
        <w:t>. These results imply that those who tend to perceive the world as more unknown to science or scientists in general are more likely to disagree with expert consensus (thereby recommendations) about COVID-19 practices, even after controlling for values and demographics. While more research is needed to replicate this finding in other domains it may in part</w:t>
      </w:r>
      <w:r w:rsidR="00483112">
        <w:t xml:space="preserve"> help</w:t>
      </w:r>
      <w:r>
        <w:t xml:space="preserve"> explain some of the key issues surrounding science communication. With trust in science declining for both Democrats and Republicans in the United States (Pew Research Center, 2022), these results </w:t>
      </w:r>
      <w:r w:rsidR="00483112">
        <w:t>suggest some timely potential applications that for the Berlin Risk Perception Inventory that may help better predict</w:t>
      </w:r>
      <w:r>
        <w:t xml:space="preserve"> </w:t>
      </w:r>
      <w:r w:rsidRPr="00FA4721">
        <w:rPr>
          <w:rFonts w:eastAsiaTheme="minorHAnsi"/>
          <w:i/>
        </w:rPr>
        <w:t>who</w:t>
      </w:r>
      <w:r w:rsidRPr="00FA4721">
        <w:rPr>
          <w:rFonts w:eastAsiaTheme="minorHAnsi"/>
          <w:iCs/>
        </w:rPr>
        <w:t xml:space="preserve"> will be more likely to disagree with expert consensus on specific risks</w:t>
      </w:r>
      <w:r w:rsidR="00483112">
        <w:rPr>
          <w:rFonts w:eastAsiaTheme="minorHAnsi"/>
          <w:iCs/>
        </w:rPr>
        <w:t xml:space="preserve"> and why they disagree</w:t>
      </w:r>
      <w:r>
        <w:rPr>
          <w:rFonts w:eastAsiaTheme="minorHAnsi"/>
          <w:iCs/>
        </w:rPr>
        <w:t>.</w:t>
      </w:r>
      <w:bookmarkStart w:id="101" w:name="_Toc38489198"/>
    </w:p>
    <w:p w14:paraId="26D9D403" w14:textId="34E1BF6E" w:rsidR="00950086" w:rsidRPr="00EA2D72" w:rsidRDefault="00D16674" w:rsidP="006305AA">
      <w:pPr>
        <w:pStyle w:val="Heading2"/>
      </w:pPr>
      <w:bookmarkStart w:id="102" w:name="_Toc108109894"/>
      <w:r w:rsidRPr="00EA2D72">
        <w:t>Conclusions</w:t>
      </w:r>
      <w:bookmarkEnd w:id="101"/>
      <w:bookmarkEnd w:id="102"/>
    </w:p>
    <w:p w14:paraId="0DA7385B" w14:textId="7A46A04B" w:rsidR="00950086" w:rsidRDefault="00950086" w:rsidP="0082725A">
      <w:pPr>
        <w:spacing w:line="480" w:lineRule="auto"/>
        <w:jc w:val="both"/>
      </w:pPr>
      <w:r w:rsidRPr="00110340">
        <w:tab/>
      </w:r>
      <w:r>
        <w:t>Throughout modern scientific history, innovation in</w:t>
      </w:r>
      <w:r w:rsidR="00483112">
        <w:t xml:space="preserve"> measurement has led to innovation in</w:t>
      </w:r>
      <w:r>
        <w:t xml:space="preserve"> science</w:t>
      </w:r>
      <w:r w:rsidR="0075294E">
        <w:t xml:space="preserve"> and technology</w:t>
      </w:r>
      <w:r w:rsidR="000C7BBF">
        <w:t xml:space="preserve"> in many disciplines, including </w:t>
      </w:r>
      <w:r>
        <w:t xml:space="preserve">psychology. </w:t>
      </w:r>
      <w:r w:rsidR="00EB4FF8">
        <w:t>For example, m</w:t>
      </w:r>
      <w:r>
        <w:t>easurement advances in psychology h</w:t>
      </w:r>
      <w:r w:rsidR="00EB4FF8">
        <w:t>ave</w:t>
      </w:r>
      <w:r>
        <w:t xml:space="preserve"> been a catalyst for </w:t>
      </w:r>
      <w:r w:rsidR="00EB4FF8">
        <w:t>transformative breakthroughs in mental health</w:t>
      </w:r>
      <w:r w:rsidR="0075294E">
        <w:t xml:space="preserve"> care</w:t>
      </w:r>
      <w:r w:rsidR="00EB4FF8">
        <w:t xml:space="preserve"> (e.g., Cognitive-Behavioral Therapy)</w:t>
      </w:r>
      <w:r w:rsidR="0060455E">
        <w:t>, in employee selection and training</w:t>
      </w:r>
      <w:r w:rsidR="00700027">
        <w:t>, and</w:t>
      </w:r>
      <w:r w:rsidR="0060455E">
        <w:t xml:space="preserve"> in the development of</w:t>
      </w:r>
      <w:r w:rsidR="00700027">
        <w:t xml:space="preserve"> powerful</w:t>
      </w:r>
      <w:r w:rsidR="0060455E">
        <w:t xml:space="preserve"> artificial intelligence applications </w:t>
      </w:r>
      <w:r w:rsidR="003475D5">
        <w:t xml:space="preserve">(e.g., </w:t>
      </w:r>
      <w:r w:rsidR="001E2FDE">
        <w:t xml:space="preserve">ACT-R </w:t>
      </w:r>
      <w:r w:rsidR="00EB4FF8">
        <w:t>intelligent cognitive tutors)</w:t>
      </w:r>
      <w:r w:rsidR="000C7BBF">
        <w:t>, to name just a few</w:t>
      </w:r>
      <w:r w:rsidR="00EB4FF8">
        <w:t xml:space="preserve">.  </w:t>
      </w:r>
      <w:r w:rsidR="003475D5">
        <w:t>More recently in decision psychology,</w:t>
      </w:r>
      <w:r w:rsidR="00700027">
        <w:t xml:space="preserve"> the influence of</w:t>
      </w:r>
      <w:r w:rsidR="003475D5">
        <w:t xml:space="preserve"> advances in</w:t>
      </w:r>
      <w:r w:rsidR="00EB4FF8">
        <w:t xml:space="preserve"> measurement </w:t>
      </w:r>
      <w:r w:rsidR="000C7BBF">
        <w:t xml:space="preserve">is also reflected in the </w:t>
      </w:r>
      <w:r w:rsidR="00700027">
        <w:t xml:space="preserve">influence of </w:t>
      </w:r>
      <w:r w:rsidR="00EB4FF8">
        <w:t>statistical numeracy</w:t>
      </w:r>
      <w:r w:rsidR="00700027">
        <w:t xml:space="preserve"> tests</w:t>
      </w:r>
      <w:r w:rsidR="000C7BBF">
        <w:t>.  Today,</w:t>
      </w:r>
      <w:r w:rsidR="00700027">
        <w:t xml:space="preserve"> the Berlin Numeracy Test has</w:t>
      </w:r>
      <w:r w:rsidR="00EB4FF8">
        <w:t xml:space="preserve"> led to fundamental insights in</w:t>
      </w:r>
      <w:r w:rsidR="0075294E">
        <w:t xml:space="preserve">to the nature of </w:t>
      </w:r>
      <w:r w:rsidR="00700027">
        <w:t xml:space="preserve">human intelligence and </w:t>
      </w:r>
      <w:proofErr w:type="gramStart"/>
      <w:r w:rsidR="00EB4FF8">
        <w:t>decision</w:t>
      </w:r>
      <w:r w:rsidR="0075294E">
        <w:t xml:space="preserve"> </w:t>
      </w:r>
      <w:r w:rsidR="00EB4FF8">
        <w:t>making</w:t>
      </w:r>
      <w:proofErr w:type="gramEnd"/>
      <w:r w:rsidR="00EB4FF8">
        <w:t xml:space="preserve"> skill</w:t>
      </w:r>
      <w:r w:rsidR="00700027">
        <w:t>,</w:t>
      </w:r>
      <w:r w:rsidR="0075294E">
        <w:t xml:space="preserve"> with implication for the design of inclusive</w:t>
      </w:r>
      <w:r w:rsidR="000C7BBF">
        <w:t xml:space="preserve">, effective, and ethical </w:t>
      </w:r>
      <w:r w:rsidR="0075294E">
        <w:t>risk communications</w:t>
      </w:r>
      <w:r w:rsidR="00700027">
        <w:t xml:space="preserve"> and training programs</w:t>
      </w:r>
      <w:r w:rsidR="0075294E">
        <w:t xml:space="preserve"> </w:t>
      </w:r>
      <w:r w:rsidR="00EB4FF8">
        <w:t>(</w:t>
      </w:r>
      <w:proofErr w:type="spellStart"/>
      <w:r w:rsidR="00EB4FF8">
        <w:t>Cokely</w:t>
      </w:r>
      <w:proofErr w:type="spellEnd"/>
      <w:r w:rsidR="00EB4FF8">
        <w:t xml:space="preserve"> et al., 2018). </w:t>
      </w:r>
      <w:r w:rsidR="00700027">
        <w:t>Notably,</w:t>
      </w:r>
      <w:r w:rsidR="00EB4FF8">
        <w:t xml:space="preserve"> because the Berlin </w:t>
      </w:r>
      <w:r w:rsidR="00EB4FF8">
        <w:lastRenderedPageBreak/>
        <w:t>Numeracy Test was designed be brief</w:t>
      </w:r>
      <w:r w:rsidR="0060455E">
        <w:t xml:space="preserve">, </w:t>
      </w:r>
      <w:r w:rsidR="00EB4FF8">
        <w:t>robust</w:t>
      </w:r>
      <w:r w:rsidR="0060455E">
        <w:t>, and easy-to-use</w:t>
      </w:r>
      <w:r w:rsidR="000C7BBF">
        <w:t>,</w:t>
      </w:r>
      <w:r w:rsidR="00EB4FF8">
        <w:t xml:space="preserve"> </w:t>
      </w:r>
      <w:r w:rsidR="0060455E">
        <w:t>over</w:t>
      </w:r>
      <w:r w:rsidR="000C7BBF">
        <w:t xml:space="preserve"> </w:t>
      </w:r>
      <w:r w:rsidR="0060455E">
        <w:t xml:space="preserve">the last 10 years </w:t>
      </w:r>
      <w:r w:rsidR="00EB4FF8">
        <w:t>researchers from around</w:t>
      </w:r>
      <w:r w:rsidR="0060455E">
        <w:t xml:space="preserve"> the world have leveraged this tool </w:t>
      </w:r>
      <w:r w:rsidR="0075294E">
        <w:t xml:space="preserve">for </w:t>
      </w:r>
      <w:r w:rsidR="00700027">
        <w:t xml:space="preserve">investigations of </w:t>
      </w:r>
      <w:r w:rsidR="0075294E">
        <w:t>diverse research topics</w:t>
      </w:r>
      <w:r w:rsidR="00700027">
        <w:t xml:space="preserve">, producing </w:t>
      </w:r>
      <w:r w:rsidR="00EB4FF8">
        <w:t xml:space="preserve">hundreds of </w:t>
      </w:r>
      <w:r w:rsidR="0075294E">
        <w:t xml:space="preserve">studies </w:t>
      </w:r>
      <w:r w:rsidR="00EB4FF8">
        <w:t xml:space="preserve">involving more than 250,000 </w:t>
      </w:r>
      <w:r w:rsidR="000C7BBF">
        <w:t>diverse</w:t>
      </w:r>
      <w:r w:rsidR="00700027">
        <w:t xml:space="preserve"> people from</w:t>
      </w:r>
      <w:r w:rsidR="00EB4FF8">
        <w:t xml:space="preserve"> </w:t>
      </w:r>
      <w:r w:rsidR="000C7BBF">
        <w:t>&gt;</w:t>
      </w:r>
      <w:r w:rsidR="00EB4FF8">
        <w:t>1</w:t>
      </w:r>
      <w:r w:rsidR="0060455E">
        <w:t>5</w:t>
      </w:r>
      <w:r w:rsidR="00EB4FF8">
        <w:t>0 countries</w:t>
      </w:r>
      <w:r w:rsidR="0060455E">
        <w:t xml:space="preserve">. In short, many advances in science </w:t>
      </w:r>
      <w:r w:rsidR="000C7BBF">
        <w:t>seem to me to</w:t>
      </w:r>
      <w:r w:rsidR="00700027">
        <w:t xml:space="preserve"> be </w:t>
      </w:r>
      <w:r w:rsidR="0060455E">
        <w:t>broadly proportional to advances in our ability to accurately and efficiently measure the things that</w:t>
      </w:r>
      <w:r w:rsidR="00700027">
        <w:t xml:space="preserve"> </w:t>
      </w:r>
      <w:r w:rsidR="0060455E">
        <w:t>matter</w:t>
      </w:r>
      <w:r w:rsidR="00700027">
        <w:t xml:space="preserve"> deeply</w:t>
      </w:r>
      <w:r w:rsidR="0060455E">
        <w:t xml:space="preserve"> to </w:t>
      </w:r>
      <w:r w:rsidR="0016686E">
        <w:t xml:space="preserve">various </w:t>
      </w:r>
      <w:r w:rsidR="0060455E">
        <w:t xml:space="preserve">scientists and </w:t>
      </w:r>
      <w:r w:rsidR="0016686E">
        <w:t xml:space="preserve">diverse </w:t>
      </w:r>
      <w:r w:rsidR="0060455E">
        <w:t>stakeholders.</w:t>
      </w:r>
      <w:r>
        <w:t xml:space="preserve"> </w:t>
      </w:r>
    </w:p>
    <w:p w14:paraId="551627C8" w14:textId="03D98A5E" w:rsidR="00D96604" w:rsidRDefault="00950086" w:rsidP="00E25A33">
      <w:pPr>
        <w:spacing w:line="480" w:lineRule="auto"/>
        <w:ind w:firstLine="720"/>
        <w:jc w:val="both"/>
        <w:rPr>
          <w:rFonts w:ascii="TimesNewRomanPSMT" w:hAnsi="TimesNewRomanPSMT" w:cs="TimesNewRomanPSMT"/>
        </w:rPr>
      </w:pPr>
      <w:r>
        <w:t xml:space="preserve">In this dissertation, I conducted three studies to address a largely neglected aspect of </w:t>
      </w:r>
      <w:r w:rsidR="00700027">
        <w:t>judgments</w:t>
      </w:r>
      <w:r>
        <w:t xml:space="preserve"> about risk</w:t>
      </w:r>
      <w:r w:rsidR="00700027">
        <w:t xml:space="preserve">, </w:t>
      </w:r>
      <w:r>
        <w:t xml:space="preserve">and I have endeavored to develop and validate a new </w:t>
      </w:r>
      <w:r w:rsidR="00700027">
        <w:t xml:space="preserve">framework and </w:t>
      </w:r>
      <w:r w:rsidR="0016686E">
        <w:t xml:space="preserve">assessment </w:t>
      </w:r>
      <w:r>
        <w:t>technology</w:t>
      </w:r>
      <w:r w:rsidR="00700027">
        <w:t xml:space="preserve">—i.e., </w:t>
      </w:r>
      <w:r>
        <w:t>the Berlin Risk Perception Inventory (BRPI)</w:t>
      </w:r>
      <w:r w:rsidR="00700027">
        <w:t>.  The BRPI is</w:t>
      </w:r>
      <w:r>
        <w:t xml:space="preserve"> an integrated</w:t>
      </w:r>
      <w:r w:rsidR="00700027">
        <w:t xml:space="preserve"> assessment inventory for measuring </w:t>
      </w:r>
      <w:r>
        <w:t>individual differences in general, specific, and relative risk perceptions</w:t>
      </w:r>
      <w:r w:rsidR="00700027">
        <w:t xml:space="preserve"> across multiple dimensions, various risks, and diverse stakeholders</w:t>
      </w:r>
      <w:r>
        <w:t>. As new and evolving risks take center stage and command the attention of scientists and citizens</w:t>
      </w:r>
      <w:r w:rsidR="00643892">
        <w:t>,</w:t>
      </w:r>
      <w:r>
        <w:t xml:space="preserve"> or </w:t>
      </w:r>
      <w:r w:rsidR="00643892">
        <w:t xml:space="preserve">otherwise </w:t>
      </w:r>
      <w:r>
        <w:t>merit significant investigation, the results from the</w:t>
      </w:r>
      <w:r w:rsidR="0016686E">
        <w:t xml:space="preserve"> current set of </w:t>
      </w:r>
      <w:r>
        <w:t>studies s</w:t>
      </w:r>
      <w:r w:rsidR="00643892">
        <w:t xml:space="preserve">uggest </w:t>
      </w:r>
      <w:r>
        <w:t xml:space="preserve">that </w:t>
      </w:r>
      <w:r w:rsidR="0016686E">
        <w:t>the</w:t>
      </w:r>
      <w:r>
        <w:t xml:space="preserve"> </w:t>
      </w:r>
      <w:r w:rsidR="00643892">
        <w:t>BRPI</w:t>
      </w:r>
      <w:r>
        <w:t xml:space="preserve"> </w:t>
      </w:r>
      <w:r w:rsidR="0016686E">
        <w:t xml:space="preserve">may generally be an </w:t>
      </w:r>
      <w:r>
        <w:t xml:space="preserve">efficient and </w:t>
      </w:r>
      <w:r w:rsidR="00643892">
        <w:t>easy</w:t>
      </w:r>
      <w:r>
        <w:t xml:space="preserve"> to administer</w:t>
      </w:r>
      <w:r w:rsidR="0016686E">
        <w:t xml:space="preserve"> assessment that has been</w:t>
      </w:r>
      <w:r>
        <w:t xml:space="preserve"> extensively validated</w:t>
      </w:r>
      <w:r w:rsidR="0016686E">
        <w:t xml:space="preserve"> and </w:t>
      </w:r>
      <w:r w:rsidR="00643892">
        <w:t>“</w:t>
      </w:r>
      <w:r>
        <w:t>battle tested</w:t>
      </w:r>
      <w:r w:rsidR="00643892">
        <w:t>”</w:t>
      </w:r>
      <w:r>
        <w:t xml:space="preserve"> during a truly unprecedented </w:t>
      </w:r>
      <w:r w:rsidR="00643892">
        <w:t xml:space="preserve">global </w:t>
      </w:r>
      <w:r>
        <w:t xml:space="preserve">pandemic. Beyond </w:t>
      </w:r>
      <w:r w:rsidR="0016686E">
        <w:t xml:space="preserve">potential </w:t>
      </w:r>
      <w:r>
        <w:t xml:space="preserve">theoretical and practical contributions, the Berlin Risk Perception Inventory (BRPI) </w:t>
      </w:r>
      <w:r w:rsidR="00643892">
        <w:t xml:space="preserve">also offers guidance about </w:t>
      </w:r>
      <w:r>
        <w:t xml:space="preserve">some </w:t>
      </w:r>
      <w:r w:rsidR="00643892">
        <w:t xml:space="preserve">essential </w:t>
      </w:r>
      <w:r>
        <w:t xml:space="preserve">measurement </w:t>
      </w:r>
      <w:r w:rsidR="00643892">
        <w:t xml:space="preserve">procedures </w:t>
      </w:r>
      <w:r>
        <w:t>(i.e., relative risk perceptions)</w:t>
      </w:r>
      <w:r w:rsidR="0016686E">
        <w:t xml:space="preserve"> and the risks that can follow when general risk perceptions are neglected</w:t>
      </w:r>
      <w:r>
        <w:t xml:space="preserve">. </w:t>
      </w:r>
      <w:r w:rsidR="0016686E">
        <w:t>In other words</w:t>
      </w:r>
      <w:r>
        <w:t>, failure to use this instrument</w:t>
      </w:r>
      <w:r w:rsidR="00643892">
        <w:t xml:space="preserve">, or one like it, </w:t>
      </w:r>
      <w:r>
        <w:t xml:space="preserve">when measuring </w:t>
      </w:r>
      <w:r w:rsidR="0016686E">
        <w:t xml:space="preserve">specific </w:t>
      </w:r>
      <w:r>
        <w:t>risk perceptions can result in biased</w:t>
      </w:r>
      <w:r w:rsidR="00643892">
        <w:t>, inaccurate</w:t>
      </w:r>
      <w:r>
        <w:t xml:space="preserve"> estimates of</w:t>
      </w:r>
      <w:r w:rsidR="0016686E">
        <w:t xml:space="preserve"> </w:t>
      </w:r>
      <w:r>
        <w:t>judgements</w:t>
      </w:r>
      <w:r w:rsidR="00643892">
        <w:t>, attitudes, and implications</w:t>
      </w:r>
      <w:r w:rsidR="0016686E">
        <w:t xml:space="preserve">, a problem that has already been identified in the context of investigations of </w:t>
      </w:r>
      <w:r w:rsidR="00072E82">
        <w:t>c</w:t>
      </w:r>
      <w:r w:rsidR="0016686E">
        <w:t xml:space="preserve">limate </w:t>
      </w:r>
      <w:r w:rsidR="00072E82">
        <w:t>c</w:t>
      </w:r>
      <w:r w:rsidR="0016686E">
        <w:t xml:space="preserve">hange risk perceptions </w:t>
      </w:r>
      <w:r>
        <w:t>(Cho</w:t>
      </w:r>
      <w:r w:rsidR="00B42F04">
        <w:t>, 2020; in prep</w:t>
      </w:r>
      <w:r>
        <w:t xml:space="preserve">). </w:t>
      </w:r>
      <w:r w:rsidRPr="000D4406">
        <w:rPr>
          <w:rFonts w:eastAsia="Cambria"/>
        </w:rPr>
        <w:t xml:space="preserve">From </w:t>
      </w:r>
      <w:r w:rsidR="0016686E">
        <w:rPr>
          <w:rFonts w:eastAsia="Cambria"/>
        </w:rPr>
        <w:t xml:space="preserve">understanding </w:t>
      </w:r>
      <w:r>
        <w:rPr>
          <w:rFonts w:eastAsia="Cambria"/>
        </w:rPr>
        <w:t>reactions</w:t>
      </w:r>
      <w:r w:rsidRPr="000D4406">
        <w:rPr>
          <w:rFonts w:eastAsia="Cambria"/>
        </w:rPr>
        <w:t xml:space="preserve"> </w:t>
      </w:r>
      <w:r>
        <w:rPr>
          <w:rFonts w:eastAsia="Cambria"/>
        </w:rPr>
        <w:t>to</w:t>
      </w:r>
      <w:r w:rsidRPr="000D4406">
        <w:rPr>
          <w:rFonts w:eastAsia="Cambria"/>
        </w:rPr>
        <w:t xml:space="preserve"> soil contamination to</w:t>
      </w:r>
      <w:r>
        <w:rPr>
          <w:rFonts w:eastAsia="Cambria"/>
        </w:rPr>
        <w:t xml:space="preserve"> responses to</w:t>
      </w:r>
      <w:r w:rsidR="0016686E">
        <w:rPr>
          <w:rFonts w:eastAsia="Cambria"/>
        </w:rPr>
        <w:t xml:space="preserve"> unforeseen</w:t>
      </w:r>
      <w:r>
        <w:rPr>
          <w:rFonts w:eastAsia="Cambria"/>
        </w:rPr>
        <w:t xml:space="preserve"> global pandemics, </w:t>
      </w:r>
      <w:r w:rsidR="002E5185">
        <w:rPr>
          <w:rFonts w:eastAsia="Cambria"/>
        </w:rPr>
        <w:lastRenderedPageBreak/>
        <w:t xml:space="preserve">the </w:t>
      </w:r>
      <w:r w:rsidR="0016686E">
        <w:rPr>
          <w:rFonts w:eastAsia="Cambria"/>
        </w:rPr>
        <w:t xml:space="preserve">Berlin Risk Perception Inventory </w:t>
      </w:r>
      <w:r w:rsidR="002E5185">
        <w:rPr>
          <w:rFonts w:eastAsia="Cambria"/>
        </w:rPr>
        <w:t>should be a useful tool for assessment of</w:t>
      </w:r>
      <w:r>
        <w:rPr>
          <w:rFonts w:eastAsia="Cambria"/>
        </w:rPr>
        <w:t xml:space="preserve"> </w:t>
      </w:r>
      <w:r w:rsidRPr="0000296A">
        <w:rPr>
          <w:rFonts w:eastAsia="Cambria"/>
          <w:b/>
          <w:bCs/>
          <w:i/>
          <w:iCs/>
        </w:rPr>
        <w:t>diverse</w:t>
      </w:r>
      <w:r w:rsidR="00643892">
        <w:rPr>
          <w:rFonts w:eastAsia="Cambria"/>
          <w:b/>
          <w:bCs/>
          <w:i/>
          <w:iCs/>
        </w:rPr>
        <w:t>, complex</w:t>
      </w:r>
      <w:r w:rsidRPr="0000296A">
        <w:rPr>
          <w:rFonts w:eastAsia="Cambria"/>
          <w:b/>
          <w:bCs/>
          <w:i/>
          <w:iCs/>
        </w:rPr>
        <w:t xml:space="preserve"> risk perceptions</w:t>
      </w:r>
      <w:r>
        <w:rPr>
          <w:rFonts w:eastAsia="Cambria"/>
        </w:rPr>
        <w:t xml:space="preserve"> </w:t>
      </w:r>
      <w:r w:rsidR="002E5185">
        <w:rPr>
          <w:rFonts w:eastAsia="Cambria"/>
        </w:rPr>
        <w:t>in</w:t>
      </w:r>
      <w:r>
        <w:rPr>
          <w:rFonts w:eastAsia="Cambria"/>
        </w:rPr>
        <w:t xml:space="preserve"> behavioral decision</w:t>
      </w:r>
      <w:r w:rsidRPr="000D4406">
        <w:rPr>
          <w:rFonts w:eastAsia="Cambria"/>
        </w:rPr>
        <w:t xml:space="preserve"> research</w:t>
      </w:r>
      <w:r>
        <w:rPr>
          <w:rFonts w:eastAsia="Cambria"/>
        </w:rPr>
        <w:t xml:space="preserve"> for years to come</w:t>
      </w:r>
      <w:r w:rsidRPr="000D4406">
        <w:rPr>
          <w:rFonts w:eastAsia="Cambria"/>
        </w:rPr>
        <w:t>.</w:t>
      </w:r>
      <w:r w:rsidR="00871C2B" w:rsidRPr="00025CD3">
        <w:rPr>
          <w:rFonts w:ascii="TimesNewRomanPSMT" w:hAnsi="TimesNewRomanPSMT" w:cs="TimesNewRomanPSMT"/>
        </w:rPr>
        <w:t xml:space="preserve"> </w:t>
      </w:r>
    </w:p>
    <w:p w14:paraId="3F87246D" w14:textId="0BB0AED0" w:rsidR="00871C2B" w:rsidRPr="00D96604" w:rsidRDefault="00D96604" w:rsidP="00D96604">
      <w:pPr>
        <w:rPr>
          <w:rFonts w:ascii="TimesNewRomanPSMT" w:hAnsi="TimesNewRomanPSMT" w:cs="TimesNewRomanPSMT"/>
        </w:rPr>
      </w:pPr>
      <w:r>
        <w:rPr>
          <w:rFonts w:ascii="TimesNewRomanPSMT" w:hAnsi="TimesNewRomanPSMT" w:cs="TimesNewRomanPSMT"/>
        </w:rPr>
        <w:br w:type="page"/>
      </w:r>
    </w:p>
    <w:p w14:paraId="62C998BA" w14:textId="77777777" w:rsidR="00D96604" w:rsidRPr="00D96604" w:rsidRDefault="00D96604" w:rsidP="00D96604">
      <w:pPr>
        <w:pStyle w:val="SectionTitle"/>
        <w:rPr>
          <w:rFonts w:ascii="Times New Roman" w:hAnsi="Times New Roman" w:cs="Times New Roman"/>
          <w:b/>
          <w:bCs/>
        </w:rPr>
      </w:pPr>
      <w:bookmarkStart w:id="103" w:name="_Toc409783210"/>
      <w:bookmarkStart w:id="104" w:name="_Toc108109895"/>
      <w:r w:rsidRPr="00D96604">
        <w:rPr>
          <w:rFonts w:ascii="Times New Roman" w:hAnsi="Times New Roman" w:cs="Times New Roman"/>
          <w:b/>
          <w:bCs/>
        </w:rPr>
        <w:lastRenderedPageBreak/>
        <w:t>References</w:t>
      </w:r>
      <w:bookmarkEnd w:id="103"/>
      <w:bookmarkEnd w:id="104"/>
    </w:p>
    <w:p w14:paraId="6AF514FF" w14:textId="77777777" w:rsidR="00D96604" w:rsidRPr="00C05816" w:rsidRDefault="00D96604" w:rsidP="005B7284">
      <w:pPr>
        <w:spacing w:line="480" w:lineRule="auto"/>
        <w:ind w:left="720" w:hanging="720"/>
      </w:pPr>
      <w:r w:rsidRPr="00C05816">
        <w:rPr>
          <w:color w:val="1A1A1A"/>
        </w:rPr>
        <w:t>Ajzen, I. (1985). From intentions to actions: A theory of planned behavior. In </w:t>
      </w:r>
      <w:r w:rsidRPr="00C05816">
        <w:rPr>
          <w:i/>
          <w:iCs/>
          <w:color w:val="1A1A1A"/>
        </w:rPr>
        <w:t>Action control</w:t>
      </w:r>
      <w:r w:rsidRPr="00C05816">
        <w:rPr>
          <w:color w:val="1A1A1A"/>
        </w:rPr>
        <w:t> (pp. 11-39). Springer, Berlin, Heidelberg.</w:t>
      </w:r>
    </w:p>
    <w:p w14:paraId="57337D63" w14:textId="77777777" w:rsidR="00D96604" w:rsidRPr="00C05816" w:rsidRDefault="00D96604" w:rsidP="005B7284">
      <w:pPr>
        <w:spacing w:line="480" w:lineRule="auto"/>
        <w:ind w:left="720" w:hanging="720"/>
      </w:pPr>
      <w:r w:rsidRPr="00C05816">
        <w:rPr>
          <w:rFonts w:hint="eastAsia"/>
        </w:rPr>
        <w:t>American Educational Research Association., American Psychological Association., National Council on Measurement in Education</w:t>
      </w:r>
      <w:r w:rsidRPr="00C05816">
        <w:t>. (1999). The Standards for Educational and Psychological Testing. Washington: AERA Publications Sales.</w:t>
      </w:r>
    </w:p>
    <w:p w14:paraId="6D5E1774" w14:textId="77777777" w:rsidR="00D96604" w:rsidRPr="00C05816" w:rsidRDefault="00D96604" w:rsidP="005B7284">
      <w:pPr>
        <w:spacing w:line="480" w:lineRule="auto"/>
        <w:ind w:left="720" w:hanging="720"/>
      </w:pPr>
      <w:r w:rsidRPr="00C05816">
        <w:t xml:space="preserve">Beckman, T. J., Cook, D. A., &amp; </w:t>
      </w:r>
      <w:proofErr w:type="spellStart"/>
      <w:r w:rsidRPr="00C05816">
        <w:t>Mandrekar</w:t>
      </w:r>
      <w:proofErr w:type="spellEnd"/>
      <w:r w:rsidRPr="00C05816">
        <w:t xml:space="preserve">, J. N. (2005). What is the validity evidence for assessments of clinical </w:t>
      </w:r>
      <w:proofErr w:type="gramStart"/>
      <w:r w:rsidRPr="00C05816">
        <w:t>teaching?.</w:t>
      </w:r>
      <w:proofErr w:type="gramEnd"/>
      <w:r w:rsidRPr="00C05816">
        <w:t> </w:t>
      </w:r>
      <w:r w:rsidRPr="00C05816">
        <w:rPr>
          <w:i/>
          <w:iCs/>
        </w:rPr>
        <w:t>Journal of General Internal Medicine</w:t>
      </w:r>
      <w:r w:rsidRPr="00C05816">
        <w:t>, </w:t>
      </w:r>
      <w:r w:rsidRPr="00C05816">
        <w:rPr>
          <w:i/>
          <w:iCs/>
        </w:rPr>
        <w:t>20</w:t>
      </w:r>
      <w:r w:rsidRPr="00C05816">
        <w:t>(12), 1159-1164.</w:t>
      </w:r>
    </w:p>
    <w:p w14:paraId="4DB6AAD6" w14:textId="77777777" w:rsidR="00D96604" w:rsidRPr="00C05816" w:rsidRDefault="00D96604" w:rsidP="005B7284">
      <w:pPr>
        <w:spacing w:line="480" w:lineRule="auto"/>
        <w:ind w:left="720" w:hanging="720"/>
      </w:pPr>
      <w:proofErr w:type="spellStart"/>
      <w:r w:rsidRPr="00C05816">
        <w:t>Blais</w:t>
      </w:r>
      <w:proofErr w:type="spellEnd"/>
      <w:r w:rsidRPr="00C05816">
        <w:t>, A. R., &amp; Weber, E. U. (2006). A domain-specific risk-taking (DOSPERT) scale for adult populations. </w:t>
      </w:r>
      <w:r w:rsidRPr="00C05816">
        <w:rPr>
          <w:i/>
          <w:iCs/>
        </w:rPr>
        <w:t>Judgment and Decision Making</w:t>
      </w:r>
      <w:r w:rsidRPr="00C05816">
        <w:t>, </w:t>
      </w:r>
      <w:r w:rsidRPr="00C05816">
        <w:rPr>
          <w:i/>
          <w:iCs/>
        </w:rPr>
        <w:t>1</w:t>
      </w:r>
      <w:r w:rsidRPr="00C05816">
        <w:t>(1).</w:t>
      </w:r>
    </w:p>
    <w:p w14:paraId="73C4AA95" w14:textId="77777777" w:rsidR="00D96604" w:rsidRPr="00C05816" w:rsidRDefault="00D96604" w:rsidP="005B7284">
      <w:pPr>
        <w:spacing w:line="480" w:lineRule="auto"/>
        <w:ind w:left="720" w:hanging="720"/>
      </w:pPr>
      <w:r w:rsidRPr="00C05816">
        <w:t xml:space="preserve">Blake, E. S., &amp; </w:t>
      </w:r>
      <w:proofErr w:type="spellStart"/>
      <w:r w:rsidRPr="00C05816">
        <w:t>Zelinsky</w:t>
      </w:r>
      <w:proofErr w:type="spellEnd"/>
      <w:r w:rsidRPr="00C05816">
        <w:t xml:space="preserve">, D. A. (2018). Hurricane Harvey (AL092017): 17 August–1 September 2017. </w:t>
      </w:r>
      <w:r w:rsidRPr="00C05816">
        <w:rPr>
          <w:i/>
          <w:iCs/>
        </w:rPr>
        <w:t>National Hurricane Center Tropical Cyclone Report</w:t>
      </w:r>
      <w:r w:rsidRPr="00C05816">
        <w:t>, 76.</w:t>
      </w:r>
    </w:p>
    <w:p w14:paraId="5AD103F9" w14:textId="77777777" w:rsidR="00D96604" w:rsidRPr="00C05816" w:rsidRDefault="00D96604" w:rsidP="005B7284">
      <w:pPr>
        <w:spacing w:line="480" w:lineRule="auto"/>
        <w:ind w:left="720" w:hanging="720"/>
      </w:pPr>
      <w:r w:rsidRPr="00C05816">
        <w:t>Brewer, N. T., Chapman, G. B., Gibbons, F. X., Gerrard, M., McCaul, K. D., &amp; Weinstein, N. D. (2007). Meta-analysis of the relationship between risk perception and health behavior: the example of vaccination. </w:t>
      </w:r>
      <w:r w:rsidRPr="00C05816">
        <w:rPr>
          <w:i/>
          <w:iCs/>
        </w:rPr>
        <w:t>Health Psychology</w:t>
      </w:r>
      <w:r w:rsidRPr="00C05816">
        <w:t>, </w:t>
      </w:r>
      <w:r w:rsidRPr="00C05816">
        <w:rPr>
          <w:i/>
          <w:iCs/>
        </w:rPr>
        <w:t>26</w:t>
      </w:r>
      <w:r w:rsidRPr="00C05816">
        <w:t>(2), 136.</w:t>
      </w:r>
    </w:p>
    <w:p w14:paraId="1F924C63" w14:textId="77777777" w:rsidR="00D96604" w:rsidRPr="00C05816" w:rsidRDefault="00D96604" w:rsidP="005B7284">
      <w:pPr>
        <w:spacing w:line="480" w:lineRule="auto"/>
        <w:ind w:left="720" w:hanging="720"/>
      </w:pPr>
      <w:r w:rsidRPr="00C05816">
        <w:t xml:space="preserve">Brewer, N. T., Weinstein, N. D., </w:t>
      </w:r>
      <w:proofErr w:type="spellStart"/>
      <w:r w:rsidRPr="00C05816">
        <w:t>Cuite</w:t>
      </w:r>
      <w:proofErr w:type="spellEnd"/>
      <w:r w:rsidRPr="00C05816">
        <w:t>, C. L., &amp; Herrington, J. E. (2004). Risk perceptions and their relation to risk behavior. </w:t>
      </w:r>
      <w:r w:rsidRPr="00C05816">
        <w:rPr>
          <w:i/>
          <w:iCs/>
        </w:rPr>
        <w:t>Annals of Behavioral Medicine</w:t>
      </w:r>
      <w:r w:rsidRPr="00C05816">
        <w:t>, </w:t>
      </w:r>
      <w:r w:rsidRPr="00C05816">
        <w:rPr>
          <w:i/>
          <w:iCs/>
        </w:rPr>
        <w:t>27</w:t>
      </w:r>
      <w:r w:rsidRPr="00C05816">
        <w:t>(2), 125-130.</w:t>
      </w:r>
    </w:p>
    <w:p w14:paraId="4A893F24" w14:textId="77777777" w:rsidR="00D96604" w:rsidRPr="00C05816" w:rsidRDefault="00D96604" w:rsidP="005B7284">
      <w:pPr>
        <w:spacing w:line="480" w:lineRule="auto"/>
        <w:ind w:left="720" w:hanging="720"/>
      </w:pPr>
      <w:r w:rsidRPr="00C05816">
        <w:t>Brown, V. J. (2014). Risk perception: it’s personal. </w:t>
      </w:r>
      <w:r w:rsidRPr="00C05816">
        <w:rPr>
          <w:i/>
          <w:iCs/>
        </w:rPr>
        <w:t>Environmental Health Perspectives,</w:t>
      </w:r>
      <w:r w:rsidRPr="00C05816">
        <w:t> 122, A276–A279.</w:t>
      </w:r>
    </w:p>
    <w:p w14:paraId="0E48255E" w14:textId="77777777" w:rsidR="00D96604" w:rsidRPr="00C05816" w:rsidRDefault="00D96604" w:rsidP="005B7284">
      <w:pPr>
        <w:spacing w:line="480" w:lineRule="auto"/>
        <w:ind w:left="720" w:hanging="720"/>
      </w:pPr>
      <w:r w:rsidRPr="00C05816">
        <w:t>Bostrom, A. (1997). Vaccine risk communication: lessons from risk perception, decision making and environmental risk communication research. </w:t>
      </w:r>
      <w:r w:rsidRPr="00C05816">
        <w:rPr>
          <w:i/>
          <w:iCs/>
        </w:rPr>
        <w:t>Risk</w:t>
      </w:r>
      <w:r w:rsidRPr="00C05816">
        <w:t>, </w:t>
      </w:r>
      <w:r w:rsidRPr="00C05816">
        <w:rPr>
          <w:i/>
          <w:iCs/>
        </w:rPr>
        <w:t>8</w:t>
      </w:r>
      <w:r w:rsidRPr="00C05816">
        <w:t>, 173.</w:t>
      </w:r>
    </w:p>
    <w:p w14:paraId="00CE4019" w14:textId="77777777" w:rsidR="00D96604" w:rsidRPr="00C05816" w:rsidRDefault="00D96604" w:rsidP="005B7284">
      <w:pPr>
        <w:spacing w:line="480" w:lineRule="auto"/>
        <w:ind w:left="720" w:hanging="720"/>
        <w:rPr>
          <w:color w:val="1A1A1A"/>
        </w:rPr>
      </w:pPr>
      <w:r w:rsidRPr="00C05816">
        <w:rPr>
          <w:color w:val="1A1A1A"/>
        </w:rPr>
        <w:lastRenderedPageBreak/>
        <w:t xml:space="preserve">Capone, V., </w:t>
      </w:r>
      <w:proofErr w:type="spellStart"/>
      <w:r w:rsidRPr="00C05816">
        <w:rPr>
          <w:color w:val="1A1A1A"/>
        </w:rPr>
        <w:t>Donizzetti</w:t>
      </w:r>
      <w:proofErr w:type="spellEnd"/>
      <w:r w:rsidRPr="00C05816">
        <w:rPr>
          <w:color w:val="1A1A1A"/>
        </w:rPr>
        <w:t>, A. R., &amp; Park, M. S. A. (2021). Validation and psychometric evaluation of the COVID-19 Risk Perception Scale (</w:t>
      </w:r>
      <w:proofErr w:type="spellStart"/>
      <w:r w:rsidRPr="00C05816">
        <w:rPr>
          <w:color w:val="1A1A1A"/>
        </w:rPr>
        <w:t>CoRP</w:t>
      </w:r>
      <w:proofErr w:type="spellEnd"/>
      <w:r w:rsidRPr="00C05816">
        <w:rPr>
          <w:color w:val="1A1A1A"/>
        </w:rPr>
        <w:t>): A new brief scale to measure individuals’ risk perception. </w:t>
      </w:r>
      <w:r w:rsidRPr="00C05816">
        <w:rPr>
          <w:i/>
          <w:iCs/>
          <w:color w:val="1A1A1A"/>
        </w:rPr>
        <w:t>International Journal of Mental Health and Addiction</w:t>
      </w:r>
      <w:r w:rsidRPr="00C05816">
        <w:rPr>
          <w:color w:val="1A1A1A"/>
        </w:rPr>
        <w:t>, 1-14.</w:t>
      </w:r>
    </w:p>
    <w:p w14:paraId="037DB45C" w14:textId="77777777" w:rsidR="00D96604" w:rsidRPr="00C05816" w:rsidRDefault="00D96604" w:rsidP="005B7284">
      <w:pPr>
        <w:spacing w:line="480" w:lineRule="auto"/>
        <w:ind w:left="720" w:hanging="720"/>
      </w:pPr>
      <w:r w:rsidRPr="00C05816">
        <w:t>Centers for Disease Control and Prevention. (</w:t>
      </w:r>
      <w:r>
        <w:t>2020</w:t>
      </w:r>
      <w:r w:rsidRPr="00C05816">
        <w:t>). </w:t>
      </w:r>
      <w:r w:rsidRPr="00C05816">
        <w:rPr>
          <w:i/>
          <w:iCs/>
        </w:rPr>
        <w:t>Firearm deaths grow, disparities widen</w:t>
      </w:r>
      <w:r w:rsidRPr="00C05816">
        <w:t>. Retrieved from https://www.cdc.gov/vitalsigns/firearm-deaths/index.html </w:t>
      </w:r>
    </w:p>
    <w:p w14:paraId="087CE686" w14:textId="77777777" w:rsidR="00D96604" w:rsidRPr="00C05816" w:rsidRDefault="00D96604" w:rsidP="005B7284">
      <w:pPr>
        <w:spacing w:line="480" w:lineRule="auto"/>
        <w:ind w:left="720" w:hanging="720"/>
      </w:pPr>
      <w:r w:rsidRPr="00C05816">
        <w:t>Champion, V. L., &amp; Skinner, C. S. (2008). The health belief model. </w:t>
      </w:r>
      <w:r w:rsidRPr="00C05816">
        <w:rPr>
          <w:i/>
          <w:iCs/>
        </w:rPr>
        <w:t>Health behavior and health education: Theory, Research, and Practice</w:t>
      </w:r>
      <w:r w:rsidRPr="00C05816">
        <w:t>, </w:t>
      </w:r>
      <w:r w:rsidRPr="00C05816">
        <w:rPr>
          <w:i/>
          <w:iCs/>
        </w:rPr>
        <w:t>4</w:t>
      </w:r>
      <w:r w:rsidRPr="00C05816">
        <w:t>, 45-65.</w:t>
      </w:r>
    </w:p>
    <w:p w14:paraId="3AA44B06" w14:textId="77777777" w:rsidR="00D96604" w:rsidRPr="00C05816" w:rsidRDefault="00D96604" w:rsidP="005B7284">
      <w:pPr>
        <w:spacing w:line="480" w:lineRule="auto"/>
        <w:ind w:left="720" w:hanging="720"/>
      </w:pPr>
      <w:r w:rsidRPr="00C05816">
        <w:t>Chen, Y., &amp; Yang, Z. J. (2015). Message formats, numeracy, risk perceptions of alcohol-attributable cancer, and intentions for binge drinking among college students. </w:t>
      </w:r>
      <w:r w:rsidRPr="00C05816">
        <w:rPr>
          <w:i/>
          <w:iCs/>
        </w:rPr>
        <w:t>Journal of Drug Education</w:t>
      </w:r>
      <w:r w:rsidRPr="00C05816">
        <w:t>, </w:t>
      </w:r>
      <w:r w:rsidRPr="00C05816">
        <w:rPr>
          <w:i/>
          <w:iCs/>
        </w:rPr>
        <w:t>45</w:t>
      </w:r>
      <w:r w:rsidRPr="00C05816">
        <w:t>(1), 37-55.</w:t>
      </w:r>
    </w:p>
    <w:p w14:paraId="4BDF036C" w14:textId="77777777" w:rsidR="00D96604" w:rsidRPr="00C05816" w:rsidRDefault="00D96604" w:rsidP="005B7284">
      <w:pPr>
        <w:keepLines/>
        <w:spacing w:line="480" w:lineRule="auto"/>
        <w:ind w:left="720" w:hanging="720"/>
      </w:pPr>
      <w:r w:rsidRPr="00C05816">
        <w:t xml:space="preserve">Cho, J.(2020). </w:t>
      </w:r>
      <w:r w:rsidRPr="00C05816">
        <w:rPr>
          <w:i/>
          <w:iCs/>
        </w:rPr>
        <w:t>Numeracy Predicts Accurate Climate Change Knowledge and Beliefs: A Model of Factors That Influence Biases and Polarization</w:t>
      </w:r>
      <w:r w:rsidRPr="00C05816">
        <w:t xml:space="preserve"> [Master’s Thesis, University of Oklahoma]. </w:t>
      </w:r>
      <w:hyperlink r:id="rId82" w:history="1">
        <w:r w:rsidRPr="00C05816">
          <w:rPr>
            <w:rStyle w:val="Hyperlink"/>
          </w:rPr>
          <w:t>https://hdl.handle.net/11244/325368</w:t>
        </w:r>
      </w:hyperlink>
      <w:r w:rsidRPr="00C05816">
        <w:t>.</w:t>
      </w:r>
    </w:p>
    <w:p w14:paraId="459314E9" w14:textId="77777777" w:rsidR="00D96604" w:rsidRPr="00C05816" w:rsidRDefault="00D96604" w:rsidP="005B7284">
      <w:pPr>
        <w:spacing w:line="480" w:lineRule="auto"/>
        <w:ind w:left="720" w:hanging="720"/>
      </w:pPr>
      <w:proofErr w:type="spellStart"/>
      <w:r w:rsidRPr="003768F2">
        <w:rPr>
          <w:rFonts w:ascii="TimesNewRomanPSMT" w:hAnsi="TimesNewRomanPSMT" w:cs="TimesNewRomanPSMT"/>
          <w:color w:val="212121"/>
          <w:shd w:val="clear" w:color="auto" w:fill="FFFFFF"/>
        </w:rPr>
        <w:t>Cokely</w:t>
      </w:r>
      <w:proofErr w:type="spellEnd"/>
      <w:r w:rsidRPr="003768F2">
        <w:rPr>
          <w:rFonts w:ascii="TimesNewRomanPSMT" w:hAnsi="TimesNewRomanPSMT" w:cs="TimesNewRomanPSMT"/>
          <w:color w:val="212121"/>
          <w:shd w:val="clear" w:color="auto" w:fill="FFFFFF"/>
        </w:rPr>
        <w:t xml:space="preserve">, E. T., Feltz, A., Ghazal, S., Allan, J. N., </w:t>
      </w:r>
      <w:proofErr w:type="spellStart"/>
      <w:r w:rsidRPr="003768F2">
        <w:rPr>
          <w:rFonts w:ascii="TimesNewRomanPSMT" w:hAnsi="TimesNewRomanPSMT" w:cs="TimesNewRomanPSMT"/>
          <w:color w:val="212121"/>
          <w:shd w:val="clear" w:color="auto" w:fill="FFFFFF"/>
        </w:rPr>
        <w:t>Petrova</w:t>
      </w:r>
      <w:proofErr w:type="spellEnd"/>
      <w:r w:rsidRPr="003768F2">
        <w:rPr>
          <w:rFonts w:ascii="TimesNewRomanPSMT" w:hAnsi="TimesNewRomanPSMT" w:cs="TimesNewRomanPSMT"/>
          <w:color w:val="212121"/>
          <w:shd w:val="clear" w:color="auto" w:fill="FFFFFF"/>
        </w:rPr>
        <w:t>, D., &amp; Garcia-</w:t>
      </w:r>
      <w:proofErr w:type="spellStart"/>
      <w:r w:rsidRPr="003768F2">
        <w:rPr>
          <w:rFonts w:ascii="TimesNewRomanPSMT" w:hAnsi="TimesNewRomanPSMT" w:cs="TimesNewRomanPSMT"/>
          <w:color w:val="212121"/>
          <w:shd w:val="clear" w:color="auto" w:fill="FFFFFF"/>
        </w:rPr>
        <w:t>Retamero</w:t>
      </w:r>
      <w:proofErr w:type="spellEnd"/>
      <w:r w:rsidRPr="003768F2">
        <w:rPr>
          <w:rFonts w:ascii="TimesNewRomanPSMT" w:hAnsi="TimesNewRomanPSMT" w:cs="TimesNewRomanPSMT"/>
          <w:color w:val="212121"/>
          <w:shd w:val="clear" w:color="auto" w:fill="FFFFFF"/>
        </w:rPr>
        <w:t xml:space="preserve">, R. (2018). Decision making skill: From intelligence to numeracy and expertise. </w:t>
      </w:r>
      <w:r w:rsidRPr="005C49BF">
        <w:rPr>
          <w:rFonts w:ascii="TimesNewRomanPSMT" w:hAnsi="TimesNewRomanPSMT" w:cs="TimesNewRomanPSMT"/>
          <w:i/>
          <w:iCs/>
          <w:color w:val="212121"/>
          <w:shd w:val="clear" w:color="auto" w:fill="FFFFFF"/>
        </w:rPr>
        <w:t>Cambridge handbook of expertise and expert performance</w:t>
      </w:r>
      <w:r w:rsidRPr="003768F2">
        <w:rPr>
          <w:rFonts w:ascii="TimesNewRomanPSMT" w:hAnsi="TimesNewRomanPSMT" w:cs="TimesNewRomanPSMT"/>
          <w:color w:val="212121"/>
          <w:shd w:val="clear" w:color="auto" w:fill="FFFFFF"/>
        </w:rPr>
        <w:t xml:space="preserve">, 476-505. </w:t>
      </w:r>
    </w:p>
    <w:p w14:paraId="3695FDD8" w14:textId="77777777" w:rsidR="00D96604" w:rsidRPr="00C05816" w:rsidRDefault="00D96604" w:rsidP="005B7284">
      <w:pPr>
        <w:keepLines/>
        <w:spacing w:line="480" w:lineRule="auto"/>
        <w:ind w:left="720" w:hanging="720"/>
      </w:pPr>
      <w:proofErr w:type="spellStart"/>
      <w:r w:rsidRPr="00C05816">
        <w:t>Cokely</w:t>
      </w:r>
      <w:proofErr w:type="spellEnd"/>
      <w:r w:rsidRPr="00C05816">
        <w:t xml:space="preserve">, E. T., </w:t>
      </w:r>
      <w:proofErr w:type="spellStart"/>
      <w:r w:rsidRPr="00C05816">
        <w:t>Galesic</w:t>
      </w:r>
      <w:proofErr w:type="spellEnd"/>
      <w:r w:rsidRPr="00C05816">
        <w:t>, M., Schulz, E., Ghazal, S., &amp; Garcia-</w:t>
      </w:r>
      <w:proofErr w:type="spellStart"/>
      <w:r w:rsidRPr="00C05816">
        <w:t>Retamero</w:t>
      </w:r>
      <w:proofErr w:type="spellEnd"/>
      <w:r w:rsidRPr="00C05816">
        <w:t>, R. (2012). Measuring risk literacy: The Berlin numeracy test. </w:t>
      </w:r>
      <w:r w:rsidRPr="00C05816">
        <w:rPr>
          <w:i/>
          <w:iCs/>
        </w:rPr>
        <w:t>Judgment and Decision Making</w:t>
      </w:r>
      <w:r w:rsidRPr="00C05816">
        <w:t>.</w:t>
      </w:r>
    </w:p>
    <w:p w14:paraId="33382116" w14:textId="77777777" w:rsidR="00D96604" w:rsidRPr="00C05816" w:rsidRDefault="00D96604" w:rsidP="005B7284">
      <w:pPr>
        <w:spacing w:line="480" w:lineRule="auto"/>
        <w:ind w:left="720" w:hanging="720"/>
      </w:pPr>
      <w:r w:rsidRPr="00C05816">
        <w:t xml:space="preserve">Cole, K. L., Turner, R. C., &amp; </w:t>
      </w:r>
      <w:proofErr w:type="spellStart"/>
      <w:r w:rsidRPr="00C05816">
        <w:t>Gitchel</w:t>
      </w:r>
      <w:proofErr w:type="spellEnd"/>
      <w:r w:rsidRPr="00C05816">
        <w:t>, W. D. (2019). A study of polytomous IRT methods and item wording directionality effects on perceived stress items. </w:t>
      </w:r>
      <w:r w:rsidRPr="00C05816">
        <w:rPr>
          <w:i/>
          <w:iCs/>
        </w:rPr>
        <w:t>Personality and Individual Differences</w:t>
      </w:r>
      <w:r w:rsidRPr="00C05816">
        <w:t>, </w:t>
      </w:r>
      <w:r w:rsidRPr="00C05816">
        <w:rPr>
          <w:i/>
          <w:iCs/>
        </w:rPr>
        <w:t>147</w:t>
      </w:r>
      <w:r w:rsidRPr="00C05816">
        <w:t>, 63-72.</w:t>
      </w:r>
    </w:p>
    <w:p w14:paraId="0B5A05C3" w14:textId="77777777" w:rsidR="00D96604" w:rsidRPr="00C05816" w:rsidRDefault="00D96604" w:rsidP="005B7284">
      <w:pPr>
        <w:spacing w:line="480" w:lineRule="auto"/>
        <w:ind w:left="720" w:hanging="720"/>
      </w:pPr>
      <w:r w:rsidRPr="00C05816">
        <w:t>Coleman, C. L. (1993). The influence of mass media and interpersonal communication on societal and personal risk judgments. </w:t>
      </w:r>
      <w:r w:rsidRPr="00C05816">
        <w:rPr>
          <w:i/>
          <w:iCs/>
        </w:rPr>
        <w:t>Communication Research</w:t>
      </w:r>
      <w:r w:rsidRPr="00C05816">
        <w:t>, </w:t>
      </w:r>
      <w:r w:rsidRPr="00C05816">
        <w:rPr>
          <w:i/>
          <w:iCs/>
        </w:rPr>
        <w:t>20</w:t>
      </w:r>
      <w:r w:rsidRPr="00C05816">
        <w:t>(4), 611-628.</w:t>
      </w:r>
    </w:p>
    <w:p w14:paraId="179BC93B" w14:textId="77777777" w:rsidR="00D96604" w:rsidRPr="00C05816" w:rsidRDefault="00D96604" w:rsidP="005B7284">
      <w:pPr>
        <w:spacing w:line="480" w:lineRule="auto"/>
        <w:ind w:left="720" w:hanging="720"/>
      </w:pPr>
      <w:r w:rsidRPr="00C05816">
        <w:lastRenderedPageBreak/>
        <w:t xml:space="preserve">Collins, J., </w:t>
      </w:r>
      <w:proofErr w:type="spellStart"/>
      <w:r w:rsidRPr="00C05816">
        <w:t>Polen</w:t>
      </w:r>
      <w:proofErr w:type="spellEnd"/>
      <w:r w:rsidRPr="00C05816">
        <w:t>, A., McSweeney, K., Colón-Burgos, D., &amp; Jernigan, I. (2021). Hurricane risk perceptions and evacuation decision-making in the age of COVID-19. </w:t>
      </w:r>
      <w:r w:rsidRPr="00C05816">
        <w:rPr>
          <w:i/>
          <w:iCs/>
        </w:rPr>
        <w:t>Bulletin of the American Meteorological Society</w:t>
      </w:r>
      <w:r w:rsidRPr="00C05816">
        <w:t>, </w:t>
      </w:r>
      <w:r w:rsidRPr="00C05816">
        <w:rPr>
          <w:i/>
          <w:iCs/>
        </w:rPr>
        <w:t>102</w:t>
      </w:r>
      <w:r w:rsidRPr="00C05816">
        <w:t>(4), E836-E848.</w:t>
      </w:r>
    </w:p>
    <w:p w14:paraId="4E83A989" w14:textId="77777777" w:rsidR="00D96604" w:rsidRPr="00C05816" w:rsidRDefault="00D96604" w:rsidP="005B7284">
      <w:pPr>
        <w:spacing w:line="480" w:lineRule="auto"/>
        <w:ind w:left="720" w:hanging="720"/>
      </w:pPr>
      <w:r w:rsidRPr="00C05816">
        <w:t xml:space="preserve">Dave, D., Dench, D., </w:t>
      </w:r>
      <w:proofErr w:type="spellStart"/>
      <w:r w:rsidRPr="00C05816">
        <w:t>Kenkel</w:t>
      </w:r>
      <w:proofErr w:type="spellEnd"/>
      <w:r w:rsidRPr="00C05816">
        <w:t xml:space="preserve">, D., </w:t>
      </w:r>
      <w:proofErr w:type="spellStart"/>
      <w:r w:rsidRPr="00C05816">
        <w:t>Mathios</w:t>
      </w:r>
      <w:proofErr w:type="spellEnd"/>
      <w:r w:rsidRPr="00C05816">
        <w:t>, A., &amp; Wang, H. (2020). News that takes your breath away: risk perceptions during an outbreak of vaping-related lung injuries. </w:t>
      </w:r>
      <w:r w:rsidRPr="00C05816">
        <w:rPr>
          <w:i/>
          <w:iCs/>
        </w:rPr>
        <w:t>Journal of Risk and Uncertainty</w:t>
      </w:r>
      <w:r w:rsidRPr="00C05816">
        <w:t>, </w:t>
      </w:r>
      <w:r w:rsidRPr="00C05816">
        <w:rPr>
          <w:i/>
          <w:iCs/>
        </w:rPr>
        <w:t>60</w:t>
      </w:r>
      <w:r w:rsidRPr="00C05816">
        <w:t>(3), 281-307.</w:t>
      </w:r>
    </w:p>
    <w:p w14:paraId="2C0BC317" w14:textId="77777777" w:rsidR="00D96604" w:rsidRPr="00C05816" w:rsidRDefault="00D96604" w:rsidP="005B7284">
      <w:pPr>
        <w:spacing w:line="480" w:lineRule="auto"/>
        <w:ind w:left="720" w:hanging="720"/>
      </w:pPr>
      <w:r w:rsidRPr="00C05816">
        <w:t xml:space="preserve">Edmonds, K. A., Rose, J. P., </w:t>
      </w:r>
      <w:proofErr w:type="spellStart"/>
      <w:r w:rsidRPr="00C05816">
        <w:t>Aspiras</w:t>
      </w:r>
      <w:proofErr w:type="spellEnd"/>
      <w:r w:rsidRPr="00C05816">
        <w:t>, O. G., &amp; Kumar, M. S. (2021). Absolute and comparative risk assessments: evidence for the utility of incorporating internal comparisons into models of risk perception. </w:t>
      </w:r>
      <w:r w:rsidRPr="00C05816">
        <w:rPr>
          <w:i/>
          <w:iCs/>
        </w:rPr>
        <w:t>Psychology &amp; Health</w:t>
      </w:r>
      <w:r w:rsidRPr="00C05816">
        <w:t>, 1-17.</w:t>
      </w:r>
    </w:p>
    <w:p w14:paraId="5A48066C" w14:textId="77777777" w:rsidR="00D96604" w:rsidRPr="00C05816" w:rsidRDefault="00D96604" w:rsidP="005B7284">
      <w:pPr>
        <w:spacing w:line="480" w:lineRule="auto"/>
        <w:ind w:left="720" w:hanging="720"/>
      </w:pPr>
      <w:r w:rsidRPr="00C05816">
        <w:t>Edelen, M. O., &amp; Reeve, B. B. (2007). Applying item response theory (IRT) modeling to questionnaire development, evaluation, and refinement. </w:t>
      </w:r>
      <w:r w:rsidRPr="00C05816">
        <w:rPr>
          <w:i/>
          <w:iCs/>
        </w:rPr>
        <w:t>Quality of Life Research</w:t>
      </w:r>
      <w:r w:rsidRPr="00C05816">
        <w:t>, </w:t>
      </w:r>
      <w:r w:rsidRPr="00C05816">
        <w:rPr>
          <w:i/>
          <w:iCs/>
        </w:rPr>
        <w:t>16</w:t>
      </w:r>
      <w:r w:rsidRPr="00C05816">
        <w:t>(1), 5-18.</w:t>
      </w:r>
    </w:p>
    <w:p w14:paraId="182B3880" w14:textId="77777777" w:rsidR="00D96604" w:rsidRPr="00C05816" w:rsidRDefault="00D96604" w:rsidP="005B7284">
      <w:pPr>
        <w:spacing w:line="480" w:lineRule="auto"/>
        <w:ind w:left="720" w:hanging="720"/>
        <w:rPr>
          <w:sz w:val="22"/>
          <w:szCs w:val="22"/>
          <w:lang w:eastAsia="ko-KR"/>
        </w:rPr>
      </w:pPr>
      <w:proofErr w:type="spellStart"/>
      <w:r w:rsidRPr="00C05816">
        <w:rPr>
          <w:color w:val="1A1A1A"/>
        </w:rPr>
        <w:t>Einav</w:t>
      </w:r>
      <w:proofErr w:type="spellEnd"/>
      <w:r w:rsidRPr="00C05816">
        <w:rPr>
          <w:color w:val="1A1A1A"/>
        </w:rPr>
        <w:t xml:space="preserve">, L., Finkelstein, A., </w:t>
      </w:r>
      <w:proofErr w:type="spellStart"/>
      <w:r w:rsidRPr="00C05816">
        <w:rPr>
          <w:color w:val="1A1A1A"/>
        </w:rPr>
        <w:t>Pascu</w:t>
      </w:r>
      <w:proofErr w:type="spellEnd"/>
      <w:r w:rsidRPr="00C05816">
        <w:rPr>
          <w:color w:val="1A1A1A"/>
        </w:rPr>
        <w:t>, I., &amp; Cullen, M. R. (2012). How general are risk preferences? Choices under uncertainty in different domains. </w:t>
      </w:r>
      <w:r w:rsidRPr="00C05816">
        <w:rPr>
          <w:i/>
          <w:iCs/>
          <w:color w:val="1A1A1A"/>
        </w:rPr>
        <w:t>American Economic Review</w:t>
      </w:r>
      <w:r w:rsidRPr="00C05816">
        <w:rPr>
          <w:color w:val="1A1A1A"/>
        </w:rPr>
        <w:t>, </w:t>
      </w:r>
      <w:r w:rsidRPr="00C05816">
        <w:rPr>
          <w:i/>
          <w:iCs/>
          <w:color w:val="1A1A1A"/>
        </w:rPr>
        <w:t>102</w:t>
      </w:r>
      <w:r w:rsidRPr="00C05816">
        <w:rPr>
          <w:color w:val="1A1A1A"/>
        </w:rPr>
        <w:t>(6), 2606-38.</w:t>
      </w:r>
    </w:p>
    <w:p w14:paraId="4D23431E" w14:textId="77777777" w:rsidR="00D96604" w:rsidRPr="00C05816" w:rsidRDefault="00D96604" w:rsidP="005B7284">
      <w:pPr>
        <w:pStyle w:val="Bibliography"/>
        <w:spacing w:line="480" w:lineRule="auto"/>
      </w:pPr>
      <w:r w:rsidRPr="00C05816">
        <w:t>Ferrer, R. A., &amp; Klein, W. M. (2015). Risk perceptions and health behavior. </w:t>
      </w:r>
      <w:r w:rsidRPr="00C05816">
        <w:rPr>
          <w:i/>
          <w:iCs/>
        </w:rPr>
        <w:t>Current Opinion in Psychology</w:t>
      </w:r>
      <w:r w:rsidRPr="00C05816">
        <w:t>, </w:t>
      </w:r>
      <w:r w:rsidRPr="00C05816">
        <w:rPr>
          <w:i/>
          <w:iCs/>
        </w:rPr>
        <w:t>5</w:t>
      </w:r>
      <w:r w:rsidRPr="00C05816">
        <w:t>, 85-89.</w:t>
      </w:r>
    </w:p>
    <w:p w14:paraId="5CD2ADB7" w14:textId="77777777" w:rsidR="00D96604" w:rsidRPr="00C05816" w:rsidRDefault="00D96604" w:rsidP="005B7284">
      <w:pPr>
        <w:pStyle w:val="Bibliography"/>
        <w:spacing w:line="480" w:lineRule="auto"/>
        <w:ind w:left="720" w:hanging="720"/>
      </w:pPr>
      <w:r w:rsidRPr="00C05816">
        <w:t xml:space="preserve">Ferrer, R. A., Klein, W. M., </w:t>
      </w:r>
      <w:proofErr w:type="spellStart"/>
      <w:r w:rsidRPr="00C05816">
        <w:t>Persoskie</w:t>
      </w:r>
      <w:proofErr w:type="spellEnd"/>
      <w:r w:rsidRPr="00C05816">
        <w:t xml:space="preserve">, A., </w:t>
      </w:r>
      <w:proofErr w:type="spellStart"/>
      <w:r w:rsidRPr="00C05816">
        <w:t>Avishai-Yitshak</w:t>
      </w:r>
      <w:proofErr w:type="spellEnd"/>
      <w:r w:rsidRPr="00C05816">
        <w:t>, A., &amp; Sheeran, P. (2016). The tripartite model of risk perception (TRIRISK): distinguishing deliberative, affective, and experiential components of perceived risk. </w:t>
      </w:r>
      <w:r w:rsidRPr="00C05816">
        <w:rPr>
          <w:i/>
          <w:iCs/>
        </w:rPr>
        <w:t>Annals of Behavioral Medicine</w:t>
      </w:r>
      <w:r w:rsidRPr="00C05816">
        <w:t>, </w:t>
      </w:r>
      <w:r w:rsidRPr="00C05816">
        <w:rPr>
          <w:i/>
          <w:iCs/>
        </w:rPr>
        <w:t>50</w:t>
      </w:r>
      <w:r w:rsidRPr="00C05816">
        <w:t>(5), 653-663.</w:t>
      </w:r>
    </w:p>
    <w:p w14:paraId="195F1AD4" w14:textId="77777777" w:rsidR="00D96604" w:rsidRPr="00C05816" w:rsidRDefault="00D96604" w:rsidP="005B7284">
      <w:pPr>
        <w:spacing w:line="480" w:lineRule="auto"/>
        <w:ind w:left="720" w:hanging="720"/>
      </w:pPr>
      <w:proofErr w:type="spellStart"/>
      <w:r w:rsidRPr="00C05816">
        <w:t>Fischhoff</w:t>
      </w:r>
      <w:proofErr w:type="spellEnd"/>
      <w:r w:rsidRPr="00C05816">
        <w:t>, B. (1985). Managing risk perceptions. </w:t>
      </w:r>
      <w:r w:rsidRPr="00C05816">
        <w:rPr>
          <w:i/>
          <w:iCs/>
        </w:rPr>
        <w:t>Issues in science and technology</w:t>
      </w:r>
      <w:r w:rsidRPr="00C05816">
        <w:t>, </w:t>
      </w:r>
      <w:r w:rsidRPr="00C05816">
        <w:rPr>
          <w:i/>
          <w:iCs/>
        </w:rPr>
        <w:t>2</w:t>
      </w:r>
      <w:r w:rsidRPr="00C05816">
        <w:t>(1), 83-96.</w:t>
      </w:r>
    </w:p>
    <w:p w14:paraId="7094E638" w14:textId="77777777" w:rsidR="00D96604" w:rsidRPr="00C05816" w:rsidRDefault="00D96604" w:rsidP="005B7284">
      <w:pPr>
        <w:pStyle w:val="Bibliography"/>
        <w:spacing w:line="480" w:lineRule="auto"/>
        <w:ind w:left="720" w:hanging="720"/>
      </w:pPr>
      <w:proofErr w:type="spellStart"/>
      <w:r w:rsidRPr="00C05816">
        <w:lastRenderedPageBreak/>
        <w:t>Fischhoff</w:t>
      </w:r>
      <w:proofErr w:type="spellEnd"/>
      <w:r w:rsidRPr="00C05816">
        <w:t xml:space="preserve">, B., </w:t>
      </w:r>
      <w:proofErr w:type="spellStart"/>
      <w:r w:rsidRPr="00C05816">
        <w:t>Slovic</w:t>
      </w:r>
      <w:proofErr w:type="spellEnd"/>
      <w:r w:rsidRPr="00C05816">
        <w:t>, P., Lichtenstein, S., Read, S., &amp; Combs, B. (1978). How safe is safe enough? A psychometric study of attitudes towards technological risks and benefits. </w:t>
      </w:r>
      <w:r w:rsidRPr="00C05816">
        <w:rPr>
          <w:i/>
          <w:iCs/>
        </w:rPr>
        <w:t>Policy Sciences</w:t>
      </w:r>
      <w:r w:rsidRPr="00C05816">
        <w:t>, </w:t>
      </w:r>
      <w:r w:rsidRPr="00C05816">
        <w:rPr>
          <w:i/>
          <w:iCs/>
        </w:rPr>
        <w:t>9</w:t>
      </w:r>
      <w:r w:rsidRPr="00C05816">
        <w:t>(2), 127-152.</w:t>
      </w:r>
    </w:p>
    <w:p w14:paraId="1B50DCD2" w14:textId="77777777" w:rsidR="00D96604" w:rsidRPr="00C05816" w:rsidRDefault="00D96604" w:rsidP="005B7284">
      <w:pPr>
        <w:spacing w:line="480" w:lineRule="auto"/>
        <w:ind w:left="720" w:hanging="720"/>
      </w:pPr>
      <w:proofErr w:type="spellStart"/>
      <w:r w:rsidRPr="00C05816">
        <w:t>Fischhoff</w:t>
      </w:r>
      <w:proofErr w:type="spellEnd"/>
      <w:r w:rsidRPr="00C05816">
        <w:t xml:space="preserve">, B., Bostrom, A., &amp; </w:t>
      </w:r>
      <w:proofErr w:type="spellStart"/>
      <w:r w:rsidRPr="00C05816">
        <w:t>Quadrel</w:t>
      </w:r>
      <w:proofErr w:type="spellEnd"/>
      <w:r w:rsidRPr="00C05816">
        <w:t>, M. J. (1993). Risk perception and communication. </w:t>
      </w:r>
      <w:r w:rsidRPr="00C05816">
        <w:rPr>
          <w:i/>
          <w:iCs/>
        </w:rPr>
        <w:t>Annual Review of Public Health</w:t>
      </w:r>
      <w:r w:rsidRPr="00C05816">
        <w:t>, </w:t>
      </w:r>
      <w:r w:rsidRPr="00C05816">
        <w:rPr>
          <w:i/>
          <w:iCs/>
        </w:rPr>
        <w:t>14</w:t>
      </w:r>
      <w:r w:rsidRPr="00C05816">
        <w:t>(1), 183-203.</w:t>
      </w:r>
    </w:p>
    <w:p w14:paraId="08341C1D" w14:textId="77777777" w:rsidR="00D96604" w:rsidRPr="00C05816" w:rsidRDefault="00D96604" w:rsidP="005B7284">
      <w:pPr>
        <w:spacing w:line="480" w:lineRule="auto"/>
        <w:ind w:left="720" w:hanging="720"/>
      </w:pPr>
      <w:r w:rsidRPr="00C05816">
        <w:t>Fox-Glassman, K. T., &amp; Weber, E. U. (2016). What makes risk acceptable? Revisiting the 1978 psychological dimensions of perceptions of technological risks. </w:t>
      </w:r>
      <w:r w:rsidRPr="00C05816">
        <w:rPr>
          <w:i/>
          <w:iCs/>
        </w:rPr>
        <w:t>Journal of Mathematical Psychology</w:t>
      </w:r>
      <w:r w:rsidRPr="00C05816">
        <w:t>, </w:t>
      </w:r>
      <w:r w:rsidRPr="00C05816">
        <w:rPr>
          <w:i/>
          <w:iCs/>
        </w:rPr>
        <w:t>75</w:t>
      </w:r>
      <w:r w:rsidRPr="00C05816">
        <w:t>, 157-169.</w:t>
      </w:r>
    </w:p>
    <w:p w14:paraId="52274460" w14:textId="77777777" w:rsidR="00D96604" w:rsidRPr="00C05816" w:rsidRDefault="00D96604" w:rsidP="005B7284">
      <w:pPr>
        <w:spacing w:line="480" w:lineRule="auto"/>
        <w:ind w:left="720" w:hanging="720"/>
      </w:pPr>
      <w:r w:rsidRPr="00C05816">
        <w:t>Garcia-</w:t>
      </w:r>
      <w:proofErr w:type="spellStart"/>
      <w:r w:rsidRPr="00C05816">
        <w:t>Retamero</w:t>
      </w:r>
      <w:proofErr w:type="spellEnd"/>
      <w:r w:rsidRPr="00C05816">
        <w:t xml:space="preserve">, R., &amp; </w:t>
      </w:r>
      <w:proofErr w:type="spellStart"/>
      <w:r w:rsidRPr="00C05816">
        <w:t>Galesic</w:t>
      </w:r>
      <w:proofErr w:type="spellEnd"/>
      <w:r w:rsidRPr="00C05816">
        <w:t>, M. (2009). Communicating treatment risk reduction to people with low numeracy skills: a cross-cultural comparison. </w:t>
      </w:r>
      <w:r w:rsidRPr="00C05816">
        <w:rPr>
          <w:i/>
          <w:iCs/>
        </w:rPr>
        <w:t>American Journal of Public Health</w:t>
      </w:r>
      <w:r w:rsidRPr="00C05816">
        <w:t>, </w:t>
      </w:r>
      <w:r w:rsidRPr="00C05816">
        <w:rPr>
          <w:i/>
          <w:iCs/>
        </w:rPr>
        <w:t>99</w:t>
      </w:r>
      <w:r w:rsidRPr="00C05816">
        <w:t>(12), 2196-2202.</w:t>
      </w:r>
    </w:p>
    <w:p w14:paraId="4776E76C" w14:textId="77777777" w:rsidR="00D96604" w:rsidRPr="00C05816" w:rsidRDefault="00D96604" w:rsidP="005B7284">
      <w:pPr>
        <w:spacing w:line="480" w:lineRule="auto"/>
        <w:ind w:left="720" w:hanging="720"/>
      </w:pPr>
      <w:proofErr w:type="spellStart"/>
      <w:r w:rsidRPr="00C05816">
        <w:t>Goebbert</w:t>
      </w:r>
      <w:proofErr w:type="spellEnd"/>
      <w:r w:rsidRPr="00C05816">
        <w:t xml:space="preserve">, K., Jenkins-Smith, H. C., </w:t>
      </w:r>
      <w:proofErr w:type="spellStart"/>
      <w:r w:rsidRPr="00C05816">
        <w:t>Klockow</w:t>
      </w:r>
      <w:proofErr w:type="spellEnd"/>
      <w:r w:rsidRPr="00C05816">
        <w:t>, K., Nowlin, M. C., &amp; Silva, C. L. (2012). Weather, climate, and worldviews: The sources and consequences of public perceptions of changes in local weather patterns. </w:t>
      </w:r>
      <w:r w:rsidRPr="00C05816">
        <w:rPr>
          <w:i/>
          <w:iCs/>
        </w:rPr>
        <w:t>Weather, Climate, and Society</w:t>
      </w:r>
      <w:r w:rsidRPr="00C05816">
        <w:t>, </w:t>
      </w:r>
      <w:r w:rsidRPr="00C05816">
        <w:rPr>
          <w:i/>
          <w:iCs/>
        </w:rPr>
        <w:t>4</w:t>
      </w:r>
      <w:r w:rsidRPr="00C05816">
        <w:t>(2), 132-144.</w:t>
      </w:r>
    </w:p>
    <w:p w14:paraId="3798FE31" w14:textId="77777777" w:rsidR="00D96604" w:rsidRPr="00C05816" w:rsidRDefault="00D96604" w:rsidP="005B7284">
      <w:pPr>
        <w:spacing w:line="480" w:lineRule="auto"/>
        <w:ind w:left="720" w:hanging="720"/>
      </w:pPr>
      <w:proofErr w:type="spellStart"/>
      <w:r w:rsidRPr="00C05816">
        <w:t>Grothmann</w:t>
      </w:r>
      <w:proofErr w:type="spellEnd"/>
      <w:r w:rsidRPr="00C05816">
        <w:t xml:space="preserve">, T., &amp; </w:t>
      </w:r>
      <w:proofErr w:type="spellStart"/>
      <w:r w:rsidRPr="00C05816">
        <w:t>Reusswig</w:t>
      </w:r>
      <w:proofErr w:type="spellEnd"/>
      <w:r w:rsidRPr="00C05816">
        <w:t xml:space="preserve">, F. (2004). Coping with floods: risk perception and self-protective </w:t>
      </w:r>
      <w:proofErr w:type="spellStart"/>
      <w:r w:rsidRPr="00C05816">
        <w:t>behaviour</w:t>
      </w:r>
      <w:proofErr w:type="spellEnd"/>
      <w:r w:rsidRPr="00C05816">
        <w:t xml:space="preserve"> of households and organizations. </w:t>
      </w:r>
      <w:r w:rsidRPr="00C05816">
        <w:rPr>
          <w:i/>
          <w:iCs/>
        </w:rPr>
        <w:t>Natural Hazards, Special Issue “German Research Network Natural Disasters</w:t>
      </w:r>
      <w:r w:rsidRPr="00C05816">
        <w:t>.</w:t>
      </w:r>
    </w:p>
    <w:p w14:paraId="035C5D1F" w14:textId="77777777" w:rsidR="00D96604" w:rsidRPr="00C05816" w:rsidRDefault="00D96604" w:rsidP="005B7284">
      <w:pPr>
        <w:spacing w:line="480" w:lineRule="auto"/>
        <w:ind w:left="720" w:hanging="720"/>
      </w:pPr>
      <w:r w:rsidRPr="00C05816">
        <w:t>Hambleton, R. K. (1989). Principles and selected applications of item response theory. In R. L. Linn (Ed.), </w:t>
      </w:r>
      <w:r w:rsidRPr="00C05816">
        <w:rPr>
          <w:i/>
          <w:iCs/>
        </w:rPr>
        <w:t>Educational measurement</w:t>
      </w:r>
      <w:r w:rsidRPr="00C05816">
        <w:t> (pp. 147–200). Macmillan Publishing Co, Inc; American Council on Education.</w:t>
      </w:r>
    </w:p>
    <w:p w14:paraId="096D0E09" w14:textId="77777777" w:rsidR="00D96604" w:rsidRPr="00C05816" w:rsidRDefault="00D96604" w:rsidP="005B7284">
      <w:pPr>
        <w:spacing w:line="480" w:lineRule="auto"/>
        <w:ind w:left="720" w:hanging="720"/>
      </w:pPr>
      <w:r w:rsidRPr="00C05816">
        <w:t>Hambleton, R. K., &amp; Jones, R. W. (1993). Comparison of classical test theory and item response theory and their applications to test development. </w:t>
      </w:r>
      <w:r w:rsidRPr="00C05816">
        <w:rPr>
          <w:i/>
          <w:iCs/>
        </w:rPr>
        <w:t>Educational Measurement: Issues and Practice</w:t>
      </w:r>
      <w:r w:rsidRPr="00C05816">
        <w:t>, </w:t>
      </w:r>
      <w:r w:rsidRPr="00C05816">
        <w:rPr>
          <w:i/>
          <w:iCs/>
        </w:rPr>
        <w:t>12</w:t>
      </w:r>
      <w:r w:rsidRPr="00C05816">
        <w:t>(3), 38-47.</w:t>
      </w:r>
    </w:p>
    <w:p w14:paraId="37C02358" w14:textId="77777777" w:rsidR="00D96604" w:rsidRPr="00C05816" w:rsidRDefault="00D96604" w:rsidP="005B7284">
      <w:pPr>
        <w:spacing w:line="480" w:lineRule="auto"/>
        <w:ind w:left="720" w:hanging="720"/>
      </w:pPr>
      <w:r w:rsidRPr="00C05816">
        <w:lastRenderedPageBreak/>
        <w:t xml:space="preserve">Harrison, G. W., Johnson, E., McInnes, M. M., &amp; </w:t>
      </w:r>
      <w:proofErr w:type="spellStart"/>
      <w:r w:rsidRPr="00C05816">
        <w:t>Rutström</w:t>
      </w:r>
      <w:proofErr w:type="spellEnd"/>
      <w:r w:rsidRPr="00C05816">
        <w:t>, E. E. (2005). Temporal stability of estimates of risk aversion. </w:t>
      </w:r>
      <w:r w:rsidRPr="00C05816">
        <w:rPr>
          <w:i/>
          <w:iCs/>
        </w:rPr>
        <w:t>Applied Financial Economics Letters</w:t>
      </w:r>
      <w:r w:rsidRPr="00C05816">
        <w:t>, </w:t>
      </w:r>
      <w:r w:rsidRPr="00C05816">
        <w:rPr>
          <w:i/>
          <w:iCs/>
        </w:rPr>
        <w:t>1</w:t>
      </w:r>
      <w:r w:rsidRPr="00C05816">
        <w:t>(1), 31-35.</w:t>
      </w:r>
    </w:p>
    <w:p w14:paraId="6118CA06" w14:textId="77777777" w:rsidR="00D96604" w:rsidRPr="00C05816" w:rsidRDefault="00D96604" w:rsidP="005B7284">
      <w:pPr>
        <w:spacing w:line="480" w:lineRule="auto"/>
        <w:ind w:left="720" w:hanging="720"/>
      </w:pPr>
      <w:r w:rsidRPr="00C05816">
        <w:t xml:space="preserve">Hess, R., </w:t>
      </w:r>
      <w:proofErr w:type="spellStart"/>
      <w:r w:rsidRPr="00C05816">
        <w:t>Visschers</w:t>
      </w:r>
      <w:proofErr w:type="spellEnd"/>
      <w:r w:rsidRPr="00C05816">
        <w:t>, V. H., Siegrist, M., &amp; Keller, C. (2011). How do people perceive graphical risk communication? The role of subjective numeracy. </w:t>
      </w:r>
      <w:r w:rsidRPr="00C05816">
        <w:rPr>
          <w:i/>
          <w:iCs/>
        </w:rPr>
        <w:t>Journal of Risk Research</w:t>
      </w:r>
      <w:r w:rsidRPr="00C05816">
        <w:t>, </w:t>
      </w:r>
      <w:r w:rsidRPr="00C05816">
        <w:rPr>
          <w:i/>
          <w:iCs/>
        </w:rPr>
        <w:t>14</w:t>
      </w:r>
      <w:r w:rsidRPr="00C05816">
        <w:t>(1), 47-61.</w:t>
      </w:r>
    </w:p>
    <w:p w14:paraId="0F0B26F8" w14:textId="77777777" w:rsidR="00D96604" w:rsidRPr="00C05816" w:rsidRDefault="00D96604" w:rsidP="005B7284">
      <w:pPr>
        <w:spacing w:line="480" w:lineRule="auto"/>
        <w:ind w:left="720" w:hanging="720"/>
      </w:pPr>
      <w:proofErr w:type="spellStart"/>
      <w:r w:rsidRPr="00C05816">
        <w:t>Highhouse</w:t>
      </w:r>
      <w:proofErr w:type="spellEnd"/>
      <w:r w:rsidRPr="00C05816">
        <w:t xml:space="preserve">, S., Nye, C. D., Zhang, D. C., &amp; Rada, T. B. (2017). Structure of the </w:t>
      </w:r>
      <w:proofErr w:type="spellStart"/>
      <w:r w:rsidRPr="00C05816">
        <w:t>Dospert</w:t>
      </w:r>
      <w:proofErr w:type="spellEnd"/>
      <w:r w:rsidRPr="00C05816">
        <w:t xml:space="preserve">: Is there evidence for a general risk </w:t>
      </w:r>
      <w:proofErr w:type="gramStart"/>
      <w:r w:rsidRPr="00C05816">
        <w:t>factor?.</w:t>
      </w:r>
      <w:proofErr w:type="gramEnd"/>
      <w:r w:rsidRPr="00C05816">
        <w:t> </w:t>
      </w:r>
      <w:r w:rsidRPr="00C05816">
        <w:rPr>
          <w:i/>
          <w:iCs/>
        </w:rPr>
        <w:t>Journal of Behavioral Decision Making</w:t>
      </w:r>
      <w:r w:rsidRPr="00C05816">
        <w:t>, </w:t>
      </w:r>
      <w:r w:rsidRPr="00C05816">
        <w:rPr>
          <w:i/>
          <w:iCs/>
        </w:rPr>
        <w:t>30</w:t>
      </w:r>
      <w:r w:rsidRPr="00C05816">
        <w:t>(2), 400-406.</w:t>
      </w:r>
    </w:p>
    <w:p w14:paraId="39E2A2F4" w14:textId="77777777" w:rsidR="00D96604" w:rsidRPr="00C05816" w:rsidRDefault="00D96604" w:rsidP="005B7284">
      <w:pPr>
        <w:spacing w:line="480" w:lineRule="auto"/>
        <w:ind w:left="720" w:hanging="720"/>
        <w:rPr>
          <w:sz w:val="36"/>
          <w:szCs w:val="36"/>
        </w:rPr>
      </w:pPr>
      <w:proofErr w:type="spellStart"/>
      <w:r w:rsidRPr="00C366F4">
        <w:rPr>
          <w:color w:val="222222"/>
          <w:shd w:val="clear" w:color="auto" w:fill="FFFFFF"/>
        </w:rPr>
        <w:t>Hochbaum</w:t>
      </w:r>
      <w:proofErr w:type="spellEnd"/>
      <w:r w:rsidRPr="00C366F4">
        <w:rPr>
          <w:color w:val="222222"/>
          <w:shd w:val="clear" w:color="auto" w:fill="FFFFFF"/>
        </w:rPr>
        <w:t>, G. M. (1965). Health agencies and the Tower of Babel. </w:t>
      </w:r>
      <w:r w:rsidRPr="00C366F4">
        <w:rPr>
          <w:i/>
          <w:iCs/>
          <w:color w:val="222222"/>
          <w:shd w:val="clear" w:color="auto" w:fill="FFFFFF"/>
        </w:rPr>
        <w:t>Public Health Reports</w:t>
      </w:r>
      <w:r w:rsidRPr="00C366F4">
        <w:rPr>
          <w:color w:val="222222"/>
          <w:shd w:val="clear" w:color="auto" w:fill="FFFFFF"/>
        </w:rPr>
        <w:t>, </w:t>
      </w:r>
      <w:r w:rsidRPr="00C366F4">
        <w:rPr>
          <w:i/>
          <w:iCs/>
          <w:color w:val="222222"/>
          <w:shd w:val="clear" w:color="auto" w:fill="FFFFFF"/>
        </w:rPr>
        <w:t>80</w:t>
      </w:r>
      <w:r w:rsidRPr="00C366F4">
        <w:rPr>
          <w:color w:val="222222"/>
          <w:shd w:val="clear" w:color="auto" w:fill="FFFFFF"/>
        </w:rPr>
        <w:t>(4), 331.</w:t>
      </w:r>
    </w:p>
    <w:p w14:paraId="46924095" w14:textId="77777777" w:rsidR="00D96604" w:rsidRDefault="00D96604" w:rsidP="005B7284">
      <w:pPr>
        <w:spacing w:line="480" w:lineRule="auto"/>
        <w:ind w:left="720" w:hanging="720"/>
      </w:pPr>
      <w:proofErr w:type="spellStart"/>
      <w:r w:rsidRPr="00C05816">
        <w:t>Janz</w:t>
      </w:r>
      <w:proofErr w:type="spellEnd"/>
      <w:r w:rsidRPr="00C05816">
        <w:t>, N. K., &amp; Becker, M. H. (1984). The health belief model: A decade later. </w:t>
      </w:r>
      <w:r w:rsidRPr="00C05816">
        <w:rPr>
          <w:i/>
          <w:iCs/>
        </w:rPr>
        <w:t>Health Education Quarterly</w:t>
      </w:r>
      <w:r w:rsidRPr="00C05816">
        <w:t>, </w:t>
      </w:r>
      <w:r w:rsidRPr="00C05816">
        <w:rPr>
          <w:i/>
          <w:iCs/>
        </w:rPr>
        <w:t>11</w:t>
      </w:r>
      <w:r w:rsidRPr="00C05816">
        <w:t>(1), 1-47.</w:t>
      </w:r>
    </w:p>
    <w:p w14:paraId="73C47B14" w14:textId="77777777" w:rsidR="00D96604" w:rsidRDefault="00D96604" w:rsidP="005B7284">
      <w:pPr>
        <w:spacing w:line="480" w:lineRule="auto"/>
        <w:ind w:left="720" w:hanging="720"/>
        <w:rPr>
          <w:rFonts w:ascii="Times" w:hAnsi="Times" w:cs="Times"/>
        </w:rPr>
      </w:pPr>
      <w:r>
        <w:rPr>
          <w:rFonts w:ascii="Times" w:hAnsi="Times" w:cs="Times"/>
        </w:rPr>
        <w:t xml:space="preserve">Kahan, D. M. (2015a). Climate-science communication and the measurement problem. </w:t>
      </w:r>
      <w:r w:rsidRPr="00C50265">
        <w:rPr>
          <w:rFonts w:ascii="Times" w:hAnsi="Times" w:cs="Times"/>
          <w:i/>
          <w:iCs/>
        </w:rPr>
        <w:t>Advances in Political Psychology, 36</w:t>
      </w:r>
      <w:r>
        <w:rPr>
          <w:rFonts w:ascii="Times" w:hAnsi="Times" w:cs="Times"/>
        </w:rPr>
        <w:t xml:space="preserve">, 1–43. </w:t>
      </w:r>
    </w:p>
    <w:p w14:paraId="53B29E22" w14:textId="77777777" w:rsidR="00D96604" w:rsidRPr="00C50265" w:rsidRDefault="00D96604" w:rsidP="005B7284">
      <w:pPr>
        <w:spacing w:line="480" w:lineRule="auto"/>
        <w:ind w:left="720" w:hanging="720"/>
        <w:rPr>
          <w:rFonts w:ascii="Times" w:hAnsi="Times" w:cs="Times"/>
        </w:rPr>
      </w:pPr>
      <w:r>
        <w:rPr>
          <w:rFonts w:ascii="Times" w:hAnsi="Times" w:cs="Times"/>
        </w:rPr>
        <w:t xml:space="preserve">Kahan, D. M. (2015b). What is the “science of science communication”? </w:t>
      </w:r>
      <w:r w:rsidRPr="00C50265">
        <w:rPr>
          <w:rFonts w:ascii="Times" w:hAnsi="Times" w:cs="Times"/>
          <w:i/>
          <w:iCs/>
        </w:rPr>
        <w:t>Journal of Science Communication, 14</w:t>
      </w:r>
      <w:r>
        <w:rPr>
          <w:rFonts w:ascii="Times" w:hAnsi="Times" w:cs="Times"/>
        </w:rPr>
        <w:t>, 1–12.</w:t>
      </w:r>
    </w:p>
    <w:p w14:paraId="06695F8A" w14:textId="77777777" w:rsidR="00D96604" w:rsidRPr="00C05816" w:rsidRDefault="00D96604" w:rsidP="005B7284">
      <w:pPr>
        <w:spacing w:line="480" w:lineRule="auto"/>
        <w:ind w:left="720" w:hanging="720"/>
      </w:pPr>
      <w:r w:rsidRPr="00C05816">
        <w:t xml:space="preserve">Kahan, D. M., Landrum, A., Carpenter, K., </w:t>
      </w:r>
      <w:proofErr w:type="spellStart"/>
      <w:r w:rsidRPr="00C05816">
        <w:t>Helft</w:t>
      </w:r>
      <w:proofErr w:type="spellEnd"/>
      <w:r w:rsidRPr="00C05816">
        <w:t>, L., &amp; Hall Jamieson, K. (2017). Science curiosity and political information processing. </w:t>
      </w:r>
      <w:r w:rsidRPr="00C05816">
        <w:rPr>
          <w:i/>
          <w:iCs/>
        </w:rPr>
        <w:t>Political Psychology</w:t>
      </w:r>
      <w:r w:rsidRPr="00C05816">
        <w:t>, </w:t>
      </w:r>
      <w:r w:rsidRPr="00C05816">
        <w:rPr>
          <w:i/>
          <w:iCs/>
        </w:rPr>
        <w:t>38</w:t>
      </w:r>
      <w:r w:rsidRPr="00C05816">
        <w:t>, 179-199.</w:t>
      </w:r>
    </w:p>
    <w:p w14:paraId="1382D4CD" w14:textId="77777777" w:rsidR="00D96604" w:rsidRPr="00C05816" w:rsidRDefault="00D96604" w:rsidP="005B7284">
      <w:pPr>
        <w:spacing w:line="480" w:lineRule="auto"/>
        <w:ind w:left="720" w:hanging="720"/>
      </w:pPr>
      <w:r w:rsidRPr="00C05816">
        <w:t xml:space="preserve">Kahan, D. M., Peters, E., Dawson, E. C., &amp; </w:t>
      </w:r>
      <w:proofErr w:type="spellStart"/>
      <w:r w:rsidRPr="00C05816">
        <w:t>Slovic</w:t>
      </w:r>
      <w:proofErr w:type="spellEnd"/>
      <w:r w:rsidRPr="00C05816">
        <w:t xml:space="preserve">, P. (2017). Motivated numeracy and enlightened self-government. </w:t>
      </w:r>
      <w:proofErr w:type="spellStart"/>
      <w:r w:rsidRPr="00C05816">
        <w:rPr>
          <w:i/>
          <w:iCs/>
        </w:rPr>
        <w:t>Behavioural</w:t>
      </w:r>
      <w:proofErr w:type="spellEnd"/>
      <w:r w:rsidRPr="00C05816">
        <w:rPr>
          <w:i/>
          <w:iCs/>
        </w:rPr>
        <w:t xml:space="preserve"> Public Policy</w:t>
      </w:r>
      <w:r w:rsidRPr="00C05816">
        <w:t xml:space="preserve">, </w:t>
      </w:r>
      <w:r w:rsidRPr="00C05816">
        <w:rPr>
          <w:i/>
          <w:iCs/>
        </w:rPr>
        <w:t>1</w:t>
      </w:r>
      <w:r w:rsidRPr="00C05816">
        <w:t>(1), 54-86.</w:t>
      </w:r>
    </w:p>
    <w:p w14:paraId="1D2A81A2" w14:textId="77777777" w:rsidR="00D96604" w:rsidRPr="00C05816" w:rsidRDefault="00D96604" w:rsidP="005B7284">
      <w:pPr>
        <w:spacing w:line="480" w:lineRule="auto"/>
        <w:ind w:left="720" w:hanging="720"/>
      </w:pPr>
      <w:r w:rsidRPr="00C05816">
        <w:rPr>
          <w:color w:val="1A1A1A"/>
        </w:rPr>
        <w:t>Kahneman, D., &amp; Tversky, A. (1973). On the psychology of prediction. </w:t>
      </w:r>
      <w:r w:rsidRPr="00C05816">
        <w:rPr>
          <w:i/>
          <w:iCs/>
          <w:color w:val="1A1A1A"/>
        </w:rPr>
        <w:t xml:space="preserve">Psychological </w:t>
      </w:r>
      <w:r>
        <w:rPr>
          <w:i/>
          <w:iCs/>
          <w:color w:val="1A1A1A"/>
        </w:rPr>
        <w:t>R</w:t>
      </w:r>
      <w:r w:rsidRPr="00C05816">
        <w:rPr>
          <w:i/>
          <w:iCs/>
          <w:color w:val="1A1A1A"/>
        </w:rPr>
        <w:t>eview</w:t>
      </w:r>
      <w:r w:rsidRPr="00C05816">
        <w:rPr>
          <w:color w:val="1A1A1A"/>
        </w:rPr>
        <w:t>, </w:t>
      </w:r>
      <w:r w:rsidRPr="00C05816">
        <w:rPr>
          <w:i/>
          <w:iCs/>
          <w:color w:val="1A1A1A"/>
        </w:rPr>
        <w:t>80</w:t>
      </w:r>
      <w:r w:rsidRPr="00C05816">
        <w:rPr>
          <w:color w:val="1A1A1A"/>
        </w:rPr>
        <w:t>(4), 237-251.</w:t>
      </w:r>
    </w:p>
    <w:p w14:paraId="02BBF06F" w14:textId="77777777" w:rsidR="00D96604" w:rsidRPr="00C05816" w:rsidRDefault="00D96604" w:rsidP="005B7284">
      <w:pPr>
        <w:spacing w:line="480" w:lineRule="auto"/>
        <w:ind w:left="720" w:hanging="720"/>
      </w:pPr>
      <w:proofErr w:type="spellStart"/>
      <w:r w:rsidRPr="00C05816">
        <w:lastRenderedPageBreak/>
        <w:t>Karpowicz‐Lazreg</w:t>
      </w:r>
      <w:proofErr w:type="spellEnd"/>
      <w:r w:rsidRPr="00C05816">
        <w:t>, C., &amp; Mullet, E. (1993). Societal risk as seen by the French public. </w:t>
      </w:r>
      <w:r w:rsidRPr="00C05816">
        <w:rPr>
          <w:i/>
          <w:iCs/>
        </w:rPr>
        <w:t>Risk Analysis</w:t>
      </w:r>
      <w:r w:rsidRPr="00C05816">
        <w:t>, </w:t>
      </w:r>
      <w:r w:rsidRPr="00C05816">
        <w:rPr>
          <w:i/>
          <w:iCs/>
        </w:rPr>
        <w:t>13</w:t>
      </w:r>
      <w:r w:rsidRPr="00C05816">
        <w:t>(3), 253-258.</w:t>
      </w:r>
    </w:p>
    <w:p w14:paraId="7F0377DC" w14:textId="77777777" w:rsidR="00D96604" w:rsidRPr="00C05816" w:rsidRDefault="00D96604" w:rsidP="005B7284">
      <w:pPr>
        <w:spacing w:line="480" w:lineRule="auto"/>
        <w:ind w:left="720" w:hanging="720"/>
      </w:pPr>
      <w:r w:rsidRPr="00C05816">
        <w:t>Keller, C., &amp; Siegrist, M. (2009). Effect of risk communication formats on risk perception depending on numeracy. </w:t>
      </w:r>
      <w:r w:rsidRPr="00C05816">
        <w:rPr>
          <w:i/>
          <w:iCs/>
        </w:rPr>
        <w:t>Medical Decision Making</w:t>
      </w:r>
      <w:r w:rsidRPr="00C05816">
        <w:t>, </w:t>
      </w:r>
      <w:r w:rsidRPr="00C05816">
        <w:rPr>
          <w:i/>
          <w:iCs/>
        </w:rPr>
        <w:t>29</w:t>
      </w:r>
      <w:r w:rsidRPr="00C05816">
        <w:t>(4), 483-490.</w:t>
      </w:r>
    </w:p>
    <w:p w14:paraId="431A3334" w14:textId="77777777" w:rsidR="00D96604" w:rsidRPr="00C05816" w:rsidRDefault="00D96604" w:rsidP="005B7284">
      <w:pPr>
        <w:spacing w:line="480" w:lineRule="auto"/>
        <w:ind w:left="720" w:hanging="720"/>
      </w:pPr>
      <w:r w:rsidRPr="00C05816">
        <w:rPr>
          <w:color w:val="1A1A1A"/>
        </w:rPr>
        <w:t xml:space="preserve">Kennedy, B., Tyson, A., &amp; Funk, C. (2022). Americans’ Trust in Scientists, Other Groups Declines. </w:t>
      </w:r>
      <w:r w:rsidRPr="00C05816">
        <w:t>Retrieved from https://www.pewresearch.org/science/2022/02/15/americans-trust-in-scientists-other-groups-declines/</w:t>
      </w:r>
    </w:p>
    <w:p w14:paraId="5F2B1B3E" w14:textId="77777777" w:rsidR="00D96604" w:rsidRPr="005C49BF" w:rsidRDefault="00D96604" w:rsidP="005B7284">
      <w:pPr>
        <w:spacing w:line="480" w:lineRule="auto"/>
        <w:ind w:left="720" w:hanging="720"/>
        <w:rPr>
          <w:color w:val="1A1A1A"/>
        </w:rPr>
      </w:pPr>
      <w:r w:rsidRPr="00C05816">
        <w:rPr>
          <w:color w:val="1A1A1A"/>
        </w:rPr>
        <w:t>Kenny, D. A. (2015). Measuring model fit.</w:t>
      </w:r>
      <w:r>
        <w:rPr>
          <w:color w:val="1A1A1A"/>
        </w:rPr>
        <w:t xml:space="preserve"> </w:t>
      </w:r>
      <w:r w:rsidRPr="00FF3F16">
        <w:t>http://davidakenny.net/cm/fit.htm</w:t>
      </w:r>
    </w:p>
    <w:p w14:paraId="13C1130F" w14:textId="77777777" w:rsidR="00D96604" w:rsidRPr="00C05816" w:rsidRDefault="00D96604" w:rsidP="005B7284">
      <w:pPr>
        <w:spacing w:line="480" w:lineRule="auto"/>
        <w:ind w:left="720" w:hanging="720"/>
      </w:pPr>
      <w:proofErr w:type="spellStart"/>
      <w:r w:rsidRPr="00C05816">
        <w:t>Kleinhesselink</w:t>
      </w:r>
      <w:proofErr w:type="spellEnd"/>
      <w:r w:rsidRPr="00C05816">
        <w:t>, R. R., &amp; Rosa, E. A. (1991). Cognitive representation of risk perceptions: A comparison of Japan and the United States. </w:t>
      </w:r>
      <w:r w:rsidRPr="00C05816">
        <w:rPr>
          <w:i/>
          <w:iCs/>
        </w:rPr>
        <w:t>Journal of Cross-Cultural Psychology</w:t>
      </w:r>
      <w:r w:rsidRPr="00C05816">
        <w:t>, </w:t>
      </w:r>
      <w:r w:rsidRPr="00C05816">
        <w:rPr>
          <w:i/>
          <w:iCs/>
        </w:rPr>
        <w:t>22</w:t>
      </w:r>
      <w:r w:rsidRPr="00C05816">
        <w:t>(1), 11-28.</w:t>
      </w:r>
    </w:p>
    <w:p w14:paraId="7104F1C0" w14:textId="77777777" w:rsidR="00D96604" w:rsidRPr="00C05816" w:rsidRDefault="00D96604" w:rsidP="005B7284">
      <w:pPr>
        <w:spacing w:line="480" w:lineRule="auto"/>
        <w:ind w:left="720" w:hanging="720"/>
      </w:pPr>
      <w:r w:rsidRPr="00C05816">
        <w:t>Kline, R. B. (2015). </w:t>
      </w:r>
      <w:r w:rsidRPr="00C05816">
        <w:rPr>
          <w:i/>
          <w:iCs/>
        </w:rPr>
        <w:t>Principles and practice of structural equation modeling</w:t>
      </w:r>
      <w:r w:rsidRPr="00C05816">
        <w:t>. Guilford publications.</w:t>
      </w:r>
    </w:p>
    <w:p w14:paraId="65BB41A4" w14:textId="77777777" w:rsidR="00D96604" w:rsidRPr="00C05816" w:rsidRDefault="00D96604" w:rsidP="005B7284">
      <w:pPr>
        <w:spacing w:line="480" w:lineRule="auto"/>
        <w:ind w:left="720" w:hanging="720"/>
      </w:pPr>
      <w:proofErr w:type="spellStart"/>
      <w:r w:rsidRPr="00C05816">
        <w:rPr>
          <w:color w:val="1A1A1A"/>
        </w:rPr>
        <w:t>Krabbe</w:t>
      </w:r>
      <w:proofErr w:type="spellEnd"/>
      <w:r w:rsidRPr="00C05816">
        <w:rPr>
          <w:color w:val="1A1A1A"/>
        </w:rPr>
        <w:t>, P. (2016). </w:t>
      </w:r>
      <w:r w:rsidRPr="00C05816">
        <w:rPr>
          <w:i/>
          <w:iCs/>
          <w:color w:val="1A1A1A"/>
        </w:rPr>
        <w:t xml:space="preserve">The measurement of health and health status: concepts, </w:t>
      </w:r>
      <w:proofErr w:type="gramStart"/>
      <w:r w:rsidRPr="00C05816">
        <w:rPr>
          <w:i/>
          <w:iCs/>
          <w:color w:val="1A1A1A"/>
        </w:rPr>
        <w:t>methods</w:t>
      </w:r>
      <w:proofErr w:type="gramEnd"/>
      <w:r w:rsidRPr="00C05816">
        <w:rPr>
          <w:i/>
          <w:iCs/>
          <w:color w:val="1A1A1A"/>
        </w:rPr>
        <w:t xml:space="preserve"> and applications from a multidisciplinary perspective</w:t>
      </w:r>
      <w:r w:rsidRPr="00C05816">
        <w:rPr>
          <w:color w:val="1A1A1A"/>
        </w:rPr>
        <w:t>. Academic Press.</w:t>
      </w:r>
    </w:p>
    <w:p w14:paraId="5BD22A2F" w14:textId="77777777" w:rsidR="00D96604" w:rsidRPr="00C05816" w:rsidRDefault="00D96604" w:rsidP="005B7284">
      <w:pPr>
        <w:spacing w:line="480" w:lineRule="auto"/>
        <w:ind w:left="720" w:hanging="720"/>
      </w:pPr>
      <w:proofErr w:type="spellStart"/>
      <w:r w:rsidRPr="00C05816">
        <w:t>Kraywinkel</w:t>
      </w:r>
      <w:proofErr w:type="spellEnd"/>
      <w:r w:rsidRPr="00C05816">
        <w:t xml:space="preserve">, K., Heidrich, J., </w:t>
      </w:r>
      <w:proofErr w:type="spellStart"/>
      <w:r w:rsidRPr="00C05816">
        <w:t>Heuschmann</w:t>
      </w:r>
      <w:proofErr w:type="spellEnd"/>
      <w:r w:rsidRPr="00C05816">
        <w:t>, P. U., Wagner, M., &amp; Berger, K. (2007). Stroke risk perception among participants of a stroke awareness campaign. </w:t>
      </w:r>
      <w:r w:rsidRPr="00C05816">
        <w:rPr>
          <w:i/>
          <w:iCs/>
        </w:rPr>
        <w:t>BMC Public Health</w:t>
      </w:r>
      <w:r w:rsidRPr="00C05816">
        <w:t>, </w:t>
      </w:r>
      <w:r w:rsidRPr="00C05816">
        <w:rPr>
          <w:i/>
          <w:iCs/>
        </w:rPr>
        <w:t>7</w:t>
      </w:r>
      <w:r w:rsidRPr="00C05816">
        <w:t>(1), 1-7.</w:t>
      </w:r>
    </w:p>
    <w:p w14:paraId="28A945B6" w14:textId="77777777" w:rsidR="00D96604" w:rsidRPr="00C05816" w:rsidRDefault="00D96604" w:rsidP="005B7284">
      <w:pPr>
        <w:spacing w:line="480" w:lineRule="auto"/>
        <w:ind w:left="720" w:hanging="720"/>
      </w:pPr>
      <w:r w:rsidRPr="00C05816">
        <w:t>Lee, T. M., Markowitz, E. M., Howe, P. D., Ko, C. Y., &amp; Leiserowitz, A. A. (2015). Predictors of public climate change awareness and risk perception around the world. </w:t>
      </w:r>
      <w:r w:rsidRPr="00C05816">
        <w:rPr>
          <w:i/>
          <w:iCs/>
        </w:rPr>
        <w:t>Nature Climate Change</w:t>
      </w:r>
      <w:r w:rsidRPr="00C05816">
        <w:t>, </w:t>
      </w:r>
      <w:r w:rsidRPr="00C05816">
        <w:rPr>
          <w:i/>
          <w:iCs/>
        </w:rPr>
        <w:t>5</w:t>
      </w:r>
      <w:r w:rsidRPr="00C05816">
        <w:t>(11), 1014-1020.</w:t>
      </w:r>
    </w:p>
    <w:p w14:paraId="00E41B88" w14:textId="77777777" w:rsidR="00D96604" w:rsidRPr="00C05816" w:rsidRDefault="00D96604" w:rsidP="005B7284">
      <w:pPr>
        <w:spacing w:line="480" w:lineRule="auto"/>
        <w:ind w:left="720" w:hanging="720"/>
      </w:pPr>
      <w:r w:rsidRPr="00C05816">
        <w:t>Leiserowitz, A. (2006). Climate change risk perception and policy preferences: The role of affect, imagery, and values. </w:t>
      </w:r>
      <w:r w:rsidRPr="00C05816">
        <w:rPr>
          <w:i/>
          <w:iCs/>
        </w:rPr>
        <w:t>Climatic Change</w:t>
      </w:r>
      <w:r w:rsidRPr="00C05816">
        <w:t>, </w:t>
      </w:r>
      <w:r w:rsidRPr="00C05816">
        <w:rPr>
          <w:i/>
          <w:iCs/>
        </w:rPr>
        <w:t>77</w:t>
      </w:r>
      <w:r w:rsidRPr="00C05816">
        <w:t>(1), 45-72.</w:t>
      </w:r>
    </w:p>
    <w:p w14:paraId="4A00DDAA" w14:textId="77777777" w:rsidR="00D96604" w:rsidRPr="00C05816" w:rsidRDefault="00D96604" w:rsidP="005B7284">
      <w:pPr>
        <w:spacing w:line="480" w:lineRule="auto"/>
        <w:ind w:left="720" w:hanging="720"/>
      </w:pPr>
      <w:r w:rsidRPr="00C05816">
        <w:lastRenderedPageBreak/>
        <w:t xml:space="preserve">Liao, C., Liu, C. C., &amp; Chen, K. (2011). Examining the impact of privacy, </w:t>
      </w:r>
      <w:proofErr w:type="gramStart"/>
      <w:r w:rsidRPr="00C05816">
        <w:t>trust</w:t>
      </w:r>
      <w:proofErr w:type="gramEnd"/>
      <w:r w:rsidRPr="00C05816">
        <w:t xml:space="preserve"> and risk perceptions beyond monetary transactions: An integrated model. </w:t>
      </w:r>
      <w:r w:rsidRPr="00C05816">
        <w:rPr>
          <w:i/>
          <w:iCs/>
        </w:rPr>
        <w:t>Electronic Commerce Research and Applications</w:t>
      </w:r>
      <w:r w:rsidRPr="00C05816">
        <w:t>, </w:t>
      </w:r>
      <w:r w:rsidRPr="00C05816">
        <w:rPr>
          <w:i/>
          <w:iCs/>
        </w:rPr>
        <w:t>10</w:t>
      </w:r>
      <w:r w:rsidRPr="00C05816">
        <w:t>(6), 702-715.</w:t>
      </w:r>
    </w:p>
    <w:p w14:paraId="1E449183" w14:textId="77777777" w:rsidR="00D96604" w:rsidRPr="00C05816" w:rsidRDefault="00D96604" w:rsidP="005B7284">
      <w:pPr>
        <w:spacing w:line="480" w:lineRule="auto"/>
        <w:ind w:left="720" w:hanging="720"/>
      </w:pPr>
      <w:r w:rsidRPr="00C05816">
        <w:t xml:space="preserve">Lichtenstein, S., </w:t>
      </w:r>
      <w:proofErr w:type="spellStart"/>
      <w:r w:rsidRPr="00C05816">
        <w:t>Slovic</w:t>
      </w:r>
      <w:proofErr w:type="spellEnd"/>
      <w:r w:rsidRPr="00C05816">
        <w:t xml:space="preserve">, P., </w:t>
      </w:r>
      <w:proofErr w:type="spellStart"/>
      <w:r w:rsidRPr="00C05816">
        <w:t>Fischhoff</w:t>
      </w:r>
      <w:proofErr w:type="spellEnd"/>
      <w:r w:rsidRPr="00C05816">
        <w:t>, B., Layman, M., &amp; Combs, B. (1978). Judged frequency of lethal events. </w:t>
      </w:r>
      <w:r w:rsidRPr="00C05816">
        <w:rPr>
          <w:i/>
          <w:iCs/>
        </w:rPr>
        <w:t>Journal of Experimental Psychology: Human Learning and Memory, 4</w:t>
      </w:r>
      <w:r w:rsidRPr="00C05816">
        <w:t>(6), 551–578. </w:t>
      </w:r>
      <w:hyperlink r:id="rId83" w:tgtFrame="_blank" w:history="1">
        <w:r w:rsidRPr="00C05816">
          <w:rPr>
            <w:rStyle w:val="Hyperlink"/>
          </w:rPr>
          <w:t>https://doi.org/10.1037/0278-7393.4.6.551</w:t>
        </w:r>
      </w:hyperlink>
    </w:p>
    <w:p w14:paraId="478F09DC" w14:textId="77777777" w:rsidR="00D96604" w:rsidRPr="00C05816" w:rsidRDefault="00D96604" w:rsidP="005B7284">
      <w:pPr>
        <w:spacing w:line="480" w:lineRule="auto"/>
        <w:ind w:left="720" w:hanging="720"/>
      </w:pPr>
      <w:proofErr w:type="spellStart"/>
      <w:r w:rsidRPr="00C05816">
        <w:t>Loevinger</w:t>
      </w:r>
      <w:proofErr w:type="spellEnd"/>
      <w:r w:rsidRPr="00C05816">
        <w:t>, J. (1957). Objective tests as instruments of psychological theory. </w:t>
      </w:r>
      <w:r w:rsidRPr="00C05816">
        <w:rPr>
          <w:i/>
          <w:iCs/>
        </w:rPr>
        <w:t>Psychological Reports</w:t>
      </w:r>
      <w:r w:rsidRPr="00C05816">
        <w:t>, </w:t>
      </w:r>
      <w:r w:rsidRPr="00C05816">
        <w:rPr>
          <w:i/>
          <w:iCs/>
        </w:rPr>
        <w:t>3</w:t>
      </w:r>
      <w:r w:rsidRPr="00C05816">
        <w:t>(3), 635-694.</w:t>
      </w:r>
    </w:p>
    <w:p w14:paraId="557A0A66" w14:textId="77777777" w:rsidR="00D96604" w:rsidRPr="00C05816" w:rsidRDefault="00D96604" w:rsidP="005B7284">
      <w:pPr>
        <w:spacing w:line="480" w:lineRule="auto"/>
        <w:ind w:left="720" w:hanging="720"/>
      </w:pPr>
      <w:r w:rsidRPr="00C05816">
        <w:t xml:space="preserve">Loewenstein, G. F., Weber, E. U., </w:t>
      </w:r>
      <w:proofErr w:type="spellStart"/>
      <w:r w:rsidRPr="00C05816">
        <w:t>Hsee</w:t>
      </w:r>
      <w:proofErr w:type="spellEnd"/>
      <w:r w:rsidRPr="00C05816">
        <w:t>, C. K., &amp; Welch, N. (2001). Risk as feelings. </w:t>
      </w:r>
    </w:p>
    <w:p w14:paraId="45EDBDDA" w14:textId="77777777" w:rsidR="00D96604" w:rsidRPr="00C05816" w:rsidRDefault="00D96604" w:rsidP="005B7284">
      <w:pPr>
        <w:spacing w:line="480" w:lineRule="auto"/>
      </w:pPr>
      <w:r w:rsidRPr="00C05816">
        <w:rPr>
          <w:i/>
          <w:iCs/>
        </w:rPr>
        <w:t>Psychological Bulletin</w:t>
      </w:r>
      <w:r w:rsidRPr="00C05816">
        <w:t>, </w:t>
      </w:r>
      <w:r w:rsidRPr="00C05816">
        <w:rPr>
          <w:i/>
          <w:iCs/>
        </w:rPr>
        <w:t>127</w:t>
      </w:r>
      <w:r w:rsidRPr="00C05816">
        <w:t>(2), 267.</w:t>
      </w:r>
    </w:p>
    <w:p w14:paraId="4C992305" w14:textId="77777777" w:rsidR="00D96604" w:rsidRPr="00C05816" w:rsidRDefault="00D96604" w:rsidP="005B7284">
      <w:pPr>
        <w:spacing w:line="480" w:lineRule="auto"/>
        <w:ind w:left="720" w:hanging="720"/>
      </w:pPr>
      <w:r w:rsidRPr="00C05816">
        <w:t>Lord, F. M. (1980). Applications of item response theory to practical testing problems (pp.</w:t>
      </w:r>
    </w:p>
    <w:p w14:paraId="29E153F4" w14:textId="77777777" w:rsidR="00D96604" w:rsidRPr="00C05816" w:rsidRDefault="00D96604" w:rsidP="005B7284">
      <w:pPr>
        <w:spacing w:line="480" w:lineRule="auto"/>
        <w:ind w:left="720"/>
      </w:pPr>
      <w:r w:rsidRPr="00C05816">
        <w:t>181-223). Hillsdale NJ: Erlbaum.</w:t>
      </w:r>
    </w:p>
    <w:p w14:paraId="445E8903" w14:textId="77777777" w:rsidR="00D96604" w:rsidRPr="00C05816" w:rsidRDefault="00D96604" w:rsidP="005B7284">
      <w:pPr>
        <w:spacing w:line="480" w:lineRule="auto"/>
        <w:ind w:left="720" w:hanging="720"/>
      </w:pPr>
      <w:r w:rsidRPr="00C05816">
        <w:t xml:space="preserve">Lozano, L. M., </w:t>
      </w:r>
      <w:proofErr w:type="spellStart"/>
      <w:r w:rsidRPr="00C05816">
        <w:t>Megías</w:t>
      </w:r>
      <w:proofErr w:type="spellEnd"/>
      <w:r w:rsidRPr="00C05816">
        <w:t xml:space="preserve">, A., Catena, A., Perales, J. C., </w:t>
      </w:r>
      <w:proofErr w:type="spellStart"/>
      <w:r w:rsidRPr="00C05816">
        <w:t>Baltruschat</w:t>
      </w:r>
      <w:proofErr w:type="spellEnd"/>
      <w:r w:rsidRPr="00C05816">
        <w:t xml:space="preserve">, S., &amp; </w:t>
      </w:r>
      <w:proofErr w:type="spellStart"/>
      <w:r w:rsidRPr="00C05816">
        <w:t>Cándido</w:t>
      </w:r>
      <w:proofErr w:type="spellEnd"/>
      <w:r w:rsidRPr="00C05816">
        <w:t>, A. (2017). Spanish validation of the domain-specific risk-taking (DOSPERT-30) scale. </w:t>
      </w:r>
      <w:proofErr w:type="spellStart"/>
      <w:r w:rsidRPr="00C05816">
        <w:rPr>
          <w:i/>
          <w:iCs/>
        </w:rPr>
        <w:t>Psicothema</w:t>
      </w:r>
      <w:proofErr w:type="spellEnd"/>
      <w:r w:rsidRPr="00C05816">
        <w:t>, </w:t>
      </w:r>
      <w:r w:rsidRPr="00C05816">
        <w:rPr>
          <w:i/>
          <w:iCs/>
        </w:rPr>
        <w:t>29</w:t>
      </w:r>
      <w:r w:rsidRPr="00C05816">
        <w:t>(1), 111-118.</w:t>
      </w:r>
    </w:p>
    <w:p w14:paraId="79BB1BF7" w14:textId="77777777" w:rsidR="00D96604" w:rsidRPr="00C05816" w:rsidRDefault="00D96604" w:rsidP="005B7284">
      <w:pPr>
        <w:spacing w:line="480" w:lineRule="auto"/>
        <w:ind w:left="720" w:hanging="720"/>
      </w:pPr>
      <w:r w:rsidRPr="00C05816">
        <w:t xml:space="preserve">Lyon, D., &amp; </w:t>
      </w:r>
      <w:proofErr w:type="spellStart"/>
      <w:r w:rsidRPr="00C05816">
        <w:t>Slovic</w:t>
      </w:r>
      <w:proofErr w:type="spellEnd"/>
      <w:r w:rsidRPr="00C05816">
        <w:t>, P. (1976). Dominance of accuracy information and neglect of base rates in probability estimation. </w:t>
      </w:r>
      <w:r w:rsidRPr="00C05816">
        <w:rPr>
          <w:i/>
          <w:iCs/>
        </w:rPr>
        <w:t xml:space="preserve">Acta </w:t>
      </w:r>
      <w:proofErr w:type="spellStart"/>
      <w:r w:rsidRPr="00C05816">
        <w:rPr>
          <w:i/>
          <w:iCs/>
        </w:rPr>
        <w:t>Psychologica</w:t>
      </w:r>
      <w:proofErr w:type="spellEnd"/>
      <w:r w:rsidRPr="00C05816">
        <w:t>, </w:t>
      </w:r>
      <w:r w:rsidRPr="00C05816">
        <w:rPr>
          <w:i/>
          <w:iCs/>
        </w:rPr>
        <w:t>40</w:t>
      </w:r>
      <w:r w:rsidRPr="00C05816">
        <w:t>(4), 287-298.</w:t>
      </w:r>
    </w:p>
    <w:p w14:paraId="1A2CD7CE" w14:textId="77777777" w:rsidR="00D96604" w:rsidRPr="00C05816" w:rsidRDefault="00D96604" w:rsidP="005B7284">
      <w:pPr>
        <w:spacing w:line="480" w:lineRule="auto"/>
        <w:ind w:left="720" w:hanging="720"/>
        <w:rPr>
          <w:lang w:eastAsia="ko-KR"/>
        </w:rPr>
      </w:pPr>
      <w:r w:rsidRPr="00C05816">
        <w:rPr>
          <w:lang w:eastAsia="ko-KR"/>
        </w:rPr>
        <w:t>Malo, T. L. (2011). </w:t>
      </w:r>
      <w:r w:rsidRPr="00C05816">
        <w:rPr>
          <w:i/>
          <w:iCs/>
          <w:lang w:eastAsia="ko-KR"/>
        </w:rPr>
        <w:t>Numeracy, cancer risk perceptions, and self-protective behaviors among US adults</w:t>
      </w:r>
      <w:r w:rsidRPr="00C05816">
        <w:rPr>
          <w:lang w:eastAsia="ko-KR"/>
        </w:rPr>
        <w:t xml:space="preserve">. [Doctoral Dissertation, University of South Florida]. </w:t>
      </w:r>
      <w:r w:rsidRPr="00C05816">
        <w:rPr>
          <w:lang w:eastAsia="ko-KR"/>
        </w:rPr>
        <w:br/>
      </w:r>
      <w:hyperlink r:id="rId84" w:history="1">
        <w:r w:rsidRPr="00C05816">
          <w:rPr>
            <w:rStyle w:val="Hyperlink"/>
            <w:lang w:eastAsia="ko-KR"/>
          </w:rPr>
          <w:t>https://digitalcommons.usf.edu/etd/3229</w:t>
        </w:r>
      </w:hyperlink>
      <w:r w:rsidRPr="00C05816">
        <w:rPr>
          <w:lang w:eastAsia="ko-KR"/>
        </w:rPr>
        <w:t>.</w:t>
      </w:r>
    </w:p>
    <w:p w14:paraId="455FC417" w14:textId="77777777" w:rsidR="00D96604" w:rsidRPr="00C05816" w:rsidRDefault="00D96604" w:rsidP="005B7284">
      <w:pPr>
        <w:spacing w:line="480" w:lineRule="auto"/>
        <w:ind w:left="720" w:hanging="720"/>
      </w:pPr>
      <w:r w:rsidRPr="00C05816">
        <w:t xml:space="preserve">Marris, C., Langford, I., Saunderson, T., &amp; </w:t>
      </w:r>
      <w:proofErr w:type="spellStart"/>
      <w:r w:rsidRPr="00C05816">
        <w:t>O'Riordan</w:t>
      </w:r>
      <w:proofErr w:type="spellEnd"/>
      <w:r w:rsidRPr="00C05816">
        <w:t xml:space="preserve">, T. (1997). Exploring the “psychometric paradigm”: comparisons between aggregate and individual analyses. </w:t>
      </w:r>
      <w:r w:rsidRPr="00C05816">
        <w:rPr>
          <w:i/>
          <w:iCs/>
        </w:rPr>
        <w:t xml:space="preserve">Risk </w:t>
      </w:r>
      <w:r>
        <w:rPr>
          <w:i/>
          <w:iCs/>
        </w:rPr>
        <w:t>A</w:t>
      </w:r>
      <w:r w:rsidRPr="00C05816">
        <w:rPr>
          <w:i/>
          <w:iCs/>
        </w:rPr>
        <w:t>nalysis, 17</w:t>
      </w:r>
      <w:r w:rsidRPr="00C05816">
        <w:t>(3), 303-312.</w:t>
      </w:r>
    </w:p>
    <w:p w14:paraId="05F2806C" w14:textId="77777777" w:rsidR="00D96604" w:rsidRPr="00C05816" w:rsidRDefault="00D96604" w:rsidP="005B7284">
      <w:pPr>
        <w:spacing w:line="480" w:lineRule="auto"/>
        <w:ind w:left="720" w:hanging="720"/>
      </w:pPr>
      <w:proofErr w:type="spellStart"/>
      <w:r w:rsidRPr="00C05816">
        <w:lastRenderedPageBreak/>
        <w:t>Meertens</w:t>
      </w:r>
      <w:proofErr w:type="spellEnd"/>
      <w:r w:rsidRPr="00C05816">
        <w:t>, R. M., &amp; Lion, R. (2008). Measuring an individual's tendency to take risks: the risk propensity scale 1. </w:t>
      </w:r>
      <w:r w:rsidRPr="00C05816">
        <w:rPr>
          <w:i/>
          <w:iCs/>
        </w:rPr>
        <w:t>Journal of Applied Social Psychology</w:t>
      </w:r>
      <w:r w:rsidRPr="00C05816">
        <w:t>, </w:t>
      </w:r>
      <w:r w:rsidRPr="00C05816">
        <w:rPr>
          <w:i/>
          <w:iCs/>
        </w:rPr>
        <w:t>38</w:t>
      </w:r>
      <w:r w:rsidRPr="00C05816">
        <w:t>(6), 1506-1520.</w:t>
      </w:r>
    </w:p>
    <w:p w14:paraId="43356F73" w14:textId="77777777" w:rsidR="00D96604" w:rsidRPr="00C05816" w:rsidRDefault="00D96604" w:rsidP="005B7284">
      <w:pPr>
        <w:spacing w:line="480" w:lineRule="auto"/>
        <w:ind w:left="720" w:hanging="720"/>
      </w:pPr>
      <w:r w:rsidRPr="00C05816">
        <w:t>Messick, S. (1989). Meaning and values in test validation: The science and ethics of assessment. </w:t>
      </w:r>
      <w:r w:rsidRPr="00C05816">
        <w:rPr>
          <w:i/>
          <w:iCs/>
        </w:rPr>
        <w:t>Educational Researcher</w:t>
      </w:r>
      <w:r w:rsidRPr="00C05816">
        <w:t>, </w:t>
      </w:r>
      <w:r w:rsidRPr="00C05816">
        <w:rPr>
          <w:i/>
          <w:iCs/>
        </w:rPr>
        <w:t>18</w:t>
      </w:r>
      <w:r w:rsidRPr="00C05816">
        <w:t>(2), 5-11.</w:t>
      </w:r>
    </w:p>
    <w:p w14:paraId="74015BCD" w14:textId="77777777" w:rsidR="00D96604" w:rsidRPr="00C05816" w:rsidRDefault="00D96604" w:rsidP="005B7284">
      <w:pPr>
        <w:spacing w:line="480" w:lineRule="auto"/>
        <w:ind w:left="720" w:hanging="720"/>
      </w:pPr>
      <w:r w:rsidRPr="00C05816">
        <w:t>Messick, S. (1995). Validity of psychological assessment: Validation of inferences from persons' responses and performances as scientific inquiry into score meaning. </w:t>
      </w:r>
      <w:r w:rsidRPr="00C05816">
        <w:rPr>
          <w:i/>
          <w:iCs/>
        </w:rPr>
        <w:t>American Psychologist</w:t>
      </w:r>
      <w:r w:rsidRPr="00C05816">
        <w:t>, </w:t>
      </w:r>
      <w:r w:rsidRPr="00C05816">
        <w:rPr>
          <w:i/>
          <w:iCs/>
        </w:rPr>
        <w:t>50</w:t>
      </w:r>
      <w:r w:rsidRPr="00C05816">
        <w:t>(9), 741.</w:t>
      </w:r>
    </w:p>
    <w:p w14:paraId="732BBD2F" w14:textId="77777777" w:rsidR="00D96604" w:rsidRPr="00C05816" w:rsidRDefault="00D96604" w:rsidP="005B7284">
      <w:pPr>
        <w:spacing w:line="480" w:lineRule="auto"/>
        <w:ind w:left="720" w:hanging="720"/>
      </w:pPr>
      <w:r w:rsidRPr="00C05816">
        <w:t>Messick, S. (1998). Test validity: A matter of consequence. </w:t>
      </w:r>
      <w:r w:rsidRPr="00C05816">
        <w:rPr>
          <w:i/>
          <w:iCs/>
        </w:rPr>
        <w:t>Social Indicators Research</w:t>
      </w:r>
      <w:r w:rsidRPr="00C05816">
        <w:t>, </w:t>
      </w:r>
      <w:r w:rsidRPr="00C05816">
        <w:rPr>
          <w:i/>
          <w:iCs/>
        </w:rPr>
        <w:t>45</w:t>
      </w:r>
      <w:r w:rsidRPr="00C05816">
        <w:t>(1), 35-44.</w:t>
      </w:r>
    </w:p>
    <w:p w14:paraId="70059BB3" w14:textId="77777777" w:rsidR="00D96604" w:rsidRPr="00C05816" w:rsidRDefault="00D96604" w:rsidP="005B7284">
      <w:pPr>
        <w:spacing w:line="480" w:lineRule="auto"/>
        <w:ind w:left="720" w:hanging="720"/>
      </w:pPr>
      <w:r w:rsidRPr="00C05816">
        <w:t>Napper, L. E., Fisher, D. G., &amp; Reynolds, G. L. (2012). Development of the perceived risk of HIV scale. </w:t>
      </w:r>
      <w:r w:rsidRPr="00C05816">
        <w:rPr>
          <w:i/>
          <w:iCs/>
        </w:rPr>
        <w:t>AIDS and Behavior</w:t>
      </w:r>
      <w:r w:rsidRPr="00C05816">
        <w:t>, </w:t>
      </w:r>
      <w:r w:rsidRPr="00C05816">
        <w:rPr>
          <w:i/>
          <w:iCs/>
        </w:rPr>
        <w:t>16</w:t>
      </w:r>
      <w:r w:rsidRPr="00C05816">
        <w:t>(4), 1075-1083.</w:t>
      </w:r>
    </w:p>
    <w:p w14:paraId="223303F6" w14:textId="77777777" w:rsidR="00D96604" w:rsidRPr="00C05816" w:rsidRDefault="00D96604" w:rsidP="005B7284">
      <w:pPr>
        <w:spacing w:line="480" w:lineRule="auto"/>
        <w:ind w:left="720" w:hanging="720"/>
        <w:rPr>
          <w:i/>
          <w:iCs/>
        </w:rPr>
      </w:pPr>
      <w:r w:rsidRPr="00C05816">
        <w:t xml:space="preserve">National Oceanic and Atmospheric Administration. (2019). Calculating the Cost of Weather and Climate Disasters. </w:t>
      </w:r>
      <w:r w:rsidRPr="00C05816">
        <w:rPr>
          <w:i/>
          <w:iCs/>
        </w:rPr>
        <w:t>National Centers for Environmental Information (NCEI).</w:t>
      </w:r>
    </w:p>
    <w:p w14:paraId="1A2BB76E" w14:textId="77777777" w:rsidR="00D96604" w:rsidRPr="00C05816" w:rsidRDefault="00D96604" w:rsidP="005B7284">
      <w:pPr>
        <w:spacing w:line="480" w:lineRule="auto"/>
        <w:ind w:left="720" w:hanging="720"/>
        <w:rPr>
          <w:i/>
          <w:iCs/>
        </w:rPr>
      </w:pPr>
      <w:r w:rsidRPr="00C05816">
        <w:rPr>
          <w:color w:val="1A1A1A"/>
        </w:rPr>
        <w:t>Natter, H. M., &amp; Berry, D. C. (2005). Effects of presenting the baseline risk when communicating absolute and relative risk reductions. </w:t>
      </w:r>
      <w:r w:rsidRPr="00C05816">
        <w:rPr>
          <w:i/>
          <w:iCs/>
          <w:color w:val="1A1A1A"/>
        </w:rPr>
        <w:t>Psychology, Health &amp; Medicine</w:t>
      </w:r>
      <w:r w:rsidRPr="00C05816">
        <w:rPr>
          <w:color w:val="1A1A1A"/>
        </w:rPr>
        <w:t>, </w:t>
      </w:r>
      <w:r w:rsidRPr="00C05816">
        <w:rPr>
          <w:i/>
          <w:iCs/>
          <w:color w:val="1A1A1A"/>
        </w:rPr>
        <w:t>10</w:t>
      </w:r>
      <w:r w:rsidRPr="00C05816">
        <w:rPr>
          <w:color w:val="1A1A1A"/>
        </w:rPr>
        <w:t>(4), 326-334.</w:t>
      </w:r>
    </w:p>
    <w:p w14:paraId="1A28C03E" w14:textId="77777777" w:rsidR="00D96604" w:rsidRPr="00C05816" w:rsidRDefault="00D96604" w:rsidP="005B7284">
      <w:pPr>
        <w:spacing w:line="480" w:lineRule="auto"/>
        <w:ind w:left="720" w:hanging="720"/>
      </w:pPr>
      <w:proofErr w:type="spellStart"/>
      <w:r w:rsidRPr="00C05816">
        <w:t>Nosić</w:t>
      </w:r>
      <w:proofErr w:type="spellEnd"/>
      <w:r w:rsidRPr="00C05816">
        <w:t>, A., &amp; Weber, M. (2010). How riskily do I invest? The role of risk attitudes, risk perceptions, and overconfidence. </w:t>
      </w:r>
      <w:r w:rsidRPr="00C05816">
        <w:rPr>
          <w:i/>
          <w:iCs/>
        </w:rPr>
        <w:t>Decision Analysis</w:t>
      </w:r>
      <w:r w:rsidRPr="00C05816">
        <w:t>, </w:t>
      </w:r>
      <w:r w:rsidRPr="00C05816">
        <w:rPr>
          <w:i/>
          <w:iCs/>
        </w:rPr>
        <w:t>7</w:t>
      </w:r>
      <w:r w:rsidRPr="00C05816">
        <w:t>(3), 282-301.</w:t>
      </w:r>
    </w:p>
    <w:p w14:paraId="2863D6BA" w14:textId="77777777" w:rsidR="00D96604" w:rsidRPr="00C05816" w:rsidRDefault="00D96604" w:rsidP="005B7284">
      <w:pPr>
        <w:spacing w:line="480" w:lineRule="auto"/>
        <w:ind w:left="720" w:hanging="720"/>
      </w:pPr>
      <w:r w:rsidRPr="00C05816">
        <w:t>O'Connor, R. E., Bard, R. J., &amp; Fisher, A. (1999). Risk perceptions, general environmental beliefs, and willingness to address climate change. </w:t>
      </w:r>
      <w:r w:rsidRPr="00C05816">
        <w:rPr>
          <w:i/>
          <w:iCs/>
        </w:rPr>
        <w:t>Risk Analysis</w:t>
      </w:r>
      <w:r w:rsidRPr="00C05816">
        <w:t>, </w:t>
      </w:r>
      <w:r w:rsidRPr="00C05816">
        <w:rPr>
          <w:i/>
          <w:iCs/>
        </w:rPr>
        <w:t>19</w:t>
      </w:r>
      <w:r w:rsidRPr="00C05816">
        <w:t>(3), 461-471.</w:t>
      </w:r>
    </w:p>
    <w:p w14:paraId="19316CFF" w14:textId="77777777" w:rsidR="00D96604" w:rsidRPr="00C05816" w:rsidRDefault="00D96604" w:rsidP="005B7284">
      <w:pPr>
        <w:spacing w:line="480" w:lineRule="auto"/>
        <w:ind w:left="720" w:hanging="720"/>
        <w:rPr>
          <w:i/>
          <w:iCs/>
        </w:rPr>
      </w:pPr>
      <w:r w:rsidRPr="00C05816">
        <w:rPr>
          <w:rFonts w:ascii="Times" w:hAnsi="Times" w:cs="Times"/>
        </w:rPr>
        <w:t xml:space="preserve">Office of Governor Gavin Newsom. (2020, March 19). </w:t>
      </w:r>
      <w:r w:rsidRPr="00C05816">
        <w:rPr>
          <w:rFonts w:ascii="Times" w:hAnsi="Times" w:cs="Times"/>
          <w:i/>
          <w:iCs/>
        </w:rPr>
        <w:t xml:space="preserve">Governor Gavin Newsom issues stay at home order </w:t>
      </w:r>
      <w:r w:rsidRPr="00C05816">
        <w:rPr>
          <w:rFonts w:ascii="Times" w:hAnsi="Times" w:cs="Times"/>
        </w:rPr>
        <w:t>[News release]. Retrieved from https://www.gov.ca.gov/2020/03/19/governor-gavin-newsom-issuesstay-at-home-order/</w:t>
      </w:r>
    </w:p>
    <w:p w14:paraId="182F3ACC" w14:textId="77777777" w:rsidR="00D96604" w:rsidRPr="00C05816" w:rsidRDefault="00D96604" w:rsidP="005B7284">
      <w:pPr>
        <w:spacing w:line="480" w:lineRule="auto"/>
        <w:ind w:left="720" w:hanging="720"/>
      </w:pPr>
      <w:proofErr w:type="spellStart"/>
      <w:r w:rsidRPr="00C05816">
        <w:lastRenderedPageBreak/>
        <w:t>Oltedal</w:t>
      </w:r>
      <w:proofErr w:type="spellEnd"/>
      <w:r w:rsidRPr="00C05816">
        <w:t xml:space="preserve">, S., Moen, B. E., </w:t>
      </w:r>
      <w:proofErr w:type="spellStart"/>
      <w:r w:rsidRPr="00C05816">
        <w:t>Klempe</w:t>
      </w:r>
      <w:proofErr w:type="spellEnd"/>
      <w:r w:rsidRPr="00C05816">
        <w:t xml:space="preserve">, H., &amp; </w:t>
      </w:r>
      <w:proofErr w:type="spellStart"/>
      <w:r w:rsidRPr="00C05816">
        <w:t>Rundmo</w:t>
      </w:r>
      <w:proofErr w:type="spellEnd"/>
      <w:r w:rsidRPr="00C05816">
        <w:t>, T. (2004). Explaining risk perception: An evaluation of cultural theory. </w:t>
      </w:r>
      <w:proofErr w:type="spellStart"/>
      <w:r w:rsidRPr="00C05816">
        <w:rPr>
          <w:i/>
          <w:iCs/>
        </w:rPr>
        <w:t>Rotunde</w:t>
      </w:r>
      <w:proofErr w:type="spellEnd"/>
      <w:r w:rsidRPr="00C05816">
        <w:t>, </w:t>
      </w:r>
      <w:r w:rsidRPr="00C05816">
        <w:rPr>
          <w:i/>
          <w:iCs/>
        </w:rPr>
        <w:t>85</w:t>
      </w:r>
      <w:r w:rsidRPr="00C05816">
        <w:t>(Apr), 1-33.</w:t>
      </w:r>
    </w:p>
    <w:p w14:paraId="66EF5483" w14:textId="77777777" w:rsidR="00D96604" w:rsidRPr="00C05816" w:rsidRDefault="00D96604" w:rsidP="005B7284">
      <w:pPr>
        <w:spacing w:line="480" w:lineRule="auto"/>
        <w:ind w:left="720" w:hanging="720"/>
      </w:pPr>
      <w:r w:rsidRPr="00C05816">
        <w:t xml:space="preserve">Peacock, W. G., Brody, S. D., &amp; </w:t>
      </w:r>
      <w:proofErr w:type="spellStart"/>
      <w:r w:rsidRPr="00C05816">
        <w:t>Highfield</w:t>
      </w:r>
      <w:proofErr w:type="spellEnd"/>
      <w:r w:rsidRPr="00C05816">
        <w:t xml:space="preserve">, W. (2005). Hurricane risk perceptions among Florida's </w:t>
      </w:r>
      <w:proofErr w:type="gramStart"/>
      <w:r w:rsidRPr="00C05816">
        <w:t>single family</w:t>
      </w:r>
      <w:proofErr w:type="gramEnd"/>
      <w:r w:rsidRPr="00C05816">
        <w:t xml:space="preserve"> homeowners. </w:t>
      </w:r>
      <w:r w:rsidRPr="00C05816">
        <w:rPr>
          <w:i/>
          <w:iCs/>
        </w:rPr>
        <w:t>Landscape and Urban Planning</w:t>
      </w:r>
      <w:r w:rsidRPr="00C05816">
        <w:t>, </w:t>
      </w:r>
      <w:r w:rsidRPr="00C05816">
        <w:rPr>
          <w:i/>
          <w:iCs/>
        </w:rPr>
        <w:t>73</w:t>
      </w:r>
      <w:r w:rsidRPr="00C05816">
        <w:t>(2-3), 120-135.</w:t>
      </w:r>
    </w:p>
    <w:p w14:paraId="068A0C78" w14:textId="77777777" w:rsidR="00D96604" w:rsidRPr="00C05816" w:rsidRDefault="00D96604" w:rsidP="005B7284">
      <w:pPr>
        <w:spacing w:line="480" w:lineRule="auto"/>
        <w:ind w:left="720" w:hanging="720"/>
      </w:pPr>
      <w:r w:rsidRPr="00C05816">
        <w:t>Penfield, R. D. (2014). An NCME instructional module on polytomous item response theory models. </w:t>
      </w:r>
      <w:r w:rsidRPr="00C05816">
        <w:rPr>
          <w:i/>
          <w:iCs/>
        </w:rPr>
        <w:t>Educational Measurement: Issues and Practice</w:t>
      </w:r>
      <w:r w:rsidRPr="00C05816">
        <w:t>, </w:t>
      </w:r>
      <w:r w:rsidRPr="00C05816">
        <w:rPr>
          <w:i/>
          <w:iCs/>
        </w:rPr>
        <w:t>33</w:t>
      </w:r>
      <w:r w:rsidRPr="00C05816">
        <w:t>(1), 36-48.</w:t>
      </w:r>
    </w:p>
    <w:p w14:paraId="790D1A20" w14:textId="77777777" w:rsidR="00D96604" w:rsidRPr="00C05816" w:rsidRDefault="00D96604" w:rsidP="005B7284">
      <w:pPr>
        <w:spacing w:line="480" w:lineRule="auto"/>
        <w:ind w:left="720" w:hanging="720"/>
      </w:pPr>
      <w:r w:rsidRPr="00C05816">
        <w:t xml:space="preserve">Pennycook, G., </w:t>
      </w:r>
      <w:proofErr w:type="spellStart"/>
      <w:r w:rsidRPr="00C05816">
        <w:t>McPhetres</w:t>
      </w:r>
      <w:proofErr w:type="spellEnd"/>
      <w:r w:rsidRPr="00C05816">
        <w:t>, J., Zhang, Y., Lu, J. G., &amp; Rand, D. G. (2020). Fighting COVID-19 misinformation on social media: Experimental evidence for a scalable accuracy-nudge intervention. </w:t>
      </w:r>
      <w:r w:rsidRPr="00C05816">
        <w:rPr>
          <w:i/>
          <w:iCs/>
        </w:rPr>
        <w:t>Psychological Science</w:t>
      </w:r>
      <w:r w:rsidRPr="00C05816">
        <w:t>, </w:t>
      </w:r>
      <w:r w:rsidRPr="00C05816">
        <w:rPr>
          <w:i/>
          <w:iCs/>
        </w:rPr>
        <w:t>31</w:t>
      </w:r>
      <w:r w:rsidRPr="00C05816">
        <w:t>(7), 770-780.</w:t>
      </w:r>
    </w:p>
    <w:p w14:paraId="06B04938" w14:textId="77777777" w:rsidR="00D96604" w:rsidRPr="00C05816" w:rsidRDefault="00D96604" w:rsidP="005B7284">
      <w:pPr>
        <w:spacing w:line="480" w:lineRule="auto"/>
        <w:ind w:left="720" w:hanging="720"/>
      </w:pPr>
      <w:r w:rsidRPr="00C05816">
        <w:t xml:space="preserve">Pepper, J. K., </w:t>
      </w:r>
      <w:proofErr w:type="spellStart"/>
      <w:r w:rsidRPr="00C05816">
        <w:t>Squiers</w:t>
      </w:r>
      <w:proofErr w:type="spellEnd"/>
      <w:r w:rsidRPr="00C05816">
        <w:t xml:space="preserve">, L. B., </w:t>
      </w:r>
      <w:proofErr w:type="spellStart"/>
      <w:r w:rsidRPr="00C05816">
        <w:t>Peinado</w:t>
      </w:r>
      <w:proofErr w:type="spellEnd"/>
      <w:r w:rsidRPr="00C05816">
        <w:t>, S. C., Bann, C. M., Dolina, S. D., Lynch, M. M., ... &amp; McCormack, L. A. (2019). Impact of messages about scientific uncertainty on risk perceptions and intentions to use electronic vaping products. </w:t>
      </w:r>
      <w:r w:rsidRPr="00C05816">
        <w:rPr>
          <w:i/>
          <w:iCs/>
        </w:rPr>
        <w:t>Addictive Behaviors</w:t>
      </w:r>
      <w:r w:rsidRPr="00C05816">
        <w:t>, </w:t>
      </w:r>
      <w:r w:rsidRPr="00C05816">
        <w:rPr>
          <w:i/>
          <w:iCs/>
        </w:rPr>
        <w:t>91</w:t>
      </w:r>
      <w:r w:rsidRPr="00C05816">
        <w:t>, 136-140.</w:t>
      </w:r>
    </w:p>
    <w:p w14:paraId="33F5AC1B" w14:textId="77777777" w:rsidR="00D96604" w:rsidRPr="00C05816" w:rsidRDefault="00D96604" w:rsidP="005B7284">
      <w:pPr>
        <w:spacing w:line="480" w:lineRule="auto"/>
        <w:ind w:left="720" w:hanging="720"/>
      </w:pPr>
      <w:r w:rsidRPr="00C05816">
        <w:t>Peters, E., Hart, P. S., &amp; Fraenkel, L. (2011). Informing patients: the influence of numeracy, framing, and format of side effect information on risk perceptions. </w:t>
      </w:r>
      <w:r w:rsidRPr="00C05816">
        <w:rPr>
          <w:i/>
          <w:iCs/>
        </w:rPr>
        <w:t>Medical Decision Making</w:t>
      </w:r>
      <w:r w:rsidRPr="00C05816">
        <w:t>, </w:t>
      </w:r>
      <w:r w:rsidRPr="00C05816">
        <w:rPr>
          <w:i/>
          <w:iCs/>
        </w:rPr>
        <w:t>31</w:t>
      </w:r>
      <w:r w:rsidRPr="00C05816">
        <w:t>(3), 432-436.</w:t>
      </w:r>
    </w:p>
    <w:p w14:paraId="72D85B93" w14:textId="77777777" w:rsidR="00D96604" w:rsidRPr="00C05816" w:rsidRDefault="00D96604" w:rsidP="005B7284">
      <w:pPr>
        <w:spacing w:line="480" w:lineRule="auto"/>
        <w:ind w:left="720" w:hanging="720"/>
      </w:pPr>
      <w:r w:rsidRPr="00C05816">
        <w:t xml:space="preserve">Peters, E., Hibbard, J., </w:t>
      </w:r>
      <w:proofErr w:type="spellStart"/>
      <w:r w:rsidRPr="00C05816">
        <w:t>Slovic</w:t>
      </w:r>
      <w:proofErr w:type="spellEnd"/>
      <w:r w:rsidRPr="00C05816">
        <w:t xml:space="preserve">, P., &amp; </w:t>
      </w:r>
      <w:proofErr w:type="spellStart"/>
      <w:r w:rsidRPr="00C05816">
        <w:t>Dieckmann</w:t>
      </w:r>
      <w:proofErr w:type="spellEnd"/>
      <w:r w:rsidRPr="00C05816">
        <w:t>, N. (2007). Numeracy skill and the communication, comprehension, and use of risk-benefit information. </w:t>
      </w:r>
      <w:r w:rsidRPr="00C05816">
        <w:rPr>
          <w:i/>
          <w:iCs/>
        </w:rPr>
        <w:t>Health Affairs</w:t>
      </w:r>
      <w:r w:rsidRPr="00C05816">
        <w:t>, </w:t>
      </w:r>
      <w:r w:rsidRPr="00C05816">
        <w:rPr>
          <w:i/>
          <w:iCs/>
        </w:rPr>
        <w:t>26</w:t>
      </w:r>
      <w:r w:rsidRPr="00C05816">
        <w:t>(3), 741-748.</w:t>
      </w:r>
    </w:p>
    <w:p w14:paraId="713E1973" w14:textId="77777777" w:rsidR="00D96604" w:rsidRPr="00C05816" w:rsidRDefault="00D96604" w:rsidP="005B7284">
      <w:pPr>
        <w:spacing w:line="480" w:lineRule="auto"/>
        <w:ind w:left="720" w:hanging="720"/>
      </w:pPr>
      <w:proofErr w:type="spellStart"/>
      <w:r w:rsidRPr="003768F2">
        <w:t>Petrova</w:t>
      </w:r>
      <w:proofErr w:type="spellEnd"/>
      <w:r w:rsidRPr="003768F2">
        <w:t xml:space="preserve">, D., </w:t>
      </w:r>
      <w:proofErr w:type="spellStart"/>
      <w:r w:rsidRPr="003768F2">
        <w:t>Cokely</w:t>
      </w:r>
      <w:proofErr w:type="spellEnd"/>
      <w:r w:rsidRPr="003768F2">
        <w:t xml:space="preserve">, E. T., </w:t>
      </w:r>
      <w:proofErr w:type="spellStart"/>
      <w:r w:rsidRPr="003768F2">
        <w:t>Sobkow</w:t>
      </w:r>
      <w:proofErr w:type="spellEnd"/>
      <w:r w:rsidRPr="003768F2">
        <w:t xml:space="preserve">, A., </w:t>
      </w:r>
      <w:proofErr w:type="spellStart"/>
      <w:r w:rsidRPr="003768F2">
        <w:t>Traczyk</w:t>
      </w:r>
      <w:proofErr w:type="spellEnd"/>
      <w:r w:rsidRPr="003768F2">
        <w:t>, J., Garrido, D., &amp; Garcia‐</w:t>
      </w:r>
      <w:proofErr w:type="spellStart"/>
      <w:r w:rsidRPr="003768F2">
        <w:t>Retamero</w:t>
      </w:r>
      <w:proofErr w:type="spellEnd"/>
      <w:r w:rsidRPr="003768F2">
        <w:t>, R. (2022). Measuring feelings about choices and risks: The Berlin Emotional Responses to Risk Instrument (BERRI). </w:t>
      </w:r>
      <w:r w:rsidRPr="003768F2">
        <w:rPr>
          <w:i/>
          <w:iCs/>
        </w:rPr>
        <w:t>Risk Analysis</w:t>
      </w:r>
      <w:r w:rsidRPr="00C05816">
        <w:rPr>
          <w:i/>
          <w:iCs/>
        </w:rPr>
        <w:t>,</w:t>
      </w:r>
      <w:r w:rsidRPr="00C05816">
        <w:t xml:space="preserve"> 1-22. </w:t>
      </w:r>
    </w:p>
    <w:p w14:paraId="76634523" w14:textId="77777777" w:rsidR="00D96604" w:rsidRPr="00C05816" w:rsidRDefault="00D96604" w:rsidP="005B7284">
      <w:pPr>
        <w:spacing w:line="480" w:lineRule="auto"/>
        <w:ind w:left="720" w:hanging="720"/>
      </w:pPr>
      <w:proofErr w:type="spellStart"/>
      <w:r w:rsidRPr="00C05816">
        <w:rPr>
          <w:color w:val="1A1A1A"/>
        </w:rPr>
        <w:lastRenderedPageBreak/>
        <w:t>Paek</w:t>
      </w:r>
      <w:proofErr w:type="spellEnd"/>
      <w:r w:rsidRPr="00C05816">
        <w:rPr>
          <w:color w:val="1A1A1A"/>
        </w:rPr>
        <w:t>, H. J., &amp; Hove, T. (2017). Risk perceptions and risk characteristics. In </w:t>
      </w:r>
      <w:r w:rsidRPr="00C05816">
        <w:rPr>
          <w:i/>
          <w:iCs/>
          <w:color w:val="1A1A1A"/>
        </w:rPr>
        <w:t>Oxford research encyclopedia of communication</w:t>
      </w:r>
      <w:r>
        <w:rPr>
          <w:i/>
          <w:iCs/>
          <w:color w:val="1A1A1A"/>
        </w:rPr>
        <w:t>.</w:t>
      </w:r>
    </w:p>
    <w:p w14:paraId="5960535D" w14:textId="77777777" w:rsidR="00D96604" w:rsidRPr="00C05816" w:rsidRDefault="00D96604" w:rsidP="005B7284">
      <w:pPr>
        <w:spacing w:line="480" w:lineRule="auto"/>
        <w:ind w:left="720" w:hanging="720"/>
      </w:pPr>
      <w:r w:rsidRPr="00C05816">
        <w:t>Plapp, T., &amp; Werner, U. (2006). Understanding risk perception from natural hazards: examples from Germany. In </w:t>
      </w:r>
      <w:r w:rsidRPr="00C05816">
        <w:rPr>
          <w:i/>
          <w:iCs/>
        </w:rPr>
        <w:t xml:space="preserve">RISK21-coping with risks due to natural hazards in the 21st century </w:t>
      </w:r>
      <w:r w:rsidRPr="00C05816">
        <w:t>(pp. 111-118). CRC Press.</w:t>
      </w:r>
    </w:p>
    <w:p w14:paraId="5F6AF62B" w14:textId="77777777" w:rsidR="00D96604" w:rsidRPr="00C05816" w:rsidRDefault="00D96604" w:rsidP="005B7284">
      <w:pPr>
        <w:spacing w:line="480" w:lineRule="auto"/>
        <w:ind w:left="720" w:hanging="720"/>
      </w:pPr>
      <w:proofErr w:type="spellStart"/>
      <w:r w:rsidRPr="00C05816">
        <w:rPr>
          <w:color w:val="1A1A1A"/>
        </w:rPr>
        <w:t>Ramasubramanian</w:t>
      </w:r>
      <w:proofErr w:type="spellEnd"/>
      <w:r w:rsidRPr="00C05816">
        <w:rPr>
          <w:color w:val="1A1A1A"/>
        </w:rPr>
        <w:t xml:space="preserve">, M. (2020). </w:t>
      </w:r>
      <w:r w:rsidRPr="005C49BF">
        <w:rPr>
          <w:i/>
          <w:iCs/>
          <w:color w:val="1A1A1A"/>
        </w:rPr>
        <w:t>Individual Differences and Risk Perception: Numeracy Predicts Differences in General and Specific Risk Perceptions</w:t>
      </w:r>
      <w:r w:rsidRPr="00C05816">
        <w:rPr>
          <w:color w:val="1A1A1A"/>
        </w:rPr>
        <w:t>.</w:t>
      </w:r>
      <w:r>
        <w:rPr>
          <w:color w:val="1A1A1A"/>
        </w:rPr>
        <w:t xml:space="preserve"> </w:t>
      </w:r>
      <w:r w:rsidRPr="00C05816">
        <w:t xml:space="preserve">[Master’s Thesis, University of Oklahoma]. </w:t>
      </w:r>
      <w:r w:rsidRPr="00566719">
        <w:t>https://hdl.handle.net/11244/324406</w:t>
      </w:r>
      <w:r>
        <w:t>.</w:t>
      </w:r>
    </w:p>
    <w:p w14:paraId="2572B23B" w14:textId="77777777" w:rsidR="00D96604" w:rsidRPr="00C05816" w:rsidRDefault="00D96604" w:rsidP="005B7284">
      <w:pPr>
        <w:spacing w:line="480" w:lineRule="auto"/>
        <w:ind w:left="720" w:hanging="720"/>
      </w:pPr>
      <w:proofErr w:type="spellStart"/>
      <w:r w:rsidRPr="00C05816">
        <w:t>Reise</w:t>
      </w:r>
      <w:proofErr w:type="spellEnd"/>
      <w:r w:rsidRPr="00C05816">
        <w:t>, S. P., &amp; Yu, J. (1990). Parameter recovery in the graded response model using MULTILOG. </w:t>
      </w:r>
      <w:r w:rsidRPr="00C05816">
        <w:rPr>
          <w:i/>
          <w:iCs/>
        </w:rPr>
        <w:t>Journal of educational Measurement</w:t>
      </w:r>
      <w:r w:rsidRPr="00C05816">
        <w:t>, </w:t>
      </w:r>
      <w:r w:rsidRPr="00C05816">
        <w:rPr>
          <w:i/>
          <w:iCs/>
        </w:rPr>
        <w:t>27</w:t>
      </w:r>
      <w:r w:rsidRPr="00C05816">
        <w:t>(2), 133-144.</w:t>
      </w:r>
    </w:p>
    <w:p w14:paraId="3C2C3669" w14:textId="77777777" w:rsidR="00D96604" w:rsidRPr="00C05816" w:rsidRDefault="00D96604" w:rsidP="005B7284">
      <w:pPr>
        <w:spacing w:line="480" w:lineRule="auto"/>
        <w:ind w:left="720" w:hanging="720"/>
      </w:pPr>
      <w:proofErr w:type="spellStart"/>
      <w:r w:rsidRPr="00C05816">
        <w:t>Renn</w:t>
      </w:r>
      <w:proofErr w:type="spellEnd"/>
      <w:r w:rsidRPr="00C05816">
        <w:t>, O. (2004). Perception of risks. </w:t>
      </w:r>
      <w:r w:rsidRPr="00C05816">
        <w:rPr>
          <w:i/>
          <w:iCs/>
        </w:rPr>
        <w:t>Toxicology Letters</w:t>
      </w:r>
      <w:r w:rsidRPr="00C05816">
        <w:t>, </w:t>
      </w:r>
      <w:r w:rsidRPr="00C05816">
        <w:rPr>
          <w:i/>
          <w:iCs/>
        </w:rPr>
        <w:t>149</w:t>
      </w:r>
      <w:r w:rsidRPr="00C05816">
        <w:t>(1-3), 405-413.</w:t>
      </w:r>
    </w:p>
    <w:p w14:paraId="07301DBC" w14:textId="77777777" w:rsidR="00D96604" w:rsidRPr="00C05816" w:rsidRDefault="00D96604" w:rsidP="005B7284">
      <w:pPr>
        <w:spacing w:line="480" w:lineRule="auto"/>
        <w:ind w:left="720" w:hanging="720"/>
      </w:pPr>
      <w:proofErr w:type="spellStart"/>
      <w:r w:rsidRPr="00C05816">
        <w:rPr>
          <w:color w:val="1A1A1A"/>
        </w:rPr>
        <w:t>Ripberger</w:t>
      </w:r>
      <w:proofErr w:type="spellEnd"/>
      <w:r w:rsidRPr="00C05816">
        <w:rPr>
          <w:color w:val="1A1A1A"/>
        </w:rPr>
        <w:t xml:space="preserve">, J. T., Jenkins‐Smith, H. C., Silva, C. L., </w:t>
      </w:r>
      <w:proofErr w:type="spellStart"/>
      <w:r w:rsidRPr="00C05816">
        <w:rPr>
          <w:color w:val="1A1A1A"/>
        </w:rPr>
        <w:t>Czajkowski</w:t>
      </w:r>
      <w:proofErr w:type="spellEnd"/>
      <w:r w:rsidRPr="00C05816">
        <w:rPr>
          <w:color w:val="1A1A1A"/>
        </w:rPr>
        <w:t xml:space="preserve">, J., </w:t>
      </w:r>
      <w:proofErr w:type="spellStart"/>
      <w:r w:rsidRPr="00C05816">
        <w:rPr>
          <w:color w:val="1A1A1A"/>
        </w:rPr>
        <w:t>Kunreuther</w:t>
      </w:r>
      <w:proofErr w:type="spellEnd"/>
      <w:r w:rsidRPr="00C05816">
        <w:rPr>
          <w:color w:val="1A1A1A"/>
        </w:rPr>
        <w:t>, H., &amp; Simmons, K. M. (2018). Tornado damage mitigation: Homeowner support for enhanced building codes in Oklahoma. </w:t>
      </w:r>
      <w:r w:rsidRPr="00C05816">
        <w:rPr>
          <w:i/>
          <w:iCs/>
          <w:color w:val="1A1A1A"/>
        </w:rPr>
        <w:t xml:space="preserve">Risk </w:t>
      </w:r>
      <w:r>
        <w:rPr>
          <w:i/>
          <w:iCs/>
          <w:color w:val="1A1A1A"/>
        </w:rPr>
        <w:t>A</w:t>
      </w:r>
      <w:r w:rsidRPr="00C05816">
        <w:rPr>
          <w:i/>
          <w:iCs/>
          <w:color w:val="1A1A1A"/>
        </w:rPr>
        <w:t>nalysis</w:t>
      </w:r>
      <w:r w:rsidRPr="00C05816">
        <w:rPr>
          <w:color w:val="1A1A1A"/>
        </w:rPr>
        <w:t>, </w:t>
      </w:r>
      <w:r w:rsidRPr="00C05816">
        <w:rPr>
          <w:i/>
          <w:iCs/>
          <w:color w:val="1A1A1A"/>
        </w:rPr>
        <w:t>38</w:t>
      </w:r>
      <w:r w:rsidRPr="00C05816">
        <w:rPr>
          <w:color w:val="1A1A1A"/>
        </w:rPr>
        <w:t>(11), 2300-2317.</w:t>
      </w:r>
    </w:p>
    <w:p w14:paraId="5BF162A1" w14:textId="77777777" w:rsidR="00D96604" w:rsidRPr="00C05816" w:rsidRDefault="00D96604" w:rsidP="005B7284">
      <w:pPr>
        <w:spacing w:line="480" w:lineRule="auto"/>
        <w:ind w:left="720" w:hanging="720"/>
      </w:pPr>
      <w:proofErr w:type="spellStart"/>
      <w:r w:rsidRPr="00C05816">
        <w:t>Rippl</w:t>
      </w:r>
      <w:proofErr w:type="spellEnd"/>
      <w:r w:rsidRPr="00C05816">
        <w:t>, S. (2002). Cultural theory and risk perception: a proposal for a better measurement. </w:t>
      </w:r>
      <w:r w:rsidRPr="00C05816">
        <w:rPr>
          <w:i/>
          <w:iCs/>
        </w:rPr>
        <w:t>Journal of Risk Research</w:t>
      </w:r>
      <w:r w:rsidRPr="00C05816">
        <w:t>, </w:t>
      </w:r>
      <w:r w:rsidRPr="00C05816">
        <w:rPr>
          <w:i/>
          <w:iCs/>
        </w:rPr>
        <w:t>5</w:t>
      </w:r>
      <w:r w:rsidRPr="00C05816">
        <w:t>(2), 147-165.</w:t>
      </w:r>
    </w:p>
    <w:p w14:paraId="56619035" w14:textId="77777777" w:rsidR="00D96604" w:rsidRPr="00C05816" w:rsidRDefault="00D96604" w:rsidP="005B7284">
      <w:pPr>
        <w:spacing w:line="480" w:lineRule="auto"/>
        <w:ind w:left="720" w:hanging="720"/>
      </w:pPr>
      <w:proofErr w:type="spellStart"/>
      <w:r w:rsidRPr="00C05816">
        <w:t>Rizopoulos</w:t>
      </w:r>
      <w:proofErr w:type="spellEnd"/>
      <w:r w:rsidRPr="00C05816">
        <w:t xml:space="preserve">, D. (2007). </w:t>
      </w:r>
      <w:proofErr w:type="spellStart"/>
      <w:r w:rsidRPr="00C05816">
        <w:t>ltm</w:t>
      </w:r>
      <w:proofErr w:type="spellEnd"/>
      <w:r w:rsidRPr="00C05816">
        <w:t>: An R package for latent variable modeling and item response analysis. </w:t>
      </w:r>
      <w:r w:rsidRPr="00C05816">
        <w:rPr>
          <w:i/>
          <w:iCs/>
        </w:rPr>
        <w:t>Journal of Statistical Software</w:t>
      </w:r>
      <w:r w:rsidRPr="00C05816">
        <w:t>, </w:t>
      </w:r>
      <w:r w:rsidRPr="00C05816">
        <w:rPr>
          <w:i/>
          <w:iCs/>
        </w:rPr>
        <w:t>17</w:t>
      </w:r>
      <w:r w:rsidRPr="00C05816">
        <w:t>, 1-25.</w:t>
      </w:r>
    </w:p>
    <w:p w14:paraId="77E6134C" w14:textId="77777777" w:rsidR="00D96604" w:rsidRPr="00C05816" w:rsidRDefault="00D96604" w:rsidP="005B7284">
      <w:pPr>
        <w:spacing w:line="480" w:lineRule="auto"/>
        <w:ind w:left="720" w:hanging="720"/>
      </w:pPr>
      <w:r w:rsidRPr="00C05816">
        <w:t>Rogers, R. W. (1983). Cognitive and psychological processes in fear appeals and attitude change: A revised theory of protection motivation. </w:t>
      </w:r>
      <w:r w:rsidRPr="00C05816">
        <w:rPr>
          <w:i/>
          <w:iCs/>
        </w:rPr>
        <w:t>Social psychophysiology: a sourcebook</w:t>
      </w:r>
      <w:r w:rsidRPr="00C05816">
        <w:t>, 153-176.</w:t>
      </w:r>
    </w:p>
    <w:p w14:paraId="507F46D7" w14:textId="77777777" w:rsidR="00D96604" w:rsidRPr="00C05816" w:rsidRDefault="00D96604" w:rsidP="005B7284">
      <w:pPr>
        <w:spacing w:line="480" w:lineRule="auto"/>
        <w:ind w:left="720" w:hanging="720"/>
      </w:pPr>
      <w:proofErr w:type="spellStart"/>
      <w:r w:rsidRPr="00C05816">
        <w:lastRenderedPageBreak/>
        <w:t>Roozenbeek</w:t>
      </w:r>
      <w:proofErr w:type="spellEnd"/>
      <w:r w:rsidRPr="00C05816">
        <w:t xml:space="preserve">, J., Schneider, C. R., </w:t>
      </w:r>
      <w:proofErr w:type="spellStart"/>
      <w:r w:rsidRPr="00C05816">
        <w:t>Dryhurst</w:t>
      </w:r>
      <w:proofErr w:type="spellEnd"/>
      <w:r w:rsidRPr="00C05816">
        <w:t>, S., Kerr, J., Freeman, A. L., Recchia, G., ... &amp; Van Der Linden, S. (2020). Susceptibility to misinformation about COVID-19 around the world. </w:t>
      </w:r>
      <w:r w:rsidRPr="00C05816">
        <w:rPr>
          <w:i/>
          <w:iCs/>
        </w:rPr>
        <w:t xml:space="preserve">Royal Society </w:t>
      </w:r>
      <w:r>
        <w:rPr>
          <w:i/>
          <w:iCs/>
        </w:rPr>
        <w:t>O</w:t>
      </w:r>
      <w:r w:rsidRPr="00C05816">
        <w:rPr>
          <w:i/>
          <w:iCs/>
        </w:rPr>
        <w:t>pen</w:t>
      </w:r>
      <w:r>
        <w:rPr>
          <w:i/>
          <w:iCs/>
        </w:rPr>
        <w:t xml:space="preserve"> S</w:t>
      </w:r>
      <w:r w:rsidRPr="00C05816">
        <w:rPr>
          <w:i/>
          <w:iCs/>
        </w:rPr>
        <w:t>cience</w:t>
      </w:r>
      <w:r w:rsidRPr="00C05816">
        <w:t>, </w:t>
      </w:r>
      <w:r w:rsidRPr="00C05816">
        <w:rPr>
          <w:i/>
          <w:iCs/>
        </w:rPr>
        <w:t>7</w:t>
      </w:r>
      <w:r w:rsidRPr="00C05816">
        <w:t>(10), 201199.</w:t>
      </w:r>
    </w:p>
    <w:p w14:paraId="3DCD863D" w14:textId="77777777" w:rsidR="00D96604" w:rsidRPr="00C05816" w:rsidRDefault="00D96604" w:rsidP="005B7284">
      <w:pPr>
        <w:spacing w:line="480" w:lineRule="auto"/>
        <w:ind w:left="720" w:hanging="720"/>
      </w:pPr>
      <w:r w:rsidRPr="00C05816">
        <w:t>Rosenstock, I. M. (1974). The health belief model and preventive health behavior. Health education monographs, 2(4), 354-386.</w:t>
      </w:r>
    </w:p>
    <w:p w14:paraId="10A3ADBA" w14:textId="77777777" w:rsidR="00D96604" w:rsidRPr="00C05816" w:rsidRDefault="00D96604" w:rsidP="005B7284">
      <w:pPr>
        <w:spacing w:line="480" w:lineRule="auto"/>
        <w:ind w:left="720" w:hanging="720"/>
      </w:pPr>
      <w:proofErr w:type="spellStart"/>
      <w:r w:rsidRPr="00C05816">
        <w:rPr>
          <w:color w:val="1A1A1A"/>
        </w:rPr>
        <w:t>Samejima</w:t>
      </w:r>
      <w:proofErr w:type="spellEnd"/>
      <w:r w:rsidRPr="00C05816">
        <w:rPr>
          <w:color w:val="1A1A1A"/>
        </w:rPr>
        <w:t>, F. (1997). Graded response model. In </w:t>
      </w:r>
      <w:r w:rsidRPr="00C05816">
        <w:rPr>
          <w:i/>
          <w:iCs/>
          <w:color w:val="1A1A1A"/>
        </w:rPr>
        <w:t>Handbook of modern item response theory</w:t>
      </w:r>
      <w:r w:rsidRPr="00C05816">
        <w:rPr>
          <w:color w:val="1A1A1A"/>
        </w:rPr>
        <w:t> (pp. 85-100). Springer, New York, NY.</w:t>
      </w:r>
    </w:p>
    <w:p w14:paraId="724C6AB2" w14:textId="77777777" w:rsidR="00D96604" w:rsidRPr="00C05816" w:rsidRDefault="00D96604" w:rsidP="005B7284">
      <w:pPr>
        <w:spacing w:line="480" w:lineRule="auto"/>
        <w:ind w:left="720" w:hanging="720"/>
      </w:pPr>
      <w:r w:rsidRPr="00C05816">
        <w:t xml:space="preserve">Savage, L. J. (1954). </w:t>
      </w:r>
      <w:r w:rsidRPr="00C05816">
        <w:rPr>
          <w:i/>
          <w:iCs/>
        </w:rPr>
        <w:t>The foundations of statistics</w:t>
      </w:r>
      <w:r w:rsidRPr="00C05816">
        <w:t>. New York: John Wiley.</w:t>
      </w:r>
    </w:p>
    <w:p w14:paraId="78A61C5B" w14:textId="77777777" w:rsidR="00D96604" w:rsidRPr="00C05816" w:rsidRDefault="00D96604" w:rsidP="005B7284">
      <w:pPr>
        <w:spacing w:line="480" w:lineRule="auto"/>
        <w:ind w:left="720" w:hanging="720"/>
      </w:pPr>
      <w:r w:rsidRPr="00C05816">
        <w:t>Schwartz, L. M., Woloshin, S., Black, W. C., &amp; Welch, H. G. (1997). The role of numeracy in understanding the benefit of screening mammography. </w:t>
      </w:r>
      <w:r w:rsidRPr="00C05816">
        <w:rPr>
          <w:i/>
          <w:iCs/>
        </w:rPr>
        <w:t>Annals of Internal Medicine</w:t>
      </w:r>
      <w:r w:rsidRPr="00C05816">
        <w:t>, </w:t>
      </w:r>
      <w:r w:rsidRPr="00C05816">
        <w:rPr>
          <w:i/>
          <w:iCs/>
        </w:rPr>
        <w:t>127</w:t>
      </w:r>
      <w:r w:rsidRPr="00C05816">
        <w:t>(11), 966-972.</w:t>
      </w:r>
    </w:p>
    <w:p w14:paraId="179ACC44" w14:textId="77777777" w:rsidR="00D96604" w:rsidRPr="00C05816" w:rsidRDefault="00D96604" w:rsidP="005B7284">
      <w:pPr>
        <w:spacing w:line="480" w:lineRule="auto"/>
        <w:ind w:left="720" w:hanging="720"/>
      </w:pPr>
      <w:proofErr w:type="spellStart"/>
      <w:r w:rsidRPr="00C05816">
        <w:t>Shimp</w:t>
      </w:r>
      <w:proofErr w:type="spellEnd"/>
      <w:r w:rsidRPr="00C05816">
        <w:t>, T. A., &amp; Bearden, W. O. (1982). Warranty and other extrinsic cue effects on consumers' risk perceptions. </w:t>
      </w:r>
      <w:r w:rsidRPr="00C05816">
        <w:rPr>
          <w:i/>
          <w:iCs/>
        </w:rPr>
        <w:t>Journal of Consumer Research</w:t>
      </w:r>
      <w:r w:rsidRPr="00C05816">
        <w:t>, </w:t>
      </w:r>
      <w:r w:rsidRPr="00C05816">
        <w:rPr>
          <w:i/>
          <w:iCs/>
        </w:rPr>
        <w:t>9</w:t>
      </w:r>
      <w:r w:rsidRPr="00C05816">
        <w:t>(1), 38-46.</w:t>
      </w:r>
    </w:p>
    <w:p w14:paraId="289B1443" w14:textId="0B9401E3" w:rsidR="00D96604" w:rsidRPr="00C05816" w:rsidRDefault="00D96604" w:rsidP="005B7284">
      <w:pPr>
        <w:spacing w:line="480" w:lineRule="auto"/>
        <w:ind w:left="720" w:hanging="720"/>
      </w:pPr>
      <w:r w:rsidRPr="00C05816">
        <w:t xml:space="preserve">Siegrist, M., &amp; </w:t>
      </w:r>
      <w:proofErr w:type="spellStart"/>
      <w:r w:rsidRPr="00C05816">
        <w:t>Árvai</w:t>
      </w:r>
      <w:proofErr w:type="spellEnd"/>
      <w:r w:rsidRPr="00C05816">
        <w:t xml:space="preserve">, J. (2020). Risk perception: Reflections on 40 years of research. </w:t>
      </w:r>
      <w:r w:rsidRPr="00C05816">
        <w:rPr>
          <w:i/>
          <w:iCs/>
        </w:rPr>
        <w:t>Risk Analysis</w:t>
      </w:r>
      <w:r w:rsidRPr="00C05816">
        <w:t xml:space="preserve">, </w:t>
      </w:r>
      <w:r w:rsidRPr="00C05816">
        <w:rPr>
          <w:i/>
          <w:iCs/>
        </w:rPr>
        <w:t>40</w:t>
      </w:r>
      <w:r w:rsidRPr="00C05816">
        <w:t>(S1), 2191-2206.</w:t>
      </w:r>
    </w:p>
    <w:p w14:paraId="606513B9" w14:textId="77777777" w:rsidR="00D96604" w:rsidRPr="00C05816" w:rsidRDefault="00D96604" w:rsidP="005B7284">
      <w:pPr>
        <w:spacing w:line="480" w:lineRule="auto"/>
        <w:ind w:left="720" w:hanging="720"/>
      </w:pPr>
      <w:r w:rsidRPr="00C05816">
        <w:t>Siegrist, M., Keller, C., &amp; Kiers, H. A. (2005). A new look at the psychometric paradigm of</w:t>
      </w:r>
    </w:p>
    <w:p w14:paraId="20B281B1" w14:textId="77777777" w:rsidR="00D96604" w:rsidRPr="00C05816" w:rsidRDefault="00D96604" w:rsidP="005B7284">
      <w:pPr>
        <w:spacing w:line="480" w:lineRule="auto"/>
        <w:ind w:left="720" w:hanging="720"/>
      </w:pPr>
      <w:r w:rsidRPr="00C05816">
        <w:t xml:space="preserve">perception of hazards. </w:t>
      </w:r>
      <w:r w:rsidRPr="00C05816">
        <w:rPr>
          <w:i/>
          <w:iCs/>
        </w:rPr>
        <w:t>Risk Analysis: An International Journal, 25</w:t>
      </w:r>
      <w:r w:rsidRPr="00C05816">
        <w:t>(1), 211-222.</w:t>
      </w:r>
    </w:p>
    <w:p w14:paraId="7B2622D6" w14:textId="77777777" w:rsidR="00D96604" w:rsidRPr="00C05816" w:rsidRDefault="00D96604" w:rsidP="005B7284">
      <w:pPr>
        <w:spacing w:line="480" w:lineRule="auto"/>
        <w:ind w:left="720" w:hanging="720"/>
      </w:pPr>
      <w:proofErr w:type="spellStart"/>
      <w:r w:rsidRPr="00C05816">
        <w:t>Sjöberg</w:t>
      </w:r>
      <w:proofErr w:type="spellEnd"/>
      <w:r w:rsidRPr="00C05816">
        <w:t>, L. (1999). Risk perception by the public and by experts: a dilemma in risk management. </w:t>
      </w:r>
      <w:r w:rsidRPr="00C05816">
        <w:rPr>
          <w:i/>
          <w:iCs/>
        </w:rPr>
        <w:t>Human Ecology Review</w:t>
      </w:r>
      <w:r w:rsidRPr="00C05816">
        <w:t>, 1-9.</w:t>
      </w:r>
    </w:p>
    <w:p w14:paraId="01136D26" w14:textId="77777777" w:rsidR="00D96604" w:rsidRPr="00C05816" w:rsidRDefault="00D96604" w:rsidP="005B7284">
      <w:pPr>
        <w:spacing w:line="480" w:lineRule="auto"/>
        <w:ind w:left="720" w:hanging="720"/>
      </w:pPr>
      <w:proofErr w:type="spellStart"/>
      <w:r w:rsidRPr="00C05816">
        <w:t>Sjöberg</w:t>
      </w:r>
      <w:proofErr w:type="spellEnd"/>
      <w:r w:rsidRPr="00C05816">
        <w:t>, L. (2001). Limits of knowledge and the limited importance of trust. </w:t>
      </w:r>
      <w:r w:rsidRPr="00C05816">
        <w:rPr>
          <w:i/>
          <w:iCs/>
        </w:rPr>
        <w:t>Risk analysis</w:t>
      </w:r>
      <w:r w:rsidRPr="00C05816">
        <w:t>, </w:t>
      </w:r>
      <w:r w:rsidRPr="00C05816">
        <w:rPr>
          <w:i/>
          <w:iCs/>
        </w:rPr>
        <w:t>21</w:t>
      </w:r>
      <w:r w:rsidRPr="00C05816">
        <w:t>(1), 189-198.</w:t>
      </w:r>
    </w:p>
    <w:p w14:paraId="614EF297" w14:textId="77777777" w:rsidR="00D96604" w:rsidRPr="00C05816" w:rsidRDefault="00D96604" w:rsidP="005B7284">
      <w:pPr>
        <w:spacing w:line="480" w:lineRule="auto"/>
        <w:ind w:left="720" w:hanging="720"/>
      </w:pPr>
      <w:proofErr w:type="spellStart"/>
      <w:r w:rsidRPr="00C05816">
        <w:t>Sjöberg</w:t>
      </w:r>
      <w:proofErr w:type="spellEnd"/>
      <w:r w:rsidRPr="00C05816">
        <w:t>, L. (2003). The different dynamics of personal and general risk. </w:t>
      </w:r>
      <w:r w:rsidRPr="00C05816">
        <w:rPr>
          <w:i/>
          <w:iCs/>
        </w:rPr>
        <w:t>Risk Management</w:t>
      </w:r>
      <w:r w:rsidRPr="00C05816">
        <w:t>, </w:t>
      </w:r>
      <w:r w:rsidRPr="00C05816">
        <w:rPr>
          <w:i/>
          <w:iCs/>
        </w:rPr>
        <w:t>5</w:t>
      </w:r>
      <w:r w:rsidRPr="00C05816">
        <w:t>(3), 19-34.</w:t>
      </w:r>
    </w:p>
    <w:p w14:paraId="2CBD7601" w14:textId="77777777" w:rsidR="00D96604" w:rsidRPr="00C05816" w:rsidRDefault="00D96604" w:rsidP="005B7284">
      <w:pPr>
        <w:spacing w:line="480" w:lineRule="auto"/>
        <w:ind w:left="720" w:hanging="720"/>
      </w:pPr>
      <w:proofErr w:type="spellStart"/>
      <w:r w:rsidRPr="00C05816">
        <w:rPr>
          <w:color w:val="1A1A1A"/>
        </w:rPr>
        <w:lastRenderedPageBreak/>
        <w:t>Sjöberg</w:t>
      </w:r>
      <w:proofErr w:type="spellEnd"/>
      <w:r w:rsidRPr="00C05816">
        <w:rPr>
          <w:color w:val="1A1A1A"/>
        </w:rPr>
        <w:t xml:space="preserve">, L., Peterson, M., Fromm, J., </w:t>
      </w:r>
      <w:proofErr w:type="spellStart"/>
      <w:r w:rsidRPr="00C05816">
        <w:rPr>
          <w:color w:val="1A1A1A"/>
        </w:rPr>
        <w:t>Boholm</w:t>
      </w:r>
      <w:proofErr w:type="spellEnd"/>
      <w:r w:rsidRPr="00C05816">
        <w:rPr>
          <w:color w:val="1A1A1A"/>
        </w:rPr>
        <w:t>, Å., &amp; Hanson, S. O. (2005). Neglected and overemphasized risks: the opinions of risk professionals. </w:t>
      </w:r>
      <w:r w:rsidRPr="00C05816">
        <w:rPr>
          <w:i/>
          <w:iCs/>
          <w:color w:val="1A1A1A"/>
        </w:rPr>
        <w:t>Journal of Risk Research</w:t>
      </w:r>
      <w:r w:rsidRPr="00C05816">
        <w:rPr>
          <w:color w:val="1A1A1A"/>
        </w:rPr>
        <w:t>, </w:t>
      </w:r>
      <w:r w:rsidRPr="00C05816">
        <w:rPr>
          <w:i/>
          <w:iCs/>
          <w:color w:val="1A1A1A"/>
        </w:rPr>
        <w:t>8</w:t>
      </w:r>
      <w:r w:rsidRPr="00C05816">
        <w:rPr>
          <w:color w:val="1A1A1A"/>
        </w:rPr>
        <w:t>(7-8), 599-616.</w:t>
      </w:r>
    </w:p>
    <w:p w14:paraId="7B64DFEC" w14:textId="77777777" w:rsidR="00D96604" w:rsidRPr="00C05816" w:rsidRDefault="00D96604" w:rsidP="005B7284">
      <w:pPr>
        <w:spacing w:line="480" w:lineRule="auto"/>
        <w:ind w:left="720" w:hanging="720"/>
      </w:pPr>
      <w:proofErr w:type="spellStart"/>
      <w:r w:rsidRPr="00C05816">
        <w:t>Slovic</w:t>
      </w:r>
      <w:proofErr w:type="spellEnd"/>
      <w:r w:rsidRPr="00C05816">
        <w:t>, P. (1987). Perception of risk. </w:t>
      </w:r>
      <w:r w:rsidRPr="00C05816">
        <w:rPr>
          <w:i/>
          <w:iCs/>
        </w:rPr>
        <w:t>Science</w:t>
      </w:r>
      <w:r w:rsidRPr="00C05816">
        <w:t>, </w:t>
      </w:r>
      <w:r w:rsidRPr="00C05816">
        <w:rPr>
          <w:i/>
          <w:iCs/>
        </w:rPr>
        <w:t>236</w:t>
      </w:r>
      <w:r w:rsidRPr="00C05816">
        <w:t>(4799), 280-285.</w:t>
      </w:r>
    </w:p>
    <w:p w14:paraId="67EF5F96" w14:textId="77777777" w:rsidR="00D96604" w:rsidRPr="00C05816" w:rsidRDefault="00D96604" w:rsidP="005B7284">
      <w:pPr>
        <w:spacing w:line="480" w:lineRule="auto"/>
        <w:ind w:left="720" w:hanging="720"/>
      </w:pPr>
      <w:proofErr w:type="spellStart"/>
      <w:r w:rsidRPr="00C05816">
        <w:t>Slovic</w:t>
      </w:r>
      <w:proofErr w:type="spellEnd"/>
      <w:r w:rsidRPr="00C05816">
        <w:t xml:space="preserve">, P., </w:t>
      </w:r>
      <w:proofErr w:type="spellStart"/>
      <w:r w:rsidRPr="00C05816">
        <w:t>Fischhoff</w:t>
      </w:r>
      <w:proofErr w:type="spellEnd"/>
      <w:r w:rsidRPr="00C05816">
        <w:t>, B., &amp; Lichtenstein, S. (1982). Why study risk perception? </w:t>
      </w:r>
      <w:r w:rsidRPr="00C05816">
        <w:rPr>
          <w:i/>
          <w:iCs/>
        </w:rPr>
        <w:t>Risk Analysis</w:t>
      </w:r>
      <w:r w:rsidRPr="00C05816">
        <w:t>, </w:t>
      </w:r>
      <w:r w:rsidRPr="00C05816">
        <w:rPr>
          <w:i/>
          <w:iCs/>
        </w:rPr>
        <w:t>2</w:t>
      </w:r>
      <w:r w:rsidRPr="00C05816">
        <w:t>(2), 83-93.</w:t>
      </w:r>
    </w:p>
    <w:p w14:paraId="6532EB43" w14:textId="77777777" w:rsidR="00D96604" w:rsidRPr="00C05816" w:rsidRDefault="00D96604" w:rsidP="005B7284">
      <w:pPr>
        <w:spacing w:line="480" w:lineRule="auto"/>
        <w:ind w:left="720" w:hanging="720"/>
      </w:pPr>
      <w:proofErr w:type="spellStart"/>
      <w:r w:rsidRPr="00C05816">
        <w:t>Slovic</w:t>
      </w:r>
      <w:proofErr w:type="spellEnd"/>
      <w:r w:rsidRPr="00C05816">
        <w:t>, P., Finucane, M. L., Peters, E., &amp; MacGregor, D. G. (2007). The affect heuristic. </w:t>
      </w:r>
      <w:r w:rsidRPr="00C05816">
        <w:rPr>
          <w:i/>
          <w:iCs/>
        </w:rPr>
        <w:t>European Journal of Operational Research</w:t>
      </w:r>
      <w:r w:rsidRPr="00C05816">
        <w:t>, </w:t>
      </w:r>
      <w:r w:rsidRPr="00C05816">
        <w:rPr>
          <w:i/>
          <w:iCs/>
        </w:rPr>
        <w:t>177</w:t>
      </w:r>
      <w:r w:rsidRPr="00C05816">
        <w:t>(3), 1333-1352.</w:t>
      </w:r>
    </w:p>
    <w:p w14:paraId="6D784726" w14:textId="77777777" w:rsidR="00D96604" w:rsidRPr="00C05816" w:rsidRDefault="00D96604" w:rsidP="005B7284">
      <w:pPr>
        <w:spacing w:line="480" w:lineRule="auto"/>
        <w:ind w:left="720" w:hanging="720"/>
      </w:pPr>
      <w:proofErr w:type="spellStart"/>
      <w:r w:rsidRPr="00C05816">
        <w:t>Slovic</w:t>
      </w:r>
      <w:proofErr w:type="spellEnd"/>
      <w:r w:rsidRPr="00C05816">
        <w:t>, P., &amp; Peters, E. (2006). Risk perception and affect. </w:t>
      </w:r>
      <w:r w:rsidRPr="00C05816">
        <w:rPr>
          <w:i/>
          <w:iCs/>
        </w:rPr>
        <w:t>Current Directions in Psychological Science</w:t>
      </w:r>
      <w:r w:rsidRPr="00C05816">
        <w:t>, </w:t>
      </w:r>
      <w:r w:rsidRPr="00C05816">
        <w:rPr>
          <w:i/>
          <w:iCs/>
        </w:rPr>
        <w:t>15</w:t>
      </w:r>
      <w:r w:rsidRPr="00C05816">
        <w:t>(6), 322-325.</w:t>
      </w:r>
    </w:p>
    <w:p w14:paraId="3A4E6687" w14:textId="77777777" w:rsidR="00D96604" w:rsidRPr="00C05816" w:rsidRDefault="00D96604" w:rsidP="005B7284">
      <w:pPr>
        <w:spacing w:line="480" w:lineRule="auto"/>
        <w:ind w:left="720" w:hanging="720"/>
      </w:pPr>
      <w:r w:rsidRPr="00C05816">
        <w:t>So, J., &amp; Nabi, R. (2013). Reduction of perceived social distance as an explanation for media's influence on personal risk perceptions: A test of the risk convergence model. </w:t>
      </w:r>
      <w:r w:rsidRPr="00C05816">
        <w:rPr>
          <w:i/>
          <w:iCs/>
        </w:rPr>
        <w:t>Human Communication Research</w:t>
      </w:r>
      <w:r w:rsidRPr="00C05816">
        <w:t>, </w:t>
      </w:r>
      <w:r w:rsidRPr="00C05816">
        <w:rPr>
          <w:i/>
          <w:iCs/>
        </w:rPr>
        <w:t>39</w:t>
      </w:r>
      <w:r w:rsidRPr="00C05816">
        <w:t>(3), 317-338.</w:t>
      </w:r>
    </w:p>
    <w:p w14:paraId="6CC02E45" w14:textId="77777777" w:rsidR="00D96604" w:rsidRPr="00C05816" w:rsidRDefault="00D96604" w:rsidP="005B7284">
      <w:pPr>
        <w:spacing w:line="480" w:lineRule="auto"/>
        <w:ind w:left="720" w:hanging="720"/>
      </w:pPr>
      <w:proofErr w:type="spellStart"/>
      <w:r w:rsidRPr="00C05816">
        <w:t>Sobkow</w:t>
      </w:r>
      <w:proofErr w:type="spellEnd"/>
      <w:r w:rsidRPr="00C05816">
        <w:t xml:space="preserve">, A., </w:t>
      </w:r>
      <w:proofErr w:type="spellStart"/>
      <w:r w:rsidRPr="00C05816">
        <w:t>Zaleskiewicz</w:t>
      </w:r>
      <w:proofErr w:type="spellEnd"/>
      <w:r w:rsidRPr="00C05816">
        <w:t xml:space="preserve">, T., </w:t>
      </w:r>
      <w:proofErr w:type="spellStart"/>
      <w:r w:rsidRPr="00C05816">
        <w:t>Petrova</w:t>
      </w:r>
      <w:proofErr w:type="spellEnd"/>
      <w:r w:rsidRPr="00C05816">
        <w:t>, D., Garcia-</w:t>
      </w:r>
      <w:proofErr w:type="spellStart"/>
      <w:r w:rsidRPr="00C05816">
        <w:t>Retamero</w:t>
      </w:r>
      <w:proofErr w:type="spellEnd"/>
      <w:r w:rsidRPr="00C05816">
        <w:t xml:space="preserve">, R., &amp; </w:t>
      </w:r>
      <w:proofErr w:type="spellStart"/>
      <w:r w:rsidRPr="00C05816">
        <w:t>Traczyk</w:t>
      </w:r>
      <w:proofErr w:type="spellEnd"/>
      <w:r w:rsidRPr="00C05816">
        <w:t>, J. (2020). Worry, risk perception, and controllability predict intentions toward COVID-19 preventive behaviors. </w:t>
      </w:r>
      <w:r w:rsidRPr="00C05816">
        <w:rPr>
          <w:i/>
          <w:iCs/>
        </w:rPr>
        <w:t>Frontiers in Psychology</w:t>
      </w:r>
      <w:r w:rsidRPr="00C05816">
        <w:t>, 3226.</w:t>
      </w:r>
    </w:p>
    <w:p w14:paraId="23BBF61E" w14:textId="77777777" w:rsidR="00D96604" w:rsidRPr="00C05816" w:rsidRDefault="00D96604" w:rsidP="005B7284">
      <w:pPr>
        <w:spacing w:line="480" w:lineRule="auto"/>
        <w:ind w:left="720" w:hanging="720"/>
      </w:pPr>
      <w:proofErr w:type="spellStart"/>
      <w:r w:rsidRPr="00C05816">
        <w:t>Stănculescu</w:t>
      </w:r>
      <w:proofErr w:type="spellEnd"/>
      <w:r w:rsidRPr="00C05816">
        <w:t>, E. (2022). Fear of COVID-19 in Romania: Validation of the Romanian version of the fear of COVID-19 scale using graded response model analysis. </w:t>
      </w:r>
      <w:r w:rsidRPr="00C05816">
        <w:rPr>
          <w:i/>
          <w:iCs/>
        </w:rPr>
        <w:t>International Journal of Mental Health and Addiction</w:t>
      </w:r>
      <w:r w:rsidRPr="00C05816">
        <w:t>, </w:t>
      </w:r>
      <w:r w:rsidRPr="00C05816">
        <w:rPr>
          <w:i/>
          <w:iCs/>
        </w:rPr>
        <w:t>20</w:t>
      </w:r>
      <w:r w:rsidRPr="00C05816">
        <w:t>(2), 1094-1109.</w:t>
      </w:r>
    </w:p>
    <w:p w14:paraId="7CDDA9D9" w14:textId="77777777" w:rsidR="00D96604" w:rsidRPr="00C05816" w:rsidRDefault="00D96604" w:rsidP="005B7284">
      <w:pPr>
        <w:spacing w:line="480" w:lineRule="auto"/>
        <w:ind w:left="720" w:hanging="720"/>
      </w:pPr>
      <w:r w:rsidRPr="00C05816">
        <w:t xml:space="preserve">Starr, C. (1969). Social benefit versus technological risk: what is our society willing to pay for </w:t>
      </w:r>
      <w:proofErr w:type="gramStart"/>
      <w:r w:rsidRPr="00C05816">
        <w:t>safety?.</w:t>
      </w:r>
      <w:proofErr w:type="gramEnd"/>
      <w:r w:rsidRPr="00C05816">
        <w:t> </w:t>
      </w:r>
      <w:r w:rsidRPr="00C05816">
        <w:rPr>
          <w:i/>
          <w:iCs/>
        </w:rPr>
        <w:t>Science</w:t>
      </w:r>
      <w:r w:rsidRPr="00C05816">
        <w:t>, </w:t>
      </w:r>
      <w:r w:rsidRPr="00C05816">
        <w:rPr>
          <w:i/>
          <w:iCs/>
        </w:rPr>
        <w:t>165</w:t>
      </w:r>
      <w:r w:rsidRPr="00C05816">
        <w:t>(3899), 1232-1238.</w:t>
      </w:r>
    </w:p>
    <w:p w14:paraId="5EC9D893" w14:textId="77777777" w:rsidR="00D96604" w:rsidRPr="00C05816" w:rsidRDefault="00D96604" w:rsidP="005B7284">
      <w:pPr>
        <w:spacing w:line="480" w:lineRule="auto"/>
        <w:ind w:left="720" w:hanging="720"/>
      </w:pPr>
      <w:proofErr w:type="spellStart"/>
      <w:r w:rsidRPr="00C05816">
        <w:lastRenderedPageBreak/>
        <w:t>Tagini</w:t>
      </w:r>
      <w:proofErr w:type="spellEnd"/>
      <w:r w:rsidRPr="00C05816">
        <w:t xml:space="preserve">, S., </w:t>
      </w:r>
      <w:proofErr w:type="spellStart"/>
      <w:r w:rsidRPr="00C05816">
        <w:t>Brugnera</w:t>
      </w:r>
      <w:proofErr w:type="spellEnd"/>
      <w:r w:rsidRPr="00C05816">
        <w:t xml:space="preserve">, A., </w:t>
      </w:r>
      <w:proofErr w:type="spellStart"/>
      <w:r w:rsidRPr="00C05816">
        <w:t>Ferrucci</w:t>
      </w:r>
      <w:proofErr w:type="spellEnd"/>
      <w:r w:rsidRPr="00C05816">
        <w:t xml:space="preserve">, R., </w:t>
      </w:r>
      <w:proofErr w:type="spellStart"/>
      <w:r w:rsidRPr="00C05816">
        <w:t>Mazzocco</w:t>
      </w:r>
      <w:proofErr w:type="spellEnd"/>
      <w:r w:rsidRPr="00C05816">
        <w:t xml:space="preserve">, K., </w:t>
      </w:r>
      <w:proofErr w:type="spellStart"/>
      <w:r w:rsidRPr="00C05816">
        <w:t>Pievani</w:t>
      </w:r>
      <w:proofErr w:type="spellEnd"/>
      <w:r w:rsidRPr="00C05816">
        <w:t xml:space="preserve">, L., Priori, A., ... &amp; Poletti, B. (2021). Attachment, </w:t>
      </w:r>
      <w:proofErr w:type="gramStart"/>
      <w:r w:rsidRPr="00C05816">
        <w:t>personality</w:t>
      </w:r>
      <w:proofErr w:type="gramEnd"/>
      <w:r w:rsidRPr="00C05816">
        <w:t xml:space="preserve"> and locus of control: psychological determinants of risk perception and preventive behaviors for COVID-19. </w:t>
      </w:r>
      <w:r w:rsidRPr="00C05816">
        <w:rPr>
          <w:i/>
          <w:iCs/>
        </w:rPr>
        <w:t>Frontiers in Psychology</w:t>
      </w:r>
      <w:r w:rsidRPr="00C05816">
        <w:t>, </w:t>
      </w:r>
      <w:r w:rsidRPr="00C05816">
        <w:rPr>
          <w:i/>
          <w:iCs/>
        </w:rPr>
        <w:t>12</w:t>
      </w:r>
      <w:r w:rsidRPr="00C05816">
        <w:t>.</w:t>
      </w:r>
    </w:p>
    <w:p w14:paraId="00866B3A" w14:textId="77777777" w:rsidR="00D96604" w:rsidRPr="00C05816" w:rsidRDefault="00D96604" w:rsidP="005B7284">
      <w:pPr>
        <w:spacing w:line="480" w:lineRule="auto"/>
        <w:ind w:left="720" w:hanging="720"/>
      </w:pPr>
      <w:r w:rsidRPr="00C05816">
        <w:t xml:space="preserve">Teigen, K. H., Brun, W., &amp; </w:t>
      </w:r>
      <w:proofErr w:type="spellStart"/>
      <w:r w:rsidRPr="00C05816">
        <w:t>Slovic</w:t>
      </w:r>
      <w:proofErr w:type="spellEnd"/>
      <w:r w:rsidRPr="00C05816">
        <w:t>, P. (1988). Societal risks as seen by a Norwegian public. </w:t>
      </w:r>
      <w:r w:rsidRPr="00C05816">
        <w:rPr>
          <w:i/>
          <w:iCs/>
        </w:rPr>
        <w:t>Journal of Behavioral Decision Making</w:t>
      </w:r>
      <w:r w:rsidRPr="00C05816">
        <w:t>, </w:t>
      </w:r>
      <w:r w:rsidRPr="00C05816">
        <w:rPr>
          <w:i/>
          <w:iCs/>
        </w:rPr>
        <w:t>1</w:t>
      </w:r>
      <w:r w:rsidRPr="00C05816">
        <w:t>(2), 111-130.</w:t>
      </w:r>
    </w:p>
    <w:p w14:paraId="3FCC5228" w14:textId="77777777" w:rsidR="00D96604" w:rsidRPr="00C05816" w:rsidRDefault="00D96604" w:rsidP="005B7284">
      <w:pPr>
        <w:spacing w:line="480" w:lineRule="auto"/>
        <w:ind w:left="720" w:hanging="720"/>
      </w:pPr>
      <w:r w:rsidRPr="00C05816">
        <w:t>Toland, M. D. (2014). Practical guide to conducting an item response theory analysis. </w:t>
      </w:r>
      <w:r w:rsidRPr="00C05816">
        <w:rPr>
          <w:i/>
          <w:iCs/>
        </w:rPr>
        <w:t>The Journal of Early Adolescence</w:t>
      </w:r>
      <w:r w:rsidRPr="00C05816">
        <w:t>, </w:t>
      </w:r>
      <w:r w:rsidRPr="00C05816">
        <w:rPr>
          <w:i/>
          <w:iCs/>
        </w:rPr>
        <w:t>34</w:t>
      </w:r>
      <w:r w:rsidRPr="00C05816">
        <w:t>(1), 120-151.</w:t>
      </w:r>
    </w:p>
    <w:p w14:paraId="1C78AA51" w14:textId="77777777" w:rsidR="00D96604" w:rsidRPr="00C05816" w:rsidRDefault="00D96604" w:rsidP="005B7284">
      <w:pPr>
        <w:spacing w:line="480" w:lineRule="auto"/>
        <w:ind w:left="720" w:hanging="720"/>
      </w:pPr>
      <w:proofErr w:type="spellStart"/>
      <w:r w:rsidRPr="00C05816">
        <w:t>Tombu</w:t>
      </w:r>
      <w:proofErr w:type="spellEnd"/>
      <w:r w:rsidRPr="00C05816">
        <w:t>, M., &amp; Mandel, D. R. (2015). When does framing influence preferences, risk perceptions, and risk attitudes? The explicated valence account. </w:t>
      </w:r>
      <w:r w:rsidRPr="00C05816">
        <w:rPr>
          <w:i/>
          <w:iCs/>
        </w:rPr>
        <w:t>Journal of Behavioral Decision Making</w:t>
      </w:r>
      <w:r w:rsidRPr="00C05816">
        <w:t>, </w:t>
      </w:r>
      <w:r w:rsidRPr="00C05816">
        <w:rPr>
          <w:i/>
          <w:iCs/>
        </w:rPr>
        <w:t>28</w:t>
      </w:r>
      <w:r w:rsidRPr="00C05816">
        <w:t>(5), 464-476.</w:t>
      </w:r>
    </w:p>
    <w:p w14:paraId="5C2AA5F0" w14:textId="77777777" w:rsidR="00D96604" w:rsidRPr="00C05816" w:rsidRDefault="00D96604" w:rsidP="005B7284">
      <w:pPr>
        <w:spacing w:line="480" w:lineRule="auto"/>
        <w:ind w:left="720" w:hanging="720"/>
      </w:pPr>
      <w:r w:rsidRPr="00C05816">
        <w:rPr>
          <w:color w:val="1A1A1A"/>
        </w:rPr>
        <w:t xml:space="preserve">Trumbo, C. W., Peek, L., Meyer, M. A., Marlatt, H. L., </w:t>
      </w:r>
      <w:proofErr w:type="spellStart"/>
      <w:r w:rsidRPr="00C05816">
        <w:rPr>
          <w:color w:val="1A1A1A"/>
        </w:rPr>
        <w:t>Gruntfest</w:t>
      </w:r>
      <w:proofErr w:type="spellEnd"/>
      <w:r w:rsidRPr="00C05816">
        <w:rPr>
          <w:color w:val="1A1A1A"/>
        </w:rPr>
        <w:t xml:space="preserve">, E., </w:t>
      </w:r>
      <w:proofErr w:type="spellStart"/>
      <w:r w:rsidRPr="00C05816">
        <w:rPr>
          <w:color w:val="1A1A1A"/>
        </w:rPr>
        <w:t>McNoldy</w:t>
      </w:r>
      <w:proofErr w:type="spellEnd"/>
      <w:r w:rsidRPr="00C05816">
        <w:rPr>
          <w:color w:val="1A1A1A"/>
        </w:rPr>
        <w:t>, B. D., &amp; Schubert, W. H. (2016). A cognitive‐affective scale for hurricane risk perception. </w:t>
      </w:r>
      <w:r w:rsidRPr="00C05816">
        <w:rPr>
          <w:i/>
          <w:iCs/>
          <w:color w:val="1A1A1A"/>
        </w:rPr>
        <w:t xml:space="preserve">Risk </w:t>
      </w:r>
      <w:r>
        <w:rPr>
          <w:i/>
          <w:iCs/>
          <w:color w:val="1A1A1A"/>
        </w:rPr>
        <w:t>A</w:t>
      </w:r>
      <w:r w:rsidRPr="00C05816">
        <w:rPr>
          <w:i/>
          <w:iCs/>
          <w:color w:val="1A1A1A"/>
        </w:rPr>
        <w:t>nalysis</w:t>
      </w:r>
      <w:r w:rsidRPr="00C05816">
        <w:rPr>
          <w:color w:val="1A1A1A"/>
        </w:rPr>
        <w:t>, </w:t>
      </w:r>
      <w:r w:rsidRPr="00C05816">
        <w:rPr>
          <w:i/>
          <w:iCs/>
          <w:color w:val="1A1A1A"/>
        </w:rPr>
        <w:t>36</w:t>
      </w:r>
      <w:r w:rsidRPr="00C05816">
        <w:rPr>
          <w:color w:val="1A1A1A"/>
        </w:rPr>
        <w:t>(12), 2233-2246.</w:t>
      </w:r>
    </w:p>
    <w:p w14:paraId="6B2CD116" w14:textId="7C8D48C4" w:rsidR="00D96604" w:rsidRDefault="00D96604" w:rsidP="005B7284">
      <w:pPr>
        <w:spacing w:line="480" w:lineRule="auto"/>
        <w:ind w:left="720" w:hanging="720"/>
      </w:pPr>
      <w:r w:rsidRPr="00C05816">
        <w:t>Tversky, A., &amp; Kahneman, D. (1973). Availability: A heuristic for judging frequency and probability. </w:t>
      </w:r>
      <w:r w:rsidRPr="00C05816">
        <w:rPr>
          <w:i/>
          <w:iCs/>
        </w:rPr>
        <w:t>Cognitive Psychology</w:t>
      </w:r>
      <w:r w:rsidRPr="00C05816">
        <w:t>, </w:t>
      </w:r>
      <w:r w:rsidRPr="00C05816">
        <w:rPr>
          <w:i/>
          <w:iCs/>
        </w:rPr>
        <w:t>5</w:t>
      </w:r>
      <w:r w:rsidRPr="00C05816">
        <w:t>(2), 207-232.</w:t>
      </w:r>
    </w:p>
    <w:p w14:paraId="532D7E43" w14:textId="5C2504E2" w:rsidR="00B42F04" w:rsidRPr="00C05816" w:rsidRDefault="00B42F04" w:rsidP="00B42F04">
      <w:pPr>
        <w:spacing w:line="480" w:lineRule="auto"/>
        <w:ind w:left="720" w:hanging="720"/>
      </w:pPr>
      <w:r w:rsidRPr="00B42F04">
        <w:t>Tversky, A., &amp; Kahneman, D. (1974). Judgment under Uncertainty: Heuristics and Biases. </w:t>
      </w:r>
      <w:r w:rsidRPr="00B42F04">
        <w:rPr>
          <w:i/>
          <w:iCs/>
        </w:rPr>
        <w:t>S</w:t>
      </w:r>
      <w:r w:rsidRPr="00B42F04">
        <w:rPr>
          <w:i/>
          <w:iCs/>
        </w:rPr>
        <w:t>cience, 185</w:t>
      </w:r>
      <w:r w:rsidRPr="00B42F04">
        <w:t>(4157), 1124-1131.</w:t>
      </w:r>
    </w:p>
    <w:p w14:paraId="315E1E39" w14:textId="77777777" w:rsidR="00D96604" w:rsidRPr="00C05816" w:rsidRDefault="00D96604" w:rsidP="005B7284">
      <w:pPr>
        <w:spacing w:line="480" w:lineRule="auto"/>
        <w:ind w:left="720" w:hanging="720"/>
      </w:pPr>
      <w:r w:rsidRPr="00C05816">
        <w:t>Tyler, T. R., &amp; Cook, F. L. (1984). The mass media and judgments of risk: Distinguishing impact on personal and societal level judgments. </w:t>
      </w:r>
      <w:r w:rsidRPr="00C05816">
        <w:rPr>
          <w:i/>
          <w:iCs/>
        </w:rPr>
        <w:t>Journal of Personality and Social Psychology</w:t>
      </w:r>
      <w:r w:rsidRPr="00C05816">
        <w:t>, </w:t>
      </w:r>
      <w:r w:rsidRPr="00C05816">
        <w:rPr>
          <w:i/>
          <w:iCs/>
        </w:rPr>
        <w:t>47</w:t>
      </w:r>
      <w:r w:rsidRPr="00C05816">
        <w:t>(4), 693.</w:t>
      </w:r>
    </w:p>
    <w:p w14:paraId="02BA3379" w14:textId="77777777" w:rsidR="00D96604" w:rsidRPr="00C05816" w:rsidRDefault="00D96604" w:rsidP="005B7284">
      <w:pPr>
        <w:spacing w:line="480" w:lineRule="auto"/>
        <w:ind w:left="720" w:hanging="720"/>
      </w:pPr>
      <w:proofErr w:type="spellStart"/>
      <w:r w:rsidRPr="00C05816">
        <w:t>Vilella</w:t>
      </w:r>
      <w:proofErr w:type="spellEnd"/>
      <w:r w:rsidRPr="00C05816">
        <w:t>-Vila, M., &amp; Costa-Font, J. (2008). Press media reporting effects on risk perceptions and attitudes towards genetically modified (GM) food. </w:t>
      </w:r>
      <w:r w:rsidRPr="00C05816">
        <w:rPr>
          <w:i/>
          <w:iCs/>
        </w:rPr>
        <w:t xml:space="preserve">The Journal of </w:t>
      </w:r>
      <w:proofErr w:type="gramStart"/>
      <w:r w:rsidRPr="00C05816">
        <w:rPr>
          <w:i/>
          <w:iCs/>
        </w:rPr>
        <w:t>Socio-Economics</w:t>
      </w:r>
      <w:proofErr w:type="gramEnd"/>
      <w:r w:rsidRPr="00C05816">
        <w:t>, </w:t>
      </w:r>
      <w:r w:rsidRPr="00C05816">
        <w:rPr>
          <w:i/>
          <w:iCs/>
        </w:rPr>
        <w:t>37</w:t>
      </w:r>
      <w:r w:rsidRPr="00C05816">
        <w:t>(5), 2095-2106.</w:t>
      </w:r>
    </w:p>
    <w:p w14:paraId="3C55565D" w14:textId="77777777" w:rsidR="00D96604" w:rsidRPr="00C05816" w:rsidRDefault="00D96604" w:rsidP="005B7284">
      <w:pPr>
        <w:spacing w:line="480" w:lineRule="auto"/>
        <w:ind w:left="720" w:hanging="720"/>
      </w:pPr>
      <w:r w:rsidRPr="00C05816">
        <w:lastRenderedPageBreak/>
        <w:t xml:space="preserve">Vogel, S. E., Keller, C., </w:t>
      </w:r>
      <w:proofErr w:type="spellStart"/>
      <w:r w:rsidRPr="00C05816">
        <w:t>Koschutnig</w:t>
      </w:r>
      <w:proofErr w:type="spellEnd"/>
      <w:r w:rsidRPr="00C05816">
        <w:t xml:space="preserve">, K., </w:t>
      </w:r>
      <w:proofErr w:type="spellStart"/>
      <w:r w:rsidRPr="00C05816">
        <w:t>Reishofer</w:t>
      </w:r>
      <w:proofErr w:type="spellEnd"/>
      <w:r w:rsidRPr="00C05816">
        <w:t xml:space="preserve">, G., Ebner, F., </w:t>
      </w:r>
      <w:proofErr w:type="spellStart"/>
      <w:r w:rsidRPr="00C05816">
        <w:t>Dohle</w:t>
      </w:r>
      <w:proofErr w:type="spellEnd"/>
      <w:r w:rsidRPr="00C05816">
        <w:t xml:space="preserve">, S., ... &amp; </w:t>
      </w:r>
      <w:proofErr w:type="spellStart"/>
      <w:r w:rsidRPr="00C05816">
        <w:t>Grabner</w:t>
      </w:r>
      <w:proofErr w:type="spellEnd"/>
      <w:r w:rsidRPr="00C05816">
        <w:t>, R. H. (2016). The neural correlates of health risk perception in individuals with low and high numeracy. </w:t>
      </w:r>
      <w:r w:rsidRPr="00C05816">
        <w:rPr>
          <w:i/>
          <w:iCs/>
        </w:rPr>
        <w:t>ZDM</w:t>
      </w:r>
      <w:r w:rsidRPr="00C05816">
        <w:t>, </w:t>
      </w:r>
      <w:r w:rsidRPr="00C05816">
        <w:rPr>
          <w:i/>
          <w:iCs/>
        </w:rPr>
        <w:t>48</w:t>
      </w:r>
      <w:r w:rsidRPr="00C05816">
        <w:t>(3), 337-350.</w:t>
      </w:r>
    </w:p>
    <w:p w14:paraId="30DF0A7A" w14:textId="77777777" w:rsidR="00D96604" w:rsidRPr="00C05816" w:rsidRDefault="00D96604" w:rsidP="005B7284">
      <w:pPr>
        <w:spacing w:line="480" w:lineRule="auto"/>
        <w:ind w:left="720" w:hanging="720"/>
      </w:pPr>
      <w:r w:rsidRPr="00C05816">
        <w:t>Von Neumann, J., &amp; Morgenstern, O. (1944). </w:t>
      </w:r>
      <w:r w:rsidRPr="00C05816">
        <w:rPr>
          <w:i/>
          <w:iCs/>
        </w:rPr>
        <w:t>Theory of games and economic behavior.</w:t>
      </w:r>
      <w:r w:rsidRPr="00C05816">
        <w:t> Princeton University Press.</w:t>
      </w:r>
    </w:p>
    <w:p w14:paraId="77A1A8E2" w14:textId="77777777" w:rsidR="00D96604" w:rsidRPr="00C05816" w:rsidRDefault="00D96604" w:rsidP="005B7284">
      <w:pPr>
        <w:spacing w:line="480" w:lineRule="auto"/>
        <w:ind w:left="720" w:hanging="720"/>
      </w:pPr>
      <w:proofErr w:type="spellStart"/>
      <w:r w:rsidRPr="00C05816">
        <w:t>Wachinger</w:t>
      </w:r>
      <w:proofErr w:type="spellEnd"/>
      <w:r w:rsidRPr="00C05816">
        <w:t xml:space="preserve">, G., </w:t>
      </w:r>
      <w:proofErr w:type="spellStart"/>
      <w:r w:rsidRPr="00C05816">
        <w:t>Renn</w:t>
      </w:r>
      <w:proofErr w:type="spellEnd"/>
      <w:r w:rsidRPr="00C05816">
        <w:t xml:space="preserve">, O., </w:t>
      </w:r>
      <w:proofErr w:type="spellStart"/>
      <w:r w:rsidRPr="00C05816">
        <w:t>Begg</w:t>
      </w:r>
      <w:proofErr w:type="spellEnd"/>
      <w:r w:rsidRPr="00C05816">
        <w:t xml:space="preserve">, C., &amp; </w:t>
      </w:r>
      <w:proofErr w:type="spellStart"/>
      <w:r w:rsidRPr="00C05816">
        <w:t>Kuhlicke</w:t>
      </w:r>
      <w:proofErr w:type="spellEnd"/>
      <w:r w:rsidRPr="00C05816">
        <w:t>, C. (2013). The risk perception paradox—implications for governance and communication of natural hazards. </w:t>
      </w:r>
      <w:r w:rsidRPr="00C05816">
        <w:rPr>
          <w:i/>
          <w:iCs/>
        </w:rPr>
        <w:t>Risk Analysis</w:t>
      </w:r>
      <w:r w:rsidRPr="00C05816">
        <w:t>, </w:t>
      </w:r>
      <w:r w:rsidRPr="00C05816">
        <w:rPr>
          <w:i/>
          <w:iCs/>
        </w:rPr>
        <w:t>33</w:t>
      </w:r>
      <w:r w:rsidRPr="00C05816">
        <w:t>(6), 1049-1065.</w:t>
      </w:r>
    </w:p>
    <w:p w14:paraId="0FD8D9A5" w14:textId="77777777" w:rsidR="00D96604" w:rsidRPr="00C05816" w:rsidRDefault="00D96604" w:rsidP="005B7284">
      <w:pPr>
        <w:spacing w:line="480" w:lineRule="auto"/>
        <w:ind w:left="720" w:hanging="720"/>
      </w:pPr>
      <w:r w:rsidRPr="00C05816">
        <w:t xml:space="preserve">Weber, E. U., </w:t>
      </w:r>
      <w:proofErr w:type="spellStart"/>
      <w:r w:rsidRPr="00C05816">
        <w:t>Blais</w:t>
      </w:r>
      <w:proofErr w:type="spellEnd"/>
      <w:r w:rsidRPr="00C05816">
        <w:t>, A. R., &amp; Betz, N. E. (2002). A domain‐specific risk‐attitude scale: Measuring risk perceptions and risk behaviors. </w:t>
      </w:r>
      <w:r w:rsidRPr="00C05816">
        <w:rPr>
          <w:i/>
          <w:iCs/>
        </w:rPr>
        <w:t>Journal of Behavioral Decision Making</w:t>
      </w:r>
      <w:r w:rsidRPr="00C05816">
        <w:t>, </w:t>
      </w:r>
      <w:r w:rsidRPr="00C05816">
        <w:rPr>
          <w:i/>
          <w:iCs/>
        </w:rPr>
        <w:t>15</w:t>
      </w:r>
      <w:r w:rsidRPr="00C05816">
        <w:t>(4), 263-290.</w:t>
      </w:r>
    </w:p>
    <w:p w14:paraId="0D224604" w14:textId="77777777" w:rsidR="00D96604" w:rsidRPr="00C05816" w:rsidRDefault="00D96604" w:rsidP="005B7284">
      <w:pPr>
        <w:spacing w:line="480" w:lineRule="auto"/>
        <w:ind w:left="720" w:hanging="720"/>
      </w:pPr>
      <w:r w:rsidRPr="00C05816">
        <w:t xml:space="preserve">Weinstein, N. D., </w:t>
      </w:r>
      <w:proofErr w:type="spellStart"/>
      <w:r w:rsidRPr="00C05816">
        <w:t>Kwitel</w:t>
      </w:r>
      <w:proofErr w:type="spellEnd"/>
      <w:r w:rsidRPr="00C05816">
        <w:t xml:space="preserve">, A., McCaul, K. D., </w:t>
      </w:r>
      <w:proofErr w:type="spellStart"/>
      <w:r w:rsidRPr="00C05816">
        <w:t>Magnan</w:t>
      </w:r>
      <w:proofErr w:type="spellEnd"/>
      <w:r w:rsidRPr="00C05816">
        <w:t>, R. E., Gerrard, M., &amp; Gibbons, F. X. (2007). Risk perceptions: assessment and relationship to influenza vaccination. </w:t>
      </w:r>
      <w:r w:rsidRPr="00C05816">
        <w:rPr>
          <w:i/>
          <w:iCs/>
        </w:rPr>
        <w:t>Health Psychology</w:t>
      </w:r>
      <w:r w:rsidRPr="00C05816">
        <w:t>, </w:t>
      </w:r>
      <w:r w:rsidRPr="00C05816">
        <w:rPr>
          <w:i/>
          <w:iCs/>
        </w:rPr>
        <w:t>26</w:t>
      </w:r>
      <w:r w:rsidRPr="00C05816">
        <w:t>(2), 146.</w:t>
      </w:r>
    </w:p>
    <w:p w14:paraId="76E4CE55" w14:textId="77777777" w:rsidR="00D96604" w:rsidRPr="00C05816" w:rsidRDefault="00D96604" w:rsidP="005B7284">
      <w:pPr>
        <w:spacing w:line="480" w:lineRule="auto"/>
        <w:ind w:left="720" w:hanging="720"/>
      </w:pPr>
      <w:r w:rsidRPr="00C05816">
        <w:t>Whitely, S. E. (1983). Construct validity: Construct representation versus nomothetic span. </w:t>
      </w:r>
      <w:r w:rsidRPr="00C05816">
        <w:rPr>
          <w:i/>
          <w:iCs/>
        </w:rPr>
        <w:t>Psychological Bulletin</w:t>
      </w:r>
      <w:r w:rsidRPr="00C05816">
        <w:t>, </w:t>
      </w:r>
      <w:r w:rsidRPr="00C05816">
        <w:rPr>
          <w:i/>
          <w:iCs/>
        </w:rPr>
        <w:t>93</w:t>
      </w:r>
      <w:r w:rsidRPr="00C05816">
        <w:t>(1), 179.</w:t>
      </w:r>
    </w:p>
    <w:p w14:paraId="42CC8CA3" w14:textId="77777777" w:rsidR="00D96604" w:rsidRPr="00C05816" w:rsidRDefault="00D96604" w:rsidP="005B7284">
      <w:pPr>
        <w:spacing w:line="480" w:lineRule="auto"/>
        <w:ind w:left="720" w:hanging="720"/>
      </w:pPr>
      <w:proofErr w:type="spellStart"/>
      <w:r w:rsidRPr="00C05816">
        <w:t>Wildavsky</w:t>
      </w:r>
      <w:proofErr w:type="spellEnd"/>
      <w:r w:rsidRPr="00C05816">
        <w:t xml:space="preserve">, A., &amp; </w:t>
      </w:r>
      <w:proofErr w:type="spellStart"/>
      <w:r w:rsidRPr="00C05816">
        <w:t>Dake</w:t>
      </w:r>
      <w:proofErr w:type="spellEnd"/>
      <w:r w:rsidRPr="00C05816">
        <w:t xml:space="preserve">, K. (1990). Theories of risk perception: Who fears what and </w:t>
      </w:r>
      <w:proofErr w:type="gramStart"/>
      <w:r w:rsidRPr="00C05816">
        <w:t>why?.</w:t>
      </w:r>
      <w:proofErr w:type="gramEnd"/>
      <w:r w:rsidRPr="00C05816">
        <w:t xml:space="preserve"> </w:t>
      </w:r>
      <w:r w:rsidRPr="00C05816">
        <w:rPr>
          <w:i/>
          <w:iCs/>
        </w:rPr>
        <w:t>Daedalus</w:t>
      </w:r>
      <w:r w:rsidRPr="00C05816">
        <w:t>, 41-60.</w:t>
      </w:r>
    </w:p>
    <w:p w14:paraId="3C3C2980" w14:textId="77777777" w:rsidR="00D96604" w:rsidRPr="00C05816" w:rsidRDefault="00D96604" w:rsidP="005B7284">
      <w:pPr>
        <w:spacing w:line="480" w:lineRule="auto"/>
        <w:ind w:left="720" w:hanging="720"/>
      </w:pPr>
      <w:r w:rsidRPr="00C05816">
        <w:t>Wolff, K., &amp; Larsen, S. (2014). Can terrorism make us feel safer? Risk perceptions and worries before and after the July 22nd attacks. </w:t>
      </w:r>
      <w:r w:rsidRPr="00C05816">
        <w:rPr>
          <w:i/>
          <w:iCs/>
        </w:rPr>
        <w:t>Annals of Tourism Research</w:t>
      </w:r>
      <w:r w:rsidRPr="00C05816">
        <w:t>, </w:t>
      </w:r>
      <w:r w:rsidRPr="00C05816">
        <w:rPr>
          <w:i/>
          <w:iCs/>
        </w:rPr>
        <w:t>44</w:t>
      </w:r>
      <w:r w:rsidRPr="00C05816">
        <w:t>, 200-209.</w:t>
      </w:r>
    </w:p>
    <w:p w14:paraId="6B10D6A2" w14:textId="77777777" w:rsidR="00D96604" w:rsidRPr="00C05816" w:rsidRDefault="00D96604" w:rsidP="005B7284">
      <w:pPr>
        <w:spacing w:line="480" w:lineRule="auto"/>
        <w:ind w:left="720" w:hanging="720"/>
      </w:pPr>
      <w:r w:rsidRPr="00C05816">
        <w:t>Zajac, L. E., Klein, W. M., &amp; McCaul, K. D. (2006). Absolute and comparative risk perceptions as predictors of cancer worry: Moderating effects of gender and psychological distress. </w:t>
      </w:r>
      <w:r w:rsidRPr="00C05816">
        <w:rPr>
          <w:i/>
          <w:iCs/>
        </w:rPr>
        <w:t>Journal of Health Communication</w:t>
      </w:r>
      <w:r w:rsidRPr="00C05816">
        <w:t>, </w:t>
      </w:r>
      <w:r w:rsidRPr="00C05816">
        <w:rPr>
          <w:i/>
          <w:iCs/>
        </w:rPr>
        <w:t>11</w:t>
      </w:r>
      <w:r w:rsidRPr="00C05816">
        <w:t>(S1), 37-49.</w:t>
      </w:r>
    </w:p>
    <w:p w14:paraId="0006FB78" w14:textId="19349725" w:rsidR="00B055C1" w:rsidRDefault="00D96604" w:rsidP="005B7284">
      <w:pPr>
        <w:spacing w:line="480" w:lineRule="auto"/>
        <w:ind w:left="720" w:hanging="720"/>
      </w:pPr>
      <w:r w:rsidRPr="00C05816">
        <w:lastRenderedPageBreak/>
        <w:t>Zhang, D. C., Foster, G. C., &amp; McKenna, M. G. (2019). Is the DOSPERT gender invariant? A psychometric test of measurement invariance. </w:t>
      </w:r>
      <w:r w:rsidRPr="00C05816">
        <w:rPr>
          <w:i/>
          <w:iCs/>
        </w:rPr>
        <w:t>Journal of Behavioral Decision Making</w:t>
      </w:r>
      <w:r w:rsidRPr="00C05816">
        <w:t>, </w:t>
      </w:r>
      <w:r w:rsidRPr="00C05816">
        <w:rPr>
          <w:i/>
          <w:iCs/>
        </w:rPr>
        <w:t>32</w:t>
      </w:r>
      <w:r w:rsidRPr="00C05816">
        <w:t>(2), 203-211.</w:t>
      </w:r>
    </w:p>
    <w:p w14:paraId="11973618" w14:textId="77777777" w:rsidR="00B055C1" w:rsidRDefault="00B055C1">
      <w:r>
        <w:br w:type="page"/>
      </w:r>
    </w:p>
    <w:p w14:paraId="6A39749D" w14:textId="77777777" w:rsidR="00B055C1" w:rsidRDefault="00B055C1" w:rsidP="00CC4EED">
      <w:pPr>
        <w:pStyle w:val="Heading1"/>
      </w:pPr>
      <w:bookmarkStart w:id="105" w:name="_Toc108109896"/>
      <w:r w:rsidRPr="00CF1D1D">
        <w:lastRenderedPageBreak/>
        <w:t>Appendix A</w:t>
      </w:r>
      <w:bookmarkEnd w:id="105"/>
    </w:p>
    <w:p w14:paraId="393B9DE7" w14:textId="77777777" w:rsidR="00B055C1" w:rsidRDefault="00B055C1" w:rsidP="00B055C1">
      <w:pPr>
        <w:jc w:val="center"/>
        <w:rPr>
          <w:b/>
          <w:bCs/>
        </w:rPr>
      </w:pPr>
      <w:r w:rsidRPr="00CF1D1D">
        <w:rPr>
          <w:b/>
          <w:bCs/>
        </w:rPr>
        <w:t xml:space="preserve"> Study 1</w:t>
      </w:r>
      <w:r>
        <w:rPr>
          <w:b/>
          <w:bCs/>
        </w:rPr>
        <w:t>: Supplementary Analyses</w:t>
      </w:r>
    </w:p>
    <w:p w14:paraId="3F256BDA" w14:textId="77777777" w:rsidR="00B055C1" w:rsidRDefault="00B055C1" w:rsidP="00B055C1">
      <w:pPr>
        <w:jc w:val="center"/>
        <w:rPr>
          <w:b/>
          <w:bCs/>
        </w:rPr>
      </w:pPr>
    </w:p>
    <w:p w14:paraId="19A7683C" w14:textId="77777777" w:rsidR="00B055C1" w:rsidRDefault="00B055C1" w:rsidP="00B055C1">
      <w:pPr>
        <w:jc w:val="center"/>
        <w:rPr>
          <w:b/>
          <w:bCs/>
        </w:rPr>
      </w:pPr>
    </w:p>
    <w:p w14:paraId="465677B3" w14:textId="77777777" w:rsidR="00B055C1" w:rsidRDefault="00B055C1" w:rsidP="00B055C1">
      <w:pPr>
        <w:jc w:val="center"/>
        <w:rPr>
          <w:b/>
          <w:bCs/>
        </w:rPr>
      </w:pPr>
      <w:r w:rsidRPr="00875727">
        <w:rPr>
          <w:b/>
          <w:bCs/>
        </w:rPr>
        <w:t>Figure 1. Positions of 30 Risks on the Two Factor Space (Dread v. Unknown)</w:t>
      </w:r>
    </w:p>
    <w:p w14:paraId="7E3AE6D0" w14:textId="77777777" w:rsidR="00B055C1" w:rsidRDefault="00B055C1" w:rsidP="00B055C1">
      <w:pPr>
        <w:jc w:val="center"/>
        <w:rPr>
          <w:b/>
          <w:bCs/>
        </w:rPr>
      </w:pPr>
    </w:p>
    <w:p w14:paraId="34B5C322" w14:textId="77777777" w:rsidR="00B055C1" w:rsidRDefault="00B055C1" w:rsidP="00B055C1">
      <w:pPr>
        <w:jc w:val="center"/>
        <w:rPr>
          <w:b/>
          <w:bCs/>
        </w:rPr>
      </w:pPr>
      <w:r>
        <w:rPr>
          <w:i/>
          <w:iCs/>
          <w:noProof/>
        </w:rPr>
        <w:drawing>
          <wp:inline distT="0" distB="0" distL="0" distR="0" wp14:anchorId="273B4CF9" wp14:editId="2904C600">
            <wp:extent cx="5366084" cy="3102124"/>
            <wp:effectExtent l="0" t="0" r="6350" b="0"/>
            <wp:docPr id="35" name="Picture 3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05.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453332" cy="3152562"/>
                    </a:xfrm>
                    <a:prstGeom prst="rect">
                      <a:avLst/>
                    </a:prstGeom>
                  </pic:spPr>
                </pic:pic>
              </a:graphicData>
            </a:graphic>
          </wp:inline>
        </w:drawing>
      </w:r>
    </w:p>
    <w:p w14:paraId="3C0BB5B6" w14:textId="77777777" w:rsidR="00B055C1" w:rsidRDefault="00B055C1" w:rsidP="00B055C1">
      <w:pPr>
        <w:jc w:val="center"/>
        <w:rPr>
          <w:b/>
          <w:bCs/>
        </w:rPr>
      </w:pPr>
    </w:p>
    <w:p w14:paraId="2846D019" w14:textId="77777777" w:rsidR="00B055C1" w:rsidRPr="00875727" w:rsidRDefault="00B055C1" w:rsidP="00B055C1">
      <w:pPr>
        <w:jc w:val="center"/>
        <w:rPr>
          <w:b/>
          <w:bCs/>
        </w:rPr>
      </w:pPr>
      <w:r w:rsidRPr="00875727">
        <w:rPr>
          <w:b/>
          <w:bCs/>
        </w:rPr>
        <w:t>Figure 2. Positions of 39 Risks on the Two Factor Space (Dread v. Unknown)</w:t>
      </w:r>
    </w:p>
    <w:p w14:paraId="3FAA25C6" w14:textId="77777777" w:rsidR="00B055C1" w:rsidRDefault="00B055C1" w:rsidP="00B055C1">
      <w:pPr>
        <w:jc w:val="center"/>
        <w:rPr>
          <w:b/>
          <w:bCs/>
        </w:rPr>
      </w:pPr>
    </w:p>
    <w:p w14:paraId="7D77FCD6" w14:textId="77777777" w:rsidR="00B055C1" w:rsidRDefault="00B055C1" w:rsidP="00B055C1">
      <w:pPr>
        <w:jc w:val="center"/>
        <w:rPr>
          <w:b/>
          <w:bCs/>
        </w:rPr>
        <w:sectPr w:rsidR="00B055C1" w:rsidSect="00A263D0">
          <w:pgSz w:w="12240" w:h="15840"/>
          <w:pgMar w:top="1440" w:right="1440" w:bottom="1440" w:left="1440" w:header="720" w:footer="720" w:gutter="0"/>
          <w:cols w:space="720"/>
          <w:docGrid w:linePitch="360"/>
        </w:sectPr>
      </w:pPr>
      <w:r>
        <w:rPr>
          <w:b/>
          <w:bCs/>
          <w:noProof/>
        </w:rPr>
        <w:drawing>
          <wp:inline distT="0" distB="0" distL="0" distR="0" wp14:anchorId="372CA3CD" wp14:editId="4694B2FC">
            <wp:extent cx="5448647" cy="3092224"/>
            <wp:effectExtent l="0" t="0" r="0" b="0"/>
            <wp:docPr id="36" name="Picture 3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91.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475331" cy="3107368"/>
                    </a:xfrm>
                    <a:prstGeom prst="rect">
                      <a:avLst/>
                    </a:prstGeom>
                  </pic:spPr>
                </pic:pic>
              </a:graphicData>
            </a:graphic>
          </wp:inline>
        </w:drawing>
      </w:r>
    </w:p>
    <w:p w14:paraId="7F2B8AC2" w14:textId="77777777" w:rsidR="00B055C1" w:rsidRDefault="00B055C1" w:rsidP="00B055C1">
      <w:pPr>
        <w:rPr>
          <w:b/>
          <w:bCs/>
        </w:rPr>
      </w:pPr>
    </w:p>
    <w:p w14:paraId="44773FC5" w14:textId="77777777" w:rsidR="00B055C1" w:rsidRDefault="00B055C1" w:rsidP="00B055C1">
      <w:pPr>
        <w:rPr>
          <w:b/>
          <w:bCs/>
        </w:rPr>
      </w:pPr>
    </w:p>
    <w:p w14:paraId="2DD635D2" w14:textId="77777777" w:rsidR="00B055C1" w:rsidRDefault="00B055C1" w:rsidP="00B055C1">
      <w:pPr>
        <w:jc w:val="center"/>
        <w:rPr>
          <w:b/>
          <w:bCs/>
        </w:rPr>
      </w:pPr>
    </w:p>
    <w:p w14:paraId="0DDB772F" w14:textId="77777777" w:rsidR="00B055C1" w:rsidRDefault="00B055C1" w:rsidP="00B055C1">
      <w:pPr>
        <w:jc w:val="center"/>
        <w:rPr>
          <w:b/>
          <w:bCs/>
        </w:rPr>
      </w:pPr>
    </w:p>
    <w:p w14:paraId="3777FAE6" w14:textId="77777777" w:rsidR="00B055C1" w:rsidRDefault="00B055C1" w:rsidP="00B055C1">
      <w:pPr>
        <w:rPr>
          <w:b/>
          <w:bCs/>
        </w:rPr>
      </w:pPr>
      <w:r>
        <w:rPr>
          <w:noProof/>
        </w:rPr>
        <mc:AlternateContent>
          <mc:Choice Requires="wps">
            <w:drawing>
              <wp:anchor distT="0" distB="0" distL="114300" distR="114300" simplePos="0" relativeHeight="251698176" behindDoc="0" locked="0" layoutInCell="1" allowOverlap="1" wp14:anchorId="51A33A46" wp14:editId="30B02243">
                <wp:simplePos x="0" y="0"/>
                <wp:positionH relativeFrom="column">
                  <wp:posOffset>-1115742</wp:posOffset>
                </wp:positionH>
                <wp:positionV relativeFrom="paragraph">
                  <wp:posOffset>2020817</wp:posOffset>
                </wp:positionV>
                <wp:extent cx="8070706" cy="2855595"/>
                <wp:effectExtent l="3810" t="0" r="10795" b="10795"/>
                <wp:wrapNone/>
                <wp:docPr id="37" name="Text Box 37"/>
                <wp:cNvGraphicFramePr/>
                <a:graphic xmlns:a="http://schemas.openxmlformats.org/drawingml/2006/main">
                  <a:graphicData uri="http://schemas.microsoft.com/office/word/2010/wordprocessingShape">
                    <wps:wsp>
                      <wps:cNvSpPr txBox="1"/>
                      <wps:spPr>
                        <a:xfrm rot="16200000">
                          <a:off x="0" y="0"/>
                          <a:ext cx="8070706" cy="2855595"/>
                        </a:xfrm>
                        <a:prstGeom prst="rect">
                          <a:avLst/>
                        </a:prstGeom>
                        <a:solidFill>
                          <a:schemeClr val="lt1"/>
                        </a:solidFill>
                        <a:ln w="6350">
                          <a:solidFill>
                            <a:schemeClr val="bg1"/>
                          </a:solidFill>
                        </a:ln>
                      </wps:spPr>
                      <wps:txbx>
                        <w:txbxContent>
                          <w:p w14:paraId="7102F8EA" w14:textId="77777777" w:rsidR="00B055C1" w:rsidRPr="00CF1D1D" w:rsidRDefault="00B055C1" w:rsidP="00B055C1">
                            <w:pPr>
                              <w:rPr>
                                <w:sz w:val="22"/>
                                <w:szCs w:val="22"/>
                              </w:rPr>
                            </w:pPr>
                          </w:p>
                          <w:p w14:paraId="1A14286D" w14:textId="77777777" w:rsidR="00B055C1" w:rsidRPr="00CF1D1D" w:rsidRDefault="00B055C1" w:rsidP="00B055C1">
                            <w:pPr>
                              <w:rPr>
                                <w:b/>
                                <w:bCs/>
                                <w:sz w:val="22"/>
                                <w:szCs w:val="22"/>
                              </w:rPr>
                            </w:pPr>
                          </w:p>
                          <w:p w14:paraId="125F9FC3" w14:textId="77777777" w:rsidR="00B055C1" w:rsidRPr="00CF1D1D" w:rsidRDefault="00B055C1" w:rsidP="00B055C1">
                            <w:pPr>
                              <w:rPr>
                                <w:sz w:val="22"/>
                                <w:szCs w:val="22"/>
                              </w:rPr>
                            </w:pPr>
                          </w:p>
                          <w:tbl>
                            <w:tblPr>
                              <w:tblStyle w:val="TableGrid"/>
                              <w:tblW w:w="12600" w:type="dxa"/>
                              <w:tblLayout w:type="fixed"/>
                              <w:tblLook w:val="04A0" w:firstRow="1" w:lastRow="0" w:firstColumn="1" w:lastColumn="0" w:noHBand="0" w:noVBand="1"/>
                            </w:tblPr>
                            <w:tblGrid>
                              <w:gridCol w:w="1084"/>
                              <w:gridCol w:w="1182"/>
                              <w:gridCol w:w="1267"/>
                              <w:gridCol w:w="1159"/>
                              <w:gridCol w:w="1059"/>
                              <w:gridCol w:w="1402"/>
                              <w:gridCol w:w="767"/>
                              <w:gridCol w:w="1440"/>
                              <w:gridCol w:w="900"/>
                              <w:gridCol w:w="720"/>
                              <w:gridCol w:w="360"/>
                              <w:gridCol w:w="1260"/>
                            </w:tblGrid>
                            <w:tr w:rsidR="00B055C1" w:rsidRPr="00CF1D1D" w14:paraId="118BDFAC" w14:textId="77777777" w:rsidTr="00A263D0">
                              <w:tc>
                                <w:tcPr>
                                  <w:tcW w:w="1084" w:type="dxa"/>
                                  <w:tcBorders>
                                    <w:left w:val="nil"/>
                                    <w:bottom w:val="nil"/>
                                    <w:right w:val="nil"/>
                                  </w:tcBorders>
                                  <w:shd w:val="clear" w:color="auto" w:fill="D0CECE" w:themeFill="background2" w:themeFillShade="E6"/>
                                  <w:vAlign w:val="center"/>
                                </w:tcPr>
                                <w:p w14:paraId="7980BE39" w14:textId="77777777" w:rsidR="00B055C1" w:rsidRPr="00CF1D1D" w:rsidRDefault="00B055C1" w:rsidP="00A263D0">
                                  <w:pPr>
                                    <w:jc w:val="center"/>
                                    <w:rPr>
                                      <w:sz w:val="22"/>
                                      <w:szCs w:val="22"/>
                                    </w:rPr>
                                  </w:pPr>
                                  <w:r w:rsidRPr="00CF1D1D">
                                    <w:rPr>
                                      <w:sz w:val="22"/>
                                      <w:szCs w:val="22"/>
                                    </w:rPr>
                                    <w:t>Scale</w:t>
                                  </w:r>
                                </w:p>
                              </w:tc>
                              <w:tc>
                                <w:tcPr>
                                  <w:tcW w:w="1182" w:type="dxa"/>
                                  <w:tcBorders>
                                    <w:left w:val="nil"/>
                                    <w:bottom w:val="nil"/>
                                    <w:right w:val="nil"/>
                                  </w:tcBorders>
                                  <w:shd w:val="clear" w:color="auto" w:fill="D0CECE" w:themeFill="background2" w:themeFillShade="E6"/>
                                  <w:vAlign w:val="center"/>
                                </w:tcPr>
                                <w:p w14:paraId="5B0E8E5C" w14:textId="77777777" w:rsidR="00B055C1" w:rsidRPr="00CF1D1D" w:rsidRDefault="00B055C1" w:rsidP="00A263D0">
                                  <w:pPr>
                                    <w:jc w:val="center"/>
                                    <w:rPr>
                                      <w:b/>
                                      <w:bCs/>
                                      <w:sz w:val="22"/>
                                      <w:szCs w:val="22"/>
                                    </w:rPr>
                                  </w:pPr>
                                  <w:r w:rsidRPr="00CF1D1D">
                                    <w:rPr>
                                      <w:b/>
                                      <w:bCs/>
                                      <w:sz w:val="22"/>
                                      <w:szCs w:val="22"/>
                                    </w:rPr>
                                    <w:t>Voluntary</w:t>
                                  </w:r>
                                </w:p>
                              </w:tc>
                              <w:tc>
                                <w:tcPr>
                                  <w:tcW w:w="1267" w:type="dxa"/>
                                  <w:tcBorders>
                                    <w:left w:val="nil"/>
                                    <w:bottom w:val="nil"/>
                                    <w:right w:val="nil"/>
                                  </w:tcBorders>
                                  <w:shd w:val="clear" w:color="auto" w:fill="D0CECE" w:themeFill="background2" w:themeFillShade="E6"/>
                                  <w:vAlign w:val="center"/>
                                </w:tcPr>
                                <w:p w14:paraId="587850CA" w14:textId="77777777" w:rsidR="00B055C1" w:rsidRPr="00CF1D1D" w:rsidRDefault="00B055C1" w:rsidP="00A263D0">
                                  <w:pPr>
                                    <w:jc w:val="center"/>
                                    <w:rPr>
                                      <w:b/>
                                      <w:bCs/>
                                      <w:sz w:val="22"/>
                                      <w:szCs w:val="22"/>
                                    </w:rPr>
                                  </w:pPr>
                                  <w:r w:rsidRPr="00CF1D1D">
                                    <w:rPr>
                                      <w:b/>
                                      <w:bCs/>
                                      <w:sz w:val="22"/>
                                      <w:szCs w:val="22"/>
                                    </w:rPr>
                                    <w:t>Immediacy</w:t>
                                  </w:r>
                                </w:p>
                              </w:tc>
                              <w:tc>
                                <w:tcPr>
                                  <w:tcW w:w="1159" w:type="dxa"/>
                                  <w:tcBorders>
                                    <w:left w:val="nil"/>
                                    <w:bottom w:val="nil"/>
                                    <w:right w:val="nil"/>
                                  </w:tcBorders>
                                  <w:shd w:val="clear" w:color="auto" w:fill="D0CECE" w:themeFill="background2" w:themeFillShade="E6"/>
                                  <w:vAlign w:val="center"/>
                                </w:tcPr>
                                <w:p w14:paraId="1AC02868" w14:textId="77777777" w:rsidR="00B055C1" w:rsidRPr="00CF1D1D" w:rsidRDefault="00B055C1" w:rsidP="00A263D0">
                                  <w:pPr>
                                    <w:jc w:val="center"/>
                                    <w:rPr>
                                      <w:b/>
                                      <w:bCs/>
                                      <w:sz w:val="22"/>
                                      <w:szCs w:val="22"/>
                                    </w:rPr>
                                  </w:pPr>
                                  <w:r w:rsidRPr="00CF1D1D">
                                    <w:rPr>
                                      <w:b/>
                                      <w:bCs/>
                                      <w:sz w:val="22"/>
                                      <w:szCs w:val="22"/>
                                    </w:rPr>
                                    <w:t>Known (Exposed)</w:t>
                                  </w:r>
                                </w:p>
                              </w:tc>
                              <w:tc>
                                <w:tcPr>
                                  <w:tcW w:w="1059" w:type="dxa"/>
                                  <w:tcBorders>
                                    <w:left w:val="nil"/>
                                    <w:bottom w:val="nil"/>
                                    <w:right w:val="nil"/>
                                  </w:tcBorders>
                                  <w:shd w:val="clear" w:color="auto" w:fill="D0CECE" w:themeFill="background2" w:themeFillShade="E6"/>
                                  <w:vAlign w:val="center"/>
                                </w:tcPr>
                                <w:p w14:paraId="58DADB25" w14:textId="77777777" w:rsidR="00B055C1" w:rsidRPr="00CF1D1D" w:rsidRDefault="00B055C1" w:rsidP="00A263D0">
                                  <w:pPr>
                                    <w:jc w:val="center"/>
                                    <w:rPr>
                                      <w:b/>
                                      <w:bCs/>
                                      <w:sz w:val="22"/>
                                      <w:szCs w:val="22"/>
                                    </w:rPr>
                                  </w:pPr>
                                  <w:r w:rsidRPr="00CF1D1D">
                                    <w:rPr>
                                      <w:b/>
                                      <w:bCs/>
                                      <w:sz w:val="22"/>
                                      <w:szCs w:val="22"/>
                                    </w:rPr>
                                    <w:t>Known (Science)</w:t>
                                  </w:r>
                                </w:p>
                              </w:tc>
                              <w:tc>
                                <w:tcPr>
                                  <w:tcW w:w="1402" w:type="dxa"/>
                                  <w:tcBorders>
                                    <w:left w:val="nil"/>
                                    <w:bottom w:val="nil"/>
                                    <w:right w:val="nil"/>
                                  </w:tcBorders>
                                  <w:shd w:val="clear" w:color="auto" w:fill="D0CECE" w:themeFill="background2" w:themeFillShade="E6"/>
                                  <w:vAlign w:val="center"/>
                                </w:tcPr>
                                <w:p w14:paraId="5F161193" w14:textId="77777777" w:rsidR="00B055C1" w:rsidRPr="00CF1D1D" w:rsidRDefault="00B055C1" w:rsidP="00A263D0">
                                  <w:pPr>
                                    <w:jc w:val="center"/>
                                    <w:rPr>
                                      <w:b/>
                                      <w:bCs/>
                                      <w:sz w:val="22"/>
                                      <w:szCs w:val="22"/>
                                    </w:rPr>
                                  </w:pPr>
                                  <w:r w:rsidRPr="00CF1D1D">
                                    <w:rPr>
                                      <w:b/>
                                      <w:bCs/>
                                      <w:sz w:val="22"/>
                                      <w:szCs w:val="22"/>
                                    </w:rPr>
                                    <w:t>Controllable</w:t>
                                  </w:r>
                                </w:p>
                              </w:tc>
                              <w:tc>
                                <w:tcPr>
                                  <w:tcW w:w="767" w:type="dxa"/>
                                  <w:tcBorders>
                                    <w:left w:val="nil"/>
                                    <w:bottom w:val="nil"/>
                                    <w:right w:val="nil"/>
                                  </w:tcBorders>
                                  <w:shd w:val="clear" w:color="auto" w:fill="D0CECE" w:themeFill="background2" w:themeFillShade="E6"/>
                                  <w:vAlign w:val="center"/>
                                </w:tcPr>
                                <w:p w14:paraId="6CAD2D42" w14:textId="77777777" w:rsidR="00B055C1" w:rsidRPr="00CF1D1D" w:rsidRDefault="00B055C1" w:rsidP="00A263D0">
                                  <w:pPr>
                                    <w:jc w:val="center"/>
                                    <w:rPr>
                                      <w:b/>
                                      <w:bCs/>
                                      <w:sz w:val="22"/>
                                      <w:szCs w:val="22"/>
                                    </w:rPr>
                                  </w:pPr>
                                  <w:r w:rsidRPr="00CF1D1D">
                                    <w:rPr>
                                      <w:b/>
                                      <w:bCs/>
                                      <w:sz w:val="22"/>
                                      <w:szCs w:val="22"/>
                                    </w:rPr>
                                    <w:t>New</w:t>
                                  </w:r>
                                </w:p>
                              </w:tc>
                              <w:tc>
                                <w:tcPr>
                                  <w:tcW w:w="1440" w:type="dxa"/>
                                  <w:tcBorders>
                                    <w:left w:val="nil"/>
                                    <w:bottom w:val="nil"/>
                                    <w:right w:val="nil"/>
                                  </w:tcBorders>
                                  <w:shd w:val="clear" w:color="auto" w:fill="D0CECE" w:themeFill="background2" w:themeFillShade="E6"/>
                                  <w:vAlign w:val="center"/>
                                </w:tcPr>
                                <w:p w14:paraId="4AAE3CA7" w14:textId="77777777" w:rsidR="00B055C1" w:rsidRPr="00CF1D1D" w:rsidRDefault="00B055C1" w:rsidP="00A263D0">
                                  <w:pPr>
                                    <w:jc w:val="center"/>
                                    <w:rPr>
                                      <w:b/>
                                      <w:bCs/>
                                      <w:sz w:val="22"/>
                                      <w:szCs w:val="22"/>
                                    </w:rPr>
                                  </w:pPr>
                                  <w:r w:rsidRPr="00CF1D1D">
                                    <w:rPr>
                                      <w:b/>
                                      <w:bCs/>
                                      <w:sz w:val="22"/>
                                      <w:szCs w:val="22"/>
                                    </w:rPr>
                                    <w:t>Catastrophic</w:t>
                                  </w:r>
                                </w:p>
                              </w:tc>
                              <w:tc>
                                <w:tcPr>
                                  <w:tcW w:w="900" w:type="dxa"/>
                                  <w:tcBorders>
                                    <w:left w:val="nil"/>
                                    <w:bottom w:val="nil"/>
                                    <w:right w:val="nil"/>
                                  </w:tcBorders>
                                  <w:shd w:val="clear" w:color="auto" w:fill="D0CECE" w:themeFill="background2" w:themeFillShade="E6"/>
                                  <w:vAlign w:val="center"/>
                                </w:tcPr>
                                <w:p w14:paraId="1959C04A" w14:textId="77777777" w:rsidR="00B055C1" w:rsidRPr="00CF1D1D" w:rsidRDefault="00B055C1" w:rsidP="00A263D0">
                                  <w:pPr>
                                    <w:jc w:val="center"/>
                                    <w:rPr>
                                      <w:b/>
                                      <w:bCs/>
                                      <w:sz w:val="22"/>
                                      <w:szCs w:val="22"/>
                                    </w:rPr>
                                  </w:pPr>
                                  <w:r w:rsidRPr="00CF1D1D">
                                    <w:rPr>
                                      <w:b/>
                                      <w:bCs/>
                                      <w:sz w:val="22"/>
                                      <w:szCs w:val="22"/>
                                    </w:rPr>
                                    <w:t>Dread</w:t>
                                  </w:r>
                                </w:p>
                              </w:tc>
                              <w:tc>
                                <w:tcPr>
                                  <w:tcW w:w="1080" w:type="dxa"/>
                                  <w:gridSpan w:val="2"/>
                                  <w:tcBorders>
                                    <w:left w:val="nil"/>
                                    <w:bottom w:val="nil"/>
                                    <w:right w:val="nil"/>
                                  </w:tcBorders>
                                  <w:shd w:val="clear" w:color="auto" w:fill="D0CECE" w:themeFill="background2" w:themeFillShade="E6"/>
                                  <w:vAlign w:val="center"/>
                                </w:tcPr>
                                <w:p w14:paraId="2332A6C2" w14:textId="77777777" w:rsidR="00B055C1" w:rsidRPr="00CF1D1D" w:rsidRDefault="00B055C1" w:rsidP="00A263D0">
                                  <w:pPr>
                                    <w:rPr>
                                      <w:b/>
                                      <w:bCs/>
                                      <w:sz w:val="22"/>
                                      <w:szCs w:val="22"/>
                                    </w:rPr>
                                  </w:pPr>
                                  <w:r w:rsidRPr="00CF1D1D">
                                    <w:rPr>
                                      <w:b/>
                                      <w:bCs/>
                                      <w:sz w:val="22"/>
                                      <w:szCs w:val="22"/>
                                    </w:rPr>
                                    <w:t xml:space="preserve">Severity </w:t>
                                  </w:r>
                                </w:p>
                              </w:tc>
                              <w:tc>
                                <w:tcPr>
                                  <w:tcW w:w="1260" w:type="dxa"/>
                                  <w:tcBorders>
                                    <w:left w:val="nil"/>
                                    <w:bottom w:val="nil"/>
                                    <w:right w:val="nil"/>
                                  </w:tcBorders>
                                  <w:shd w:val="clear" w:color="auto" w:fill="D0CECE" w:themeFill="background2" w:themeFillShade="E6"/>
                                  <w:vAlign w:val="center"/>
                                </w:tcPr>
                                <w:p w14:paraId="69342C14" w14:textId="77777777" w:rsidR="00B055C1" w:rsidRPr="00CF1D1D" w:rsidRDefault="00B055C1" w:rsidP="00A263D0">
                                  <w:pPr>
                                    <w:jc w:val="center"/>
                                    <w:rPr>
                                      <w:b/>
                                      <w:bCs/>
                                      <w:sz w:val="22"/>
                                      <w:szCs w:val="22"/>
                                    </w:rPr>
                                  </w:pPr>
                                  <w:r w:rsidRPr="00CF1D1D">
                                    <w:rPr>
                                      <w:b/>
                                      <w:bCs/>
                                      <w:sz w:val="22"/>
                                      <w:szCs w:val="22"/>
                                    </w:rPr>
                                    <w:t>Proportion of Variance</w:t>
                                  </w:r>
                                </w:p>
                              </w:tc>
                            </w:tr>
                            <w:tr w:rsidR="00B055C1" w:rsidRPr="00CF1D1D" w14:paraId="1BE120A9" w14:textId="77777777" w:rsidTr="00A263D0">
                              <w:tc>
                                <w:tcPr>
                                  <w:tcW w:w="12600" w:type="dxa"/>
                                  <w:gridSpan w:val="12"/>
                                  <w:tcBorders>
                                    <w:top w:val="nil"/>
                                    <w:left w:val="nil"/>
                                    <w:bottom w:val="nil"/>
                                    <w:right w:val="nil"/>
                                  </w:tcBorders>
                                  <w:shd w:val="clear" w:color="auto" w:fill="auto"/>
                                  <w:vAlign w:val="center"/>
                                </w:tcPr>
                                <w:p w14:paraId="3E108C3F" w14:textId="77777777" w:rsidR="00B055C1" w:rsidRPr="00CF1D1D" w:rsidRDefault="00B055C1" w:rsidP="00A263D0">
                                  <w:pPr>
                                    <w:rPr>
                                      <w:sz w:val="22"/>
                                      <w:szCs w:val="22"/>
                                    </w:rPr>
                                  </w:pPr>
                                  <w:r w:rsidRPr="00CF1D1D">
                                    <w:rPr>
                                      <w:b/>
                                      <w:bCs/>
                                      <w:sz w:val="22"/>
                                      <w:szCs w:val="22"/>
                                    </w:rPr>
                                    <w:t>Fischhoff et al. (1978)</w:t>
                                  </w:r>
                                </w:p>
                              </w:tc>
                            </w:tr>
                            <w:tr w:rsidR="00B055C1" w:rsidRPr="00CF1D1D" w14:paraId="4C9F20A3" w14:textId="77777777" w:rsidTr="00A263D0">
                              <w:tc>
                                <w:tcPr>
                                  <w:tcW w:w="1084" w:type="dxa"/>
                                  <w:tcBorders>
                                    <w:top w:val="single" w:sz="4" w:space="0" w:color="000000"/>
                                    <w:left w:val="nil"/>
                                    <w:bottom w:val="nil"/>
                                    <w:right w:val="nil"/>
                                  </w:tcBorders>
                                  <w:shd w:val="clear" w:color="auto" w:fill="auto"/>
                                  <w:vAlign w:val="center"/>
                                </w:tcPr>
                                <w:p w14:paraId="26AEA9B8" w14:textId="77777777" w:rsidR="00B055C1" w:rsidRPr="00CF1D1D" w:rsidRDefault="00B055C1" w:rsidP="00A263D0">
                                  <w:pPr>
                                    <w:rPr>
                                      <w:sz w:val="22"/>
                                      <w:szCs w:val="22"/>
                                    </w:rPr>
                                  </w:pPr>
                                  <w:r w:rsidRPr="00CF1D1D">
                                    <w:rPr>
                                      <w:sz w:val="22"/>
                                      <w:szCs w:val="22"/>
                                    </w:rPr>
                                    <w:t>Unknown</w:t>
                                  </w:r>
                                </w:p>
                              </w:tc>
                              <w:tc>
                                <w:tcPr>
                                  <w:tcW w:w="1182" w:type="dxa"/>
                                  <w:tcBorders>
                                    <w:top w:val="single" w:sz="4" w:space="0" w:color="000000"/>
                                    <w:left w:val="nil"/>
                                    <w:bottom w:val="nil"/>
                                    <w:right w:val="nil"/>
                                  </w:tcBorders>
                                  <w:vAlign w:val="center"/>
                                </w:tcPr>
                                <w:p w14:paraId="15B1C5C6" w14:textId="77777777" w:rsidR="00B055C1" w:rsidRPr="00CF1D1D" w:rsidRDefault="00B055C1" w:rsidP="00A263D0">
                                  <w:pPr>
                                    <w:jc w:val="center"/>
                                    <w:rPr>
                                      <w:sz w:val="22"/>
                                      <w:szCs w:val="22"/>
                                    </w:rPr>
                                  </w:pPr>
                                  <w:r w:rsidRPr="00CF1D1D">
                                    <w:rPr>
                                      <w:sz w:val="22"/>
                                      <w:szCs w:val="22"/>
                                    </w:rPr>
                                    <w:t>0.89</w:t>
                                  </w:r>
                                </w:p>
                              </w:tc>
                              <w:tc>
                                <w:tcPr>
                                  <w:tcW w:w="1267" w:type="dxa"/>
                                  <w:tcBorders>
                                    <w:top w:val="single" w:sz="4" w:space="0" w:color="000000"/>
                                    <w:left w:val="nil"/>
                                    <w:bottom w:val="nil"/>
                                    <w:right w:val="nil"/>
                                  </w:tcBorders>
                                  <w:vAlign w:val="center"/>
                                </w:tcPr>
                                <w:p w14:paraId="5FFCECCF" w14:textId="77777777" w:rsidR="00B055C1" w:rsidRPr="00CF1D1D" w:rsidRDefault="00B055C1" w:rsidP="00A263D0">
                                  <w:pPr>
                                    <w:jc w:val="center"/>
                                    <w:rPr>
                                      <w:sz w:val="22"/>
                                      <w:szCs w:val="22"/>
                                    </w:rPr>
                                  </w:pPr>
                                  <w:r w:rsidRPr="00CF1D1D">
                                    <w:rPr>
                                      <w:sz w:val="22"/>
                                      <w:szCs w:val="22"/>
                                    </w:rPr>
                                    <w:t>0.70</w:t>
                                  </w:r>
                                </w:p>
                              </w:tc>
                              <w:tc>
                                <w:tcPr>
                                  <w:tcW w:w="1159" w:type="dxa"/>
                                  <w:tcBorders>
                                    <w:top w:val="single" w:sz="4" w:space="0" w:color="000000"/>
                                    <w:left w:val="nil"/>
                                    <w:bottom w:val="nil"/>
                                    <w:right w:val="nil"/>
                                  </w:tcBorders>
                                  <w:vAlign w:val="center"/>
                                </w:tcPr>
                                <w:p w14:paraId="05159DAA" w14:textId="77777777" w:rsidR="00B055C1" w:rsidRPr="00CF1D1D" w:rsidRDefault="00B055C1" w:rsidP="00A263D0">
                                  <w:pPr>
                                    <w:jc w:val="center"/>
                                    <w:rPr>
                                      <w:sz w:val="22"/>
                                      <w:szCs w:val="22"/>
                                    </w:rPr>
                                  </w:pPr>
                                  <w:r w:rsidRPr="00CF1D1D">
                                    <w:rPr>
                                      <w:sz w:val="22"/>
                                      <w:szCs w:val="22"/>
                                    </w:rPr>
                                    <w:t>0.88</w:t>
                                  </w:r>
                                </w:p>
                              </w:tc>
                              <w:tc>
                                <w:tcPr>
                                  <w:tcW w:w="1059" w:type="dxa"/>
                                  <w:tcBorders>
                                    <w:top w:val="single" w:sz="4" w:space="0" w:color="000000"/>
                                    <w:left w:val="nil"/>
                                    <w:bottom w:val="nil"/>
                                    <w:right w:val="nil"/>
                                  </w:tcBorders>
                                  <w:vAlign w:val="center"/>
                                </w:tcPr>
                                <w:p w14:paraId="294E3BC8" w14:textId="77777777" w:rsidR="00B055C1" w:rsidRPr="00CF1D1D" w:rsidRDefault="00B055C1" w:rsidP="00A263D0">
                                  <w:pPr>
                                    <w:jc w:val="center"/>
                                    <w:rPr>
                                      <w:sz w:val="22"/>
                                      <w:szCs w:val="22"/>
                                    </w:rPr>
                                  </w:pPr>
                                  <w:r w:rsidRPr="00CF1D1D">
                                    <w:rPr>
                                      <w:sz w:val="22"/>
                                      <w:szCs w:val="22"/>
                                    </w:rPr>
                                    <w:t>0.88</w:t>
                                  </w:r>
                                </w:p>
                              </w:tc>
                              <w:tc>
                                <w:tcPr>
                                  <w:tcW w:w="1402" w:type="dxa"/>
                                  <w:tcBorders>
                                    <w:top w:val="single" w:sz="4" w:space="0" w:color="000000"/>
                                    <w:left w:val="nil"/>
                                    <w:bottom w:val="nil"/>
                                    <w:right w:val="nil"/>
                                  </w:tcBorders>
                                  <w:vAlign w:val="center"/>
                                </w:tcPr>
                                <w:p w14:paraId="395823E6" w14:textId="77777777" w:rsidR="00B055C1" w:rsidRPr="00CF1D1D" w:rsidRDefault="00B055C1" w:rsidP="00A263D0">
                                  <w:pPr>
                                    <w:jc w:val="center"/>
                                    <w:rPr>
                                      <w:sz w:val="22"/>
                                      <w:szCs w:val="22"/>
                                    </w:rPr>
                                  </w:pPr>
                                  <w:r w:rsidRPr="00CF1D1D">
                                    <w:rPr>
                                      <w:sz w:val="22"/>
                                      <w:szCs w:val="22"/>
                                    </w:rPr>
                                    <w:t>-0.83</w:t>
                                  </w:r>
                                </w:p>
                              </w:tc>
                              <w:tc>
                                <w:tcPr>
                                  <w:tcW w:w="767" w:type="dxa"/>
                                  <w:tcBorders>
                                    <w:top w:val="single" w:sz="4" w:space="0" w:color="000000"/>
                                    <w:left w:val="nil"/>
                                    <w:bottom w:val="nil"/>
                                    <w:right w:val="nil"/>
                                  </w:tcBorders>
                                  <w:vAlign w:val="center"/>
                                </w:tcPr>
                                <w:p w14:paraId="056609E5" w14:textId="77777777" w:rsidR="00B055C1" w:rsidRPr="00CF1D1D" w:rsidRDefault="00B055C1" w:rsidP="00A263D0">
                                  <w:pPr>
                                    <w:jc w:val="center"/>
                                    <w:rPr>
                                      <w:sz w:val="22"/>
                                      <w:szCs w:val="22"/>
                                    </w:rPr>
                                  </w:pPr>
                                  <w:r w:rsidRPr="00CF1D1D">
                                    <w:rPr>
                                      <w:sz w:val="22"/>
                                      <w:szCs w:val="22"/>
                                    </w:rPr>
                                    <w:t>-0.87</w:t>
                                  </w:r>
                                </w:p>
                              </w:tc>
                              <w:tc>
                                <w:tcPr>
                                  <w:tcW w:w="1440" w:type="dxa"/>
                                  <w:tcBorders>
                                    <w:top w:val="single" w:sz="4" w:space="0" w:color="000000"/>
                                    <w:left w:val="nil"/>
                                    <w:bottom w:val="nil"/>
                                    <w:right w:val="nil"/>
                                  </w:tcBorders>
                                  <w:vAlign w:val="center"/>
                                </w:tcPr>
                                <w:p w14:paraId="369659C7" w14:textId="77777777" w:rsidR="00B055C1" w:rsidRPr="00CF1D1D" w:rsidRDefault="00B055C1" w:rsidP="00A263D0">
                                  <w:pPr>
                                    <w:jc w:val="center"/>
                                    <w:rPr>
                                      <w:sz w:val="22"/>
                                      <w:szCs w:val="22"/>
                                    </w:rPr>
                                  </w:pPr>
                                  <w:r w:rsidRPr="00CF1D1D">
                                    <w:rPr>
                                      <w:sz w:val="22"/>
                                      <w:szCs w:val="22"/>
                                    </w:rPr>
                                    <w:t>0.62</w:t>
                                  </w:r>
                                </w:p>
                              </w:tc>
                              <w:tc>
                                <w:tcPr>
                                  <w:tcW w:w="900" w:type="dxa"/>
                                  <w:tcBorders>
                                    <w:top w:val="single" w:sz="4" w:space="0" w:color="000000"/>
                                    <w:left w:val="nil"/>
                                    <w:bottom w:val="nil"/>
                                    <w:right w:val="nil"/>
                                  </w:tcBorders>
                                  <w:vAlign w:val="center"/>
                                </w:tcPr>
                                <w:p w14:paraId="40FEFAFD" w14:textId="77777777" w:rsidR="00B055C1" w:rsidRPr="00CF1D1D" w:rsidRDefault="00B055C1" w:rsidP="00A263D0">
                                  <w:pPr>
                                    <w:jc w:val="center"/>
                                    <w:rPr>
                                      <w:sz w:val="22"/>
                                      <w:szCs w:val="22"/>
                                    </w:rPr>
                                  </w:pPr>
                                  <w:r w:rsidRPr="00CF1D1D">
                                    <w:rPr>
                                      <w:sz w:val="22"/>
                                      <w:szCs w:val="22"/>
                                    </w:rPr>
                                    <w:t>0.67</w:t>
                                  </w:r>
                                </w:p>
                              </w:tc>
                              <w:tc>
                                <w:tcPr>
                                  <w:tcW w:w="720" w:type="dxa"/>
                                  <w:tcBorders>
                                    <w:top w:val="single" w:sz="4" w:space="0" w:color="000000"/>
                                    <w:left w:val="nil"/>
                                    <w:bottom w:val="nil"/>
                                    <w:right w:val="nil"/>
                                  </w:tcBorders>
                                  <w:vAlign w:val="center"/>
                                </w:tcPr>
                                <w:p w14:paraId="10EF91A2" w14:textId="77777777" w:rsidR="00B055C1" w:rsidRPr="00CF1D1D" w:rsidRDefault="00B055C1" w:rsidP="00A263D0">
                                  <w:pPr>
                                    <w:jc w:val="center"/>
                                    <w:rPr>
                                      <w:sz w:val="22"/>
                                      <w:szCs w:val="22"/>
                                    </w:rPr>
                                  </w:pPr>
                                  <w:r w:rsidRPr="00CF1D1D">
                                    <w:rPr>
                                      <w:sz w:val="22"/>
                                      <w:szCs w:val="22"/>
                                    </w:rPr>
                                    <w:t>0.11</w:t>
                                  </w:r>
                                </w:p>
                              </w:tc>
                              <w:tc>
                                <w:tcPr>
                                  <w:tcW w:w="1620" w:type="dxa"/>
                                  <w:gridSpan w:val="2"/>
                                  <w:tcBorders>
                                    <w:top w:val="single" w:sz="4" w:space="0" w:color="000000"/>
                                    <w:left w:val="nil"/>
                                    <w:bottom w:val="nil"/>
                                    <w:right w:val="nil"/>
                                  </w:tcBorders>
                                  <w:vAlign w:val="center"/>
                                </w:tcPr>
                                <w:p w14:paraId="51B29F89" w14:textId="77777777" w:rsidR="00B055C1" w:rsidRPr="00CF1D1D" w:rsidRDefault="00B055C1" w:rsidP="00A263D0">
                                  <w:pPr>
                                    <w:jc w:val="center"/>
                                    <w:rPr>
                                      <w:sz w:val="22"/>
                                      <w:szCs w:val="22"/>
                                    </w:rPr>
                                  </w:pPr>
                                  <w:r w:rsidRPr="00CF1D1D">
                                    <w:rPr>
                                      <w:sz w:val="22"/>
                                      <w:szCs w:val="22"/>
                                    </w:rPr>
                                    <w:t>0.59</w:t>
                                  </w:r>
                                </w:p>
                              </w:tc>
                            </w:tr>
                            <w:tr w:rsidR="00B055C1" w:rsidRPr="00CF1D1D" w14:paraId="5F4D91FF" w14:textId="77777777" w:rsidTr="00A263D0">
                              <w:tc>
                                <w:tcPr>
                                  <w:tcW w:w="1084" w:type="dxa"/>
                                  <w:tcBorders>
                                    <w:top w:val="nil"/>
                                    <w:left w:val="nil"/>
                                    <w:bottom w:val="nil"/>
                                    <w:right w:val="nil"/>
                                  </w:tcBorders>
                                  <w:shd w:val="clear" w:color="auto" w:fill="auto"/>
                                  <w:vAlign w:val="center"/>
                                </w:tcPr>
                                <w:p w14:paraId="0FB3ED34" w14:textId="77777777" w:rsidR="00B055C1" w:rsidRPr="00CF1D1D" w:rsidRDefault="00B055C1" w:rsidP="00A263D0">
                                  <w:pPr>
                                    <w:rPr>
                                      <w:sz w:val="22"/>
                                      <w:szCs w:val="22"/>
                                    </w:rPr>
                                  </w:pPr>
                                  <w:r w:rsidRPr="00CF1D1D">
                                    <w:rPr>
                                      <w:sz w:val="22"/>
                                      <w:szCs w:val="22"/>
                                    </w:rPr>
                                    <w:t>Dread</w:t>
                                  </w:r>
                                </w:p>
                              </w:tc>
                              <w:tc>
                                <w:tcPr>
                                  <w:tcW w:w="1182" w:type="dxa"/>
                                  <w:tcBorders>
                                    <w:top w:val="nil"/>
                                    <w:left w:val="nil"/>
                                    <w:bottom w:val="single" w:sz="4" w:space="0" w:color="auto"/>
                                    <w:right w:val="nil"/>
                                  </w:tcBorders>
                                  <w:vAlign w:val="center"/>
                                </w:tcPr>
                                <w:p w14:paraId="049F8B28" w14:textId="77777777" w:rsidR="00B055C1" w:rsidRPr="00CF1D1D" w:rsidRDefault="00B055C1" w:rsidP="00A263D0">
                                  <w:pPr>
                                    <w:jc w:val="center"/>
                                    <w:rPr>
                                      <w:sz w:val="22"/>
                                      <w:szCs w:val="22"/>
                                    </w:rPr>
                                  </w:pPr>
                                  <w:r w:rsidRPr="00CF1D1D">
                                    <w:rPr>
                                      <w:sz w:val="22"/>
                                      <w:szCs w:val="22"/>
                                    </w:rPr>
                                    <w:t>0.03</w:t>
                                  </w:r>
                                </w:p>
                              </w:tc>
                              <w:tc>
                                <w:tcPr>
                                  <w:tcW w:w="1267" w:type="dxa"/>
                                  <w:tcBorders>
                                    <w:top w:val="nil"/>
                                    <w:left w:val="nil"/>
                                    <w:bottom w:val="single" w:sz="4" w:space="0" w:color="auto"/>
                                    <w:right w:val="nil"/>
                                  </w:tcBorders>
                                  <w:vAlign w:val="center"/>
                                </w:tcPr>
                                <w:p w14:paraId="77AA37E6" w14:textId="77777777" w:rsidR="00B055C1" w:rsidRPr="00CF1D1D" w:rsidRDefault="00B055C1" w:rsidP="00A263D0">
                                  <w:pPr>
                                    <w:jc w:val="center"/>
                                    <w:rPr>
                                      <w:sz w:val="22"/>
                                      <w:szCs w:val="22"/>
                                    </w:rPr>
                                  </w:pPr>
                                  <w:r w:rsidRPr="00CF1D1D">
                                    <w:rPr>
                                      <w:sz w:val="22"/>
                                      <w:szCs w:val="22"/>
                                    </w:rPr>
                                    <w:t>-0.45</w:t>
                                  </w:r>
                                </w:p>
                              </w:tc>
                              <w:tc>
                                <w:tcPr>
                                  <w:tcW w:w="1159" w:type="dxa"/>
                                  <w:tcBorders>
                                    <w:top w:val="nil"/>
                                    <w:left w:val="nil"/>
                                    <w:bottom w:val="single" w:sz="4" w:space="0" w:color="auto"/>
                                    <w:right w:val="nil"/>
                                  </w:tcBorders>
                                  <w:vAlign w:val="center"/>
                                </w:tcPr>
                                <w:p w14:paraId="582F5F80" w14:textId="77777777" w:rsidR="00B055C1" w:rsidRPr="00CF1D1D" w:rsidRDefault="00B055C1" w:rsidP="00A263D0">
                                  <w:pPr>
                                    <w:jc w:val="center"/>
                                    <w:rPr>
                                      <w:sz w:val="22"/>
                                      <w:szCs w:val="22"/>
                                    </w:rPr>
                                  </w:pPr>
                                  <w:r w:rsidRPr="00CF1D1D">
                                    <w:rPr>
                                      <w:sz w:val="22"/>
                                      <w:szCs w:val="22"/>
                                    </w:rPr>
                                    <w:t>-0.39</w:t>
                                  </w:r>
                                </w:p>
                              </w:tc>
                              <w:tc>
                                <w:tcPr>
                                  <w:tcW w:w="1059" w:type="dxa"/>
                                  <w:tcBorders>
                                    <w:top w:val="nil"/>
                                    <w:left w:val="nil"/>
                                    <w:bottom w:val="single" w:sz="4" w:space="0" w:color="auto"/>
                                    <w:right w:val="nil"/>
                                  </w:tcBorders>
                                  <w:vAlign w:val="center"/>
                                </w:tcPr>
                                <w:p w14:paraId="2C6F8F89" w14:textId="77777777" w:rsidR="00B055C1" w:rsidRPr="00CF1D1D" w:rsidRDefault="00B055C1" w:rsidP="00A263D0">
                                  <w:pPr>
                                    <w:jc w:val="center"/>
                                    <w:rPr>
                                      <w:sz w:val="22"/>
                                      <w:szCs w:val="22"/>
                                    </w:rPr>
                                  </w:pPr>
                                  <w:r w:rsidRPr="00CF1D1D">
                                    <w:rPr>
                                      <w:sz w:val="22"/>
                                      <w:szCs w:val="22"/>
                                    </w:rPr>
                                    <w:t>-0.28</w:t>
                                  </w:r>
                                </w:p>
                              </w:tc>
                              <w:tc>
                                <w:tcPr>
                                  <w:tcW w:w="1402" w:type="dxa"/>
                                  <w:tcBorders>
                                    <w:top w:val="nil"/>
                                    <w:left w:val="nil"/>
                                    <w:bottom w:val="single" w:sz="4" w:space="0" w:color="auto"/>
                                    <w:right w:val="nil"/>
                                  </w:tcBorders>
                                  <w:vAlign w:val="center"/>
                                </w:tcPr>
                                <w:p w14:paraId="4EE25309" w14:textId="77777777" w:rsidR="00B055C1" w:rsidRPr="00CF1D1D" w:rsidRDefault="00B055C1" w:rsidP="00A263D0">
                                  <w:pPr>
                                    <w:jc w:val="center"/>
                                    <w:rPr>
                                      <w:sz w:val="22"/>
                                      <w:szCs w:val="22"/>
                                    </w:rPr>
                                  </w:pPr>
                                  <w:r w:rsidRPr="00CF1D1D">
                                    <w:rPr>
                                      <w:sz w:val="22"/>
                                      <w:szCs w:val="22"/>
                                    </w:rPr>
                                    <w:t>-0.24</w:t>
                                  </w:r>
                                </w:p>
                              </w:tc>
                              <w:tc>
                                <w:tcPr>
                                  <w:tcW w:w="767" w:type="dxa"/>
                                  <w:tcBorders>
                                    <w:top w:val="nil"/>
                                    <w:left w:val="nil"/>
                                    <w:bottom w:val="single" w:sz="4" w:space="0" w:color="auto"/>
                                    <w:right w:val="nil"/>
                                  </w:tcBorders>
                                  <w:vAlign w:val="center"/>
                                </w:tcPr>
                                <w:p w14:paraId="5B98590F" w14:textId="77777777" w:rsidR="00B055C1" w:rsidRPr="00CF1D1D" w:rsidRDefault="00B055C1" w:rsidP="00A263D0">
                                  <w:pPr>
                                    <w:jc w:val="center"/>
                                    <w:rPr>
                                      <w:sz w:val="22"/>
                                      <w:szCs w:val="22"/>
                                    </w:rPr>
                                  </w:pPr>
                                  <w:r w:rsidRPr="00CF1D1D">
                                    <w:rPr>
                                      <w:sz w:val="22"/>
                                      <w:szCs w:val="22"/>
                                    </w:rPr>
                                    <w:t>0.14</w:t>
                                  </w:r>
                                </w:p>
                              </w:tc>
                              <w:tc>
                                <w:tcPr>
                                  <w:tcW w:w="1440" w:type="dxa"/>
                                  <w:tcBorders>
                                    <w:top w:val="nil"/>
                                    <w:left w:val="nil"/>
                                    <w:bottom w:val="single" w:sz="4" w:space="0" w:color="auto"/>
                                    <w:right w:val="nil"/>
                                  </w:tcBorders>
                                  <w:vAlign w:val="center"/>
                                </w:tcPr>
                                <w:p w14:paraId="7E9D77A7" w14:textId="77777777" w:rsidR="00B055C1" w:rsidRPr="00CF1D1D" w:rsidRDefault="00B055C1" w:rsidP="00A263D0">
                                  <w:pPr>
                                    <w:jc w:val="center"/>
                                    <w:rPr>
                                      <w:sz w:val="22"/>
                                      <w:szCs w:val="22"/>
                                    </w:rPr>
                                  </w:pPr>
                                  <w:r w:rsidRPr="00CF1D1D">
                                    <w:rPr>
                                      <w:sz w:val="22"/>
                                      <w:szCs w:val="22"/>
                                    </w:rPr>
                                    <w:t>0.55</w:t>
                                  </w:r>
                                </w:p>
                              </w:tc>
                              <w:tc>
                                <w:tcPr>
                                  <w:tcW w:w="900" w:type="dxa"/>
                                  <w:tcBorders>
                                    <w:top w:val="nil"/>
                                    <w:left w:val="nil"/>
                                    <w:bottom w:val="single" w:sz="4" w:space="0" w:color="auto"/>
                                    <w:right w:val="nil"/>
                                  </w:tcBorders>
                                  <w:vAlign w:val="center"/>
                                </w:tcPr>
                                <w:p w14:paraId="7A042E63" w14:textId="77777777" w:rsidR="00B055C1" w:rsidRPr="00CF1D1D" w:rsidRDefault="00B055C1" w:rsidP="00A263D0">
                                  <w:pPr>
                                    <w:jc w:val="center"/>
                                    <w:rPr>
                                      <w:sz w:val="22"/>
                                      <w:szCs w:val="22"/>
                                    </w:rPr>
                                  </w:pPr>
                                  <w:r w:rsidRPr="00CF1D1D">
                                    <w:rPr>
                                      <w:sz w:val="22"/>
                                      <w:szCs w:val="22"/>
                                    </w:rPr>
                                    <w:t>0.60</w:t>
                                  </w:r>
                                </w:p>
                              </w:tc>
                              <w:tc>
                                <w:tcPr>
                                  <w:tcW w:w="720" w:type="dxa"/>
                                  <w:tcBorders>
                                    <w:top w:val="nil"/>
                                    <w:left w:val="nil"/>
                                    <w:bottom w:val="single" w:sz="4" w:space="0" w:color="auto"/>
                                    <w:right w:val="nil"/>
                                  </w:tcBorders>
                                  <w:vAlign w:val="center"/>
                                </w:tcPr>
                                <w:p w14:paraId="0D747B63" w14:textId="77777777" w:rsidR="00B055C1" w:rsidRPr="00CF1D1D" w:rsidRDefault="00B055C1" w:rsidP="00A263D0">
                                  <w:pPr>
                                    <w:jc w:val="center"/>
                                    <w:rPr>
                                      <w:sz w:val="22"/>
                                      <w:szCs w:val="22"/>
                                    </w:rPr>
                                  </w:pPr>
                                  <w:r w:rsidRPr="00CF1D1D">
                                    <w:rPr>
                                      <w:sz w:val="22"/>
                                      <w:szCs w:val="22"/>
                                    </w:rPr>
                                    <w:t>0.91</w:t>
                                  </w:r>
                                </w:p>
                              </w:tc>
                              <w:tc>
                                <w:tcPr>
                                  <w:tcW w:w="1620" w:type="dxa"/>
                                  <w:gridSpan w:val="2"/>
                                  <w:tcBorders>
                                    <w:top w:val="nil"/>
                                    <w:left w:val="nil"/>
                                    <w:bottom w:val="single" w:sz="4" w:space="0" w:color="auto"/>
                                    <w:right w:val="nil"/>
                                  </w:tcBorders>
                                  <w:vAlign w:val="center"/>
                                </w:tcPr>
                                <w:p w14:paraId="48AE3C56" w14:textId="77777777" w:rsidR="00B055C1" w:rsidRPr="00CF1D1D" w:rsidRDefault="00B055C1" w:rsidP="00A263D0">
                                  <w:pPr>
                                    <w:jc w:val="center"/>
                                    <w:rPr>
                                      <w:sz w:val="22"/>
                                      <w:szCs w:val="22"/>
                                    </w:rPr>
                                  </w:pPr>
                                  <w:r w:rsidRPr="00CF1D1D">
                                    <w:rPr>
                                      <w:sz w:val="22"/>
                                      <w:szCs w:val="22"/>
                                    </w:rPr>
                                    <w:t>0.21</w:t>
                                  </w:r>
                                </w:p>
                              </w:tc>
                            </w:tr>
                            <w:tr w:rsidR="00B055C1" w:rsidRPr="00CF1D1D" w14:paraId="5A4FE85A" w14:textId="77777777" w:rsidTr="00A263D0">
                              <w:tc>
                                <w:tcPr>
                                  <w:tcW w:w="12600" w:type="dxa"/>
                                  <w:gridSpan w:val="12"/>
                                  <w:tcBorders>
                                    <w:top w:val="single" w:sz="4" w:space="0" w:color="auto"/>
                                    <w:left w:val="nil"/>
                                    <w:bottom w:val="single" w:sz="4" w:space="0" w:color="auto"/>
                                    <w:right w:val="nil"/>
                                  </w:tcBorders>
                                </w:tcPr>
                                <w:p w14:paraId="3DE6CCE9" w14:textId="77777777" w:rsidR="00B055C1" w:rsidRPr="00CF1D1D" w:rsidRDefault="00B055C1" w:rsidP="00A263D0">
                                  <w:pPr>
                                    <w:rPr>
                                      <w:b/>
                                      <w:bCs/>
                                      <w:sz w:val="22"/>
                                      <w:szCs w:val="22"/>
                                    </w:rPr>
                                  </w:pPr>
                                  <w:r w:rsidRPr="00CF1D1D">
                                    <w:rPr>
                                      <w:b/>
                                      <w:bCs/>
                                      <w:sz w:val="22"/>
                                      <w:szCs w:val="22"/>
                                    </w:rPr>
                                    <w:t>Fox-Glassman &amp; Weber (2016)</w:t>
                                  </w:r>
                                </w:p>
                              </w:tc>
                            </w:tr>
                            <w:tr w:rsidR="00B055C1" w:rsidRPr="00CF1D1D" w14:paraId="1A537950" w14:textId="77777777" w:rsidTr="00A263D0">
                              <w:tc>
                                <w:tcPr>
                                  <w:tcW w:w="1084" w:type="dxa"/>
                                  <w:tcBorders>
                                    <w:top w:val="single" w:sz="4" w:space="0" w:color="auto"/>
                                    <w:left w:val="nil"/>
                                    <w:bottom w:val="nil"/>
                                    <w:right w:val="nil"/>
                                  </w:tcBorders>
                                  <w:shd w:val="clear" w:color="auto" w:fill="auto"/>
                                </w:tcPr>
                                <w:p w14:paraId="46919924" w14:textId="77777777" w:rsidR="00B055C1" w:rsidRPr="00CF1D1D" w:rsidRDefault="00B055C1" w:rsidP="00A263D0">
                                  <w:pPr>
                                    <w:rPr>
                                      <w:sz w:val="22"/>
                                      <w:szCs w:val="22"/>
                                    </w:rPr>
                                  </w:pPr>
                                  <w:r w:rsidRPr="00CF1D1D">
                                    <w:rPr>
                                      <w:sz w:val="22"/>
                                      <w:szCs w:val="22"/>
                                    </w:rPr>
                                    <w:t>Unknown</w:t>
                                  </w:r>
                                </w:p>
                              </w:tc>
                              <w:tc>
                                <w:tcPr>
                                  <w:tcW w:w="1182" w:type="dxa"/>
                                  <w:tcBorders>
                                    <w:left w:val="nil"/>
                                    <w:bottom w:val="nil"/>
                                    <w:right w:val="nil"/>
                                  </w:tcBorders>
                                  <w:vAlign w:val="center"/>
                                </w:tcPr>
                                <w:p w14:paraId="5AACC8C0" w14:textId="77777777" w:rsidR="00B055C1" w:rsidRPr="00CF1D1D" w:rsidRDefault="00B055C1" w:rsidP="00A263D0">
                                  <w:pPr>
                                    <w:jc w:val="center"/>
                                    <w:rPr>
                                      <w:sz w:val="22"/>
                                      <w:szCs w:val="22"/>
                                    </w:rPr>
                                  </w:pPr>
                                  <w:r w:rsidRPr="00CF1D1D">
                                    <w:rPr>
                                      <w:sz w:val="22"/>
                                      <w:szCs w:val="22"/>
                                    </w:rPr>
                                    <w:t>0.64</w:t>
                                  </w:r>
                                </w:p>
                              </w:tc>
                              <w:tc>
                                <w:tcPr>
                                  <w:tcW w:w="1267" w:type="dxa"/>
                                  <w:tcBorders>
                                    <w:left w:val="nil"/>
                                    <w:bottom w:val="nil"/>
                                    <w:right w:val="nil"/>
                                  </w:tcBorders>
                                  <w:vAlign w:val="center"/>
                                </w:tcPr>
                                <w:p w14:paraId="319E6350" w14:textId="77777777" w:rsidR="00B055C1" w:rsidRPr="00CF1D1D" w:rsidRDefault="00B055C1" w:rsidP="00A263D0">
                                  <w:pPr>
                                    <w:jc w:val="center"/>
                                    <w:rPr>
                                      <w:sz w:val="22"/>
                                      <w:szCs w:val="22"/>
                                    </w:rPr>
                                  </w:pPr>
                                  <w:r w:rsidRPr="00CF1D1D">
                                    <w:rPr>
                                      <w:sz w:val="22"/>
                                      <w:szCs w:val="22"/>
                                    </w:rPr>
                                    <w:t>0.83</w:t>
                                  </w:r>
                                </w:p>
                              </w:tc>
                              <w:tc>
                                <w:tcPr>
                                  <w:tcW w:w="1159" w:type="dxa"/>
                                  <w:tcBorders>
                                    <w:left w:val="nil"/>
                                    <w:bottom w:val="nil"/>
                                    <w:right w:val="nil"/>
                                  </w:tcBorders>
                                  <w:vAlign w:val="center"/>
                                </w:tcPr>
                                <w:p w14:paraId="2454CDAE" w14:textId="77777777" w:rsidR="00B055C1" w:rsidRPr="00CF1D1D" w:rsidRDefault="00B055C1" w:rsidP="00A263D0">
                                  <w:pPr>
                                    <w:jc w:val="center"/>
                                    <w:rPr>
                                      <w:sz w:val="22"/>
                                      <w:szCs w:val="22"/>
                                    </w:rPr>
                                  </w:pPr>
                                  <w:r w:rsidRPr="00CF1D1D">
                                    <w:rPr>
                                      <w:sz w:val="22"/>
                                      <w:szCs w:val="22"/>
                                    </w:rPr>
                                    <w:t>0.98</w:t>
                                  </w:r>
                                </w:p>
                              </w:tc>
                              <w:tc>
                                <w:tcPr>
                                  <w:tcW w:w="1059" w:type="dxa"/>
                                  <w:tcBorders>
                                    <w:left w:val="nil"/>
                                    <w:bottom w:val="nil"/>
                                    <w:right w:val="nil"/>
                                  </w:tcBorders>
                                  <w:vAlign w:val="center"/>
                                </w:tcPr>
                                <w:p w14:paraId="646348FA" w14:textId="77777777" w:rsidR="00B055C1" w:rsidRPr="00CF1D1D" w:rsidRDefault="00B055C1" w:rsidP="00A263D0">
                                  <w:pPr>
                                    <w:jc w:val="center"/>
                                    <w:rPr>
                                      <w:sz w:val="22"/>
                                      <w:szCs w:val="22"/>
                                    </w:rPr>
                                  </w:pPr>
                                  <w:r w:rsidRPr="00CF1D1D">
                                    <w:rPr>
                                      <w:sz w:val="22"/>
                                      <w:szCs w:val="22"/>
                                    </w:rPr>
                                    <w:t>0.85</w:t>
                                  </w:r>
                                </w:p>
                              </w:tc>
                              <w:tc>
                                <w:tcPr>
                                  <w:tcW w:w="1402" w:type="dxa"/>
                                  <w:tcBorders>
                                    <w:left w:val="nil"/>
                                    <w:bottom w:val="nil"/>
                                    <w:right w:val="nil"/>
                                  </w:tcBorders>
                                  <w:vAlign w:val="center"/>
                                </w:tcPr>
                                <w:p w14:paraId="4FF38493" w14:textId="77777777" w:rsidR="00B055C1" w:rsidRPr="00CF1D1D" w:rsidRDefault="00B055C1" w:rsidP="00A263D0">
                                  <w:pPr>
                                    <w:jc w:val="center"/>
                                    <w:rPr>
                                      <w:sz w:val="22"/>
                                      <w:szCs w:val="22"/>
                                    </w:rPr>
                                  </w:pPr>
                                  <w:r w:rsidRPr="00CF1D1D">
                                    <w:rPr>
                                      <w:sz w:val="22"/>
                                      <w:szCs w:val="22"/>
                                    </w:rPr>
                                    <w:t>-0.34</w:t>
                                  </w:r>
                                </w:p>
                              </w:tc>
                              <w:tc>
                                <w:tcPr>
                                  <w:tcW w:w="767" w:type="dxa"/>
                                  <w:tcBorders>
                                    <w:left w:val="nil"/>
                                    <w:bottom w:val="nil"/>
                                    <w:right w:val="nil"/>
                                  </w:tcBorders>
                                  <w:vAlign w:val="center"/>
                                </w:tcPr>
                                <w:p w14:paraId="4C31C881" w14:textId="77777777" w:rsidR="00B055C1" w:rsidRPr="00CF1D1D" w:rsidRDefault="00B055C1" w:rsidP="00A263D0">
                                  <w:pPr>
                                    <w:jc w:val="center"/>
                                    <w:rPr>
                                      <w:sz w:val="22"/>
                                      <w:szCs w:val="22"/>
                                    </w:rPr>
                                  </w:pPr>
                                  <w:r w:rsidRPr="00CF1D1D">
                                    <w:rPr>
                                      <w:sz w:val="22"/>
                                      <w:szCs w:val="22"/>
                                    </w:rPr>
                                    <w:t>-0.88</w:t>
                                  </w:r>
                                </w:p>
                              </w:tc>
                              <w:tc>
                                <w:tcPr>
                                  <w:tcW w:w="1440" w:type="dxa"/>
                                  <w:tcBorders>
                                    <w:left w:val="nil"/>
                                    <w:bottom w:val="nil"/>
                                    <w:right w:val="nil"/>
                                  </w:tcBorders>
                                  <w:vAlign w:val="center"/>
                                </w:tcPr>
                                <w:p w14:paraId="2CE5D32F" w14:textId="77777777" w:rsidR="00B055C1" w:rsidRPr="00CF1D1D" w:rsidRDefault="00B055C1" w:rsidP="00A263D0">
                                  <w:pPr>
                                    <w:jc w:val="center"/>
                                    <w:rPr>
                                      <w:sz w:val="22"/>
                                      <w:szCs w:val="22"/>
                                    </w:rPr>
                                  </w:pPr>
                                  <w:r w:rsidRPr="00CF1D1D">
                                    <w:rPr>
                                      <w:sz w:val="22"/>
                                      <w:szCs w:val="22"/>
                                    </w:rPr>
                                    <w:t>-0.18</w:t>
                                  </w:r>
                                </w:p>
                              </w:tc>
                              <w:tc>
                                <w:tcPr>
                                  <w:tcW w:w="900" w:type="dxa"/>
                                  <w:tcBorders>
                                    <w:left w:val="nil"/>
                                    <w:bottom w:val="nil"/>
                                    <w:right w:val="nil"/>
                                  </w:tcBorders>
                                  <w:vAlign w:val="center"/>
                                </w:tcPr>
                                <w:p w14:paraId="07E36F25" w14:textId="77777777" w:rsidR="00B055C1" w:rsidRPr="00CF1D1D" w:rsidRDefault="00B055C1" w:rsidP="00A263D0">
                                  <w:pPr>
                                    <w:jc w:val="center"/>
                                    <w:rPr>
                                      <w:sz w:val="22"/>
                                      <w:szCs w:val="22"/>
                                    </w:rPr>
                                  </w:pPr>
                                  <w:r w:rsidRPr="00CF1D1D">
                                    <w:rPr>
                                      <w:sz w:val="22"/>
                                      <w:szCs w:val="22"/>
                                    </w:rPr>
                                    <w:t>-0.20</w:t>
                                  </w:r>
                                </w:p>
                              </w:tc>
                              <w:tc>
                                <w:tcPr>
                                  <w:tcW w:w="720" w:type="dxa"/>
                                  <w:tcBorders>
                                    <w:left w:val="nil"/>
                                    <w:bottom w:val="nil"/>
                                    <w:right w:val="nil"/>
                                  </w:tcBorders>
                                  <w:vAlign w:val="center"/>
                                </w:tcPr>
                                <w:p w14:paraId="3B2B9357" w14:textId="77777777" w:rsidR="00B055C1" w:rsidRPr="00CF1D1D" w:rsidRDefault="00B055C1" w:rsidP="00A263D0">
                                  <w:pPr>
                                    <w:jc w:val="center"/>
                                    <w:rPr>
                                      <w:sz w:val="22"/>
                                      <w:szCs w:val="22"/>
                                    </w:rPr>
                                  </w:pPr>
                                  <w:r w:rsidRPr="00CF1D1D">
                                    <w:rPr>
                                      <w:sz w:val="22"/>
                                      <w:szCs w:val="22"/>
                                    </w:rPr>
                                    <w:t>-0.70</w:t>
                                  </w:r>
                                </w:p>
                              </w:tc>
                              <w:tc>
                                <w:tcPr>
                                  <w:tcW w:w="1620" w:type="dxa"/>
                                  <w:gridSpan w:val="2"/>
                                  <w:tcBorders>
                                    <w:left w:val="nil"/>
                                    <w:bottom w:val="nil"/>
                                    <w:right w:val="nil"/>
                                  </w:tcBorders>
                                  <w:vAlign w:val="center"/>
                                </w:tcPr>
                                <w:p w14:paraId="11C05397" w14:textId="77777777" w:rsidR="00B055C1" w:rsidRPr="00CF1D1D" w:rsidRDefault="00B055C1" w:rsidP="00A263D0">
                                  <w:pPr>
                                    <w:jc w:val="center"/>
                                    <w:rPr>
                                      <w:sz w:val="22"/>
                                      <w:szCs w:val="22"/>
                                    </w:rPr>
                                  </w:pPr>
                                  <w:r w:rsidRPr="00CF1D1D">
                                    <w:rPr>
                                      <w:sz w:val="22"/>
                                      <w:szCs w:val="22"/>
                                    </w:rPr>
                                    <w:t>0.47</w:t>
                                  </w:r>
                                </w:p>
                              </w:tc>
                            </w:tr>
                            <w:tr w:rsidR="00B055C1" w:rsidRPr="00CF1D1D" w14:paraId="2F8E4F43" w14:textId="77777777" w:rsidTr="00A263D0">
                              <w:tc>
                                <w:tcPr>
                                  <w:tcW w:w="1084" w:type="dxa"/>
                                  <w:tcBorders>
                                    <w:top w:val="nil"/>
                                    <w:left w:val="nil"/>
                                    <w:bottom w:val="nil"/>
                                    <w:right w:val="nil"/>
                                  </w:tcBorders>
                                  <w:shd w:val="clear" w:color="auto" w:fill="auto"/>
                                </w:tcPr>
                                <w:p w14:paraId="0F61A10C" w14:textId="77777777" w:rsidR="00B055C1" w:rsidRPr="00CF1D1D" w:rsidRDefault="00B055C1" w:rsidP="00A263D0">
                                  <w:pPr>
                                    <w:rPr>
                                      <w:sz w:val="22"/>
                                      <w:szCs w:val="22"/>
                                    </w:rPr>
                                  </w:pPr>
                                  <w:r w:rsidRPr="00CF1D1D">
                                    <w:rPr>
                                      <w:sz w:val="22"/>
                                      <w:szCs w:val="22"/>
                                    </w:rPr>
                                    <w:t>Dread</w:t>
                                  </w:r>
                                </w:p>
                              </w:tc>
                              <w:tc>
                                <w:tcPr>
                                  <w:tcW w:w="1182" w:type="dxa"/>
                                  <w:tcBorders>
                                    <w:top w:val="nil"/>
                                    <w:left w:val="nil"/>
                                    <w:right w:val="nil"/>
                                  </w:tcBorders>
                                  <w:vAlign w:val="center"/>
                                </w:tcPr>
                                <w:p w14:paraId="2F6BF891" w14:textId="77777777" w:rsidR="00B055C1" w:rsidRPr="00CF1D1D" w:rsidRDefault="00B055C1" w:rsidP="00A263D0">
                                  <w:pPr>
                                    <w:jc w:val="center"/>
                                    <w:rPr>
                                      <w:sz w:val="22"/>
                                      <w:szCs w:val="22"/>
                                    </w:rPr>
                                  </w:pPr>
                                  <w:r w:rsidRPr="00CF1D1D">
                                    <w:rPr>
                                      <w:sz w:val="22"/>
                                      <w:szCs w:val="22"/>
                                    </w:rPr>
                                    <w:t>0.65</w:t>
                                  </w:r>
                                </w:p>
                              </w:tc>
                              <w:tc>
                                <w:tcPr>
                                  <w:tcW w:w="1267" w:type="dxa"/>
                                  <w:tcBorders>
                                    <w:top w:val="nil"/>
                                    <w:left w:val="nil"/>
                                    <w:right w:val="nil"/>
                                  </w:tcBorders>
                                  <w:vAlign w:val="center"/>
                                </w:tcPr>
                                <w:p w14:paraId="5C2B96C9" w14:textId="77777777" w:rsidR="00B055C1" w:rsidRPr="00CF1D1D" w:rsidRDefault="00B055C1" w:rsidP="00A263D0">
                                  <w:pPr>
                                    <w:jc w:val="center"/>
                                    <w:rPr>
                                      <w:sz w:val="22"/>
                                      <w:szCs w:val="22"/>
                                    </w:rPr>
                                  </w:pPr>
                                  <w:r w:rsidRPr="00CF1D1D">
                                    <w:rPr>
                                      <w:sz w:val="22"/>
                                      <w:szCs w:val="22"/>
                                    </w:rPr>
                                    <w:t>-0.18</w:t>
                                  </w:r>
                                </w:p>
                              </w:tc>
                              <w:tc>
                                <w:tcPr>
                                  <w:tcW w:w="1159" w:type="dxa"/>
                                  <w:tcBorders>
                                    <w:top w:val="nil"/>
                                    <w:left w:val="nil"/>
                                    <w:right w:val="nil"/>
                                  </w:tcBorders>
                                  <w:vAlign w:val="center"/>
                                </w:tcPr>
                                <w:p w14:paraId="0F447B22" w14:textId="77777777" w:rsidR="00B055C1" w:rsidRPr="00CF1D1D" w:rsidRDefault="00B055C1" w:rsidP="00A263D0">
                                  <w:pPr>
                                    <w:jc w:val="center"/>
                                    <w:rPr>
                                      <w:sz w:val="22"/>
                                      <w:szCs w:val="22"/>
                                    </w:rPr>
                                  </w:pPr>
                                  <w:r w:rsidRPr="00CF1D1D">
                                    <w:rPr>
                                      <w:sz w:val="22"/>
                                      <w:szCs w:val="22"/>
                                    </w:rPr>
                                    <w:t>0.03</w:t>
                                  </w:r>
                                </w:p>
                              </w:tc>
                              <w:tc>
                                <w:tcPr>
                                  <w:tcW w:w="1059" w:type="dxa"/>
                                  <w:tcBorders>
                                    <w:top w:val="nil"/>
                                    <w:left w:val="nil"/>
                                    <w:right w:val="nil"/>
                                  </w:tcBorders>
                                  <w:vAlign w:val="center"/>
                                </w:tcPr>
                                <w:p w14:paraId="51348039" w14:textId="77777777" w:rsidR="00B055C1" w:rsidRPr="00CF1D1D" w:rsidRDefault="00B055C1" w:rsidP="00A263D0">
                                  <w:pPr>
                                    <w:jc w:val="center"/>
                                    <w:rPr>
                                      <w:sz w:val="22"/>
                                      <w:szCs w:val="22"/>
                                    </w:rPr>
                                  </w:pPr>
                                  <w:r w:rsidRPr="00CF1D1D">
                                    <w:rPr>
                                      <w:sz w:val="22"/>
                                      <w:szCs w:val="22"/>
                                    </w:rPr>
                                    <w:t>-0.10</w:t>
                                  </w:r>
                                </w:p>
                              </w:tc>
                              <w:tc>
                                <w:tcPr>
                                  <w:tcW w:w="1402" w:type="dxa"/>
                                  <w:tcBorders>
                                    <w:top w:val="nil"/>
                                    <w:left w:val="nil"/>
                                    <w:right w:val="nil"/>
                                  </w:tcBorders>
                                  <w:vAlign w:val="center"/>
                                </w:tcPr>
                                <w:p w14:paraId="6627DF60" w14:textId="77777777" w:rsidR="00B055C1" w:rsidRPr="00CF1D1D" w:rsidRDefault="00B055C1" w:rsidP="00A263D0">
                                  <w:pPr>
                                    <w:jc w:val="center"/>
                                    <w:rPr>
                                      <w:sz w:val="22"/>
                                      <w:szCs w:val="22"/>
                                    </w:rPr>
                                  </w:pPr>
                                  <w:r w:rsidRPr="00CF1D1D">
                                    <w:rPr>
                                      <w:sz w:val="22"/>
                                      <w:szCs w:val="22"/>
                                    </w:rPr>
                                    <w:t>0.88</w:t>
                                  </w:r>
                                </w:p>
                              </w:tc>
                              <w:tc>
                                <w:tcPr>
                                  <w:tcW w:w="767" w:type="dxa"/>
                                  <w:tcBorders>
                                    <w:top w:val="nil"/>
                                    <w:left w:val="nil"/>
                                    <w:right w:val="nil"/>
                                  </w:tcBorders>
                                  <w:vAlign w:val="center"/>
                                </w:tcPr>
                                <w:p w14:paraId="22B14975" w14:textId="77777777" w:rsidR="00B055C1" w:rsidRPr="00CF1D1D" w:rsidRDefault="00B055C1" w:rsidP="00A263D0">
                                  <w:pPr>
                                    <w:jc w:val="center"/>
                                    <w:rPr>
                                      <w:sz w:val="22"/>
                                      <w:szCs w:val="22"/>
                                    </w:rPr>
                                  </w:pPr>
                                  <w:r w:rsidRPr="00CF1D1D">
                                    <w:rPr>
                                      <w:sz w:val="22"/>
                                      <w:szCs w:val="22"/>
                                    </w:rPr>
                                    <w:t>-0.31</w:t>
                                  </w:r>
                                </w:p>
                              </w:tc>
                              <w:tc>
                                <w:tcPr>
                                  <w:tcW w:w="1440" w:type="dxa"/>
                                  <w:tcBorders>
                                    <w:top w:val="nil"/>
                                    <w:left w:val="nil"/>
                                    <w:right w:val="nil"/>
                                  </w:tcBorders>
                                  <w:vAlign w:val="center"/>
                                </w:tcPr>
                                <w:p w14:paraId="065BD058" w14:textId="77777777" w:rsidR="00B055C1" w:rsidRPr="00CF1D1D" w:rsidRDefault="00B055C1" w:rsidP="00A263D0">
                                  <w:pPr>
                                    <w:jc w:val="center"/>
                                    <w:rPr>
                                      <w:sz w:val="22"/>
                                      <w:szCs w:val="22"/>
                                    </w:rPr>
                                  </w:pPr>
                                  <w:r w:rsidRPr="00CF1D1D">
                                    <w:rPr>
                                      <w:sz w:val="22"/>
                                      <w:szCs w:val="22"/>
                                    </w:rPr>
                                    <w:t>0.85</w:t>
                                  </w:r>
                                </w:p>
                              </w:tc>
                              <w:tc>
                                <w:tcPr>
                                  <w:tcW w:w="900" w:type="dxa"/>
                                  <w:tcBorders>
                                    <w:top w:val="nil"/>
                                    <w:left w:val="nil"/>
                                    <w:right w:val="nil"/>
                                  </w:tcBorders>
                                  <w:vAlign w:val="center"/>
                                </w:tcPr>
                                <w:p w14:paraId="0B547459" w14:textId="77777777" w:rsidR="00B055C1" w:rsidRPr="00CF1D1D" w:rsidRDefault="00B055C1" w:rsidP="00A263D0">
                                  <w:pPr>
                                    <w:jc w:val="center"/>
                                    <w:rPr>
                                      <w:sz w:val="22"/>
                                      <w:szCs w:val="22"/>
                                    </w:rPr>
                                  </w:pPr>
                                  <w:r w:rsidRPr="00CF1D1D">
                                    <w:rPr>
                                      <w:sz w:val="22"/>
                                      <w:szCs w:val="22"/>
                                    </w:rPr>
                                    <w:t>0.90</w:t>
                                  </w:r>
                                </w:p>
                              </w:tc>
                              <w:tc>
                                <w:tcPr>
                                  <w:tcW w:w="720" w:type="dxa"/>
                                  <w:tcBorders>
                                    <w:top w:val="nil"/>
                                    <w:left w:val="nil"/>
                                    <w:right w:val="nil"/>
                                  </w:tcBorders>
                                  <w:vAlign w:val="center"/>
                                </w:tcPr>
                                <w:p w14:paraId="42002C89" w14:textId="77777777" w:rsidR="00B055C1" w:rsidRPr="00CF1D1D" w:rsidRDefault="00B055C1" w:rsidP="00A263D0">
                                  <w:pPr>
                                    <w:jc w:val="center"/>
                                    <w:rPr>
                                      <w:sz w:val="22"/>
                                      <w:szCs w:val="22"/>
                                    </w:rPr>
                                  </w:pPr>
                                  <w:r w:rsidRPr="00CF1D1D">
                                    <w:rPr>
                                      <w:sz w:val="22"/>
                                      <w:szCs w:val="22"/>
                                    </w:rPr>
                                    <w:t>0.67</w:t>
                                  </w:r>
                                </w:p>
                              </w:tc>
                              <w:tc>
                                <w:tcPr>
                                  <w:tcW w:w="1620" w:type="dxa"/>
                                  <w:gridSpan w:val="2"/>
                                  <w:tcBorders>
                                    <w:top w:val="nil"/>
                                    <w:left w:val="nil"/>
                                    <w:right w:val="nil"/>
                                  </w:tcBorders>
                                  <w:vAlign w:val="center"/>
                                </w:tcPr>
                                <w:p w14:paraId="1BB95212" w14:textId="77777777" w:rsidR="00B055C1" w:rsidRPr="00CF1D1D" w:rsidRDefault="00B055C1" w:rsidP="00A263D0">
                                  <w:pPr>
                                    <w:jc w:val="center"/>
                                    <w:rPr>
                                      <w:sz w:val="22"/>
                                      <w:szCs w:val="22"/>
                                    </w:rPr>
                                  </w:pPr>
                                  <w:r w:rsidRPr="00CF1D1D">
                                    <w:rPr>
                                      <w:sz w:val="22"/>
                                      <w:szCs w:val="22"/>
                                    </w:rPr>
                                    <w:t>0.37</w:t>
                                  </w:r>
                                </w:p>
                              </w:tc>
                            </w:tr>
                            <w:tr w:rsidR="00B055C1" w:rsidRPr="00CF1D1D" w14:paraId="2D99B06C" w14:textId="77777777" w:rsidTr="00A263D0">
                              <w:tc>
                                <w:tcPr>
                                  <w:tcW w:w="12600" w:type="dxa"/>
                                  <w:gridSpan w:val="12"/>
                                  <w:tcBorders>
                                    <w:left w:val="nil"/>
                                    <w:bottom w:val="single" w:sz="4" w:space="0" w:color="auto"/>
                                    <w:right w:val="nil"/>
                                  </w:tcBorders>
                                </w:tcPr>
                                <w:p w14:paraId="01838533" w14:textId="77777777" w:rsidR="00B055C1" w:rsidRPr="00CF1D1D" w:rsidRDefault="00B055C1" w:rsidP="00A263D0">
                                  <w:pPr>
                                    <w:rPr>
                                      <w:b/>
                                      <w:bCs/>
                                      <w:sz w:val="22"/>
                                      <w:szCs w:val="22"/>
                                    </w:rPr>
                                  </w:pPr>
                                  <w:r w:rsidRPr="00CF1D1D">
                                    <w:rPr>
                                      <w:b/>
                                      <w:bCs/>
                                      <w:sz w:val="22"/>
                                      <w:szCs w:val="22"/>
                                    </w:rPr>
                                    <w:t xml:space="preserve">Current Study </w:t>
                                  </w:r>
                                </w:p>
                              </w:tc>
                            </w:tr>
                            <w:tr w:rsidR="00B055C1" w:rsidRPr="00CF1D1D" w14:paraId="58923F3B" w14:textId="77777777" w:rsidTr="00A263D0">
                              <w:tc>
                                <w:tcPr>
                                  <w:tcW w:w="1084" w:type="dxa"/>
                                  <w:tcBorders>
                                    <w:top w:val="single" w:sz="4" w:space="0" w:color="auto"/>
                                    <w:left w:val="nil"/>
                                    <w:bottom w:val="nil"/>
                                    <w:right w:val="nil"/>
                                  </w:tcBorders>
                                  <w:shd w:val="clear" w:color="auto" w:fill="auto"/>
                                </w:tcPr>
                                <w:p w14:paraId="7C11F03B" w14:textId="77777777" w:rsidR="00B055C1" w:rsidRPr="00CF1D1D" w:rsidRDefault="00B055C1" w:rsidP="00A263D0">
                                  <w:pPr>
                                    <w:rPr>
                                      <w:sz w:val="22"/>
                                      <w:szCs w:val="22"/>
                                    </w:rPr>
                                  </w:pPr>
                                  <w:r w:rsidRPr="00CF1D1D">
                                    <w:rPr>
                                      <w:sz w:val="22"/>
                                      <w:szCs w:val="22"/>
                                    </w:rPr>
                                    <w:t>Unknown</w:t>
                                  </w:r>
                                </w:p>
                              </w:tc>
                              <w:tc>
                                <w:tcPr>
                                  <w:tcW w:w="1182" w:type="dxa"/>
                                  <w:tcBorders>
                                    <w:left w:val="nil"/>
                                    <w:bottom w:val="nil"/>
                                    <w:right w:val="nil"/>
                                  </w:tcBorders>
                                  <w:vAlign w:val="center"/>
                                </w:tcPr>
                                <w:p w14:paraId="5739FA56" w14:textId="77777777" w:rsidR="00B055C1" w:rsidRPr="00CF1D1D" w:rsidRDefault="00B055C1" w:rsidP="00A263D0">
                                  <w:pPr>
                                    <w:jc w:val="center"/>
                                    <w:rPr>
                                      <w:sz w:val="22"/>
                                      <w:szCs w:val="22"/>
                                    </w:rPr>
                                  </w:pPr>
                                  <w:r w:rsidRPr="00CF1D1D">
                                    <w:rPr>
                                      <w:sz w:val="22"/>
                                      <w:szCs w:val="22"/>
                                    </w:rPr>
                                    <w:t>0.59</w:t>
                                  </w:r>
                                </w:p>
                              </w:tc>
                              <w:tc>
                                <w:tcPr>
                                  <w:tcW w:w="1267" w:type="dxa"/>
                                  <w:tcBorders>
                                    <w:left w:val="nil"/>
                                    <w:bottom w:val="nil"/>
                                    <w:right w:val="nil"/>
                                  </w:tcBorders>
                                  <w:vAlign w:val="center"/>
                                </w:tcPr>
                                <w:p w14:paraId="664590E1" w14:textId="77777777" w:rsidR="00B055C1" w:rsidRPr="00CF1D1D" w:rsidRDefault="00B055C1" w:rsidP="00A263D0">
                                  <w:pPr>
                                    <w:jc w:val="center"/>
                                    <w:rPr>
                                      <w:sz w:val="22"/>
                                      <w:szCs w:val="22"/>
                                    </w:rPr>
                                  </w:pPr>
                                  <w:r w:rsidRPr="00CF1D1D">
                                    <w:rPr>
                                      <w:sz w:val="22"/>
                                      <w:szCs w:val="22"/>
                                    </w:rPr>
                                    <w:t>0.37</w:t>
                                  </w:r>
                                </w:p>
                              </w:tc>
                              <w:tc>
                                <w:tcPr>
                                  <w:tcW w:w="1159" w:type="dxa"/>
                                  <w:tcBorders>
                                    <w:left w:val="nil"/>
                                    <w:bottom w:val="nil"/>
                                    <w:right w:val="nil"/>
                                  </w:tcBorders>
                                  <w:vAlign w:val="center"/>
                                </w:tcPr>
                                <w:p w14:paraId="15D3E733" w14:textId="77777777" w:rsidR="00B055C1" w:rsidRPr="00CF1D1D" w:rsidRDefault="00B055C1" w:rsidP="00A263D0">
                                  <w:pPr>
                                    <w:jc w:val="center"/>
                                    <w:rPr>
                                      <w:sz w:val="22"/>
                                      <w:szCs w:val="22"/>
                                    </w:rPr>
                                  </w:pPr>
                                  <w:r w:rsidRPr="00CF1D1D">
                                    <w:rPr>
                                      <w:sz w:val="22"/>
                                      <w:szCs w:val="22"/>
                                    </w:rPr>
                                    <w:t>0.92</w:t>
                                  </w:r>
                                </w:p>
                              </w:tc>
                              <w:tc>
                                <w:tcPr>
                                  <w:tcW w:w="1059" w:type="dxa"/>
                                  <w:tcBorders>
                                    <w:left w:val="nil"/>
                                    <w:bottom w:val="nil"/>
                                    <w:right w:val="nil"/>
                                  </w:tcBorders>
                                  <w:vAlign w:val="center"/>
                                </w:tcPr>
                                <w:p w14:paraId="7D5952BC" w14:textId="77777777" w:rsidR="00B055C1" w:rsidRPr="00CF1D1D" w:rsidRDefault="00B055C1" w:rsidP="00A263D0">
                                  <w:pPr>
                                    <w:jc w:val="center"/>
                                    <w:rPr>
                                      <w:sz w:val="22"/>
                                      <w:szCs w:val="22"/>
                                    </w:rPr>
                                  </w:pPr>
                                  <w:r w:rsidRPr="00CF1D1D">
                                    <w:rPr>
                                      <w:sz w:val="22"/>
                                      <w:szCs w:val="22"/>
                                    </w:rPr>
                                    <w:t>0.50</w:t>
                                  </w:r>
                                </w:p>
                              </w:tc>
                              <w:tc>
                                <w:tcPr>
                                  <w:tcW w:w="1402" w:type="dxa"/>
                                  <w:tcBorders>
                                    <w:left w:val="nil"/>
                                    <w:bottom w:val="nil"/>
                                    <w:right w:val="nil"/>
                                  </w:tcBorders>
                                  <w:vAlign w:val="center"/>
                                </w:tcPr>
                                <w:p w14:paraId="66C7F3E0" w14:textId="77777777" w:rsidR="00B055C1" w:rsidRPr="00CF1D1D" w:rsidRDefault="00B055C1" w:rsidP="00A263D0">
                                  <w:pPr>
                                    <w:jc w:val="center"/>
                                    <w:rPr>
                                      <w:sz w:val="22"/>
                                      <w:szCs w:val="22"/>
                                    </w:rPr>
                                  </w:pPr>
                                  <w:r w:rsidRPr="00CF1D1D">
                                    <w:rPr>
                                      <w:sz w:val="22"/>
                                      <w:szCs w:val="22"/>
                                    </w:rPr>
                                    <w:t>-0.62</w:t>
                                  </w:r>
                                </w:p>
                              </w:tc>
                              <w:tc>
                                <w:tcPr>
                                  <w:tcW w:w="767" w:type="dxa"/>
                                  <w:tcBorders>
                                    <w:left w:val="nil"/>
                                    <w:bottom w:val="nil"/>
                                    <w:right w:val="nil"/>
                                  </w:tcBorders>
                                  <w:vAlign w:val="center"/>
                                </w:tcPr>
                                <w:p w14:paraId="1FE3C2B3" w14:textId="77777777" w:rsidR="00B055C1" w:rsidRPr="00CF1D1D" w:rsidRDefault="00B055C1" w:rsidP="00A263D0">
                                  <w:pPr>
                                    <w:jc w:val="center"/>
                                    <w:rPr>
                                      <w:sz w:val="22"/>
                                      <w:szCs w:val="22"/>
                                    </w:rPr>
                                  </w:pPr>
                                  <w:r w:rsidRPr="00CF1D1D">
                                    <w:rPr>
                                      <w:sz w:val="22"/>
                                      <w:szCs w:val="22"/>
                                    </w:rPr>
                                    <w:t>-0.80</w:t>
                                  </w:r>
                                </w:p>
                              </w:tc>
                              <w:tc>
                                <w:tcPr>
                                  <w:tcW w:w="1440" w:type="dxa"/>
                                  <w:tcBorders>
                                    <w:left w:val="nil"/>
                                    <w:bottom w:val="nil"/>
                                    <w:right w:val="nil"/>
                                  </w:tcBorders>
                                  <w:vAlign w:val="center"/>
                                </w:tcPr>
                                <w:p w14:paraId="7FB11D32" w14:textId="77777777" w:rsidR="00B055C1" w:rsidRPr="00CF1D1D" w:rsidRDefault="00B055C1" w:rsidP="00A263D0">
                                  <w:pPr>
                                    <w:jc w:val="center"/>
                                    <w:rPr>
                                      <w:sz w:val="22"/>
                                      <w:szCs w:val="22"/>
                                    </w:rPr>
                                  </w:pPr>
                                  <w:r w:rsidRPr="00CF1D1D">
                                    <w:rPr>
                                      <w:sz w:val="22"/>
                                      <w:szCs w:val="22"/>
                                    </w:rPr>
                                    <w:t>0.20</w:t>
                                  </w:r>
                                </w:p>
                              </w:tc>
                              <w:tc>
                                <w:tcPr>
                                  <w:tcW w:w="900" w:type="dxa"/>
                                  <w:tcBorders>
                                    <w:left w:val="nil"/>
                                    <w:bottom w:val="nil"/>
                                    <w:right w:val="nil"/>
                                  </w:tcBorders>
                                  <w:vAlign w:val="center"/>
                                </w:tcPr>
                                <w:p w14:paraId="48BA1501" w14:textId="77777777" w:rsidR="00B055C1" w:rsidRPr="00CF1D1D" w:rsidRDefault="00B055C1" w:rsidP="00A263D0">
                                  <w:pPr>
                                    <w:jc w:val="center"/>
                                    <w:rPr>
                                      <w:sz w:val="22"/>
                                      <w:szCs w:val="22"/>
                                    </w:rPr>
                                  </w:pPr>
                                  <w:r w:rsidRPr="00CF1D1D">
                                    <w:rPr>
                                      <w:sz w:val="22"/>
                                      <w:szCs w:val="22"/>
                                    </w:rPr>
                                    <w:t>0.13</w:t>
                                  </w:r>
                                </w:p>
                              </w:tc>
                              <w:tc>
                                <w:tcPr>
                                  <w:tcW w:w="720" w:type="dxa"/>
                                  <w:tcBorders>
                                    <w:left w:val="nil"/>
                                    <w:bottom w:val="nil"/>
                                    <w:right w:val="nil"/>
                                  </w:tcBorders>
                                  <w:vAlign w:val="center"/>
                                </w:tcPr>
                                <w:p w14:paraId="25C49B5C" w14:textId="77777777" w:rsidR="00B055C1" w:rsidRPr="00CF1D1D" w:rsidRDefault="00B055C1" w:rsidP="00A263D0">
                                  <w:pPr>
                                    <w:jc w:val="center"/>
                                    <w:rPr>
                                      <w:sz w:val="22"/>
                                      <w:szCs w:val="22"/>
                                    </w:rPr>
                                  </w:pPr>
                                  <w:r w:rsidRPr="00CF1D1D">
                                    <w:rPr>
                                      <w:sz w:val="22"/>
                                      <w:szCs w:val="22"/>
                                    </w:rPr>
                                    <w:t>0.32</w:t>
                                  </w:r>
                                </w:p>
                              </w:tc>
                              <w:tc>
                                <w:tcPr>
                                  <w:tcW w:w="1620" w:type="dxa"/>
                                  <w:gridSpan w:val="2"/>
                                  <w:tcBorders>
                                    <w:left w:val="nil"/>
                                    <w:bottom w:val="nil"/>
                                    <w:right w:val="nil"/>
                                  </w:tcBorders>
                                  <w:vAlign w:val="center"/>
                                </w:tcPr>
                                <w:p w14:paraId="0288E3A7" w14:textId="77777777" w:rsidR="00B055C1" w:rsidRPr="00CF1D1D" w:rsidRDefault="00B055C1" w:rsidP="00A263D0">
                                  <w:pPr>
                                    <w:jc w:val="center"/>
                                    <w:rPr>
                                      <w:sz w:val="22"/>
                                      <w:szCs w:val="22"/>
                                    </w:rPr>
                                  </w:pPr>
                                  <w:r w:rsidRPr="00CF1D1D">
                                    <w:rPr>
                                      <w:sz w:val="22"/>
                                      <w:szCs w:val="22"/>
                                    </w:rPr>
                                    <w:t>0.31</w:t>
                                  </w:r>
                                </w:p>
                              </w:tc>
                            </w:tr>
                            <w:tr w:rsidR="00B055C1" w:rsidRPr="00CF1D1D" w14:paraId="7A8D4618" w14:textId="77777777" w:rsidTr="00A263D0">
                              <w:tc>
                                <w:tcPr>
                                  <w:tcW w:w="1084" w:type="dxa"/>
                                  <w:tcBorders>
                                    <w:top w:val="nil"/>
                                    <w:left w:val="nil"/>
                                    <w:bottom w:val="single" w:sz="4" w:space="0" w:color="000000"/>
                                    <w:right w:val="nil"/>
                                  </w:tcBorders>
                                  <w:shd w:val="clear" w:color="auto" w:fill="auto"/>
                                </w:tcPr>
                                <w:p w14:paraId="7D9091CD" w14:textId="77777777" w:rsidR="00B055C1" w:rsidRPr="00CF1D1D" w:rsidRDefault="00B055C1" w:rsidP="00A263D0">
                                  <w:pPr>
                                    <w:rPr>
                                      <w:sz w:val="22"/>
                                      <w:szCs w:val="22"/>
                                    </w:rPr>
                                  </w:pPr>
                                  <w:r w:rsidRPr="00CF1D1D">
                                    <w:rPr>
                                      <w:sz w:val="22"/>
                                      <w:szCs w:val="22"/>
                                    </w:rPr>
                                    <w:t>Dread</w:t>
                                  </w:r>
                                </w:p>
                              </w:tc>
                              <w:tc>
                                <w:tcPr>
                                  <w:tcW w:w="1182" w:type="dxa"/>
                                  <w:tcBorders>
                                    <w:top w:val="nil"/>
                                    <w:left w:val="nil"/>
                                    <w:right w:val="nil"/>
                                  </w:tcBorders>
                                  <w:vAlign w:val="center"/>
                                </w:tcPr>
                                <w:p w14:paraId="2E364E60" w14:textId="77777777" w:rsidR="00B055C1" w:rsidRPr="00CF1D1D" w:rsidRDefault="00B055C1" w:rsidP="00A263D0">
                                  <w:pPr>
                                    <w:jc w:val="center"/>
                                    <w:rPr>
                                      <w:sz w:val="22"/>
                                      <w:szCs w:val="22"/>
                                    </w:rPr>
                                  </w:pPr>
                                  <w:r w:rsidRPr="00CF1D1D">
                                    <w:rPr>
                                      <w:sz w:val="22"/>
                                      <w:szCs w:val="22"/>
                                    </w:rPr>
                                    <w:t>0.61</w:t>
                                  </w:r>
                                </w:p>
                              </w:tc>
                              <w:tc>
                                <w:tcPr>
                                  <w:tcW w:w="1267" w:type="dxa"/>
                                  <w:tcBorders>
                                    <w:top w:val="nil"/>
                                    <w:left w:val="nil"/>
                                    <w:right w:val="nil"/>
                                  </w:tcBorders>
                                  <w:vAlign w:val="center"/>
                                </w:tcPr>
                                <w:p w14:paraId="746977BD" w14:textId="77777777" w:rsidR="00B055C1" w:rsidRPr="00CF1D1D" w:rsidRDefault="00B055C1" w:rsidP="00A263D0">
                                  <w:pPr>
                                    <w:jc w:val="center"/>
                                    <w:rPr>
                                      <w:sz w:val="22"/>
                                      <w:szCs w:val="22"/>
                                    </w:rPr>
                                  </w:pPr>
                                  <w:r w:rsidRPr="00CF1D1D">
                                    <w:rPr>
                                      <w:sz w:val="22"/>
                                      <w:szCs w:val="22"/>
                                    </w:rPr>
                                    <w:t>-0.46</w:t>
                                  </w:r>
                                </w:p>
                              </w:tc>
                              <w:tc>
                                <w:tcPr>
                                  <w:tcW w:w="1159" w:type="dxa"/>
                                  <w:tcBorders>
                                    <w:top w:val="nil"/>
                                    <w:left w:val="nil"/>
                                    <w:right w:val="nil"/>
                                  </w:tcBorders>
                                  <w:vAlign w:val="center"/>
                                </w:tcPr>
                                <w:p w14:paraId="0D2376B7" w14:textId="77777777" w:rsidR="00B055C1" w:rsidRPr="00CF1D1D" w:rsidRDefault="00B055C1" w:rsidP="00A263D0">
                                  <w:pPr>
                                    <w:jc w:val="center"/>
                                    <w:rPr>
                                      <w:sz w:val="22"/>
                                      <w:szCs w:val="22"/>
                                    </w:rPr>
                                  </w:pPr>
                                </w:p>
                              </w:tc>
                              <w:tc>
                                <w:tcPr>
                                  <w:tcW w:w="1059" w:type="dxa"/>
                                  <w:tcBorders>
                                    <w:top w:val="nil"/>
                                    <w:left w:val="nil"/>
                                    <w:right w:val="nil"/>
                                  </w:tcBorders>
                                  <w:vAlign w:val="center"/>
                                </w:tcPr>
                                <w:p w14:paraId="248DF112" w14:textId="77777777" w:rsidR="00B055C1" w:rsidRPr="00CF1D1D" w:rsidRDefault="00B055C1" w:rsidP="00A263D0">
                                  <w:pPr>
                                    <w:jc w:val="center"/>
                                    <w:rPr>
                                      <w:sz w:val="22"/>
                                      <w:szCs w:val="22"/>
                                    </w:rPr>
                                  </w:pPr>
                                  <w:r w:rsidRPr="00CF1D1D">
                                    <w:rPr>
                                      <w:sz w:val="22"/>
                                      <w:szCs w:val="22"/>
                                    </w:rPr>
                                    <w:t>0.46</w:t>
                                  </w:r>
                                </w:p>
                              </w:tc>
                              <w:tc>
                                <w:tcPr>
                                  <w:tcW w:w="1402" w:type="dxa"/>
                                  <w:tcBorders>
                                    <w:top w:val="nil"/>
                                    <w:left w:val="nil"/>
                                    <w:right w:val="nil"/>
                                  </w:tcBorders>
                                  <w:vAlign w:val="center"/>
                                </w:tcPr>
                                <w:p w14:paraId="746607EB" w14:textId="77777777" w:rsidR="00B055C1" w:rsidRPr="00CF1D1D" w:rsidRDefault="00B055C1" w:rsidP="00A263D0">
                                  <w:pPr>
                                    <w:jc w:val="center"/>
                                    <w:rPr>
                                      <w:sz w:val="22"/>
                                      <w:szCs w:val="22"/>
                                    </w:rPr>
                                  </w:pPr>
                                  <w:r w:rsidRPr="00CF1D1D">
                                    <w:rPr>
                                      <w:sz w:val="22"/>
                                      <w:szCs w:val="22"/>
                                    </w:rPr>
                                    <w:t>-0.35</w:t>
                                  </w:r>
                                </w:p>
                              </w:tc>
                              <w:tc>
                                <w:tcPr>
                                  <w:tcW w:w="767" w:type="dxa"/>
                                  <w:tcBorders>
                                    <w:top w:val="nil"/>
                                    <w:left w:val="nil"/>
                                    <w:right w:val="nil"/>
                                  </w:tcBorders>
                                  <w:vAlign w:val="center"/>
                                </w:tcPr>
                                <w:p w14:paraId="094AAE0C" w14:textId="77777777" w:rsidR="00B055C1" w:rsidRPr="00CF1D1D" w:rsidRDefault="00B055C1" w:rsidP="00A263D0">
                                  <w:pPr>
                                    <w:jc w:val="center"/>
                                    <w:rPr>
                                      <w:sz w:val="22"/>
                                      <w:szCs w:val="22"/>
                                    </w:rPr>
                                  </w:pPr>
                                  <w:r w:rsidRPr="00CF1D1D">
                                    <w:rPr>
                                      <w:sz w:val="22"/>
                                      <w:szCs w:val="22"/>
                                    </w:rPr>
                                    <w:t>0.28</w:t>
                                  </w:r>
                                </w:p>
                              </w:tc>
                              <w:tc>
                                <w:tcPr>
                                  <w:tcW w:w="1440" w:type="dxa"/>
                                  <w:tcBorders>
                                    <w:top w:val="nil"/>
                                    <w:left w:val="nil"/>
                                    <w:right w:val="nil"/>
                                  </w:tcBorders>
                                  <w:vAlign w:val="center"/>
                                </w:tcPr>
                                <w:p w14:paraId="1103B696" w14:textId="77777777" w:rsidR="00B055C1" w:rsidRPr="00CF1D1D" w:rsidRDefault="00B055C1" w:rsidP="00A263D0">
                                  <w:pPr>
                                    <w:jc w:val="center"/>
                                    <w:rPr>
                                      <w:sz w:val="22"/>
                                      <w:szCs w:val="22"/>
                                    </w:rPr>
                                  </w:pPr>
                                  <w:r w:rsidRPr="00CF1D1D">
                                    <w:rPr>
                                      <w:sz w:val="22"/>
                                      <w:szCs w:val="22"/>
                                    </w:rPr>
                                    <w:t>0.85</w:t>
                                  </w:r>
                                </w:p>
                              </w:tc>
                              <w:tc>
                                <w:tcPr>
                                  <w:tcW w:w="900" w:type="dxa"/>
                                  <w:tcBorders>
                                    <w:top w:val="nil"/>
                                    <w:left w:val="nil"/>
                                    <w:right w:val="nil"/>
                                  </w:tcBorders>
                                  <w:vAlign w:val="center"/>
                                </w:tcPr>
                                <w:p w14:paraId="5680631F" w14:textId="77777777" w:rsidR="00B055C1" w:rsidRPr="00CF1D1D" w:rsidRDefault="00B055C1" w:rsidP="00A263D0">
                                  <w:pPr>
                                    <w:jc w:val="center"/>
                                    <w:rPr>
                                      <w:sz w:val="22"/>
                                      <w:szCs w:val="22"/>
                                    </w:rPr>
                                  </w:pPr>
                                  <w:r w:rsidRPr="00CF1D1D">
                                    <w:rPr>
                                      <w:sz w:val="22"/>
                                      <w:szCs w:val="22"/>
                                    </w:rPr>
                                    <w:t>0.92</w:t>
                                  </w:r>
                                </w:p>
                              </w:tc>
                              <w:tc>
                                <w:tcPr>
                                  <w:tcW w:w="720" w:type="dxa"/>
                                  <w:tcBorders>
                                    <w:top w:val="nil"/>
                                    <w:left w:val="nil"/>
                                    <w:right w:val="nil"/>
                                  </w:tcBorders>
                                  <w:vAlign w:val="center"/>
                                </w:tcPr>
                                <w:p w14:paraId="166772CF" w14:textId="77777777" w:rsidR="00B055C1" w:rsidRPr="00CF1D1D" w:rsidRDefault="00B055C1" w:rsidP="00A263D0">
                                  <w:pPr>
                                    <w:jc w:val="center"/>
                                    <w:rPr>
                                      <w:sz w:val="22"/>
                                      <w:szCs w:val="22"/>
                                    </w:rPr>
                                  </w:pPr>
                                  <w:r w:rsidRPr="00CF1D1D">
                                    <w:rPr>
                                      <w:sz w:val="22"/>
                                      <w:szCs w:val="22"/>
                                    </w:rPr>
                                    <w:t>0.94</w:t>
                                  </w:r>
                                </w:p>
                              </w:tc>
                              <w:tc>
                                <w:tcPr>
                                  <w:tcW w:w="1620" w:type="dxa"/>
                                  <w:gridSpan w:val="2"/>
                                  <w:tcBorders>
                                    <w:top w:val="nil"/>
                                    <w:left w:val="nil"/>
                                    <w:right w:val="nil"/>
                                  </w:tcBorders>
                                  <w:vAlign w:val="center"/>
                                </w:tcPr>
                                <w:p w14:paraId="19AC1ACF" w14:textId="77777777" w:rsidR="00B055C1" w:rsidRPr="00CF1D1D" w:rsidRDefault="00B055C1" w:rsidP="00A263D0">
                                  <w:pPr>
                                    <w:jc w:val="center"/>
                                    <w:rPr>
                                      <w:sz w:val="22"/>
                                      <w:szCs w:val="22"/>
                                    </w:rPr>
                                  </w:pPr>
                                  <w:r w:rsidRPr="00CF1D1D">
                                    <w:rPr>
                                      <w:sz w:val="22"/>
                                      <w:szCs w:val="22"/>
                                    </w:rPr>
                                    <w:t>0.38</w:t>
                                  </w:r>
                                </w:p>
                              </w:tc>
                            </w:tr>
                          </w:tbl>
                          <w:p w14:paraId="18C71130" w14:textId="77777777" w:rsidR="00B055C1" w:rsidRPr="00CF1D1D" w:rsidRDefault="00B055C1" w:rsidP="00B055C1">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A33A46" id="Text Box 37" o:spid="_x0000_s1030" type="#_x0000_t202" style="position:absolute;margin-left:-87.85pt;margin-top:159.1pt;width:635.5pt;height:224.85pt;rotation:-90;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" fillcolor="white [3201]" strokecolor="white [3212]" strokeweight=".5pt">
                <v:textbox>
                  <w:txbxContent>
                    <w:p w14:paraId="7102F8EA" w14:textId="77777777" w:rsidR="00B055C1" w:rsidRPr="00CF1D1D" w:rsidRDefault="00B055C1" w:rsidP="00B055C1">
                      <w:pPr>
                        <w:rPr>
                          <w:sz w:val="22"/>
                          <w:szCs w:val="22"/>
                        </w:rPr>
                      </w:pPr>
                    </w:p>
                    <w:p w14:paraId="1A14286D" w14:textId="77777777" w:rsidR="00B055C1" w:rsidRPr="00CF1D1D" w:rsidRDefault="00B055C1" w:rsidP="00B055C1">
                      <w:pPr>
                        <w:rPr>
                          <w:b/>
                          <w:bCs/>
                          <w:sz w:val="22"/>
                          <w:szCs w:val="22"/>
                        </w:rPr>
                      </w:pPr>
                    </w:p>
                    <w:p w14:paraId="125F9FC3" w14:textId="77777777" w:rsidR="00B055C1" w:rsidRPr="00CF1D1D" w:rsidRDefault="00B055C1" w:rsidP="00B055C1">
                      <w:pPr>
                        <w:rPr>
                          <w:sz w:val="22"/>
                          <w:szCs w:val="22"/>
                        </w:rPr>
                      </w:pPr>
                    </w:p>
                    <w:tbl>
                      <w:tblPr>
                        <w:tblStyle w:val="TableGrid"/>
                        <w:tblW w:w="12600" w:type="dxa"/>
                        <w:tblLayout w:type="fixed"/>
                        <w:tblLook w:val="04A0" w:firstRow="1" w:lastRow="0" w:firstColumn="1" w:lastColumn="0" w:noHBand="0" w:noVBand="1"/>
                      </w:tblPr>
                      <w:tblGrid>
                        <w:gridCol w:w="1084"/>
                        <w:gridCol w:w="1182"/>
                        <w:gridCol w:w="1267"/>
                        <w:gridCol w:w="1159"/>
                        <w:gridCol w:w="1059"/>
                        <w:gridCol w:w="1402"/>
                        <w:gridCol w:w="767"/>
                        <w:gridCol w:w="1440"/>
                        <w:gridCol w:w="900"/>
                        <w:gridCol w:w="720"/>
                        <w:gridCol w:w="360"/>
                        <w:gridCol w:w="1260"/>
                      </w:tblGrid>
                      <w:tr w:rsidR="00B055C1" w:rsidRPr="00CF1D1D" w14:paraId="118BDFAC" w14:textId="77777777" w:rsidTr="00A263D0">
                        <w:tc>
                          <w:tcPr>
                            <w:tcW w:w="1084" w:type="dxa"/>
                            <w:tcBorders>
                              <w:left w:val="nil"/>
                              <w:bottom w:val="nil"/>
                              <w:right w:val="nil"/>
                            </w:tcBorders>
                            <w:shd w:val="clear" w:color="auto" w:fill="D0CECE" w:themeFill="background2" w:themeFillShade="E6"/>
                            <w:vAlign w:val="center"/>
                          </w:tcPr>
                          <w:p w14:paraId="7980BE39" w14:textId="77777777" w:rsidR="00B055C1" w:rsidRPr="00CF1D1D" w:rsidRDefault="00B055C1" w:rsidP="00A263D0">
                            <w:pPr>
                              <w:jc w:val="center"/>
                              <w:rPr>
                                <w:sz w:val="22"/>
                                <w:szCs w:val="22"/>
                              </w:rPr>
                            </w:pPr>
                            <w:r w:rsidRPr="00CF1D1D">
                              <w:rPr>
                                <w:sz w:val="22"/>
                                <w:szCs w:val="22"/>
                              </w:rPr>
                              <w:t>Scale</w:t>
                            </w:r>
                          </w:p>
                        </w:tc>
                        <w:tc>
                          <w:tcPr>
                            <w:tcW w:w="1182" w:type="dxa"/>
                            <w:tcBorders>
                              <w:left w:val="nil"/>
                              <w:bottom w:val="nil"/>
                              <w:right w:val="nil"/>
                            </w:tcBorders>
                            <w:shd w:val="clear" w:color="auto" w:fill="D0CECE" w:themeFill="background2" w:themeFillShade="E6"/>
                            <w:vAlign w:val="center"/>
                          </w:tcPr>
                          <w:p w14:paraId="5B0E8E5C" w14:textId="77777777" w:rsidR="00B055C1" w:rsidRPr="00CF1D1D" w:rsidRDefault="00B055C1" w:rsidP="00A263D0">
                            <w:pPr>
                              <w:jc w:val="center"/>
                              <w:rPr>
                                <w:b/>
                                <w:bCs/>
                                <w:sz w:val="22"/>
                                <w:szCs w:val="22"/>
                              </w:rPr>
                            </w:pPr>
                            <w:r w:rsidRPr="00CF1D1D">
                              <w:rPr>
                                <w:b/>
                                <w:bCs/>
                                <w:sz w:val="22"/>
                                <w:szCs w:val="22"/>
                              </w:rPr>
                              <w:t>Voluntary</w:t>
                            </w:r>
                          </w:p>
                        </w:tc>
                        <w:tc>
                          <w:tcPr>
                            <w:tcW w:w="1267" w:type="dxa"/>
                            <w:tcBorders>
                              <w:left w:val="nil"/>
                              <w:bottom w:val="nil"/>
                              <w:right w:val="nil"/>
                            </w:tcBorders>
                            <w:shd w:val="clear" w:color="auto" w:fill="D0CECE" w:themeFill="background2" w:themeFillShade="E6"/>
                            <w:vAlign w:val="center"/>
                          </w:tcPr>
                          <w:p w14:paraId="587850CA" w14:textId="77777777" w:rsidR="00B055C1" w:rsidRPr="00CF1D1D" w:rsidRDefault="00B055C1" w:rsidP="00A263D0">
                            <w:pPr>
                              <w:jc w:val="center"/>
                              <w:rPr>
                                <w:b/>
                                <w:bCs/>
                                <w:sz w:val="22"/>
                                <w:szCs w:val="22"/>
                              </w:rPr>
                            </w:pPr>
                            <w:r w:rsidRPr="00CF1D1D">
                              <w:rPr>
                                <w:b/>
                                <w:bCs/>
                                <w:sz w:val="22"/>
                                <w:szCs w:val="22"/>
                              </w:rPr>
                              <w:t>Immediacy</w:t>
                            </w:r>
                          </w:p>
                        </w:tc>
                        <w:tc>
                          <w:tcPr>
                            <w:tcW w:w="1159" w:type="dxa"/>
                            <w:tcBorders>
                              <w:left w:val="nil"/>
                              <w:bottom w:val="nil"/>
                              <w:right w:val="nil"/>
                            </w:tcBorders>
                            <w:shd w:val="clear" w:color="auto" w:fill="D0CECE" w:themeFill="background2" w:themeFillShade="E6"/>
                            <w:vAlign w:val="center"/>
                          </w:tcPr>
                          <w:p w14:paraId="1AC02868" w14:textId="77777777" w:rsidR="00B055C1" w:rsidRPr="00CF1D1D" w:rsidRDefault="00B055C1" w:rsidP="00A263D0">
                            <w:pPr>
                              <w:jc w:val="center"/>
                              <w:rPr>
                                <w:b/>
                                <w:bCs/>
                                <w:sz w:val="22"/>
                                <w:szCs w:val="22"/>
                              </w:rPr>
                            </w:pPr>
                            <w:r w:rsidRPr="00CF1D1D">
                              <w:rPr>
                                <w:b/>
                                <w:bCs/>
                                <w:sz w:val="22"/>
                                <w:szCs w:val="22"/>
                              </w:rPr>
                              <w:t>Known (Exposed)</w:t>
                            </w:r>
                          </w:p>
                        </w:tc>
                        <w:tc>
                          <w:tcPr>
                            <w:tcW w:w="1059" w:type="dxa"/>
                            <w:tcBorders>
                              <w:left w:val="nil"/>
                              <w:bottom w:val="nil"/>
                              <w:right w:val="nil"/>
                            </w:tcBorders>
                            <w:shd w:val="clear" w:color="auto" w:fill="D0CECE" w:themeFill="background2" w:themeFillShade="E6"/>
                            <w:vAlign w:val="center"/>
                          </w:tcPr>
                          <w:p w14:paraId="58DADB25" w14:textId="77777777" w:rsidR="00B055C1" w:rsidRPr="00CF1D1D" w:rsidRDefault="00B055C1" w:rsidP="00A263D0">
                            <w:pPr>
                              <w:jc w:val="center"/>
                              <w:rPr>
                                <w:b/>
                                <w:bCs/>
                                <w:sz w:val="22"/>
                                <w:szCs w:val="22"/>
                              </w:rPr>
                            </w:pPr>
                            <w:r w:rsidRPr="00CF1D1D">
                              <w:rPr>
                                <w:b/>
                                <w:bCs/>
                                <w:sz w:val="22"/>
                                <w:szCs w:val="22"/>
                              </w:rPr>
                              <w:t>Known (Science)</w:t>
                            </w:r>
                          </w:p>
                        </w:tc>
                        <w:tc>
                          <w:tcPr>
                            <w:tcW w:w="1402" w:type="dxa"/>
                            <w:tcBorders>
                              <w:left w:val="nil"/>
                              <w:bottom w:val="nil"/>
                              <w:right w:val="nil"/>
                            </w:tcBorders>
                            <w:shd w:val="clear" w:color="auto" w:fill="D0CECE" w:themeFill="background2" w:themeFillShade="E6"/>
                            <w:vAlign w:val="center"/>
                          </w:tcPr>
                          <w:p w14:paraId="5F161193" w14:textId="77777777" w:rsidR="00B055C1" w:rsidRPr="00CF1D1D" w:rsidRDefault="00B055C1" w:rsidP="00A263D0">
                            <w:pPr>
                              <w:jc w:val="center"/>
                              <w:rPr>
                                <w:b/>
                                <w:bCs/>
                                <w:sz w:val="22"/>
                                <w:szCs w:val="22"/>
                              </w:rPr>
                            </w:pPr>
                            <w:r w:rsidRPr="00CF1D1D">
                              <w:rPr>
                                <w:b/>
                                <w:bCs/>
                                <w:sz w:val="22"/>
                                <w:szCs w:val="22"/>
                              </w:rPr>
                              <w:t>Controllable</w:t>
                            </w:r>
                          </w:p>
                        </w:tc>
                        <w:tc>
                          <w:tcPr>
                            <w:tcW w:w="767" w:type="dxa"/>
                            <w:tcBorders>
                              <w:left w:val="nil"/>
                              <w:bottom w:val="nil"/>
                              <w:right w:val="nil"/>
                            </w:tcBorders>
                            <w:shd w:val="clear" w:color="auto" w:fill="D0CECE" w:themeFill="background2" w:themeFillShade="E6"/>
                            <w:vAlign w:val="center"/>
                          </w:tcPr>
                          <w:p w14:paraId="6CAD2D42" w14:textId="77777777" w:rsidR="00B055C1" w:rsidRPr="00CF1D1D" w:rsidRDefault="00B055C1" w:rsidP="00A263D0">
                            <w:pPr>
                              <w:jc w:val="center"/>
                              <w:rPr>
                                <w:b/>
                                <w:bCs/>
                                <w:sz w:val="22"/>
                                <w:szCs w:val="22"/>
                              </w:rPr>
                            </w:pPr>
                            <w:r w:rsidRPr="00CF1D1D">
                              <w:rPr>
                                <w:b/>
                                <w:bCs/>
                                <w:sz w:val="22"/>
                                <w:szCs w:val="22"/>
                              </w:rPr>
                              <w:t>New</w:t>
                            </w:r>
                          </w:p>
                        </w:tc>
                        <w:tc>
                          <w:tcPr>
                            <w:tcW w:w="1440" w:type="dxa"/>
                            <w:tcBorders>
                              <w:left w:val="nil"/>
                              <w:bottom w:val="nil"/>
                              <w:right w:val="nil"/>
                            </w:tcBorders>
                            <w:shd w:val="clear" w:color="auto" w:fill="D0CECE" w:themeFill="background2" w:themeFillShade="E6"/>
                            <w:vAlign w:val="center"/>
                          </w:tcPr>
                          <w:p w14:paraId="4AAE3CA7" w14:textId="77777777" w:rsidR="00B055C1" w:rsidRPr="00CF1D1D" w:rsidRDefault="00B055C1" w:rsidP="00A263D0">
                            <w:pPr>
                              <w:jc w:val="center"/>
                              <w:rPr>
                                <w:b/>
                                <w:bCs/>
                                <w:sz w:val="22"/>
                                <w:szCs w:val="22"/>
                              </w:rPr>
                            </w:pPr>
                            <w:r w:rsidRPr="00CF1D1D">
                              <w:rPr>
                                <w:b/>
                                <w:bCs/>
                                <w:sz w:val="22"/>
                                <w:szCs w:val="22"/>
                              </w:rPr>
                              <w:t>Catastrophic</w:t>
                            </w:r>
                          </w:p>
                        </w:tc>
                        <w:tc>
                          <w:tcPr>
                            <w:tcW w:w="900" w:type="dxa"/>
                            <w:tcBorders>
                              <w:left w:val="nil"/>
                              <w:bottom w:val="nil"/>
                              <w:right w:val="nil"/>
                            </w:tcBorders>
                            <w:shd w:val="clear" w:color="auto" w:fill="D0CECE" w:themeFill="background2" w:themeFillShade="E6"/>
                            <w:vAlign w:val="center"/>
                          </w:tcPr>
                          <w:p w14:paraId="1959C04A" w14:textId="77777777" w:rsidR="00B055C1" w:rsidRPr="00CF1D1D" w:rsidRDefault="00B055C1" w:rsidP="00A263D0">
                            <w:pPr>
                              <w:jc w:val="center"/>
                              <w:rPr>
                                <w:b/>
                                <w:bCs/>
                                <w:sz w:val="22"/>
                                <w:szCs w:val="22"/>
                              </w:rPr>
                            </w:pPr>
                            <w:r w:rsidRPr="00CF1D1D">
                              <w:rPr>
                                <w:b/>
                                <w:bCs/>
                                <w:sz w:val="22"/>
                                <w:szCs w:val="22"/>
                              </w:rPr>
                              <w:t>Dread</w:t>
                            </w:r>
                          </w:p>
                        </w:tc>
                        <w:tc>
                          <w:tcPr>
                            <w:tcW w:w="1080" w:type="dxa"/>
                            <w:gridSpan w:val="2"/>
                            <w:tcBorders>
                              <w:left w:val="nil"/>
                              <w:bottom w:val="nil"/>
                              <w:right w:val="nil"/>
                            </w:tcBorders>
                            <w:shd w:val="clear" w:color="auto" w:fill="D0CECE" w:themeFill="background2" w:themeFillShade="E6"/>
                            <w:vAlign w:val="center"/>
                          </w:tcPr>
                          <w:p w14:paraId="2332A6C2" w14:textId="77777777" w:rsidR="00B055C1" w:rsidRPr="00CF1D1D" w:rsidRDefault="00B055C1" w:rsidP="00A263D0">
                            <w:pPr>
                              <w:rPr>
                                <w:b/>
                                <w:bCs/>
                                <w:sz w:val="22"/>
                                <w:szCs w:val="22"/>
                              </w:rPr>
                            </w:pPr>
                            <w:r w:rsidRPr="00CF1D1D">
                              <w:rPr>
                                <w:b/>
                                <w:bCs/>
                                <w:sz w:val="22"/>
                                <w:szCs w:val="22"/>
                              </w:rPr>
                              <w:t xml:space="preserve">Severity </w:t>
                            </w:r>
                          </w:p>
                        </w:tc>
                        <w:tc>
                          <w:tcPr>
                            <w:tcW w:w="1260" w:type="dxa"/>
                            <w:tcBorders>
                              <w:left w:val="nil"/>
                              <w:bottom w:val="nil"/>
                              <w:right w:val="nil"/>
                            </w:tcBorders>
                            <w:shd w:val="clear" w:color="auto" w:fill="D0CECE" w:themeFill="background2" w:themeFillShade="E6"/>
                            <w:vAlign w:val="center"/>
                          </w:tcPr>
                          <w:p w14:paraId="69342C14" w14:textId="77777777" w:rsidR="00B055C1" w:rsidRPr="00CF1D1D" w:rsidRDefault="00B055C1" w:rsidP="00A263D0">
                            <w:pPr>
                              <w:jc w:val="center"/>
                              <w:rPr>
                                <w:b/>
                                <w:bCs/>
                                <w:sz w:val="22"/>
                                <w:szCs w:val="22"/>
                              </w:rPr>
                            </w:pPr>
                            <w:r w:rsidRPr="00CF1D1D">
                              <w:rPr>
                                <w:b/>
                                <w:bCs/>
                                <w:sz w:val="22"/>
                                <w:szCs w:val="22"/>
                              </w:rPr>
                              <w:t>Proportion of Variance</w:t>
                            </w:r>
                          </w:p>
                        </w:tc>
                      </w:tr>
                      <w:tr w:rsidR="00B055C1" w:rsidRPr="00CF1D1D" w14:paraId="1BE120A9" w14:textId="77777777" w:rsidTr="00A263D0">
                        <w:tc>
                          <w:tcPr>
                            <w:tcW w:w="12600" w:type="dxa"/>
                            <w:gridSpan w:val="12"/>
                            <w:tcBorders>
                              <w:top w:val="nil"/>
                              <w:left w:val="nil"/>
                              <w:bottom w:val="nil"/>
                              <w:right w:val="nil"/>
                            </w:tcBorders>
                            <w:shd w:val="clear" w:color="auto" w:fill="auto"/>
                            <w:vAlign w:val="center"/>
                          </w:tcPr>
                          <w:p w14:paraId="3E108C3F" w14:textId="77777777" w:rsidR="00B055C1" w:rsidRPr="00CF1D1D" w:rsidRDefault="00B055C1" w:rsidP="00A263D0">
                            <w:pPr>
                              <w:rPr>
                                <w:sz w:val="22"/>
                                <w:szCs w:val="22"/>
                              </w:rPr>
                            </w:pPr>
                            <w:r w:rsidRPr="00CF1D1D">
                              <w:rPr>
                                <w:b/>
                                <w:bCs/>
                                <w:sz w:val="22"/>
                                <w:szCs w:val="22"/>
                              </w:rPr>
                              <w:t>Fischhoff et al. (1978)</w:t>
                            </w:r>
                          </w:p>
                        </w:tc>
                      </w:tr>
                      <w:tr w:rsidR="00B055C1" w:rsidRPr="00CF1D1D" w14:paraId="4C9F20A3" w14:textId="77777777" w:rsidTr="00A263D0">
                        <w:tc>
                          <w:tcPr>
                            <w:tcW w:w="1084" w:type="dxa"/>
                            <w:tcBorders>
                              <w:top w:val="single" w:sz="4" w:space="0" w:color="000000"/>
                              <w:left w:val="nil"/>
                              <w:bottom w:val="nil"/>
                              <w:right w:val="nil"/>
                            </w:tcBorders>
                            <w:shd w:val="clear" w:color="auto" w:fill="auto"/>
                            <w:vAlign w:val="center"/>
                          </w:tcPr>
                          <w:p w14:paraId="26AEA9B8" w14:textId="77777777" w:rsidR="00B055C1" w:rsidRPr="00CF1D1D" w:rsidRDefault="00B055C1" w:rsidP="00A263D0">
                            <w:pPr>
                              <w:rPr>
                                <w:sz w:val="22"/>
                                <w:szCs w:val="22"/>
                              </w:rPr>
                            </w:pPr>
                            <w:r w:rsidRPr="00CF1D1D">
                              <w:rPr>
                                <w:sz w:val="22"/>
                                <w:szCs w:val="22"/>
                              </w:rPr>
                              <w:t>Unknown</w:t>
                            </w:r>
                          </w:p>
                        </w:tc>
                        <w:tc>
                          <w:tcPr>
                            <w:tcW w:w="1182" w:type="dxa"/>
                            <w:tcBorders>
                              <w:top w:val="single" w:sz="4" w:space="0" w:color="000000"/>
                              <w:left w:val="nil"/>
                              <w:bottom w:val="nil"/>
                              <w:right w:val="nil"/>
                            </w:tcBorders>
                            <w:vAlign w:val="center"/>
                          </w:tcPr>
                          <w:p w14:paraId="15B1C5C6" w14:textId="77777777" w:rsidR="00B055C1" w:rsidRPr="00CF1D1D" w:rsidRDefault="00B055C1" w:rsidP="00A263D0">
                            <w:pPr>
                              <w:jc w:val="center"/>
                              <w:rPr>
                                <w:sz w:val="22"/>
                                <w:szCs w:val="22"/>
                              </w:rPr>
                            </w:pPr>
                            <w:r w:rsidRPr="00CF1D1D">
                              <w:rPr>
                                <w:sz w:val="22"/>
                                <w:szCs w:val="22"/>
                              </w:rPr>
                              <w:t>0.89</w:t>
                            </w:r>
                          </w:p>
                        </w:tc>
                        <w:tc>
                          <w:tcPr>
                            <w:tcW w:w="1267" w:type="dxa"/>
                            <w:tcBorders>
                              <w:top w:val="single" w:sz="4" w:space="0" w:color="000000"/>
                              <w:left w:val="nil"/>
                              <w:bottom w:val="nil"/>
                              <w:right w:val="nil"/>
                            </w:tcBorders>
                            <w:vAlign w:val="center"/>
                          </w:tcPr>
                          <w:p w14:paraId="5FFCECCF" w14:textId="77777777" w:rsidR="00B055C1" w:rsidRPr="00CF1D1D" w:rsidRDefault="00B055C1" w:rsidP="00A263D0">
                            <w:pPr>
                              <w:jc w:val="center"/>
                              <w:rPr>
                                <w:sz w:val="22"/>
                                <w:szCs w:val="22"/>
                              </w:rPr>
                            </w:pPr>
                            <w:r w:rsidRPr="00CF1D1D">
                              <w:rPr>
                                <w:sz w:val="22"/>
                                <w:szCs w:val="22"/>
                              </w:rPr>
                              <w:t>0.70</w:t>
                            </w:r>
                          </w:p>
                        </w:tc>
                        <w:tc>
                          <w:tcPr>
                            <w:tcW w:w="1159" w:type="dxa"/>
                            <w:tcBorders>
                              <w:top w:val="single" w:sz="4" w:space="0" w:color="000000"/>
                              <w:left w:val="nil"/>
                              <w:bottom w:val="nil"/>
                              <w:right w:val="nil"/>
                            </w:tcBorders>
                            <w:vAlign w:val="center"/>
                          </w:tcPr>
                          <w:p w14:paraId="05159DAA" w14:textId="77777777" w:rsidR="00B055C1" w:rsidRPr="00CF1D1D" w:rsidRDefault="00B055C1" w:rsidP="00A263D0">
                            <w:pPr>
                              <w:jc w:val="center"/>
                              <w:rPr>
                                <w:sz w:val="22"/>
                                <w:szCs w:val="22"/>
                              </w:rPr>
                            </w:pPr>
                            <w:r w:rsidRPr="00CF1D1D">
                              <w:rPr>
                                <w:sz w:val="22"/>
                                <w:szCs w:val="22"/>
                              </w:rPr>
                              <w:t>0.88</w:t>
                            </w:r>
                          </w:p>
                        </w:tc>
                        <w:tc>
                          <w:tcPr>
                            <w:tcW w:w="1059" w:type="dxa"/>
                            <w:tcBorders>
                              <w:top w:val="single" w:sz="4" w:space="0" w:color="000000"/>
                              <w:left w:val="nil"/>
                              <w:bottom w:val="nil"/>
                              <w:right w:val="nil"/>
                            </w:tcBorders>
                            <w:vAlign w:val="center"/>
                          </w:tcPr>
                          <w:p w14:paraId="294E3BC8" w14:textId="77777777" w:rsidR="00B055C1" w:rsidRPr="00CF1D1D" w:rsidRDefault="00B055C1" w:rsidP="00A263D0">
                            <w:pPr>
                              <w:jc w:val="center"/>
                              <w:rPr>
                                <w:sz w:val="22"/>
                                <w:szCs w:val="22"/>
                              </w:rPr>
                            </w:pPr>
                            <w:r w:rsidRPr="00CF1D1D">
                              <w:rPr>
                                <w:sz w:val="22"/>
                                <w:szCs w:val="22"/>
                              </w:rPr>
                              <w:t>0.88</w:t>
                            </w:r>
                          </w:p>
                        </w:tc>
                        <w:tc>
                          <w:tcPr>
                            <w:tcW w:w="1402" w:type="dxa"/>
                            <w:tcBorders>
                              <w:top w:val="single" w:sz="4" w:space="0" w:color="000000"/>
                              <w:left w:val="nil"/>
                              <w:bottom w:val="nil"/>
                              <w:right w:val="nil"/>
                            </w:tcBorders>
                            <w:vAlign w:val="center"/>
                          </w:tcPr>
                          <w:p w14:paraId="395823E6" w14:textId="77777777" w:rsidR="00B055C1" w:rsidRPr="00CF1D1D" w:rsidRDefault="00B055C1" w:rsidP="00A263D0">
                            <w:pPr>
                              <w:jc w:val="center"/>
                              <w:rPr>
                                <w:sz w:val="22"/>
                                <w:szCs w:val="22"/>
                              </w:rPr>
                            </w:pPr>
                            <w:r w:rsidRPr="00CF1D1D">
                              <w:rPr>
                                <w:sz w:val="22"/>
                                <w:szCs w:val="22"/>
                              </w:rPr>
                              <w:t>-0.83</w:t>
                            </w:r>
                          </w:p>
                        </w:tc>
                        <w:tc>
                          <w:tcPr>
                            <w:tcW w:w="767" w:type="dxa"/>
                            <w:tcBorders>
                              <w:top w:val="single" w:sz="4" w:space="0" w:color="000000"/>
                              <w:left w:val="nil"/>
                              <w:bottom w:val="nil"/>
                              <w:right w:val="nil"/>
                            </w:tcBorders>
                            <w:vAlign w:val="center"/>
                          </w:tcPr>
                          <w:p w14:paraId="056609E5" w14:textId="77777777" w:rsidR="00B055C1" w:rsidRPr="00CF1D1D" w:rsidRDefault="00B055C1" w:rsidP="00A263D0">
                            <w:pPr>
                              <w:jc w:val="center"/>
                              <w:rPr>
                                <w:sz w:val="22"/>
                                <w:szCs w:val="22"/>
                              </w:rPr>
                            </w:pPr>
                            <w:r w:rsidRPr="00CF1D1D">
                              <w:rPr>
                                <w:sz w:val="22"/>
                                <w:szCs w:val="22"/>
                              </w:rPr>
                              <w:t>-0.87</w:t>
                            </w:r>
                          </w:p>
                        </w:tc>
                        <w:tc>
                          <w:tcPr>
                            <w:tcW w:w="1440" w:type="dxa"/>
                            <w:tcBorders>
                              <w:top w:val="single" w:sz="4" w:space="0" w:color="000000"/>
                              <w:left w:val="nil"/>
                              <w:bottom w:val="nil"/>
                              <w:right w:val="nil"/>
                            </w:tcBorders>
                            <w:vAlign w:val="center"/>
                          </w:tcPr>
                          <w:p w14:paraId="369659C7" w14:textId="77777777" w:rsidR="00B055C1" w:rsidRPr="00CF1D1D" w:rsidRDefault="00B055C1" w:rsidP="00A263D0">
                            <w:pPr>
                              <w:jc w:val="center"/>
                              <w:rPr>
                                <w:sz w:val="22"/>
                                <w:szCs w:val="22"/>
                              </w:rPr>
                            </w:pPr>
                            <w:r w:rsidRPr="00CF1D1D">
                              <w:rPr>
                                <w:sz w:val="22"/>
                                <w:szCs w:val="22"/>
                              </w:rPr>
                              <w:t>0.62</w:t>
                            </w:r>
                          </w:p>
                        </w:tc>
                        <w:tc>
                          <w:tcPr>
                            <w:tcW w:w="900" w:type="dxa"/>
                            <w:tcBorders>
                              <w:top w:val="single" w:sz="4" w:space="0" w:color="000000"/>
                              <w:left w:val="nil"/>
                              <w:bottom w:val="nil"/>
                              <w:right w:val="nil"/>
                            </w:tcBorders>
                            <w:vAlign w:val="center"/>
                          </w:tcPr>
                          <w:p w14:paraId="40FEFAFD" w14:textId="77777777" w:rsidR="00B055C1" w:rsidRPr="00CF1D1D" w:rsidRDefault="00B055C1" w:rsidP="00A263D0">
                            <w:pPr>
                              <w:jc w:val="center"/>
                              <w:rPr>
                                <w:sz w:val="22"/>
                                <w:szCs w:val="22"/>
                              </w:rPr>
                            </w:pPr>
                            <w:r w:rsidRPr="00CF1D1D">
                              <w:rPr>
                                <w:sz w:val="22"/>
                                <w:szCs w:val="22"/>
                              </w:rPr>
                              <w:t>0.67</w:t>
                            </w:r>
                          </w:p>
                        </w:tc>
                        <w:tc>
                          <w:tcPr>
                            <w:tcW w:w="720" w:type="dxa"/>
                            <w:tcBorders>
                              <w:top w:val="single" w:sz="4" w:space="0" w:color="000000"/>
                              <w:left w:val="nil"/>
                              <w:bottom w:val="nil"/>
                              <w:right w:val="nil"/>
                            </w:tcBorders>
                            <w:vAlign w:val="center"/>
                          </w:tcPr>
                          <w:p w14:paraId="10EF91A2" w14:textId="77777777" w:rsidR="00B055C1" w:rsidRPr="00CF1D1D" w:rsidRDefault="00B055C1" w:rsidP="00A263D0">
                            <w:pPr>
                              <w:jc w:val="center"/>
                              <w:rPr>
                                <w:sz w:val="22"/>
                                <w:szCs w:val="22"/>
                              </w:rPr>
                            </w:pPr>
                            <w:r w:rsidRPr="00CF1D1D">
                              <w:rPr>
                                <w:sz w:val="22"/>
                                <w:szCs w:val="22"/>
                              </w:rPr>
                              <w:t>0.11</w:t>
                            </w:r>
                          </w:p>
                        </w:tc>
                        <w:tc>
                          <w:tcPr>
                            <w:tcW w:w="1620" w:type="dxa"/>
                            <w:gridSpan w:val="2"/>
                            <w:tcBorders>
                              <w:top w:val="single" w:sz="4" w:space="0" w:color="000000"/>
                              <w:left w:val="nil"/>
                              <w:bottom w:val="nil"/>
                              <w:right w:val="nil"/>
                            </w:tcBorders>
                            <w:vAlign w:val="center"/>
                          </w:tcPr>
                          <w:p w14:paraId="51B29F89" w14:textId="77777777" w:rsidR="00B055C1" w:rsidRPr="00CF1D1D" w:rsidRDefault="00B055C1" w:rsidP="00A263D0">
                            <w:pPr>
                              <w:jc w:val="center"/>
                              <w:rPr>
                                <w:sz w:val="22"/>
                                <w:szCs w:val="22"/>
                              </w:rPr>
                            </w:pPr>
                            <w:r w:rsidRPr="00CF1D1D">
                              <w:rPr>
                                <w:sz w:val="22"/>
                                <w:szCs w:val="22"/>
                              </w:rPr>
                              <w:t>0.59</w:t>
                            </w:r>
                          </w:p>
                        </w:tc>
                      </w:tr>
                      <w:tr w:rsidR="00B055C1" w:rsidRPr="00CF1D1D" w14:paraId="5F4D91FF" w14:textId="77777777" w:rsidTr="00A263D0">
                        <w:tc>
                          <w:tcPr>
                            <w:tcW w:w="1084" w:type="dxa"/>
                            <w:tcBorders>
                              <w:top w:val="nil"/>
                              <w:left w:val="nil"/>
                              <w:bottom w:val="nil"/>
                              <w:right w:val="nil"/>
                            </w:tcBorders>
                            <w:shd w:val="clear" w:color="auto" w:fill="auto"/>
                            <w:vAlign w:val="center"/>
                          </w:tcPr>
                          <w:p w14:paraId="0FB3ED34" w14:textId="77777777" w:rsidR="00B055C1" w:rsidRPr="00CF1D1D" w:rsidRDefault="00B055C1" w:rsidP="00A263D0">
                            <w:pPr>
                              <w:rPr>
                                <w:sz w:val="22"/>
                                <w:szCs w:val="22"/>
                              </w:rPr>
                            </w:pPr>
                            <w:r w:rsidRPr="00CF1D1D">
                              <w:rPr>
                                <w:sz w:val="22"/>
                                <w:szCs w:val="22"/>
                              </w:rPr>
                              <w:t>Dread</w:t>
                            </w:r>
                          </w:p>
                        </w:tc>
                        <w:tc>
                          <w:tcPr>
                            <w:tcW w:w="1182" w:type="dxa"/>
                            <w:tcBorders>
                              <w:top w:val="nil"/>
                              <w:left w:val="nil"/>
                              <w:bottom w:val="single" w:sz="4" w:space="0" w:color="auto"/>
                              <w:right w:val="nil"/>
                            </w:tcBorders>
                            <w:vAlign w:val="center"/>
                          </w:tcPr>
                          <w:p w14:paraId="049F8B28" w14:textId="77777777" w:rsidR="00B055C1" w:rsidRPr="00CF1D1D" w:rsidRDefault="00B055C1" w:rsidP="00A263D0">
                            <w:pPr>
                              <w:jc w:val="center"/>
                              <w:rPr>
                                <w:sz w:val="22"/>
                                <w:szCs w:val="22"/>
                              </w:rPr>
                            </w:pPr>
                            <w:r w:rsidRPr="00CF1D1D">
                              <w:rPr>
                                <w:sz w:val="22"/>
                                <w:szCs w:val="22"/>
                              </w:rPr>
                              <w:t>0.03</w:t>
                            </w:r>
                          </w:p>
                        </w:tc>
                        <w:tc>
                          <w:tcPr>
                            <w:tcW w:w="1267" w:type="dxa"/>
                            <w:tcBorders>
                              <w:top w:val="nil"/>
                              <w:left w:val="nil"/>
                              <w:bottom w:val="single" w:sz="4" w:space="0" w:color="auto"/>
                              <w:right w:val="nil"/>
                            </w:tcBorders>
                            <w:vAlign w:val="center"/>
                          </w:tcPr>
                          <w:p w14:paraId="77AA37E6" w14:textId="77777777" w:rsidR="00B055C1" w:rsidRPr="00CF1D1D" w:rsidRDefault="00B055C1" w:rsidP="00A263D0">
                            <w:pPr>
                              <w:jc w:val="center"/>
                              <w:rPr>
                                <w:sz w:val="22"/>
                                <w:szCs w:val="22"/>
                              </w:rPr>
                            </w:pPr>
                            <w:r w:rsidRPr="00CF1D1D">
                              <w:rPr>
                                <w:sz w:val="22"/>
                                <w:szCs w:val="22"/>
                              </w:rPr>
                              <w:t>-0.45</w:t>
                            </w:r>
                          </w:p>
                        </w:tc>
                        <w:tc>
                          <w:tcPr>
                            <w:tcW w:w="1159" w:type="dxa"/>
                            <w:tcBorders>
                              <w:top w:val="nil"/>
                              <w:left w:val="nil"/>
                              <w:bottom w:val="single" w:sz="4" w:space="0" w:color="auto"/>
                              <w:right w:val="nil"/>
                            </w:tcBorders>
                            <w:vAlign w:val="center"/>
                          </w:tcPr>
                          <w:p w14:paraId="582F5F80" w14:textId="77777777" w:rsidR="00B055C1" w:rsidRPr="00CF1D1D" w:rsidRDefault="00B055C1" w:rsidP="00A263D0">
                            <w:pPr>
                              <w:jc w:val="center"/>
                              <w:rPr>
                                <w:sz w:val="22"/>
                                <w:szCs w:val="22"/>
                              </w:rPr>
                            </w:pPr>
                            <w:r w:rsidRPr="00CF1D1D">
                              <w:rPr>
                                <w:sz w:val="22"/>
                                <w:szCs w:val="22"/>
                              </w:rPr>
                              <w:t>-0.39</w:t>
                            </w:r>
                          </w:p>
                        </w:tc>
                        <w:tc>
                          <w:tcPr>
                            <w:tcW w:w="1059" w:type="dxa"/>
                            <w:tcBorders>
                              <w:top w:val="nil"/>
                              <w:left w:val="nil"/>
                              <w:bottom w:val="single" w:sz="4" w:space="0" w:color="auto"/>
                              <w:right w:val="nil"/>
                            </w:tcBorders>
                            <w:vAlign w:val="center"/>
                          </w:tcPr>
                          <w:p w14:paraId="2C6F8F89" w14:textId="77777777" w:rsidR="00B055C1" w:rsidRPr="00CF1D1D" w:rsidRDefault="00B055C1" w:rsidP="00A263D0">
                            <w:pPr>
                              <w:jc w:val="center"/>
                              <w:rPr>
                                <w:sz w:val="22"/>
                                <w:szCs w:val="22"/>
                              </w:rPr>
                            </w:pPr>
                            <w:r w:rsidRPr="00CF1D1D">
                              <w:rPr>
                                <w:sz w:val="22"/>
                                <w:szCs w:val="22"/>
                              </w:rPr>
                              <w:t>-0.28</w:t>
                            </w:r>
                          </w:p>
                        </w:tc>
                        <w:tc>
                          <w:tcPr>
                            <w:tcW w:w="1402" w:type="dxa"/>
                            <w:tcBorders>
                              <w:top w:val="nil"/>
                              <w:left w:val="nil"/>
                              <w:bottom w:val="single" w:sz="4" w:space="0" w:color="auto"/>
                              <w:right w:val="nil"/>
                            </w:tcBorders>
                            <w:vAlign w:val="center"/>
                          </w:tcPr>
                          <w:p w14:paraId="4EE25309" w14:textId="77777777" w:rsidR="00B055C1" w:rsidRPr="00CF1D1D" w:rsidRDefault="00B055C1" w:rsidP="00A263D0">
                            <w:pPr>
                              <w:jc w:val="center"/>
                              <w:rPr>
                                <w:sz w:val="22"/>
                                <w:szCs w:val="22"/>
                              </w:rPr>
                            </w:pPr>
                            <w:r w:rsidRPr="00CF1D1D">
                              <w:rPr>
                                <w:sz w:val="22"/>
                                <w:szCs w:val="22"/>
                              </w:rPr>
                              <w:t>-0.24</w:t>
                            </w:r>
                          </w:p>
                        </w:tc>
                        <w:tc>
                          <w:tcPr>
                            <w:tcW w:w="767" w:type="dxa"/>
                            <w:tcBorders>
                              <w:top w:val="nil"/>
                              <w:left w:val="nil"/>
                              <w:bottom w:val="single" w:sz="4" w:space="0" w:color="auto"/>
                              <w:right w:val="nil"/>
                            </w:tcBorders>
                            <w:vAlign w:val="center"/>
                          </w:tcPr>
                          <w:p w14:paraId="5B98590F" w14:textId="77777777" w:rsidR="00B055C1" w:rsidRPr="00CF1D1D" w:rsidRDefault="00B055C1" w:rsidP="00A263D0">
                            <w:pPr>
                              <w:jc w:val="center"/>
                              <w:rPr>
                                <w:sz w:val="22"/>
                                <w:szCs w:val="22"/>
                              </w:rPr>
                            </w:pPr>
                            <w:r w:rsidRPr="00CF1D1D">
                              <w:rPr>
                                <w:sz w:val="22"/>
                                <w:szCs w:val="22"/>
                              </w:rPr>
                              <w:t>0.14</w:t>
                            </w:r>
                          </w:p>
                        </w:tc>
                        <w:tc>
                          <w:tcPr>
                            <w:tcW w:w="1440" w:type="dxa"/>
                            <w:tcBorders>
                              <w:top w:val="nil"/>
                              <w:left w:val="nil"/>
                              <w:bottom w:val="single" w:sz="4" w:space="0" w:color="auto"/>
                              <w:right w:val="nil"/>
                            </w:tcBorders>
                            <w:vAlign w:val="center"/>
                          </w:tcPr>
                          <w:p w14:paraId="7E9D77A7" w14:textId="77777777" w:rsidR="00B055C1" w:rsidRPr="00CF1D1D" w:rsidRDefault="00B055C1" w:rsidP="00A263D0">
                            <w:pPr>
                              <w:jc w:val="center"/>
                              <w:rPr>
                                <w:sz w:val="22"/>
                                <w:szCs w:val="22"/>
                              </w:rPr>
                            </w:pPr>
                            <w:r w:rsidRPr="00CF1D1D">
                              <w:rPr>
                                <w:sz w:val="22"/>
                                <w:szCs w:val="22"/>
                              </w:rPr>
                              <w:t>0.55</w:t>
                            </w:r>
                          </w:p>
                        </w:tc>
                        <w:tc>
                          <w:tcPr>
                            <w:tcW w:w="900" w:type="dxa"/>
                            <w:tcBorders>
                              <w:top w:val="nil"/>
                              <w:left w:val="nil"/>
                              <w:bottom w:val="single" w:sz="4" w:space="0" w:color="auto"/>
                              <w:right w:val="nil"/>
                            </w:tcBorders>
                            <w:vAlign w:val="center"/>
                          </w:tcPr>
                          <w:p w14:paraId="7A042E63" w14:textId="77777777" w:rsidR="00B055C1" w:rsidRPr="00CF1D1D" w:rsidRDefault="00B055C1" w:rsidP="00A263D0">
                            <w:pPr>
                              <w:jc w:val="center"/>
                              <w:rPr>
                                <w:sz w:val="22"/>
                                <w:szCs w:val="22"/>
                              </w:rPr>
                            </w:pPr>
                            <w:r w:rsidRPr="00CF1D1D">
                              <w:rPr>
                                <w:sz w:val="22"/>
                                <w:szCs w:val="22"/>
                              </w:rPr>
                              <w:t>0.60</w:t>
                            </w:r>
                          </w:p>
                        </w:tc>
                        <w:tc>
                          <w:tcPr>
                            <w:tcW w:w="720" w:type="dxa"/>
                            <w:tcBorders>
                              <w:top w:val="nil"/>
                              <w:left w:val="nil"/>
                              <w:bottom w:val="single" w:sz="4" w:space="0" w:color="auto"/>
                              <w:right w:val="nil"/>
                            </w:tcBorders>
                            <w:vAlign w:val="center"/>
                          </w:tcPr>
                          <w:p w14:paraId="0D747B63" w14:textId="77777777" w:rsidR="00B055C1" w:rsidRPr="00CF1D1D" w:rsidRDefault="00B055C1" w:rsidP="00A263D0">
                            <w:pPr>
                              <w:jc w:val="center"/>
                              <w:rPr>
                                <w:sz w:val="22"/>
                                <w:szCs w:val="22"/>
                              </w:rPr>
                            </w:pPr>
                            <w:r w:rsidRPr="00CF1D1D">
                              <w:rPr>
                                <w:sz w:val="22"/>
                                <w:szCs w:val="22"/>
                              </w:rPr>
                              <w:t>0.91</w:t>
                            </w:r>
                          </w:p>
                        </w:tc>
                        <w:tc>
                          <w:tcPr>
                            <w:tcW w:w="1620" w:type="dxa"/>
                            <w:gridSpan w:val="2"/>
                            <w:tcBorders>
                              <w:top w:val="nil"/>
                              <w:left w:val="nil"/>
                              <w:bottom w:val="single" w:sz="4" w:space="0" w:color="auto"/>
                              <w:right w:val="nil"/>
                            </w:tcBorders>
                            <w:vAlign w:val="center"/>
                          </w:tcPr>
                          <w:p w14:paraId="48AE3C56" w14:textId="77777777" w:rsidR="00B055C1" w:rsidRPr="00CF1D1D" w:rsidRDefault="00B055C1" w:rsidP="00A263D0">
                            <w:pPr>
                              <w:jc w:val="center"/>
                              <w:rPr>
                                <w:sz w:val="22"/>
                                <w:szCs w:val="22"/>
                              </w:rPr>
                            </w:pPr>
                            <w:r w:rsidRPr="00CF1D1D">
                              <w:rPr>
                                <w:sz w:val="22"/>
                                <w:szCs w:val="22"/>
                              </w:rPr>
                              <w:t>0.21</w:t>
                            </w:r>
                          </w:p>
                        </w:tc>
                      </w:tr>
                      <w:tr w:rsidR="00B055C1" w:rsidRPr="00CF1D1D" w14:paraId="5A4FE85A" w14:textId="77777777" w:rsidTr="00A263D0">
                        <w:tc>
                          <w:tcPr>
                            <w:tcW w:w="12600" w:type="dxa"/>
                            <w:gridSpan w:val="12"/>
                            <w:tcBorders>
                              <w:top w:val="single" w:sz="4" w:space="0" w:color="auto"/>
                              <w:left w:val="nil"/>
                              <w:bottom w:val="single" w:sz="4" w:space="0" w:color="auto"/>
                              <w:right w:val="nil"/>
                            </w:tcBorders>
                          </w:tcPr>
                          <w:p w14:paraId="3DE6CCE9" w14:textId="77777777" w:rsidR="00B055C1" w:rsidRPr="00CF1D1D" w:rsidRDefault="00B055C1" w:rsidP="00A263D0">
                            <w:pPr>
                              <w:rPr>
                                <w:b/>
                                <w:bCs/>
                                <w:sz w:val="22"/>
                                <w:szCs w:val="22"/>
                              </w:rPr>
                            </w:pPr>
                            <w:r w:rsidRPr="00CF1D1D">
                              <w:rPr>
                                <w:b/>
                                <w:bCs/>
                                <w:sz w:val="22"/>
                                <w:szCs w:val="22"/>
                              </w:rPr>
                              <w:t>Fox-Glassman &amp; Weber (2016)</w:t>
                            </w:r>
                          </w:p>
                        </w:tc>
                      </w:tr>
                      <w:tr w:rsidR="00B055C1" w:rsidRPr="00CF1D1D" w14:paraId="1A537950" w14:textId="77777777" w:rsidTr="00A263D0">
                        <w:tc>
                          <w:tcPr>
                            <w:tcW w:w="1084" w:type="dxa"/>
                            <w:tcBorders>
                              <w:top w:val="single" w:sz="4" w:space="0" w:color="auto"/>
                              <w:left w:val="nil"/>
                              <w:bottom w:val="nil"/>
                              <w:right w:val="nil"/>
                            </w:tcBorders>
                            <w:shd w:val="clear" w:color="auto" w:fill="auto"/>
                          </w:tcPr>
                          <w:p w14:paraId="46919924" w14:textId="77777777" w:rsidR="00B055C1" w:rsidRPr="00CF1D1D" w:rsidRDefault="00B055C1" w:rsidP="00A263D0">
                            <w:pPr>
                              <w:rPr>
                                <w:sz w:val="22"/>
                                <w:szCs w:val="22"/>
                              </w:rPr>
                            </w:pPr>
                            <w:r w:rsidRPr="00CF1D1D">
                              <w:rPr>
                                <w:sz w:val="22"/>
                                <w:szCs w:val="22"/>
                              </w:rPr>
                              <w:t>Unknown</w:t>
                            </w:r>
                          </w:p>
                        </w:tc>
                        <w:tc>
                          <w:tcPr>
                            <w:tcW w:w="1182" w:type="dxa"/>
                            <w:tcBorders>
                              <w:left w:val="nil"/>
                              <w:bottom w:val="nil"/>
                              <w:right w:val="nil"/>
                            </w:tcBorders>
                            <w:vAlign w:val="center"/>
                          </w:tcPr>
                          <w:p w14:paraId="5AACC8C0" w14:textId="77777777" w:rsidR="00B055C1" w:rsidRPr="00CF1D1D" w:rsidRDefault="00B055C1" w:rsidP="00A263D0">
                            <w:pPr>
                              <w:jc w:val="center"/>
                              <w:rPr>
                                <w:sz w:val="22"/>
                                <w:szCs w:val="22"/>
                              </w:rPr>
                            </w:pPr>
                            <w:r w:rsidRPr="00CF1D1D">
                              <w:rPr>
                                <w:sz w:val="22"/>
                                <w:szCs w:val="22"/>
                              </w:rPr>
                              <w:t>0.64</w:t>
                            </w:r>
                          </w:p>
                        </w:tc>
                        <w:tc>
                          <w:tcPr>
                            <w:tcW w:w="1267" w:type="dxa"/>
                            <w:tcBorders>
                              <w:left w:val="nil"/>
                              <w:bottom w:val="nil"/>
                              <w:right w:val="nil"/>
                            </w:tcBorders>
                            <w:vAlign w:val="center"/>
                          </w:tcPr>
                          <w:p w14:paraId="319E6350" w14:textId="77777777" w:rsidR="00B055C1" w:rsidRPr="00CF1D1D" w:rsidRDefault="00B055C1" w:rsidP="00A263D0">
                            <w:pPr>
                              <w:jc w:val="center"/>
                              <w:rPr>
                                <w:sz w:val="22"/>
                                <w:szCs w:val="22"/>
                              </w:rPr>
                            </w:pPr>
                            <w:r w:rsidRPr="00CF1D1D">
                              <w:rPr>
                                <w:sz w:val="22"/>
                                <w:szCs w:val="22"/>
                              </w:rPr>
                              <w:t>0.83</w:t>
                            </w:r>
                          </w:p>
                        </w:tc>
                        <w:tc>
                          <w:tcPr>
                            <w:tcW w:w="1159" w:type="dxa"/>
                            <w:tcBorders>
                              <w:left w:val="nil"/>
                              <w:bottom w:val="nil"/>
                              <w:right w:val="nil"/>
                            </w:tcBorders>
                            <w:vAlign w:val="center"/>
                          </w:tcPr>
                          <w:p w14:paraId="2454CDAE" w14:textId="77777777" w:rsidR="00B055C1" w:rsidRPr="00CF1D1D" w:rsidRDefault="00B055C1" w:rsidP="00A263D0">
                            <w:pPr>
                              <w:jc w:val="center"/>
                              <w:rPr>
                                <w:sz w:val="22"/>
                                <w:szCs w:val="22"/>
                              </w:rPr>
                            </w:pPr>
                            <w:r w:rsidRPr="00CF1D1D">
                              <w:rPr>
                                <w:sz w:val="22"/>
                                <w:szCs w:val="22"/>
                              </w:rPr>
                              <w:t>0.98</w:t>
                            </w:r>
                          </w:p>
                        </w:tc>
                        <w:tc>
                          <w:tcPr>
                            <w:tcW w:w="1059" w:type="dxa"/>
                            <w:tcBorders>
                              <w:left w:val="nil"/>
                              <w:bottom w:val="nil"/>
                              <w:right w:val="nil"/>
                            </w:tcBorders>
                            <w:vAlign w:val="center"/>
                          </w:tcPr>
                          <w:p w14:paraId="646348FA" w14:textId="77777777" w:rsidR="00B055C1" w:rsidRPr="00CF1D1D" w:rsidRDefault="00B055C1" w:rsidP="00A263D0">
                            <w:pPr>
                              <w:jc w:val="center"/>
                              <w:rPr>
                                <w:sz w:val="22"/>
                                <w:szCs w:val="22"/>
                              </w:rPr>
                            </w:pPr>
                            <w:r w:rsidRPr="00CF1D1D">
                              <w:rPr>
                                <w:sz w:val="22"/>
                                <w:szCs w:val="22"/>
                              </w:rPr>
                              <w:t>0.85</w:t>
                            </w:r>
                          </w:p>
                        </w:tc>
                        <w:tc>
                          <w:tcPr>
                            <w:tcW w:w="1402" w:type="dxa"/>
                            <w:tcBorders>
                              <w:left w:val="nil"/>
                              <w:bottom w:val="nil"/>
                              <w:right w:val="nil"/>
                            </w:tcBorders>
                            <w:vAlign w:val="center"/>
                          </w:tcPr>
                          <w:p w14:paraId="4FF38493" w14:textId="77777777" w:rsidR="00B055C1" w:rsidRPr="00CF1D1D" w:rsidRDefault="00B055C1" w:rsidP="00A263D0">
                            <w:pPr>
                              <w:jc w:val="center"/>
                              <w:rPr>
                                <w:sz w:val="22"/>
                                <w:szCs w:val="22"/>
                              </w:rPr>
                            </w:pPr>
                            <w:r w:rsidRPr="00CF1D1D">
                              <w:rPr>
                                <w:sz w:val="22"/>
                                <w:szCs w:val="22"/>
                              </w:rPr>
                              <w:t>-0.34</w:t>
                            </w:r>
                          </w:p>
                        </w:tc>
                        <w:tc>
                          <w:tcPr>
                            <w:tcW w:w="767" w:type="dxa"/>
                            <w:tcBorders>
                              <w:left w:val="nil"/>
                              <w:bottom w:val="nil"/>
                              <w:right w:val="nil"/>
                            </w:tcBorders>
                            <w:vAlign w:val="center"/>
                          </w:tcPr>
                          <w:p w14:paraId="4C31C881" w14:textId="77777777" w:rsidR="00B055C1" w:rsidRPr="00CF1D1D" w:rsidRDefault="00B055C1" w:rsidP="00A263D0">
                            <w:pPr>
                              <w:jc w:val="center"/>
                              <w:rPr>
                                <w:sz w:val="22"/>
                                <w:szCs w:val="22"/>
                              </w:rPr>
                            </w:pPr>
                            <w:r w:rsidRPr="00CF1D1D">
                              <w:rPr>
                                <w:sz w:val="22"/>
                                <w:szCs w:val="22"/>
                              </w:rPr>
                              <w:t>-0.88</w:t>
                            </w:r>
                          </w:p>
                        </w:tc>
                        <w:tc>
                          <w:tcPr>
                            <w:tcW w:w="1440" w:type="dxa"/>
                            <w:tcBorders>
                              <w:left w:val="nil"/>
                              <w:bottom w:val="nil"/>
                              <w:right w:val="nil"/>
                            </w:tcBorders>
                            <w:vAlign w:val="center"/>
                          </w:tcPr>
                          <w:p w14:paraId="2CE5D32F" w14:textId="77777777" w:rsidR="00B055C1" w:rsidRPr="00CF1D1D" w:rsidRDefault="00B055C1" w:rsidP="00A263D0">
                            <w:pPr>
                              <w:jc w:val="center"/>
                              <w:rPr>
                                <w:sz w:val="22"/>
                                <w:szCs w:val="22"/>
                              </w:rPr>
                            </w:pPr>
                            <w:r w:rsidRPr="00CF1D1D">
                              <w:rPr>
                                <w:sz w:val="22"/>
                                <w:szCs w:val="22"/>
                              </w:rPr>
                              <w:t>-0.18</w:t>
                            </w:r>
                          </w:p>
                        </w:tc>
                        <w:tc>
                          <w:tcPr>
                            <w:tcW w:w="900" w:type="dxa"/>
                            <w:tcBorders>
                              <w:left w:val="nil"/>
                              <w:bottom w:val="nil"/>
                              <w:right w:val="nil"/>
                            </w:tcBorders>
                            <w:vAlign w:val="center"/>
                          </w:tcPr>
                          <w:p w14:paraId="07E36F25" w14:textId="77777777" w:rsidR="00B055C1" w:rsidRPr="00CF1D1D" w:rsidRDefault="00B055C1" w:rsidP="00A263D0">
                            <w:pPr>
                              <w:jc w:val="center"/>
                              <w:rPr>
                                <w:sz w:val="22"/>
                                <w:szCs w:val="22"/>
                              </w:rPr>
                            </w:pPr>
                            <w:r w:rsidRPr="00CF1D1D">
                              <w:rPr>
                                <w:sz w:val="22"/>
                                <w:szCs w:val="22"/>
                              </w:rPr>
                              <w:t>-0.20</w:t>
                            </w:r>
                          </w:p>
                        </w:tc>
                        <w:tc>
                          <w:tcPr>
                            <w:tcW w:w="720" w:type="dxa"/>
                            <w:tcBorders>
                              <w:left w:val="nil"/>
                              <w:bottom w:val="nil"/>
                              <w:right w:val="nil"/>
                            </w:tcBorders>
                            <w:vAlign w:val="center"/>
                          </w:tcPr>
                          <w:p w14:paraId="3B2B9357" w14:textId="77777777" w:rsidR="00B055C1" w:rsidRPr="00CF1D1D" w:rsidRDefault="00B055C1" w:rsidP="00A263D0">
                            <w:pPr>
                              <w:jc w:val="center"/>
                              <w:rPr>
                                <w:sz w:val="22"/>
                                <w:szCs w:val="22"/>
                              </w:rPr>
                            </w:pPr>
                            <w:r w:rsidRPr="00CF1D1D">
                              <w:rPr>
                                <w:sz w:val="22"/>
                                <w:szCs w:val="22"/>
                              </w:rPr>
                              <w:t>-0.70</w:t>
                            </w:r>
                          </w:p>
                        </w:tc>
                        <w:tc>
                          <w:tcPr>
                            <w:tcW w:w="1620" w:type="dxa"/>
                            <w:gridSpan w:val="2"/>
                            <w:tcBorders>
                              <w:left w:val="nil"/>
                              <w:bottom w:val="nil"/>
                              <w:right w:val="nil"/>
                            </w:tcBorders>
                            <w:vAlign w:val="center"/>
                          </w:tcPr>
                          <w:p w14:paraId="11C05397" w14:textId="77777777" w:rsidR="00B055C1" w:rsidRPr="00CF1D1D" w:rsidRDefault="00B055C1" w:rsidP="00A263D0">
                            <w:pPr>
                              <w:jc w:val="center"/>
                              <w:rPr>
                                <w:sz w:val="22"/>
                                <w:szCs w:val="22"/>
                              </w:rPr>
                            </w:pPr>
                            <w:r w:rsidRPr="00CF1D1D">
                              <w:rPr>
                                <w:sz w:val="22"/>
                                <w:szCs w:val="22"/>
                              </w:rPr>
                              <w:t>0.47</w:t>
                            </w:r>
                          </w:p>
                        </w:tc>
                      </w:tr>
                      <w:tr w:rsidR="00B055C1" w:rsidRPr="00CF1D1D" w14:paraId="2F8E4F43" w14:textId="77777777" w:rsidTr="00A263D0">
                        <w:tc>
                          <w:tcPr>
                            <w:tcW w:w="1084" w:type="dxa"/>
                            <w:tcBorders>
                              <w:top w:val="nil"/>
                              <w:left w:val="nil"/>
                              <w:bottom w:val="nil"/>
                              <w:right w:val="nil"/>
                            </w:tcBorders>
                            <w:shd w:val="clear" w:color="auto" w:fill="auto"/>
                          </w:tcPr>
                          <w:p w14:paraId="0F61A10C" w14:textId="77777777" w:rsidR="00B055C1" w:rsidRPr="00CF1D1D" w:rsidRDefault="00B055C1" w:rsidP="00A263D0">
                            <w:pPr>
                              <w:rPr>
                                <w:sz w:val="22"/>
                                <w:szCs w:val="22"/>
                              </w:rPr>
                            </w:pPr>
                            <w:r w:rsidRPr="00CF1D1D">
                              <w:rPr>
                                <w:sz w:val="22"/>
                                <w:szCs w:val="22"/>
                              </w:rPr>
                              <w:t>Dread</w:t>
                            </w:r>
                          </w:p>
                        </w:tc>
                        <w:tc>
                          <w:tcPr>
                            <w:tcW w:w="1182" w:type="dxa"/>
                            <w:tcBorders>
                              <w:top w:val="nil"/>
                              <w:left w:val="nil"/>
                              <w:right w:val="nil"/>
                            </w:tcBorders>
                            <w:vAlign w:val="center"/>
                          </w:tcPr>
                          <w:p w14:paraId="2F6BF891" w14:textId="77777777" w:rsidR="00B055C1" w:rsidRPr="00CF1D1D" w:rsidRDefault="00B055C1" w:rsidP="00A263D0">
                            <w:pPr>
                              <w:jc w:val="center"/>
                              <w:rPr>
                                <w:sz w:val="22"/>
                                <w:szCs w:val="22"/>
                              </w:rPr>
                            </w:pPr>
                            <w:r w:rsidRPr="00CF1D1D">
                              <w:rPr>
                                <w:sz w:val="22"/>
                                <w:szCs w:val="22"/>
                              </w:rPr>
                              <w:t>0.65</w:t>
                            </w:r>
                          </w:p>
                        </w:tc>
                        <w:tc>
                          <w:tcPr>
                            <w:tcW w:w="1267" w:type="dxa"/>
                            <w:tcBorders>
                              <w:top w:val="nil"/>
                              <w:left w:val="nil"/>
                              <w:right w:val="nil"/>
                            </w:tcBorders>
                            <w:vAlign w:val="center"/>
                          </w:tcPr>
                          <w:p w14:paraId="5C2B96C9" w14:textId="77777777" w:rsidR="00B055C1" w:rsidRPr="00CF1D1D" w:rsidRDefault="00B055C1" w:rsidP="00A263D0">
                            <w:pPr>
                              <w:jc w:val="center"/>
                              <w:rPr>
                                <w:sz w:val="22"/>
                                <w:szCs w:val="22"/>
                              </w:rPr>
                            </w:pPr>
                            <w:r w:rsidRPr="00CF1D1D">
                              <w:rPr>
                                <w:sz w:val="22"/>
                                <w:szCs w:val="22"/>
                              </w:rPr>
                              <w:t>-0.18</w:t>
                            </w:r>
                          </w:p>
                        </w:tc>
                        <w:tc>
                          <w:tcPr>
                            <w:tcW w:w="1159" w:type="dxa"/>
                            <w:tcBorders>
                              <w:top w:val="nil"/>
                              <w:left w:val="nil"/>
                              <w:right w:val="nil"/>
                            </w:tcBorders>
                            <w:vAlign w:val="center"/>
                          </w:tcPr>
                          <w:p w14:paraId="0F447B22" w14:textId="77777777" w:rsidR="00B055C1" w:rsidRPr="00CF1D1D" w:rsidRDefault="00B055C1" w:rsidP="00A263D0">
                            <w:pPr>
                              <w:jc w:val="center"/>
                              <w:rPr>
                                <w:sz w:val="22"/>
                                <w:szCs w:val="22"/>
                              </w:rPr>
                            </w:pPr>
                            <w:r w:rsidRPr="00CF1D1D">
                              <w:rPr>
                                <w:sz w:val="22"/>
                                <w:szCs w:val="22"/>
                              </w:rPr>
                              <w:t>0.03</w:t>
                            </w:r>
                          </w:p>
                        </w:tc>
                        <w:tc>
                          <w:tcPr>
                            <w:tcW w:w="1059" w:type="dxa"/>
                            <w:tcBorders>
                              <w:top w:val="nil"/>
                              <w:left w:val="nil"/>
                              <w:right w:val="nil"/>
                            </w:tcBorders>
                            <w:vAlign w:val="center"/>
                          </w:tcPr>
                          <w:p w14:paraId="51348039" w14:textId="77777777" w:rsidR="00B055C1" w:rsidRPr="00CF1D1D" w:rsidRDefault="00B055C1" w:rsidP="00A263D0">
                            <w:pPr>
                              <w:jc w:val="center"/>
                              <w:rPr>
                                <w:sz w:val="22"/>
                                <w:szCs w:val="22"/>
                              </w:rPr>
                            </w:pPr>
                            <w:r w:rsidRPr="00CF1D1D">
                              <w:rPr>
                                <w:sz w:val="22"/>
                                <w:szCs w:val="22"/>
                              </w:rPr>
                              <w:t>-0.10</w:t>
                            </w:r>
                          </w:p>
                        </w:tc>
                        <w:tc>
                          <w:tcPr>
                            <w:tcW w:w="1402" w:type="dxa"/>
                            <w:tcBorders>
                              <w:top w:val="nil"/>
                              <w:left w:val="nil"/>
                              <w:right w:val="nil"/>
                            </w:tcBorders>
                            <w:vAlign w:val="center"/>
                          </w:tcPr>
                          <w:p w14:paraId="6627DF60" w14:textId="77777777" w:rsidR="00B055C1" w:rsidRPr="00CF1D1D" w:rsidRDefault="00B055C1" w:rsidP="00A263D0">
                            <w:pPr>
                              <w:jc w:val="center"/>
                              <w:rPr>
                                <w:sz w:val="22"/>
                                <w:szCs w:val="22"/>
                              </w:rPr>
                            </w:pPr>
                            <w:r w:rsidRPr="00CF1D1D">
                              <w:rPr>
                                <w:sz w:val="22"/>
                                <w:szCs w:val="22"/>
                              </w:rPr>
                              <w:t>0.88</w:t>
                            </w:r>
                          </w:p>
                        </w:tc>
                        <w:tc>
                          <w:tcPr>
                            <w:tcW w:w="767" w:type="dxa"/>
                            <w:tcBorders>
                              <w:top w:val="nil"/>
                              <w:left w:val="nil"/>
                              <w:right w:val="nil"/>
                            </w:tcBorders>
                            <w:vAlign w:val="center"/>
                          </w:tcPr>
                          <w:p w14:paraId="22B14975" w14:textId="77777777" w:rsidR="00B055C1" w:rsidRPr="00CF1D1D" w:rsidRDefault="00B055C1" w:rsidP="00A263D0">
                            <w:pPr>
                              <w:jc w:val="center"/>
                              <w:rPr>
                                <w:sz w:val="22"/>
                                <w:szCs w:val="22"/>
                              </w:rPr>
                            </w:pPr>
                            <w:r w:rsidRPr="00CF1D1D">
                              <w:rPr>
                                <w:sz w:val="22"/>
                                <w:szCs w:val="22"/>
                              </w:rPr>
                              <w:t>-0.31</w:t>
                            </w:r>
                          </w:p>
                        </w:tc>
                        <w:tc>
                          <w:tcPr>
                            <w:tcW w:w="1440" w:type="dxa"/>
                            <w:tcBorders>
                              <w:top w:val="nil"/>
                              <w:left w:val="nil"/>
                              <w:right w:val="nil"/>
                            </w:tcBorders>
                            <w:vAlign w:val="center"/>
                          </w:tcPr>
                          <w:p w14:paraId="065BD058" w14:textId="77777777" w:rsidR="00B055C1" w:rsidRPr="00CF1D1D" w:rsidRDefault="00B055C1" w:rsidP="00A263D0">
                            <w:pPr>
                              <w:jc w:val="center"/>
                              <w:rPr>
                                <w:sz w:val="22"/>
                                <w:szCs w:val="22"/>
                              </w:rPr>
                            </w:pPr>
                            <w:r w:rsidRPr="00CF1D1D">
                              <w:rPr>
                                <w:sz w:val="22"/>
                                <w:szCs w:val="22"/>
                              </w:rPr>
                              <w:t>0.85</w:t>
                            </w:r>
                          </w:p>
                        </w:tc>
                        <w:tc>
                          <w:tcPr>
                            <w:tcW w:w="900" w:type="dxa"/>
                            <w:tcBorders>
                              <w:top w:val="nil"/>
                              <w:left w:val="nil"/>
                              <w:right w:val="nil"/>
                            </w:tcBorders>
                            <w:vAlign w:val="center"/>
                          </w:tcPr>
                          <w:p w14:paraId="0B547459" w14:textId="77777777" w:rsidR="00B055C1" w:rsidRPr="00CF1D1D" w:rsidRDefault="00B055C1" w:rsidP="00A263D0">
                            <w:pPr>
                              <w:jc w:val="center"/>
                              <w:rPr>
                                <w:sz w:val="22"/>
                                <w:szCs w:val="22"/>
                              </w:rPr>
                            </w:pPr>
                            <w:r w:rsidRPr="00CF1D1D">
                              <w:rPr>
                                <w:sz w:val="22"/>
                                <w:szCs w:val="22"/>
                              </w:rPr>
                              <w:t>0.90</w:t>
                            </w:r>
                          </w:p>
                        </w:tc>
                        <w:tc>
                          <w:tcPr>
                            <w:tcW w:w="720" w:type="dxa"/>
                            <w:tcBorders>
                              <w:top w:val="nil"/>
                              <w:left w:val="nil"/>
                              <w:right w:val="nil"/>
                            </w:tcBorders>
                            <w:vAlign w:val="center"/>
                          </w:tcPr>
                          <w:p w14:paraId="42002C89" w14:textId="77777777" w:rsidR="00B055C1" w:rsidRPr="00CF1D1D" w:rsidRDefault="00B055C1" w:rsidP="00A263D0">
                            <w:pPr>
                              <w:jc w:val="center"/>
                              <w:rPr>
                                <w:sz w:val="22"/>
                                <w:szCs w:val="22"/>
                              </w:rPr>
                            </w:pPr>
                            <w:r w:rsidRPr="00CF1D1D">
                              <w:rPr>
                                <w:sz w:val="22"/>
                                <w:szCs w:val="22"/>
                              </w:rPr>
                              <w:t>0.67</w:t>
                            </w:r>
                          </w:p>
                        </w:tc>
                        <w:tc>
                          <w:tcPr>
                            <w:tcW w:w="1620" w:type="dxa"/>
                            <w:gridSpan w:val="2"/>
                            <w:tcBorders>
                              <w:top w:val="nil"/>
                              <w:left w:val="nil"/>
                              <w:right w:val="nil"/>
                            </w:tcBorders>
                            <w:vAlign w:val="center"/>
                          </w:tcPr>
                          <w:p w14:paraId="1BB95212" w14:textId="77777777" w:rsidR="00B055C1" w:rsidRPr="00CF1D1D" w:rsidRDefault="00B055C1" w:rsidP="00A263D0">
                            <w:pPr>
                              <w:jc w:val="center"/>
                              <w:rPr>
                                <w:sz w:val="22"/>
                                <w:szCs w:val="22"/>
                              </w:rPr>
                            </w:pPr>
                            <w:r w:rsidRPr="00CF1D1D">
                              <w:rPr>
                                <w:sz w:val="22"/>
                                <w:szCs w:val="22"/>
                              </w:rPr>
                              <w:t>0.37</w:t>
                            </w:r>
                          </w:p>
                        </w:tc>
                      </w:tr>
                      <w:tr w:rsidR="00B055C1" w:rsidRPr="00CF1D1D" w14:paraId="2D99B06C" w14:textId="77777777" w:rsidTr="00A263D0">
                        <w:tc>
                          <w:tcPr>
                            <w:tcW w:w="12600" w:type="dxa"/>
                            <w:gridSpan w:val="12"/>
                            <w:tcBorders>
                              <w:left w:val="nil"/>
                              <w:bottom w:val="single" w:sz="4" w:space="0" w:color="auto"/>
                              <w:right w:val="nil"/>
                            </w:tcBorders>
                          </w:tcPr>
                          <w:p w14:paraId="01838533" w14:textId="77777777" w:rsidR="00B055C1" w:rsidRPr="00CF1D1D" w:rsidRDefault="00B055C1" w:rsidP="00A263D0">
                            <w:pPr>
                              <w:rPr>
                                <w:b/>
                                <w:bCs/>
                                <w:sz w:val="22"/>
                                <w:szCs w:val="22"/>
                              </w:rPr>
                            </w:pPr>
                            <w:r w:rsidRPr="00CF1D1D">
                              <w:rPr>
                                <w:b/>
                                <w:bCs/>
                                <w:sz w:val="22"/>
                                <w:szCs w:val="22"/>
                              </w:rPr>
                              <w:t xml:space="preserve">Current Study </w:t>
                            </w:r>
                          </w:p>
                        </w:tc>
                      </w:tr>
                      <w:tr w:rsidR="00B055C1" w:rsidRPr="00CF1D1D" w14:paraId="58923F3B" w14:textId="77777777" w:rsidTr="00A263D0">
                        <w:tc>
                          <w:tcPr>
                            <w:tcW w:w="1084" w:type="dxa"/>
                            <w:tcBorders>
                              <w:top w:val="single" w:sz="4" w:space="0" w:color="auto"/>
                              <w:left w:val="nil"/>
                              <w:bottom w:val="nil"/>
                              <w:right w:val="nil"/>
                            </w:tcBorders>
                            <w:shd w:val="clear" w:color="auto" w:fill="auto"/>
                          </w:tcPr>
                          <w:p w14:paraId="7C11F03B" w14:textId="77777777" w:rsidR="00B055C1" w:rsidRPr="00CF1D1D" w:rsidRDefault="00B055C1" w:rsidP="00A263D0">
                            <w:pPr>
                              <w:rPr>
                                <w:sz w:val="22"/>
                                <w:szCs w:val="22"/>
                              </w:rPr>
                            </w:pPr>
                            <w:r w:rsidRPr="00CF1D1D">
                              <w:rPr>
                                <w:sz w:val="22"/>
                                <w:szCs w:val="22"/>
                              </w:rPr>
                              <w:t>Unknown</w:t>
                            </w:r>
                          </w:p>
                        </w:tc>
                        <w:tc>
                          <w:tcPr>
                            <w:tcW w:w="1182" w:type="dxa"/>
                            <w:tcBorders>
                              <w:left w:val="nil"/>
                              <w:bottom w:val="nil"/>
                              <w:right w:val="nil"/>
                            </w:tcBorders>
                            <w:vAlign w:val="center"/>
                          </w:tcPr>
                          <w:p w14:paraId="5739FA56" w14:textId="77777777" w:rsidR="00B055C1" w:rsidRPr="00CF1D1D" w:rsidRDefault="00B055C1" w:rsidP="00A263D0">
                            <w:pPr>
                              <w:jc w:val="center"/>
                              <w:rPr>
                                <w:sz w:val="22"/>
                                <w:szCs w:val="22"/>
                              </w:rPr>
                            </w:pPr>
                            <w:r w:rsidRPr="00CF1D1D">
                              <w:rPr>
                                <w:sz w:val="22"/>
                                <w:szCs w:val="22"/>
                              </w:rPr>
                              <w:t>0.59</w:t>
                            </w:r>
                          </w:p>
                        </w:tc>
                        <w:tc>
                          <w:tcPr>
                            <w:tcW w:w="1267" w:type="dxa"/>
                            <w:tcBorders>
                              <w:left w:val="nil"/>
                              <w:bottom w:val="nil"/>
                              <w:right w:val="nil"/>
                            </w:tcBorders>
                            <w:vAlign w:val="center"/>
                          </w:tcPr>
                          <w:p w14:paraId="664590E1" w14:textId="77777777" w:rsidR="00B055C1" w:rsidRPr="00CF1D1D" w:rsidRDefault="00B055C1" w:rsidP="00A263D0">
                            <w:pPr>
                              <w:jc w:val="center"/>
                              <w:rPr>
                                <w:sz w:val="22"/>
                                <w:szCs w:val="22"/>
                              </w:rPr>
                            </w:pPr>
                            <w:r w:rsidRPr="00CF1D1D">
                              <w:rPr>
                                <w:sz w:val="22"/>
                                <w:szCs w:val="22"/>
                              </w:rPr>
                              <w:t>0.37</w:t>
                            </w:r>
                          </w:p>
                        </w:tc>
                        <w:tc>
                          <w:tcPr>
                            <w:tcW w:w="1159" w:type="dxa"/>
                            <w:tcBorders>
                              <w:left w:val="nil"/>
                              <w:bottom w:val="nil"/>
                              <w:right w:val="nil"/>
                            </w:tcBorders>
                            <w:vAlign w:val="center"/>
                          </w:tcPr>
                          <w:p w14:paraId="15D3E733" w14:textId="77777777" w:rsidR="00B055C1" w:rsidRPr="00CF1D1D" w:rsidRDefault="00B055C1" w:rsidP="00A263D0">
                            <w:pPr>
                              <w:jc w:val="center"/>
                              <w:rPr>
                                <w:sz w:val="22"/>
                                <w:szCs w:val="22"/>
                              </w:rPr>
                            </w:pPr>
                            <w:r w:rsidRPr="00CF1D1D">
                              <w:rPr>
                                <w:sz w:val="22"/>
                                <w:szCs w:val="22"/>
                              </w:rPr>
                              <w:t>0.92</w:t>
                            </w:r>
                          </w:p>
                        </w:tc>
                        <w:tc>
                          <w:tcPr>
                            <w:tcW w:w="1059" w:type="dxa"/>
                            <w:tcBorders>
                              <w:left w:val="nil"/>
                              <w:bottom w:val="nil"/>
                              <w:right w:val="nil"/>
                            </w:tcBorders>
                            <w:vAlign w:val="center"/>
                          </w:tcPr>
                          <w:p w14:paraId="7D5952BC" w14:textId="77777777" w:rsidR="00B055C1" w:rsidRPr="00CF1D1D" w:rsidRDefault="00B055C1" w:rsidP="00A263D0">
                            <w:pPr>
                              <w:jc w:val="center"/>
                              <w:rPr>
                                <w:sz w:val="22"/>
                                <w:szCs w:val="22"/>
                              </w:rPr>
                            </w:pPr>
                            <w:r w:rsidRPr="00CF1D1D">
                              <w:rPr>
                                <w:sz w:val="22"/>
                                <w:szCs w:val="22"/>
                              </w:rPr>
                              <w:t>0.50</w:t>
                            </w:r>
                          </w:p>
                        </w:tc>
                        <w:tc>
                          <w:tcPr>
                            <w:tcW w:w="1402" w:type="dxa"/>
                            <w:tcBorders>
                              <w:left w:val="nil"/>
                              <w:bottom w:val="nil"/>
                              <w:right w:val="nil"/>
                            </w:tcBorders>
                            <w:vAlign w:val="center"/>
                          </w:tcPr>
                          <w:p w14:paraId="66C7F3E0" w14:textId="77777777" w:rsidR="00B055C1" w:rsidRPr="00CF1D1D" w:rsidRDefault="00B055C1" w:rsidP="00A263D0">
                            <w:pPr>
                              <w:jc w:val="center"/>
                              <w:rPr>
                                <w:sz w:val="22"/>
                                <w:szCs w:val="22"/>
                              </w:rPr>
                            </w:pPr>
                            <w:r w:rsidRPr="00CF1D1D">
                              <w:rPr>
                                <w:sz w:val="22"/>
                                <w:szCs w:val="22"/>
                              </w:rPr>
                              <w:t>-0.62</w:t>
                            </w:r>
                          </w:p>
                        </w:tc>
                        <w:tc>
                          <w:tcPr>
                            <w:tcW w:w="767" w:type="dxa"/>
                            <w:tcBorders>
                              <w:left w:val="nil"/>
                              <w:bottom w:val="nil"/>
                              <w:right w:val="nil"/>
                            </w:tcBorders>
                            <w:vAlign w:val="center"/>
                          </w:tcPr>
                          <w:p w14:paraId="1FE3C2B3" w14:textId="77777777" w:rsidR="00B055C1" w:rsidRPr="00CF1D1D" w:rsidRDefault="00B055C1" w:rsidP="00A263D0">
                            <w:pPr>
                              <w:jc w:val="center"/>
                              <w:rPr>
                                <w:sz w:val="22"/>
                                <w:szCs w:val="22"/>
                              </w:rPr>
                            </w:pPr>
                            <w:r w:rsidRPr="00CF1D1D">
                              <w:rPr>
                                <w:sz w:val="22"/>
                                <w:szCs w:val="22"/>
                              </w:rPr>
                              <w:t>-0.80</w:t>
                            </w:r>
                          </w:p>
                        </w:tc>
                        <w:tc>
                          <w:tcPr>
                            <w:tcW w:w="1440" w:type="dxa"/>
                            <w:tcBorders>
                              <w:left w:val="nil"/>
                              <w:bottom w:val="nil"/>
                              <w:right w:val="nil"/>
                            </w:tcBorders>
                            <w:vAlign w:val="center"/>
                          </w:tcPr>
                          <w:p w14:paraId="7FB11D32" w14:textId="77777777" w:rsidR="00B055C1" w:rsidRPr="00CF1D1D" w:rsidRDefault="00B055C1" w:rsidP="00A263D0">
                            <w:pPr>
                              <w:jc w:val="center"/>
                              <w:rPr>
                                <w:sz w:val="22"/>
                                <w:szCs w:val="22"/>
                              </w:rPr>
                            </w:pPr>
                            <w:r w:rsidRPr="00CF1D1D">
                              <w:rPr>
                                <w:sz w:val="22"/>
                                <w:szCs w:val="22"/>
                              </w:rPr>
                              <w:t>0.20</w:t>
                            </w:r>
                          </w:p>
                        </w:tc>
                        <w:tc>
                          <w:tcPr>
                            <w:tcW w:w="900" w:type="dxa"/>
                            <w:tcBorders>
                              <w:left w:val="nil"/>
                              <w:bottom w:val="nil"/>
                              <w:right w:val="nil"/>
                            </w:tcBorders>
                            <w:vAlign w:val="center"/>
                          </w:tcPr>
                          <w:p w14:paraId="48BA1501" w14:textId="77777777" w:rsidR="00B055C1" w:rsidRPr="00CF1D1D" w:rsidRDefault="00B055C1" w:rsidP="00A263D0">
                            <w:pPr>
                              <w:jc w:val="center"/>
                              <w:rPr>
                                <w:sz w:val="22"/>
                                <w:szCs w:val="22"/>
                              </w:rPr>
                            </w:pPr>
                            <w:r w:rsidRPr="00CF1D1D">
                              <w:rPr>
                                <w:sz w:val="22"/>
                                <w:szCs w:val="22"/>
                              </w:rPr>
                              <w:t>0.13</w:t>
                            </w:r>
                          </w:p>
                        </w:tc>
                        <w:tc>
                          <w:tcPr>
                            <w:tcW w:w="720" w:type="dxa"/>
                            <w:tcBorders>
                              <w:left w:val="nil"/>
                              <w:bottom w:val="nil"/>
                              <w:right w:val="nil"/>
                            </w:tcBorders>
                            <w:vAlign w:val="center"/>
                          </w:tcPr>
                          <w:p w14:paraId="25C49B5C" w14:textId="77777777" w:rsidR="00B055C1" w:rsidRPr="00CF1D1D" w:rsidRDefault="00B055C1" w:rsidP="00A263D0">
                            <w:pPr>
                              <w:jc w:val="center"/>
                              <w:rPr>
                                <w:sz w:val="22"/>
                                <w:szCs w:val="22"/>
                              </w:rPr>
                            </w:pPr>
                            <w:r w:rsidRPr="00CF1D1D">
                              <w:rPr>
                                <w:sz w:val="22"/>
                                <w:szCs w:val="22"/>
                              </w:rPr>
                              <w:t>0.32</w:t>
                            </w:r>
                          </w:p>
                        </w:tc>
                        <w:tc>
                          <w:tcPr>
                            <w:tcW w:w="1620" w:type="dxa"/>
                            <w:gridSpan w:val="2"/>
                            <w:tcBorders>
                              <w:left w:val="nil"/>
                              <w:bottom w:val="nil"/>
                              <w:right w:val="nil"/>
                            </w:tcBorders>
                            <w:vAlign w:val="center"/>
                          </w:tcPr>
                          <w:p w14:paraId="0288E3A7" w14:textId="77777777" w:rsidR="00B055C1" w:rsidRPr="00CF1D1D" w:rsidRDefault="00B055C1" w:rsidP="00A263D0">
                            <w:pPr>
                              <w:jc w:val="center"/>
                              <w:rPr>
                                <w:sz w:val="22"/>
                                <w:szCs w:val="22"/>
                              </w:rPr>
                            </w:pPr>
                            <w:r w:rsidRPr="00CF1D1D">
                              <w:rPr>
                                <w:sz w:val="22"/>
                                <w:szCs w:val="22"/>
                              </w:rPr>
                              <w:t>0.31</w:t>
                            </w:r>
                          </w:p>
                        </w:tc>
                      </w:tr>
                      <w:tr w:rsidR="00B055C1" w:rsidRPr="00CF1D1D" w14:paraId="7A8D4618" w14:textId="77777777" w:rsidTr="00A263D0">
                        <w:tc>
                          <w:tcPr>
                            <w:tcW w:w="1084" w:type="dxa"/>
                            <w:tcBorders>
                              <w:top w:val="nil"/>
                              <w:left w:val="nil"/>
                              <w:bottom w:val="single" w:sz="4" w:space="0" w:color="000000"/>
                              <w:right w:val="nil"/>
                            </w:tcBorders>
                            <w:shd w:val="clear" w:color="auto" w:fill="auto"/>
                          </w:tcPr>
                          <w:p w14:paraId="7D9091CD" w14:textId="77777777" w:rsidR="00B055C1" w:rsidRPr="00CF1D1D" w:rsidRDefault="00B055C1" w:rsidP="00A263D0">
                            <w:pPr>
                              <w:rPr>
                                <w:sz w:val="22"/>
                                <w:szCs w:val="22"/>
                              </w:rPr>
                            </w:pPr>
                            <w:r w:rsidRPr="00CF1D1D">
                              <w:rPr>
                                <w:sz w:val="22"/>
                                <w:szCs w:val="22"/>
                              </w:rPr>
                              <w:t>Dread</w:t>
                            </w:r>
                          </w:p>
                        </w:tc>
                        <w:tc>
                          <w:tcPr>
                            <w:tcW w:w="1182" w:type="dxa"/>
                            <w:tcBorders>
                              <w:top w:val="nil"/>
                              <w:left w:val="nil"/>
                              <w:right w:val="nil"/>
                            </w:tcBorders>
                            <w:vAlign w:val="center"/>
                          </w:tcPr>
                          <w:p w14:paraId="2E364E60" w14:textId="77777777" w:rsidR="00B055C1" w:rsidRPr="00CF1D1D" w:rsidRDefault="00B055C1" w:rsidP="00A263D0">
                            <w:pPr>
                              <w:jc w:val="center"/>
                              <w:rPr>
                                <w:sz w:val="22"/>
                                <w:szCs w:val="22"/>
                              </w:rPr>
                            </w:pPr>
                            <w:r w:rsidRPr="00CF1D1D">
                              <w:rPr>
                                <w:sz w:val="22"/>
                                <w:szCs w:val="22"/>
                              </w:rPr>
                              <w:t>0.61</w:t>
                            </w:r>
                          </w:p>
                        </w:tc>
                        <w:tc>
                          <w:tcPr>
                            <w:tcW w:w="1267" w:type="dxa"/>
                            <w:tcBorders>
                              <w:top w:val="nil"/>
                              <w:left w:val="nil"/>
                              <w:right w:val="nil"/>
                            </w:tcBorders>
                            <w:vAlign w:val="center"/>
                          </w:tcPr>
                          <w:p w14:paraId="746977BD" w14:textId="77777777" w:rsidR="00B055C1" w:rsidRPr="00CF1D1D" w:rsidRDefault="00B055C1" w:rsidP="00A263D0">
                            <w:pPr>
                              <w:jc w:val="center"/>
                              <w:rPr>
                                <w:sz w:val="22"/>
                                <w:szCs w:val="22"/>
                              </w:rPr>
                            </w:pPr>
                            <w:r w:rsidRPr="00CF1D1D">
                              <w:rPr>
                                <w:sz w:val="22"/>
                                <w:szCs w:val="22"/>
                              </w:rPr>
                              <w:t>-0.46</w:t>
                            </w:r>
                          </w:p>
                        </w:tc>
                        <w:tc>
                          <w:tcPr>
                            <w:tcW w:w="1159" w:type="dxa"/>
                            <w:tcBorders>
                              <w:top w:val="nil"/>
                              <w:left w:val="nil"/>
                              <w:right w:val="nil"/>
                            </w:tcBorders>
                            <w:vAlign w:val="center"/>
                          </w:tcPr>
                          <w:p w14:paraId="0D2376B7" w14:textId="77777777" w:rsidR="00B055C1" w:rsidRPr="00CF1D1D" w:rsidRDefault="00B055C1" w:rsidP="00A263D0">
                            <w:pPr>
                              <w:jc w:val="center"/>
                              <w:rPr>
                                <w:sz w:val="22"/>
                                <w:szCs w:val="22"/>
                              </w:rPr>
                            </w:pPr>
                          </w:p>
                        </w:tc>
                        <w:tc>
                          <w:tcPr>
                            <w:tcW w:w="1059" w:type="dxa"/>
                            <w:tcBorders>
                              <w:top w:val="nil"/>
                              <w:left w:val="nil"/>
                              <w:right w:val="nil"/>
                            </w:tcBorders>
                            <w:vAlign w:val="center"/>
                          </w:tcPr>
                          <w:p w14:paraId="248DF112" w14:textId="77777777" w:rsidR="00B055C1" w:rsidRPr="00CF1D1D" w:rsidRDefault="00B055C1" w:rsidP="00A263D0">
                            <w:pPr>
                              <w:jc w:val="center"/>
                              <w:rPr>
                                <w:sz w:val="22"/>
                                <w:szCs w:val="22"/>
                              </w:rPr>
                            </w:pPr>
                            <w:r w:rsidRPr="00CF1D1D">
                              <w:rPr>
                                <w:sz w:val="22"/>
                                <w:szCs w:val="22"/>
                              </w:rPr>
                              <w:t>0.46</w:t>
                            </w:r>
                          </w:p>
                        </w:tc>
                        <w:tc>
                          <w:tcPr>
                            <w:tcW w:w="1402" w:type="dxa"/>
                            <w:tcBorders>
                              <w:top w:val="nil"/>
                              <w:left w:val="nil"/>
                              <w:right w:val="nil"/>
                            </w:tcBorders>
                            <w:vAlign w:val="center"/>
                          </w:tcPr>
                          <w:p w14:paraId="746607EB" w14:textId="77777777" w:rsidR="00B055C1" w:rsidRPr="00CF1D1D" w:rsidRDefault="00B055C1" w:rsidP="00A263D0">
                            <w:pPr>
                              <w:jc w:val="center"/>
                              <w:rPr>
                                <w:sz w:val="22"/>
                                <w:szCs w:val="22"/>
                              </w:rPr>
                            </w:pPr>
                            <w:r w:rsidRPr="00CF1D1D">
                              <w:rPr>
                                <w:sz w:val="22"/>
                                <w:szCs w:val="22"/>
                              </w:rPr>
                              <w:t>-0.35</w:t>
                            </w:r>
                          </w:p>
                        </w:tc>
                        <w:tc>
                          <w:tcPr>
                            <w:tcW w:w="767" w:type="dxa"/>
                            <w:tcBorders>
                              <w:top w:val="nil"/>
                              <w:left w:val="nil"/>
                              <w:right w:val="nil"/>
                            </w:tcBorders>
                            <w:vAlign w:val="center"/>
                          </w:tcPr>
                          <w:p w14:paraId="094AAE0C" w14:textId="77777777" w:rsidR="00B055C1" w:rsidRPr="00CF1D1D" w:rsidRDefault="00B055C1" w:rsidP="00A263D0">
                            <w:pPr>
                              <w:jc w:val="center"/>
                              <w:rPr>
                                <w:sz w:val="22"/>
                                <w:szCs w:val="22"/>
                              </w:rPr>
                            </w:pPr>
                            <w:r w:rsidRPr="00CF1D1D">
                              <w:rPr>
                                <w:sz w:val="22"/>
                                <w:szCs w:val="22"/>
                              </w:rPr>
                              <w:t>0.28</w:t>
                            </w:r>
                          </w:p>
                        </w:tc>
                        <w:tc>
                          <w:tcPr>
                            <w:tcW w:w="1440" w:type="dxa"/>
                            <w:tcBorders>
                              <w:top w:val="nil"/>
                              <w:left w:val="nil"/>
                              <w:right w:val="nil"/>
                            </w:tcBorders>
                            <w:vAlign w:val="center"/>
                          </w:tcPr>
                          <w:p w14:paraId="1103B696" w14:textId="77777777" w:rsidR="00B055C1" w:rsidRPr="00CF1D1D" w:rsidRDefault="00B055C1" w:rsidP="00A263D0">
                            <w:pPr>
                              <w:jc w:val="center"/>
                              <w:rPr>
                                <w:sz w:val="22"/>
                                <w:szCs w:val="22"/>
                              </w:rPr>
                            </w:pPr>
                            <w:r w:rsidRPr="00CF1D1D">
                              <w:rPr>
                                <w:sz w:val="22"/>
                                <w:szCs w:val="22"/>
                              </w:rPr>
                              <w:t>0.85</w:t>
                            </w:r>
                          </w:p>
                        </w:tc>
                        <w:tc>
                          <w:tcPr>
                            <w:tcW w:w="900" w:type="dxa"/>
                            <w:tcBorders>
                              <w:top w:val="nil"/>
                              <w:left w:val="nil"/>
                              <w:right w:val="nil"/>
                            </w:tcBorders>
                            <w:vAlign w:val="center"/>
                          </w:tcPr>
                          <w:p w14:paraId="5680631F" w14:textId="77777777" w:rsidR="00B055C1" w:rsidRPr="00CF1D1D" w:rsidRDefault="00B055C1" w:rsidP="00A263D0">
                            <w:pPr>
                              <w:jc w:val="center"/>
                              <w:rPr>
                                <w:sz w:val="22"/>
                                <w:szCs w:val="22"/>
                              </w:rPr>
                            </w:pPr>
                            <w:r w:rsidRPr="00CF1D1D">
                              <w:rPr>
                                <w:sz w:val="22"/>
                                <w:szCs w:val="22"/>
                              </w:rPr>
                              <w:t>0.92</w:t>
                            </w:r>
                          </w:p>
                        </w:tc>
                        <w:tc>
                          <w:tcPr>
                            <w:tcW w:w="720" w:type="dxa"/>
                            <w:tcBorders>
                              <w:top w:val="nil"/>
                              <w:left w:val="nil"/>
                              <w:right w:val="nil"/>
                            </w:tcBorders>
                            <w:vAlign w:val="center"/>
                          </w:tcPr>
                          <w:p w14:paraId="166772CF" w14:textId="77777777" w:rsidR="00B055C1" w:rsidRPr="00CF1D1D" w:rsidRDefault="00B055C1" w:rsidP="00A263D0">
                            <w:pPr>
                              <w:jc w:val="center"/>
                              <w:rPr>
                                <w:sz w:val="22"/>
                                <w:szCs w:val="22"/>
                              </w:rPr>
                            </w:pPr>
                            <w:r w:rsidRPr="00CF1D1D">
                              <w:rPr>
                                <w:sz w:val="22"/>
                                <w:szCs w:val="22"/>
                              </w:rPr>
                              <w:t>0.94</w:t>
                            </w:r>
                          </w:p>
                        </w:tc>
                        <w:tc>
                          <w:tcPr>
                            <w:tcW w:w="1620" w:type="dxa"/>
                            <w:gridSpan w:val="2"/>
                            <w:tcBorders>
                              <w:top w:val="nil"/>
                              <w:left w:val="nil"/>
                              <w:right w:val="nil"/>
                            </w:tcBorders>
                            <w:vAlign w:val="center"/>
                          </w:tcPr>
                          <w:p w14:paraId="19AC1ACF" w14:textId="77777777" w:rsidR="00B055C1" w:rsidRPr="00CF1D1D" w:rsidRDefault="00B055C1" w:rsidP="00A263D0">
                            <w:pPr>
                              <w:jc w:val="center"/>
                              <w:rPr>
                                <w:sz w:val="22"/>
                                <w:szCs w:val="22"/>
                              </w:rPr>
                            </w:pPr>
                            <w:r w:rsidRPr="00CF1D1D">
                              <w:rPr>
                                <w:sz w:val="22"/>
                                <w:szCs w:val="22"/>
                              </w:rPr>
                              <w:t>0.38</w:t>
                            </w:r>
                          </w:p>
                        </w:tc>
                      </w:tr>
                    </w:tbl>
                    <w:p w14:paraId="18C71130" w14:textId="77777777" w:rsidR="00B055C1" w:rsidRPr="00CF1D1D" w:rsidRDefault="00B055C1" w:rsidP="00B055C1">
                      <w:pPr>
                        <w:rPr>
                          <w:sz w:val="22"/>
                          <w:szCs w:val="22"/>
                        </w:rPr>
                      </w:pPr>
                    </w:p>
                  </w:txbxContent>
                </v:textbox>
              </v:shape>
            </w:pict>
          </mc:Fallback>
        </mc:AlternateContent>
      </w:r>
      <w:r>
        <w:rPr>
          <w:b/>
          <w:bCs/>
          <w:noProof/>
        </w:rPr>
        <mc:AlternateContent>
          <mc:Choice Requires="wps">
            <w:drawing>
              <wp:anchor distT="0" distB="0" distL="114300" distR="114300" simplePos="0" relativeHeight="251699200" behindDoc="0" locked="0" layoutInCell="1" allowOverlap="1" wp14:anchorId="4A764DBD" wp14:editId="37912533">
                <wp:simplePos x="0" y="0"/>
                <wp:positionH relativeFrom="column">
                  <wp:posOffset>-859222</wp:posOffset>
                </wp:positionH>
                <wp:positionV relativeFrom="paragraph">
                  <wp:posOffset>3950837</wp:posOffset>
                </wp:positionV>
                <wp:extent cx="5255795" cy="342900"/>
                <wp:effectExtent l="0" t="0" r="0" b="0"/>
                <wp:wrapNone/>
                <wp:docPr id="1" name="Text Box 1"/>
                <wp:cNvGraphicFramePr/>
                <a:graphic xmlns:a="http://schemas.openxmlformats.org/drawingml/2006/main">
                  <a:graphicData uri="http://schemas.microsoft.com/office/word/2010/wordprocessingShape">
                    <wps:wsp>
                      <wps:cNvSpPr txBox="1"/>
                      <wps:spPr>
                        <a:xfrm rot="16200000">
                          <a:off x="0" y="0"/>
                          <a:ext cx="5255795" cy="342900"/>
                        </a:xfrm>
                        <a:prstGeom prst="rect">
                          <a:avLst/>
                        </a:prstGeom>
                        <a:noFill/>
                        <a:ln w="6350">
                          <a:noFill/>
                        </a:ln>
                      </wps:spPr>
                      <wps:txbx>
                        <w:txbxContent>
                          <w:p w14:paraId="27EB2BB1" w14:textId="77777777" w:rsidR="00B055C1" w:rsidRPr="00F550A5" w:rsidRDefault="00B055C1" w:rsidP="00B055C1">
                            <w:pPr>
                              <w:pStyle w:val="NormalWeb"/>
                            </w:pPr>
                            <w:r w:rsidRPr="00F550A5">
                              <w:rPr>
                                <w:rFonts w:ascii="TimesNewRomanPS" w:hAnsi="TimesNewRomanPS"/>
                                <w:b/>
                                <w:bCs/>
                              </w:rPr>
                              <w:t xml:space="preserve">Table </w:t>
                            </w:r>
                            <w:r>
                              <w:rPr>
                                <w:rFonts w:ascii="TimesNewRomanPS" w:hAnsi="TimesNewRomanPS"/>
                                <w:b/>
                                <w:bCs/>
                              </w:rPr>
                              <w:t>1</w:t>
                            </w:r>
                            <w:r w:rsidRPr="00F550A5">
                              <w:rPr>
                                <w:rFonts w:ascii="TimesNewRomanPS" w:hAnsi="TimesNewRomanPS"/>
                                <w:b/>
                                <w:bCs/>
                              </w:rPr>
                              <w:t xml:space="preserve">. Factor Loadings of the Nine Characteristics with Original 30 Risks </w:t>
                            </w:r>
                          </w:p>
                          <w:p w14:paraId="03F7E332" w14:textId="77777777" w:rsidR="00B055C1" w:rsidRPr="00F550A5" w:rsidRDefault="00B055C1" w:rsidP="00B055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764DBD" id="Text Box 1" o:spid="_x0000_s1031" type="#_x0000_t202" style="position:absolute;margin-left:-67.65pt;margin-top:311.1pt;width:413.85pt;height:27pt;rotation:-90;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" filled="f" stroked="f" strokeweight=".5pt">
                <v:textbox>
                  <w:txbxContent>
                    <w:p w14:paraId="27EB2BB1" w14:textId="77777777" w:rsidR="00B055C1" w:rsidRPr="00F550A5" w:rsidRDefault="00B055C1" w:rsidP="00B055C1">
                      <w:pPr>
                        <w:pStyle w:val="NormalWeb"/>
                      </w:pPr>
                      <w:r w:rsidRPr="00F550A5">
                        <w:rPr>
                          <w:rFonts w:ascii="TimesNewRomanPS" w:hAnsi="TimesNewRomanPS"/>
                          <w:b/>
                          <w:bCs/>
                        </w:rPr>
                        <w:t xml:space="preserve">Table </w:t>
                      </w:r>
                      <w:r>
                        <w:rPr>
                          <w:rFonts w:ascii="TimesNewRomanPS" w:hAnsi="TimesNewRomanPS"/>
                          <w:b/>
                          <w:bCs/>
                        </w:rPr>
                        <w:t>1</w:t>
                      </w:r>
                      <w:r w:rsidRPr="00F550A5">
                        <w:rPr>
                          <w:rFonts w:ascii="TimesNewRomanPS" w:hAnsi="TimesNewRomanPS"/>
                          <w:b/>
                          <w:bCs/>
                        </w:rPr>
                        <w:t xml:space="preserve">. Factor Loadings of the Nine Characteristics with Original 30 Risks </w:t>
                      </w:r>
                    </w:p>
                    <w:p w14:paraId="03F7E332" w14:textId="77777777" w:rsidR="00B055C1" w:rsidRPr="00F550A5" w:rsidRDefault="00B055C1" w:rsidP="00B055C1"/>
                  </w:txbxContent>
                </v:textbox>
              </v:shape>
            </w:pict>
          </mc:Fallback>
        </mc:AlternateContent>
      </w:r>
      <w:r>
        <w:rPr>
          <w:b/>
          <w:bCs/>
        </w:rPr>
        <w:br w:type="page"/>
      </w:r>
    </w:p>
    <w:p w14:paraId="10E12592" w14:textId="77777777" w:rsidR="00B055C1" w:rsidRDefault="00B055C1" w:rsidP="00B055C1">
      <w:pPr>
        <w:jc w:val="center"/>
        <w:rPr>
          <w:b/>
          <w:bCs/>
        </w:rPr>
      </w:pPr>
      <w:r>
        <w:rPr>
          <w:noProof/>
        </w:rPr>
        <w:lastRenderedPageBreak/>
        <mc:AlternateContent>
          <mc:Choice Requires="wpg">
            <w:drawing>
              <wp:anchor distT="0" distB="0" distL="114300" distR="114300" simplePos="0" relativeHeight="251700224" behindDoc="0" locked="0" layoutInCell="1" allowOverlap="1" wp14:anchorId="564CF1B0" wp14:editId="60E0D6CF">
                <wp:simplePos x="0" y="0"/>
                <wp:positionH relativeFrom="column">
                  <wp:posOffset>1627372</wp:posOffset>
                </wp:positionH>
                <wp:positionV relativeFrom="paragraph">
                  <wp:posOffset>87641</wp:posOffset>
                </wp:positionV>
                <wp:extent cx="1424310" cy="8112764"/>
                <wp:effectExtent l="0" t="0" r="10795" b="15240"/>
                <wp:wrapNone/>
                <wp:docPr id="39" name="Group 39"/>
                <wp:cNvGraphicFramePr/>
                <a:graphic xmlns:a="http://schemas.openxmlformats.org/drawingml/2006/main">
                  <a:graphicData uri="http://schemas.microsoft.com/office/word/2010/wordprocessingGroup">
                    <wpg:wgp>
                      <wpg:cNvGrpSpPr/>
                      <wpg:grpSpPr>
                        <a:xfrm>
                          <a:off x="0" y="0"/>
                          <a:ext cx="1424310" cy="8112764"/>
                          <a:chOff x="7910" y="-357943"/>
                          <a:chExt cx="1424310" cy="8470214"/>
                        </a:xfrm>
                      </wpg:grpSpPr>
                      <wps:wsp>
                        <wps:cNvPr id="46" name="Text Box 46"/>
                        <wps:cNvSpPr txBox="1"/>
                        <wps:spPr>
                          <a:xfrm rot="16200000">
                            <a:off x="-3384073" y="3295977"/>
                            <a:ext cx="8470214" cy="1162373"/>
                          </a:xfrm>
                          <a:prstGeom prst="rect">
                            <a:avLst/>
                          </a:prstGeom>
                          <a:solidFill>
                            <a:schemeClr val="lt1"/>
                          </a:solidFill>
                          <a:ln w="6350">
                            <a:solidFill>
                              <a:schemeClr val="bg1"/>
                            </a:solidFill>
                          </a:ln>
                        </wps:spPr>
                        <wps:txbx>
                          <w:txbxContent>
                            <w:p w14:paraId="6E2D2AEB" w14:textId="77777777" w:rsidR="00B055C1" w:rsidRPr="00875727" w:rsidRDefault="00B055C1" w:rsidP="00B055C1">
                              <w:pPr>
                                <w:rPr>
                                  <w:sz w:val="22"/>
                                  <w:szCs w:val="22"/>
                                </w:rPr>
                              </w:pPr>
                            </w:p>
                            <w:tbl>
                              <w:tblPr>
                                <w:tblStyle w:val="TableGrid"/>
                                <w:tblW w:w="12600" w:type="dxa"/>
                                <w:tblLayout w:type="fixed"/>
                                <w:tblLook w:val="04A0" w:firstRow="1" w:lastRow="0" w:firstColumn="1" w:lastColumn="0" w:noHBand="0" w:noVBand="1"/>
                              </w:tblPr>
                              <w:tblGrid>
                                <w:gridCol w:w="1170"/>
                                <w:gridCol w:w="1186"/>
                                <w:gridCol w:w="1267"/>
                                <w:gridCol w:w="1158"/>
                                <w:gridCol w:w="1059"/>
                                <w:gridCol w:w="1402"/>
                                <w:gridCol w:w="768"/>
                                <w:gridCol w:w="1440"/>
                                <w:gridCol w:w="810"/>
                                <w:gridCol w:w="1080"/>
                                <w:gridCol w:w="1260"/>
                              </w:tblGrid>
                              <w:tr w:rsidR="00B055C1" w:rsidRPr="00875727" w14:paraId="4E425C7C" w14:textId="77777777" w:rsidTr="00A263D0">
                                <w:trPr>
                                  <w:trHeight w:val="80"/>
                                </w:trPr>
                                <w:tc>
                                  <w:tcPr>
                                    <w:tcW w:w="1170" w:type="dxa"/>
                                    <w:tcBorders>
                                      <w:left w:val="nil"/>
                                      <w:bottom w:val="nil"/>
                                      <w:right w:val="nil"/>
                                    </w:tcBorders>
                                    <w:shd w:val="clear" w:color="auto" w:fill="D0CECE" w:themeFill="background2" w:themeFillShade="E6"/>
                                    <w:vAlign w:val="center"/>
                                  </w:tcPr>
                                  <w:p w14:paraId="55D47BAC" w14:textId="77777777" w:rsidR="00B055C1" w:rsidRPr="00875727" w:rsidRDefault="00B055C1" w:rsidP="00A263D0">
                                    <w:pPr>
                                      <w:jc w:val="center"/>
                                      <w:rPr>
                                        <w:sz w:val="22"/>
                                        <w:szCs w:val="22"/>
                                      </w:rPr>
                                    </w:pPr>
                                  </w:p>
                                </w:tc>
                                <w:tc>
                                  <w:tcPr>
                                    <w:tcW w:w="1186" w:type="dxa"/>
                                    <w:tcBorders>
                                      <w:left w:val="nil"/>
                                      <w:bottom w:val="nil"/>
                                      <w:right w:val="nil"/>
                                    </w:tcBorders>
                                    <w:shd w:val="clear" w:color="auto" w:fill="D0CECE" w:themeFill="background2" w:themeFillShade="E6"/>
                                    <w:vAlign w:val="center"/>
                                  </w:tcPr>
                                  <w:p w14:paraId="53994A87" w14:textId="77777777" w:rsidR="00B055C1" w:rsidRPr="00875727" w:rsidRDefault="00B055C1" w:rsidP="00A263D0">
                                    <w:pPr>
                                      <w:jc w:val="center"/>
                                      <w:rPr>
                                        <w:b/>
                                        <w:bCs/>
                                        <w:sz w:val="22"/>
                                        <w:szCs w:val="22"/>
                                      </w:rPr>
                                    </w:pPr>
                                    <w:r w:rsidRPr="00875727">
                                      <w:rPr>
                                        <w:b/>
                                        <w:bCs/>
                                        <w:sz w:val="22"/>
                                        <w:szCs w:val="22"/>
                                      </w:rPr>
                                      <w:t>Voluntary</w:t>
                                    </w:r>
                                  </w:p>
                                </w:tc>
                                <w:tc>
                                  <w:tcPr>
                                    <w:tcW w:w="1267" w:type="dxa"/>
                                    <w:tcBorders>
                                      <w:left w:val="nil"/>
                                      <w:bottom w:val="nil"/>
                                      <w:right w:val="nil"/>
                                    </w:tcBorders>
                                    <w:shd w:val="clear" w:color="auto" w:fill="D0CECE" w:themeFill="background2" w:themeFillShade="E6"/>
                                    <w:vAlign w:val="center"/>
                                  </w:tcPr>
                                  <w:p w14:paraId="3ACCFD1A" w14:textId="77777777" w:rsidR="00B055C1" w:rsidRPr="00875727" w:rsidRDefault="00B055C1" w:rsidP="00A263D0">
                                    <w:pPr>
                                      <w:jc w:val="center"/>
                                      <w:rPr>
                                        <w:b/>
                                        <w:bCs/>
                                        <w:sz w:val="22"/>
                                        <w:szCs w:val="22"/>
                                      </w:rPr>
                                    </w:pPr>
                                    <w:r w:rsidRPr="00875727">
                                      <w:rPr>
                                        <w:b/>
                                        <w:bCs/>
                                        <w:sz w:val="22"/>
                                        <w:szCs w:val="22"/>
                                      </w:rPr>
                                      <w:t>Immediacy</w:t>
                                    </w:r>
                                  </w:p>
                                </w:tc>
                                <w:tc>
                                  <w:tcPr>
                                    <w:tcW w:w="1158" w:type="dxa"/>
                                    <w:tcBorders>
                                      <w:left w:val="nil"/>
                                      <w:bottom w:val="nil"/>
                                      <w:right w:val="nil"/>
                                    </w:tcBorders>
                                    <w:shd w:val="clear" w:color="auto" w:fill="D0CECE" w:themeFill="background2" w:themeFillShade="E6"/>
                                    <w:vAlign w:val="center"/>
                                  </w:tcPr>
                                  <w:p w14:paraId="6516A30A" w14:textId="77777777" w:rsidR="00B055C1" w:rsidRPr="00875727" w:rsidRDefault="00B055C1" w:rsidP="00A263D0">
                                    <w:pPr>
                                      <w:jc w:val="center"/>
                                      <w:rPr>
                                        <w:b/>
                                        <w:bCs/>
                                        <w:sz w:val="22"/>
                                        <w:szCs w:val="22"/>
                                      </w:rPr>
                                    </w:pPr>
                                    <w:r w:rsidRPr="00875727">
                                      <w:rPr>
                                        <w:b/>
                                        <w:bCs/>
                                        <w:sz w:val="22"/>
                                        <w:szCs w:val="22"/>
                                      </w:rPr>
                                      <w:t>Known (Exposed)</w:t>
                                    </w:r>
                                  </w:p>
                                </w:tc>
                                <w:tc>
                                  <w:tcPr>
                                    <w:tcW w:w="1059" w:type="dxa"/>
                                    <w:tcBorders>
                                      <w:left w:val="nil"/>
                                      <w:bottom w:val="nil"/>
                                      <w:right w:val="nil"/>
                                    </w:tcBorders>
                                    <w:shd w:val="clear" w:color="auto" w:fill="D0CECE" w:themeFill="background2" w:themeFillShade="E6"/>
                                    <w:vAlign w:val="center"/>
                                  </w:tcPr>
                                  <w:p w14:paraId="3079933F" w14:textId="77777777" w:rsidR="00B055C1" w:rsidRPr="00875727" w:rsidRDefault="00B055C1" w:rsidP="00A263D0">
                                    <w:pPr>
                                      <w:jc w:val="center"/>
                                      <w:rPr>
                                        <w:b/>
                                        <w:bCs/>
                                        <w:sz w:val="22"/>
                                        <w:szCs w:val="22"/>
                                      </w:rPr>
                                    </w:pPr>
                                    <w:r w:rsidRPr="00875727">
                                      <w:rPr>
                                        <w:b/>
                                        <w:bCs/>
                                        <w:sz w:val="22"/>
                                        <w:szCs w:val="22"/>
                                      </w:rPr>
                                      <w:t>Known (Science)</w:t>
                                    </w:r>
                                  </w:p>
                                </w:tc>
                                <w:tc>
                                  <w:tcPr>
                                    <w:tcW w:w="1402" w:type="dxa"/>
                                    <w:tcBorders>
                                      <w:left w:val="nil"/>
                                      <w:bottom w:val="nil"/>
                                      <w:right w:val="nil"/>
                                    </w:tcBorders>
                                    <w:shd w:val="clear" w:color="auto" w:fill="D0CECE" w:themeFill="background2" w:themeFillShade="E6"/>
                                    <w:vAlign w:val="center"/>
                                  </w:tcPr>
                                  <w:p w14:paraId="43129ED8" w14:textId="77777777" w:rsidR="00B055C1" w:rsidRPr="00875727" w:rsidRDefault="00B055C1" w:rsidP="00A263D0">
                                    <w:pPr>
                                      <w:jc w:val="center"/>
                                      <w:rPr>
                                        <w:b/>
                                        <w:bCs/>
                                        <w:sz w:val="22"/>
                                        <w:szCs w:val="22"/>
                                      </w:rPr>
                                    </w:pPr>
                                    <w:r w:rsidRPr="00875727">
                                      <w:rPr>
                                        <w:b/>
                                        <w:bCs/>
                                        <w:sz w:val="22"/>
                                        <w:szCs w:val="22"/>
                                      </w:rPr>
                                      <w:t>Controllable</w:t>
                                    </w:r>
                                  </w:p>
                                </w:tc>
                                <w:tc>
                                  <w:tcPr>
                                    <w:tcW w:w="768" w:type="dxa"/>
                                    <w:tcBorders>
                                      <w:left w:val="nil"/>
                                      <w:bottom w:val="nil"/>
                                      <w:right w:val="nil"/>
                                    </w:tcBorders>
                                    <w:shd w:val="clear" w:color="auto" w:fill="D0CECE" w:themeFill="background2" w:themeFillShade="E6"/>
                                    <w:vAlign w:val="center"/>
                                  </w:tcPr>
                                  <w:p w14:paraId="3C649ED5" w14:textId="77777777" w:rsidR="00B055C1" w:rsidRPr="00875727" w:rsidRDefault="00B055C1" w:rsidP="00A263D0">
                                    <w:pPr>
                                      <w:jc w:val="center"/>
                                      <w:rPr>
                                        <w:b/>
                                        <w:bCs/>
                                        <w:sz w:val="22"/>
                                        <w:szCs w:val="22"/>
                                      </w:rPr>
                                    </w:pPr>
                                    <w:r w:rsidRPr="00875727">
                                      <w:rPr>
                                        <w:b/>
                                        <w:bCs/>
                                        <w:sz w:val="22"/>
                                        <w:szCs w:val="22"/>
                                      </w:rPr>
                                      <w:t>New</w:t>
                                    </w:r>
                                  </w:p>
                                </w:tc>
                                <w:tc>
                                  <w:tcPr>
                                    <w:tcW w:w="1440" w:type="dxa"/>
                                    <w:tcBorders>
                                      <w:left w:val="nil"/>
                                      <w:bottom w:val="nil"/>
                                      <w:right w:val="nil"/>
                                    </w:tcBorders>
                                    <w:shd w:val="clear" w:color="auto" w:fill="D0CECE" w:themeFill="background2" w:themeFillShade="E6"/>
                                    <w:vAlign w:val="center"/>
                                  </w:tcPr>
                                  <w:p w14:paraId="7B2E2D76" w14:textId="77777777" w:rsidR="00B055C1" w:rsidRPr="00875727" w:rsidRDefault="00B055C1" w:rsidP="00A263D0">
                                    <w:pPr>
                                      <w:jc w:val="center"/>
                                      <w:rPr>
                                        <w:b/>
                                        <w:bCs/>
                                        <w:sz w:val="22"/>
                                        <w:szCs w:val="22"/>
                                      </w:rPr>
                                    </w:pPr>
                                    <w:r w:rsidRPr="00875727">
                                      <w:rPr>
                                        <w:b/>
                                        <w:bCs/>
                                        <w:sz w:val="22"/>
                                        <w:szCs w:val="22"/>
                                      </w:rPr>
                                      <w:t>Catastrophic</w:t>
                                    </w:r>
                                  </w:p>
                                </w:tc>
                                <w:tc>
                                  <w:tcPr>
                                    <w:tcW w:w="810" w:type="dxa"/>
                                    <w:tcBorders>
                                      <w:left w:val="nil"/>
                                      <w:bottom w:val="nil"/>
                                      <w:right w:val="nil"/>
                                    </w:tcBorders>
                                    <w:shd w:val="clear" w:color="auto" w:fill="D0CECE" w:themeFill="background2" w:themeFillShade="E6"/>
                                    <w:vAlign w:val="center"/>
                                  </w:tcPr>
                                  <w:p w14:paraId="35931123" w14:textId="77777777" w:rsidR="00B055C1" w:rsidRPr="00875727" w:rsidRDefault="00B055C1" w:rsidP="00A263D0">
                                    <w:pPr>
                                      <w:jc w:val="center"/>
                                      <w:rPr>
                                        <w:b/>
                                        <w:bCs/>
                                        <w:sz w:val="22"/>
                                        <w:szCs w:val="22"/>
                                      </w:rPr>
                                    </w:pPr>
                                    <w:r w:rsidRPr="00875727">
                                      <w:rPr>
                                        <w:b/>
                                        <w:bCs/>
                                        <w:sz w:val="22"/>
                                        <w:szCs w:val="22"/>
                                      </w:rPr>
                                      <w:t>Dread</w:t>
                                    </w:r>
                                  </w:p>
                                </w:tc>
                                <w:tc>
                                  <w:tcPr>
                                    <w:tcW w:w="1080" w:type="dxa"/>
                                    <w:tcBorders>
                                      <w:left w:val="nil"/>
                                      <w:bottom w:val="nil"/>
                                      <w:right w:val="nil"/>
                                    </w:tcBorders>
                                    <w:shd w:val="clear" w:color="auto" w:fill="D0CECE" w:themeFill="background2" w:themeFillShade="E6"/>
                                    <w:vAlign w:val="center"/>
                                  </w:tcPr>
                                  <w:p w14:paraId="66053C8F" w14:textId="77777777" w:rsidR="00B055C1" w:rsidRPr="00875727" w:rsidRDefault="00B055C1" w:rsidP="00A263D0">
                                    <w:pPr>
                                      <w:jc w:val="center"/>
                                      <w:rPr>
                                        <w:b/>
                                        <w:bCs/>
                                        <w:sz w:val="22"/>
                                        <w:szCs w:val="22"/>
                                      </w:rPr>
                                    </w:pPr>
                                    <w:r w:rsidRPr="00875727">
                                      <w:rPr>
                                        <w:b/>
                                        <w:bCs/>
                                        <w:sz w:val="22"/>
                                        <w:szCs w:val="22"/>
                                      </w:rPr>
                                      <w:t xml:space="preserve">Severity </w:t>
                                    </w:r>
                                  </w:p>
                                </w:tc>
                                <w:tc>
                                  <w:tcPr>
                                    <w:tcW w:w="1260" w:type="dxa"/>
                                    <w:tcBorders>
                                      <w:left w:val="nil"/>
                                      <w:bottom w:val="nil"/>
                                      <w:right w:val="nil"/>
                                    </w:tcBorders>
                                    <w:shd w:val="clear" w:color="auto" w:fill="D0CECE" w:themeFill="background2" w:themeFillShade="E6"/>
                                    <w:vAlign w:val="center"/>
                                  </w:tcPr>
                                  <w:p w14:paraId="71F139C6" w14:textId="77777777" w:rsidR="00B055C1" w:rsidRPr="00875727" w:rsidRDefault="00B055C1" w:rsidP="00A263D0">
                                    <w:pPr>
                                      <w:jc w:val="center"/>
                                      <w:rPr>
                                        <w:b/>
                                        <w:bCs/>
                                        <w:sz w:val="22"/>
                                        <w:szCs w:val="22"/>
                                      </w:rPr>
                                    </w:pPr>
                                    <w:r w:rsidRPr="00875727">
                                      <w:rPr>
                                        <w:b/>
                                        <w:bCs/>
                                        <w:sz w:val="22"/>
                                        <w:szCs w:val="22"/>
                                      </w:rPr>
                                      <w:t>Proportion of Variance</w:t>
                                    </w:r>
                                  </w:p>
                                </w:tc>
                              </w:tr>
                              <w:tr w:rsidR="00B055C1" w:rsidRPr="00875727" w14:paraId="7F3779C4" w14:textId="77777777" w:rsidTr="00A263D0">
                                <w:tc>
                                  <w:tcPr>
                                    <w:tcW w:w="1170" w:type="dxa"/>
                                    <w:tcBorders>
                                      <w:top w:val="nil"/>
                                      <w:left w:val="nil"/>
                                      <w:bottom w:val="nil"/>
                                      <w:right w:val="nil"/>
                                    </w:tcBorders>
                                    <w:shd w:val="clear" w:color="auto" w:fill="auto"/>
                                    <w:vAlign w:val="center"/>
                                  </w:tcPr>
                                  <w:p w14:paraId="62E2EF1D" w14:textId="77777777" w:rsidR="00B055C1" w:rsidRPr="00875727" w:rsidRDefault="00B055C1" w:rsidP="00A263D0">
                                    <w:pPr>
                                      <w:rPr>
                                        <w:sz w:val="22"/>
                                        <w:szCs w:val="22"/>
                                      </w:rPr>
                                    </w:pPr>
                                    <w:r w:rsidRPr="00875727">
                                      <w:rPr>
                                        <w:sz w:val="22"/>
                                        <w:szCs w:val="22"/>
                                      </w:rPr>
                                      <w:t>Unknown</w:t>
                                    </w:r>
                                  </w:p>
                                </w:tc>
                                <w:tc>
                                  <w:tcPr>
                                    <w:tcW w:w="1186" w:type="dxa"/>
                                    <w:tcBorders>
                                      <w:top w:val="nil"/>
                                      <w:left w:val="nil"/>
                                      <w:bottom w:val="nil"/>
                                      <w:right w:val="nil"/>
                                    </w:tcBorders>
                                    <w:vAlign w:val="center"/>
                                  </w:tcPr>
                                  <w:p w14:paraId="36FC2538" w14:textId="77777777" w:rsidR="00B055C1" w:rsidRPr="00875727" w:rsidRDefault="00B055C1" w:rsidP="00A263D0">
                                    <w:pPr>
                                      <w:jc w:val="center"/>
                                      <w:rPr>
                                        <w:sz w:val="22"/>
                                        <w:szCs w:val="22"/>
                                      </w:rPr>
                                    </w:pPr>
                                    <w:r w:rsidRPr="00875727">
                                      <w:rPr>
                                        <w:sz w:val="22"/>
                                        <w:szCs w:val="22"/>
                                      </w:rPr>
                                      <w:t>0.28</w:t>
                                    </w:r>
                                  </w:p>
                                </w:tc>
                                <w:tc>
                                  <w:tcPr>
                                    <w:tcW w:w="1267" w:type="dxa"/>
                                    <w:tcBorders>
                                      <w:top w:val="nil"/>
                                      <w:left w:val="nil"/>
                                      <w:bottom w:val="nil"/>
                                      <w:right w:val="nil"/>
                                    </w:tcBorders>
                                    <w:vAlign w:val="center"/>
                                  </w:tcPr>
                                  <w:p w14:paraId="022CAE96" w14:textId="77777777" w:rsidR="00B055C1" w:rsidRPr="00875727" w:rsidRDefault="00B055C1" w:rsidP="00A263D0">
                                    <w:pPr>
                                      <w:jc w:val="center"/>
                                      <w:rPr>
                                        <w:sz w:val="22"/>
                                        <w:szCs w:val="22"/>
                                      </w:rPr>
                                    </w:pPr>
                                    <w:r w:rsidRPr="00875727">
                                      <w:rPr>
                                        <w:sz w:val="22"/>
                                        <w:szCs w:val="22"/>
                                      </w:rPr>
                                      <w:t>0.50</w:t>
                                    </w:r>
                                  </w:p>
                                </w:tc>
                                <w:tc>
                                  <w:tcPr>
                                    <w:tcW w:w="1158" w:type="dxa"/>
                                    <w:tcBorders>
                                      <w:top w:val="nil"/>
                                      <w:left w:val="nil"/>
                                      <w:bottom w:val="nil"/>
                                      <w:right w:val="nil"/>
                                    </w:tcBorders>
                                    <w:vAlign w:val="center"/>
                                  </w:tcPr>
                                  <w:p w14:paraId="073270C9" w14:textId="77777777" w:rsidR="00B055C1" w:rsidRPr="00875727" w:rsidRDefault="00B055C1" w:rsidP="00A263D0">
                                    <w:pPr>
                                      <w:jc w:val="center"/>
                                      <w:rPr>
                                        <w:sz w:val="22"/>
                                        <w:szCs w:val="22"/>
                                      </w:rPr>
                                    </w:pPr>
                                    <w:r w:rsidRPr="00875727">
                                      <w:rPr>
                                        <w:sz w:val="22"/>
                                        <w:szCs w:val="22"/>
                                      </w:rPr>
                                      <w:t>0.97</w:t>
                                    </w:r>
                                  </w:p>
                                </w:tc>
                                <w:tc>
                                  <w:tcPr>
                                    <w:tcW w:w="1059" w:type="dxa"/>
                                    <w:tcBorders>
                                      <w:top w:val="nil"/>
                                      <w:left w:val="nil"/>
                                      <w:bottom w:val="nil"/>
                                      <w:right w:val="nil"/>
                                    </w:tcBorders>
                                    <w:vAlign w:val="center"/>
                                  </w:tcPr>
                                  <w:p w14:paraId="351D7CA7" w14:textId="77777777" w:rsidR="00B055C1" w:rsidRPr="00875727" w:rsidRDefault="00B055C1" w:rsidP="00A263D0">
                                    <w:pPr>
                                      <w:jc w:val="center"/>
                                      <w:rPr>
                                        <w:sz w:val="22"/>
                                        <w:szCs w:val="22"/>
                                      </w:rPr>
                                    </w:pPr>
                                    <w:r w:rsidRPr="00875727">
                                      <w:rPr>
                                        <w:sz w:val="22"/>
                                        <w:szCs w:val="22"/>
                                      </w:rPr>
                                      <w:t>0.57</w:t>
                                    </w:r>
                                  </w:p>
                                </w:tc>
                                <w:tc>
                                  <w:tcPr>
                                    <w:tcW w:w="1402" w:type="dxa"/>
                                    <w:tcBorders>
                                      <w:top w:val="nil"/>
                                      <w:left w:val="nil"/>
                                      <w:bottom w:val="nil"/>
                                      <w:right w:val="nil"/>
                                    </w:tcBorders>
                                    <w:vAlign w:val="center"/>
                                  </w:tcPr>
                                  <w:p w14:paraId="4743F4E4" w14:textId="77777777" w:rsidR="00B055C1" w:rsidRPr="00875727" w:rsidRDefault="00B055C1" w:rsidP="00A263D0">
                                    <w:pPr>
                                      <w:jc w:val="center"/>
                                      <w:rPr>
                                        <w:sz w:val="22"/>
                                        <w:szCs w:val="22"/>
                                      </w:rPr>
                                    </w:pPr>
                                    <w:r w:rsidRPr="00875727">
                                      <w:rPr>
                                        <w:sz w:val="22"/>
                                        <w:szCs w:val="22"/>
                                      </w:rPr>
                                      <w:t>-0.23</w:t>
                                    </w:r>
                                  </w:p>
                                </w:tc>
                                <w:tc>
                                  <w:tcPr>
                                    <w:tcW w:w="768" w:type="dxa"/>
                                    <w:tcBorders>
                                      <w:top w:val="nil"/>
                                      <w:left w:val="nil"/>
                                      <w:bottom w:val="nil"/>
                                      <w:right w:val="nil"/>
                                    </w:tcBorders>
                                    <w:vAlign w:val="center"/>
                                  </w:tcPr>
                                  <w:p w14:paraId="15169E71" w14:textId="77777777" w:rsidR="00B055C1" w:rsidRPr="00875727" w:rsidRDefault="00B055C1" w:rsidP="00A263D0">
                                    <w:pPr>
                                      <w:jc w:val="center"/>
                                      <w:rPr>
                                        <w:sz w:val="22"/>
                                        <w:szCs w:val="22"/>
                                      </w:rPr>
                                    </w:pPr>
                                    <w:r w:rsidRPr="00875727">
                                      <w:rPr>
                                        <w:sz w:val="22"/>
                                        <w:szCs w:val="22"/>
                                      </w:rPr>
                                      <w:t>-0.71</w:t>
                                    </w:r>
                                  </w:p>
                                </w:tc>
                                <w:tc>
                                  <w:tcPr>
                                    <w:tcW w:w="1440" w:type="dxa"/>
                                    <w:tcBorders>
                                      <w:top w:val="nil"/>
                                      <w:left w:val="nil"/>
                                      <w:bottom w:val="nil"/>
                                      <w:right w:val="nil"/>
                                    </w:tcBorders>
                                    <w:vAlign w:val="center"/>
                                  </w:tcPr>
                                  <w:p w14:paraId="1FC91B7C" w14:textId="77777777" w:rsidR="00B055C1" w:rsidRPr="00875727" w:rsidRDefault="00B055C1" w:rsidP="00A263D0">
                                    <w:pPr>
                                      <w:jc w:val="center"/>
                                      <w:rPr>
                                        <w:sz w:val="22"/>
                                        <w:szCs w:val="22"/>
                                      </w:rPr>
                                    </w:pPr>
                                  </w:p>
                                </w:tc>
                                <w:tc>
                                  <w:tcPr>
                                    <w:tcW w:w="810" w:type="dxa"/>
                                    <w:tcBorders>
                                      <w:top w:val="nil"/>
                                      <w:left w:val="nil"/>
                                      <w:bottom w:val="nil"/>
                                      <w:right w:val="nil"/>
                                    </w:tcBorders>
                                    <w:vAlign w:val="center"/>
                                  </w:tcPr>
                                  <w:p w14:paraId="01303400" w14:textId="77777777" w:rsidR="00B055C1" w:rsidRPr="00875727" w:rsidRDefault="00B055C1" w:rsidP="00A263D0">
                                    <w:pPr>
                                      <w:jc w:val="center"/>
                                      <w:rPr>
                                        <w:sz w:val="22"/>
                                        <w:szCs w:val="22"/>
                                      </w:rPr>
                                    </w:pPr>
                                  </w:p>
                                </w:tc>
                                <w:tc>
                                  <w:tcPr>
                                    <w:tcW w:w="1080" w:type="dxa"/>
                                    <w:tcBorders>
                                      <w:top w:val="nil"/>
                                      <w:left w:val="nil"/>
                                      <w:bottom w:val="nil"/>
                                      <w:right w:val="nil"/>
                                    </w:tcBorders>
                                    <w:vAlign w:val="center"/>
                                  </w:tcPr>
                                  <w:p w14:paraId="31479035" w14:textId="77777777" w:rsidR="00B055C1" w:rsidRPr="00875727" w:rsidRDefault="00B055C1" w:rsidP="00A263D0">
                                    <w:pPr>
                                      <w:jc w:val="center"/>
                                      <w:rPr>
                                        <w:sz w:val="22"/>
                                        <w:szCs w:val="22"/>
                                      </w:rPr>
                                    </w:pPr>
                                    <w:r w:rsidRPr="00875727">
                                      <w:rPr>
                                        <w:sz w:val="22"/>
                                        <w:szCs w:val="22"/>
                                      </w:rPr>
                                      <w:t>-0.38</w:t>
                                    </w:r>
                                  </w:p>
                                </w:tc>
                                <w:tc>
                                  <w:tcPr>
                                    <w:tcW w:w="1260" w:type="dxa"/>
                                    <w:tcBorders>
                                      <w:top w:val="nil"/>
                                      <w:left w:val="nil"/>
                                      <w:bottom w:val="nil"/>
                                      <w:right w:val="nil"/>
                                    </w:tcBorders>
                                    <w:vAlign w:val="center"/>
                                  </w:tcPr>
                                  <w:p w14:paraId="2174218A" w14:textId="77777777" w:rsidR="00B055C1" w:rsidRPr="00875727" w:rsidRDefault="00B055C1" w:rsidP="00A263D0">
                                    <w:pPr>
                                      <w:jc w:val="center"/>
                                      <w:rPr>
                                        <w:sz w:val="22"/>
                                        <w:szCs w:val="22"/>
                                      </w:rPr>
                                    </w:pPr>
                                    <w:r w:rsidRPr="00875727">
                                      <w:rPr>
                                        <w:sz w:val="22"/>
                                        <w:szCs w:val="22"/>
                                      </w:rPr>
                                      <w:t>0.26</w:t>
                                    </w:r>
                                  </w:p>
                                </w:tc>
                              </w:tr>
                              <w:tr w:rsidR="00B055C1" w:rsidRPr="00875727" w14:paraId="7370CC43" w14:textId="77777777" w:rsidTr="00A263D0">
                                <w:trPr>
                                  <w:trHeight w:val="234"/>
                                </w:trPr>
                                <w:tc>
                                  <w:tcPr>
                                    <w:tcW w:w="1170" w:type="dxa"/>
                                    <w:tcBorders>
                                      <w:top w:val="nil"/>
                                      <w:left w:val="nil"/>
                                      <w:bottom w:val="single" w:sz="4" w:space="0" w:color="000000"/>
                                      <w:right w:val="nil"/>
                                    </w:tcBorders>
                                    <w:shd w:val="clear" w:color="auto" w:fill="auto"/>
                                    <w:vAlign w:val="center"/>
                                  </w:tcPr>
                                  <w:p w14:paraId="0E475977" w14:textId="77777777" w:rsidR="00B055C1" w:rsidRPr="00875727" w:rsidRDefault="00B055C1" w:rsidP="00A263D0">
                                    <w:pPr>
                                      <w:rPr>
                                        <w:sz w:val="22"/>
                                        <w:szCs w:val="22"/>
                                      </w:rPr>
                                    </w:pPr>
                                    <w:r w:rsidRPr="00875727">
                                      <w:rPr>
                                        <w:sz w:val="22"/>
                                        <w:szCs w:val="22"/>
                                      </w:rPr>
                                      <w:t>Dread</w:t>
                                    </w:r>
                                  </w:p>
                                </w:tc>
                                <w:tc>
                                  <w:tcPr>
                                    <w:tcW w:w="1186" w:type="dxa"/>
                                    <w:tcBorders>
                                      <w:top w:val="nil"/>
                                      <w:left w:val="nil"/>
                                      <w:bottom w:val="single" w:sz="4" w:space="0" w:color="auto"/>
                                      <w:right w:val="nil"/>
                                    </w:tcBorders>
                                    <w:vAlign w:val="center"/>
                                  </w:tcPr>
                                  <w:p w14:paraId="623FF2D6" w14:textId="77777777" w:rsidR="00B055C1" w:rsidRPr="00875727" w:rsidRDefault="00B055C1" w:rsidP="00A263D0">
                                    <w:pPr>
                                      <w:jc w:val="center"/>
                                      <w:rPr>
                                        <w:sz w:val="22"/>
                                        <w:szCs w:val="22"/>
                                      </w:rPr>
                                    </w:pPr>
                                    <w:r w:rsidRPr="00875727">
                                      <w:rPr>
                                        <w:sz w:val="22"/>
                                        <w:szCs w:val="22"/>
                                      </w:rPr>
                                      <w:t>0.80</w:t>
                                    </w:r>
                                  </w:p>
                                </w:tc>
                                <w:tc>
                                  <w:tcPr>
                                    <w:tcW w:w="1267" w:type="dxa"/>
                                    <w:tcBorders>
                                      <w:top w:val="nil"/>
                                      <w:left w:val="nil"/>
                                      <w:bottom w:val="single" w:sz="4" w:space="0" w:color="auto"/>
                                      <w:right w:val="nil"/>
                                    </w:tcBorders>
                                    <w:vAlign w:val="center"/>
                                  </w:tcPr>
                                  <w:p w14:paraId="4A53D5F5" w14:textId="77777777" w:rsidR="00B055C1" w:rsidRPr="00875727" w:rsidRDefault="00B055C1" w:rsidP="00A263D0">
                                    <w:pPr>
                                      <w:jc w:val="center"/>
                                      <w:rPr>
                                        <w:sz w:val="22"/>
                                        <w:szCs w:val="22"/>
                                      </w:rPr>
                                    </w:pPr>
                                    <w:r w:rsidRPr="00875727">
                                      <w:rPr>
                                        <w:sz w:val="22"/>
                                        <w:szCs w:val="22"/>
                                      </w:rPr>
                                      <w:t>-0.33</w:t>
                                    </w:r>
                                  </w:p>
                                </w:tc>
                                <w:tc>
                                  <w:tcPr>
                                    <w:tcW w:w="1158" w:type="dxa"/>
                                    <w:tcBorders>
                                      <w:top w:val="nil"/>
                                      <w:left w:val="nil"/>
                                      <w:bottom w:val="single" w:sz="4" w:space="0" w:color="auto"/>
                                      <w:right w:val="nil"/>
                                    </w:tcBorders>
                                    <w:vAlign w:val="center"/>
                                  </w:tcPr>
                                  <w:p w14:paraId="0D43E628" w14:textId="77777777" w:rsidR="00B055C1" w:rsidRPr="00875727" w:rsidRDefault="00B055C1" w:rsidP="00A263D0">
                                    <w:pPr>
                                      <w:jc w:val="center"/>
                                      <w:rPr>
                                        <w:sz w:val="22"/>
                                        <w:szCs w:val="22"/>
                                      </w:rPr>
                                    </w:pPr>
                                    <w:r w:rsidRPr="00875727">
                                      <w:rPr>
                                        <w:sz w:val="22"/>
                                        <w:szCs w:val="22"/>
                                      </w:rPr>
                                      <w:t>0.16</w:t>
                                    </w:r>
                                  </w:p>
                                </w:tc>
                                <w:tc>
                                  <w:tcPr>
                                    <w:tcW w:w="1059" w:type="dxa"/>
                                    <w:tcBorders>
                                      <w:top w:val="nil"/>
                                      <w:left w:val="nil"/>
                                      <w:bottom w:val="single" w:sz="4" w:space="0" w:color="auto"/>
                                      <w:right w:val="nil"/>
                                    </w:tcBorders>
                                    <w:vAlign w:val="center"/>
                                  </w:tcPr>
                                  <w:p w14:paraId="00E15152" w14:textId="77777777" w:rsidR="00B055C1" w:rsidRPr="00875727" w:rsidRDefault="00B055C1" w:rsidP="00A263D0">
                                    <w:pPr>
                                      <w:jc w:val="center"/>
                                      <w:rPr>
                                        <w:sz w:val="22"/>
                                        <w:szCs w:val="22"/>
                                      </w:rPr>
                                    </w:pPr>
                                    <w:r w:rsidRPr="00875727">
                                      <w:rPr>
                                        <w:sz w:val="22"/>
                                        <w:szCs w:val="22"/>
                                      </w:rPr>
                                      <w:t>0.38</w:t>
                                    </w:r>
                                  </w:p>
                                </w:tc>
                                <w:tc>
                                  <w:tcPr>
                                    <w:tcW w:w="1402" w:type="dxa"/>
                                    <w:tcBorders>
                                      <w:top w:val="nil"/>
                                      <w:left w:val="nil"/>
                                      <w:bottom w:val="single" w:sz="4" w:space="0" w:color="auto"/>
                                      <w:right w:val="nil"/>
                                    </w:tcBorders>
                                    <w:vAlign w:val="center"/>
                                  </w:tcPr>
                                  <w:p w14:paraId="5EF96086" w14:textId="77777777" w:rsidR="00B055C1" w:rsidRPr="00875727" w:rsidRDefault="00B055C1" w:rsidP="00A263D0">
                                    <w:pPr>
                                      <w:jc w:val="center"/>
                                      <w:rPr>
                                        <w:sz w:val="22"/>
                                        <w:szCs w:val="22"/>
                                      </w:rPr>
                                    </w:pPr>
                                    <w:r w:rsidRPr="00875727">
                                      <w:rPr>
                                        <w:sz w:val="22"/>
                                        <w:szCs w:val="22"/>
                                      </w:rPr>
                                      <w:t>-0.68</w:t>
                                    </w:r>
                                  </w:p>
                                </w:tc>
                                <w:tc>
                                  <w:tcPr>
                                    <w:tcW w:w="768" w:type="dxa"/>
                                    <w:tcBorders>
                                      <w:top w:val="nil"/>
                                      <w:left w:val="nil"/>
                                      <w:bottom w:val="single" w:sz="4" w:space="0" w:color="auto"/>
                                      <w:right w:val="nil"/>
                                    </w:tcBorders>
                                    <w:vAlign w:val="center"/>
                                  </w:tcPr>
                                  <w:p w14:paraId="1FF8D531" w14:textId="77777777" w:rsidR="00B055C1" w:rsidRPr="00875727" w:rsidRDefault="00B055C1" w:rsidP="00A263D0">
                                    <w:pPr>
                                      <w:jc w:val="center"/>
                                      <w:rPr>
                                        <w:sz w:val="22"/>
                                        <w:szCs w:val="22"/>
                                      </w:rPr>
                                    </w:pPr>
                                    <w:r w:rsidRPr="00875727">
                                      <w:rPr>
                                        <w:sz w:val="22"/>
                                        <w:szCs w:val="22"/>
                                      </w:rPr>
                                      <w:t>0.30</w:t>
                                    </w:r>
                                  </w:p>
                                </w:tc>
                                <w:tc>
                                  <w:tcPr>
                                    <w:tcW w:w="1440" w:type="dxa"/>
                                    <w:tcBorders>
                                      <w:top w:val="nil"/>
                                      <w:left w:val="nil"/>
                                      <w:bottom w:val="single" w:sz="4" w:space="0" w:color="auto"/>
                                      <w:right w:val="nil"/>
                                    </w:tcBorders>
                                    <w:vAlign w:val="center"/>
                                  </w:tcPr>
                                  <w:p w14:paraId="281775F2" w14:textId="77777777" w:rsidR="00B055C1" w:rsidRPr="00875727" w:rsidRDefault="00B055C1" w:rsidP="00A263D0">
                                    <w:pPr>
                                      <w:jc w:val="center"/>
                                      <w:rPr>
                                        <w:sz w:val="22"/>
                                        <w:szCs w:val="22"/>
                                      </w:rPr>
                                    </w:pPr>
                                    <w:r w:rsidRPr="00875727">
                                      <w:rPr>
                                        <w:sz w:val="22"/>
                                        <w:szCs w:val="22"/>
                                      </w:rPr>
                                      <w:t>0.90</w:t>
                                    </w:r>
                                  </w:p>
                                </w:tc>
                                <w:tc>
                                  <w:tcPr>
                                    <w:tcW w:w="810" w:type="dxa"/>
                                    <w:tcBorders>
                                      <w:top w:val="nil"/>
                                      <w:left w:val="nil"/>
                                      <w:bottom w:val="single" w:sz="4" w:space="0" w:color="auto"/>
                                      <w:right w:val="nil"/>
                                    </w:tcBorders>
                                    <w:vAlign w:val="center"/>
                                  </w:tcPr>
                                  <w:p w14:paraId="271480C9" w14:textId="77777777" w:rsidR="00B055C1" w:rsidRPr="00875727" w:rsidRDefault="00B055C1" w:rsidP="00A263D0">
                                    <w:pPr>
                                      <w:jc w:val="center"/>
                                      <w:rPr>
                                        <w:sz w:val="22"/>
                                        <w:szCs w:val="22"/>
                                      </w:rPr>
                                    </w:pPr>
                                    <w:r w:rsidRPr="00875727">
                                      <w:rPr>
                                        <w:sz w:val="22"/>
                                        <w:szCs w:val="22"/>
                                      </w:rPr>
                                      <w:t>0.94</w:t>
                                    </w:r>
                                  </w:p>
                                </w:tc>
                                <w:tc>
                                  <w:tcPr>
                                    <w:tcW w:w="1080" w:type="dxa"/>
                                    <w:tcBorders>
                                      <w:top w:val="nil"/>
                                      <w:left w:val="nil"/>
                                      <w:bottom w:val="single" w:sz="4" w:space="0" w:color="auto"/>
                                      <w:right w:val="nil"/>
                                    </w:tcBorders>
                                    <w:vAlign w:val="center"/>
                                  </w:tcPr>
                                  <w:p w14:paraId="589D5784" w14:textId="77777777" w:rsidR="00B055C1" w:rsidRPr="00875727" w:rsidRDefault="00B055C1" w:rsidP="00A263D0">
                                    <w:pPr>
                                      <w:jc w:val="center"/>
                                      <w:rPr>
                                        <w:sz w:val="22"/>
                                        <w:szCs w:val="22"/>
                                      </w:rPr>
                                    </w:pPr>
                                    <w:r w:rsidRPr="00875727">
                                      <w:rPr>
                                        <w:sz w:val="22"/>
                                        <w:szCs w:val="22"/>
                                      </w:rPr>
                                      <w:t>0.78</w:t>
                                    </w:r>
                                  </w:p>
                                </w:tc>
                                <w:tc>
                                  <w:tcPr>
                                    <w:tcW w:w="1260" w:type="dxa"/>
                                    <w:tcBorders>
                                      <w:top w:val="nil"/>
                                      <w:left w:val="nil"/>
                                      <w:bottom w:val="single" w:sz="4" w:space="0" w:color="auto"/>
                                      <w:right w:val="nil"/>
                                    </w:tcBorders>
                                    <w:vAlign w:val="center"/>
                                  </w:tcPr>
                                  <w:p w14:paraId="27333B25" w14:textId="77777777" w:rsidR="00B055C1" w:rsidRPr="00875727" w:rsidRDefault="00B055C1" w:rsidP="00A263D0">
                                    <w:pPr>
                                      <w:jc w:val="center"/>
                                      <w:rPr>
                                        <w:sz w:val="22"/>
                                        <w:szCs w:val="22"/>
                                      </w:rPr>
                                    </w:pPr>
                                    <w:r w:rsidRPr="00875727">
                                      <w:rPr>
                                        <w:sz w:val="22"/>
                                        <w:szCs w:val="22"/>
                                      </w:rPr>
                                      <w:t>0.42</w:t>
                                    </w:r>
                                  </w:p>
                                </w:tc>
                              </w:tr>
                            </w:tbl>
                            <w:p w14:paraId="49590DAA" w14:textId="77777777" w:rsidR="00B055C1" w:rsidRPr="00875727" w:rsidRDefault="00B055C1" w:rsidP="00B055C1">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rot="16200000">
                            <a:off x="-3405978" y="3753856"/>
                            <a:ext cx="7184012" cy="356235"/>
                          </a:xfrm>
                          <a:prstGeom prst="rect">
                            <a:avLst/>
                          </a:prstGeom>
                          <a:noFill/>
                          <a:ln w="6350">
                            <a:noFill/>
                          </a:ln>
                        </wps:spPr>
                        <wps:txbx>
                          <w:txbxContent>
                            <w:p w14:paraId="33AEFB2F" w14:textId="77777777" w:rsidR="00B055C1" w:rsidRPr="00875727" w:rsidRDefault="00B055C1" w:rsidP="00B055C1">
                              <w:r w:rsidRPr="00875727">
                                <w:rPr>
                                  <w:b/>
                                  <w:bCs/>
                                </w:rPr>
                                <w:t>Table 2. Factor Loadings of the Nine Characteristics with 39 Risks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4CF1B0" id="Group 39" o:spid="_x0000_s1032" style="position:absolute;left:0;text-align:left;margin-left:128.15pt;margin-top:6.9pt;width:112.15pt;height:638.8pt;z-index:251700224;mso-width-relative:margin;mso-height-relative:margin" coordorigin="79,-3579" coordsize="14243,847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">
                <v:shape id="Text Box 46" o:spid="_x0000_s1033" type="#_x0000_t202" style="position:absolute;left:-33841;top:32960;width:84701;height:11624;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" fillcolor="white [3201]" strokecolor="white [3212]" strokeweight=".5pt">
                  <v:textbox>
                    <w:txbxContent>
                      <w:p w14:paraId="6E2D2AEB" w14:textId="77777777" w:rsidR="00B055C1" w:rsidRPr="00875727" w:rsidRDefault="00B055C1" w:rsidP="00B055C1">
                        <w:pPr>
                          <w:rPr>
                            <w:sz w:val="22"/>
                            <w:szCs w:val="22"/>
                          </w:rPr>
                        </w:pPr>
                      </w:p>
                      <w:tbl>
                        <w:tblPr>
                          <w:tblStyle w:val="TableGrid"/>
                          <w:tblW w:w="12600" w:type="dxa"/>
                          <w:tblLayout w:type="fixed"/>
                          <w:tblLook w:val="04A0" w:firstRow="1" w:lastRow="0" w:firstColumn="1" w:lastColumn="0" w:noHBand="0" w:noVBand="1"/>
                        </w:tblPr>
                        <w:tblGrid>
                          <w:gridCol w:w="1170"/>
                          <w:gridCol w:w="1186"/>
                          <w:gridCol w:w="1267"/>
                          <w:gridCol w:w="1158"/>
                          <w:gridCol w:w="1059"/>
                          <w:gridCol w:w="1402"/>
                          <w:gridCol w:w="768"/>
                          <w:gridCol w:w="1440"/>
                          <w:gridCol w:w="810"/>
                          <w:gridCol w:w="1080"/>
                          <w:gridCol w:w="1260"/>
                        </w:tblGrid>
                        <w:tr w:rsidR="00B055C1" w:rsidRPr="00875727" w14:paraId="4E425C7C" w14:textId="77777777" w:rsidTr="00A263D0">
                          <w:trPr>
                            <w:trHeight w:val="80"/>
                          </w:trPr>
                          <w:tc>
                            <w:tcPr>
                              <w:tcW w:w="1170" w:type="dxa"/>
                              <w:tcBorders>
                                <w:left w:val="nil"/>
                                <w:bottom w:val="nil"/>
                                <w:right w:val="nil"/>
                              </w:tcBorders>
                              <w:shd w:val="clear" w:color="auto" w:fill="D0CECE" w:themeFill="background2" w:themeFillShade="E6"/>
                              <w:vAlign w:val="center"/>
                            </w:tcPr>
                            <w:p w14:paraId="55D47BAC" w14:textId="77777777" w:rsidR="00B055C1" w:rsidRPr="00875727" w:rsidRDefault="00B055C1" w:rsidP="00A263D0">
                              <w:pPr>
                                <w:jc w:val="center"/>
                                <w:rPr>
                                  <w:sz w:val="22"/>
                                  <w:szCs w:val="22"/>
                                </w:rPr>
                              </w:pPr>
                            </w:p>
                          </w:tc>
                          <w:tc>
                            <w:tcPr>
                              <w:tcW w:w="1186" w:type="dxa"/>
                              <w:tcBorders>
                                <w:left w:val="nil"/>
                                <w:bottom w:val="nil"/>
                                <w:right w:val="nil"/>
                              </w:tcBorders>
                              <w:shd w:val="clear" w:color="auto" w:fill="D0CECE" w:themeFill="background2" w:themeFillShade="E6"/>
                              <w:vAlign w:val="center"/>
                            </w:tcPr>
                            <w:p w14:paraId="53994A87" w14:textId="77777777" w:rsidR="00B055C1" w:rsidRPr="00875727" w:rsidRDefault="00B055C1" w:rsidP="00A263D0">
                              <w:pPr>
                                <w:jc w:val="center"/>
                                <w:rPr>
                                  <w:b/>
                                  <w:bCs/>
                                  <w:sz w:val="22"/>
                                  <w:szCs w:val="22"/>
                                </w:rPr>
                              </w:pPr>
                              <w:r w:rsidRPr="00875727">
                                <w:rPr>
                                  <w:b/>
                                  <w:bCs/>
                                  <w:sz w:val="22"/>
                                  <w:szCs w:val="22"/>
                                </w:rPr>
                                <w:t>Voluntary</w:t>
                              </w:r>
                            </w:p>
                          </w:tc>
                          <w:tc>
                            <w:tcPr>
                              <w:tcW w:w="1267" w:type="dxa"/>
                              <w:tcBorders>
                                <w:left w:val="nil"/>
                                <w:bottom w:val="nil"/>
                                <w:right w:val="nil"/>
                              </w:tcBorders>
                              <w:shd w:val="clear" w:color="auto" w:fill="D0CECE" w:themeFill="background2" w:themeFillShade="E6"/>
                              <w:vAlign w:val="center"/>
                            </w:tcPr>
                            <w:p w14:paraId="3ACCFD1A" w14:textId="77777777" w:rsidR="00B055C1" w:rsidRPr="00875727" w:rsidRDefault="00B055C1" w:rsidP="00A263D0">
                              <w:pPr>
                                <w:jc w:val="center"/>
                                <w:rPr>
                                  <w:b/>
                                  <w:bCs/>
                                  <w:sz w:val="22"/>
                                  <w:szCs w:val="22"/>
                                </w:rPr>
                              </w:pPr>
                              <w:r w:rsidRPr="00875727">
                                <w:rPr>
                                  <w:b/>
                                  <w:bCs/>
                                  <w:sz w:val="22"/>
                                  <w:szCs w:val="22"/>
                                </w:rPr>
                                <w:t>Immediacy</w:t>
                              </w:r>
                            </w:p>
                          </w:tc>
                          <w:tc>
                            <w:tcPr>
                              <w:tcW w:w="1158" w:type="dxa"/>
                              <w:tcBorders>
                                <w:left w:val="nil"/>
                                <w:bottom w:val="nil"/>
                                <w:right w:val="nil"/>
                              </w:tcBorders>
                              <w:shd w:val="clear" w:color="auto" w:fill="D0CECE" w:themeFill="background2" w:themeFillShade="E6"/>
                              <w:vAlign w:val="center"/>
                            </w:tcPr>
                            <w:p w14:paraId="6516A30A" w14:textId="77777777" w:rsidR="00B055C1" w:rsidRPr="00875727" w:rsidRDefault="00B055C1" w:rsidP="00A263D0">
                              <w:pPr>
                                <w:jc w:val="center"/>
                                <w:rPr>
                                  <w:b/>
                                  <w:bCs/>
                                  <w:sz w:val="22"/>
                                  <w:szCs w:val="22"/>
                                </w:rPr>
                              </w:pPr>
                              <w:r w:rsidRPr="00875727">
                                <w:rPr>
                                  <w:b/>
                                  <w:bCs/>
                                  <w:sz w:val="22"/>
                                  <w:szCs w:val="22"/>
                                </w:rPr>
                                <w:t>Known (Exposed)</w:t>
                              </w:r>
                            </w:p>
                          </w:tc>
                          <w:tc>
                            <w:tcPr>
                              <w:tcW w:w="1059" w:type="dxa"/>
                              <w:tcBorders>
                                <w:left w:val="nil"/>
                                <w:bottom w:val="nil"/>
                                <w:right w:val="nil"/>
                              </w:tcBorders>
                              <w:shd w:val="clear" w:color="auto" w:fill="D0CECE" w:themeFill="background2" w:themeFillShade="E6"/>
                              <w:vAlign w:val="center"/>
                            </w:tcPr>
                            <w:p w14:paraId="3079933F" w14:textId="77777777" w:rsidR="00B055C1" w:rsidRPr="00875727" w:rsidRDefault="00B055C1" w:rsidP="00A263D0">
                              <w:pPr>
                                <w:jc w:val="center"/>
                                <w:rPr>
                                  <w:b/>
                                  <w:bCs/>
                                  <w:sz w:val="22"/>
                                  <w:szCs w:val="22"/>
                                </w:rPr>
                              </w:pPr>
                              <w:r w:rsidRPr="00875727">
                                <w:rPr>
                                  <w:b/>
                                  <w:bCs/>
                                  <w:sz w:val="22"/>
                                  <w:szCs w:val="22"/>
                                </w:rPr>
                                <w:t>Known (Science)</w:t>
                              </w:r>
                            </w:p>
                          </w:tc>
                          <w:tc>
                            <w:tcPr>
                              <w:tcW w:w="1402" w:type="dxa"/>
                              <w:tcBorders>
                                <w:left w:val="nil"/>
                                <w:bottom w:val="nil"/>
                                <w:right w:val="nil"/>
                              </w:tcBorders>
                              <w:shd w:val="clear" w:color="auto" w:fill="D0CECE" w:themeFill="background2" w:themeFillShade="E6"/>
                              <w:vAlign w:val="center"/>
                            </w:tcPr>
                            <w:p w14:paraId="43129ED8" w14:textId="77777777" w:rsidR="00B055C1" w:rsidRPr="00875727" w:rsidRDefault="00B055C1" w:rsidP="00A263D0">
                              <w:pPr>
                                <w:jc w:val="center"/>
                                <w:rPr>
                                  <w:b/>
                                  <w:bCs/>
                                  <w:sz w:val="22"/>
                                  <w:szCs w:val="22"/>
                                </w:rPr>
                              </w:pPr>
                              <w:r w:rsidRPr="00875727">
                                <w:rPr>
                                  <w:b/>
                                  <w:bCs/>
                                  <w:sz w:val="22"/>
                                  <w:szCs w:val="22"/>
                                </w:rPr>
                                <w:t>Controllable</w:t>
                              </w:r>
                            </w:p>
                          </w:tc>
                          <w:tc>
                            <w:tcPr>
                              <w:tcW w:w="768" w:type="dxa"/>
                              <w:tcBorders>
                                <w:left w:val="nil"/>
                                <w:bottom w:val="nil"/>
                                <w:right w:val="nil"/>
                              </w:tcBorders>
                              <w:shd w:val="clear" w:color="auto" w:fill="D0CECE" w:themeFill="background2" w:themeFillShade="E6"/>
                              <w:vAlign w:val="center"/>
                            </w:tcPr>
                            <w:p w14:paraId="3C649ED5" w14:textId="77777777" w:rsidR="00B055C1" w:rsidRPr="00875727" w:rsidRDefault="00B055C1" w:rsidP="00A263D0">
                              <w:pPr>
                                <w:jc w:val="center"/>
                                <w:rPr>
                                  <w:b/>
                                  <w:bCs/>
                                  <w:sz w:val="22"/>
                                  <w:szCs w:val="22"/>
                                </w:rPr>
                              </w:pPr>
                              <w:r w:rsidRPr="00875727">
                                <w:rPr>
                                  <w:b/>
                                  <w:bCs/>
                                  <w:sz w:val="22"/>
                                  <w:szCs w:val="22"/>
                                </w:rPr>
                                <w:t>New</w:t>
                              </w:r>
                            </w:p>
                          </w:tc>
                          <w:tc>
                            <w:tcPr>
                              <w:tcW w:w="1440" w:type="dxa"/>
                              <w:tcBorders>
                                <w:left w:val="nil"/>
                                <w:bottom w:val="nil"/>
                                <w:right w:val="nil"/>
                              </w:tcBorders>
                              <w:shd w:val="clear" w:color="auto" w:fill="D0CECE" w:themeFill="background2" w:themeFillShade="E6"/>
                              <w:vAlign w:val="center"/>
                            </w:tcPr>
                            <w:p w14:paraId="7B2E2D76" w14:textId="77777777" w:rsidR="00B055C1" w:rsidRPr="00875727" w:rsidRDefault="00B055C1" w:rsidP="00A263D0">
                              <w:pPr>
                                <w:jc w:val="center"/>
                                <w:rPr>
                                  <w:b/>
                                  <w:bCs/>
                                  <w:sz w:val="22"/>
                                  <w:szCs w:val="22"/>
                                </w:rPr>
                              </w:pPr>
                              <w:r w:rsidRPr="00875727">
                                <w:rPr>
                                  <w:b/>
                                  <w:bCs/>
                                  <w:sz w:val="22"/>
                                  <w:szCs w:val="22"/>
                                </w:rPr>
                                <w:t>Catastrophic</w:t>
                              </w:r>
                            </w:p>
                          </w:tc>
                          <w:tc>
                            <w:tcPr>
                              <w:tcW w:w="810" w:type="dxa"/>
                              <w:tcBorders>
                                <w:left w:val="nil"/>
                                <w:bottom w:val="nil"/>
                                <w:right w:val="nil"/>
                              </w:tcBorders>
                              <w:shd w:val="clear" w:color="auto" w:fill="D0CECE" w:themeFill="background2" w:themeFillShade="E6"/>
                              <w:vAlign w:val="center"/>
                            </w:tcPr>
                            <w:p w14:paraId="35931123" w14:textId="77777777" w:rsidR="00B055C1" w:rsidRPr="00875727" w:rsidRDefault="00B055C1" w:rsidP="00A263D0">
                              <w:pPr>
                                <w:jc w:val="center"/>
                                <w:rPr>
                                  <w:b/>
                                  <w:bCs/>
                                  <w:sz w:val="22"/>
                                  <w:szCs w:val="22"/>
                                </w:rPr>
                              </w:pPr>
                              <w:r w:rsidRPr="00875727">
                                <w:rPr>
                                  <w:b/>
                                  <w:bCs/>
                                  <w:sz w:val="22"/>
                                  <w:szCs w:val="22"/>
                                </w:rPr>
                                <w:t>Dread</w:t>
                              </w:r>
                            </w:p>
                          </w:tc>
                          <w:tc>
                            <w:tcPr>
                              <w:tcW w:w="1080" w:type="dxa"/>
                              <w:tcBorders>
                                <w:left w:val="nil"/>
                                <w:bottom w:val="nil"/>
                                <w:right w:val="nil"/>
                              </w:tcBorders>
                              <w:shd w:val="clear" w:color="auto" w:fill="D0CECE" w:themeFill="background2" w:themeFillShade="E6"/>
                              <w:vAlign w:val="center"/>
                            </w:tcPr>
                            <w:p w14:paraId="66053C8F" w14:textId="77777777" w:rsidR="00B055C1" w:rsidRPr="00875727" w:rsidRDefault="00B055C1" w:rsidP="00A263D0">
                              <w:pPr>
                                <w:jc w:val="center"/>
                                <w:rPr>
                                  <w:b/>
                                  <w:bCs/>
                                  <w:sz w:val="22"/>
                                  <w:szCs w:val="22"/>
                                </w:rPr>
                              </w:pPr>
                              <w:r w:rsidRPr="00875727">
                                <w:rPr>
                                  <w:b/>
                                  <w:bCs/>
                                  <w:sz w:val="22"/>
                                  <w:szCs w:val="22"/>
                                </w:rPr>
                                <w:t xml:space="preserve">Severity </w:t>
                              </w:r>
                            </w:p>
                          </w:tc>
                          <w:tc>
                            <w:tcPr>
                              <w:tcW w:w="1260" w:type="dxa"/>
                              <w:tcBorders>
                                <w:left w:val="nil"/>
                                <w:bottom w:val="nil"/>
                                <w:right w:val="nil"/>
                              </w:tcBorders>
                              <w:shd w:val="clear" w:color="auto" w:fill="D0CECE" w:themeFill="background2" w:themeFillShade="E6"/>
                              <w:vAlign w:val="center"/>
                            </w:tcPr>
                            <w:p w14:paraId="71F139C6" w14:textId="77777777" w:rsidR="00B055C1" w:rsidRPr="00875727" w:rsidRDefault="00B055C1" w:rsidP="00A263D0">
                              <w:pPr>
                                <w:jc w:val="center"/>
                                <w:rPr>
                                  <w:b/>
                                  <w:bCs/>
                                  <w:sz w:val="22"/>
                                  <w:szCs w:val="22"/>
                                </w:rPr>
                              </w:pPr>
                              <w:r w:rsidRPr="00875727">
                                <w:rPr>
                                  <w:b/>
                                  <w:bCs/>
                                  <w:sz w:val="22"/>
                                  <w:szCs w:val="22"/>
                                </w:rPr>
                                <w:t>Proportion of Variance</w:t>
                              </w:r>
                            </w:p>
                          </w:tc>
                        </w:tr>
                        <w:tr w:rsidR="00B055C1" w:rsidRPr="00875727" w14:paraId="7F3779C4" w14:textId="77777777" w:rsidTr="00A263D0">
                          <w:tc>
                            <w:tcPr>
                              <w:tcW w:w="1170" w:type="dxa"/>
                              <w:tcBorders>
                                <w:top w:val="nil"/>
                                <w:left w:val="nil"/>
                                <w:bottom w:val="nil"/>
                                <w:right w:val="nil"/>
                              </w:tcBorders>
                              <w:shd w:val="clear" w:color="auto" w:fill="auto"/>
                              <w:vAlign w:val="center"/>
                            </w:tcPr>
                            <w:p w14:paraId="62E2EF1D" w14:textId="77777777" w:rsidR="00B055C1" w:rsidRPr="00875727" w:rsidRDefault="00B055C1" w:rsidP="00A263D0">
                              <w:pPr>
                                <w:rPr>
                                  <w:sz w:val="22"/>
                                  <w:szCs w:val="22"/>
                                </w:rPr>
                              </w:pPr>
                              <w:r w:rsidRPr="00875727">
                                <w:rPr>
                                  <w:sz w:val="22"/>
                                  <w:szCs w:val="22"/>
                                </w:rPr>
                                <w:t>Unknown</w:t>
                              </w:r>
                            </w:p>
                          </w:tc>
                          <w:tc>
                            <w:tcPr>
                              <w:tcW w:w="1186" w:type="dxa"/>
                              <w:tcBorders>
                                <w:top w:val="nil"/>
                                <w:left w:val="nil"/>
                                <w:bottom w:val="nil"/>
                                <w:right w:val="nil"/>
                              </w:tcBorders>
                              <w:vAlign w:val="center"/>
                            </w:tcPr>
                            <w:p w14:paraId="36FC2538" w14:textId="77777777" w:rsidR="00B055C1" w:rsidRPr="00875727" w:rsidRDefault="00B055C1" w:rsidP="00A263D0">
                              <w:pPr>
                                <w:jc w:val="center"/>
                                <w:rPr>
                                  <w:sz w:val="22"/>
                                  <w:szCs w:val="22"/>
                                </w:rPr>
                              </w:pPr>
                              <w:r w:rsidRPr="00875727">
                                <w:rPr>
                                  <w:sz w:val="22"/>
                                  <w:szCs w:val="22"/>
                                </w:rPr>
                                <w:t>0.28</w:t>
                              </w:r>
                            </w:p>
                          </w:tc>
                          <w:tc>
                            <w:tcPr>
                              <w:tcW w:w="1267" w:type="dxa"/>
                              <w:tcBorders>
                                <w:top w:val="nil"/>
                                <w:left w:val="nil"/>
                                <w:bottom w:val="nil"/>
                                <w:right w:val="nil"/>
                              </w:tcBorders>
                              <w:vAlign w:val="center"/>
                            </w:tcPr>
                            <w:p w14:paraId="022CAE96" w14:textId="77777777" w:rsidR="00B055C1" w:rsidRPr="00875727" w:rsidRDefault="00B055C1" w:rsidP="00A263D0">
                              <w:pPr>
                                <w:jc w:val="center"/>
                                <w:rPr>
                                  <w:sz w:val="22"/>
                                  <w:szCs w:val="22"/>
                                </w:rPr>
                              </w:pPr>
                              <w:r w:rsidRPr="00875727">
                                <w:rPr>
                                  <w:sz w:val="22"/>
                                  <w:szCs w:val="22"/>
                                </w:rPr>
                                <w:t>0.50</w:t>
                              </w:r>
                            </w:p>
                          </w:tc>
                          <w:tc>
                            <w:tcPr>
                              <w:tcW w:w="1158" w:type="dxa"/>
                              <w:tcBorders>
                                <w:top w:val="nil"/>
                                <w:left w:val="nil"/>
                                <w:bottom w:val="nil"/>
                                <w:right w:val="nil"/>
                              </w:tcBorders>
                              <w:vAlign w:val="center"/>
                            </w:tcPr>
                            <w:p w14:paraId="073270C9" w14:textId="77777777" w:rsidR="00B055C1" w:rsidRPr="00875727" w:rsidRDefault="00B055C1" w:rsidP="00A263D0">
                              <w:pPr>
                                <w:jc w:val="center"/>
                                <w:rPr>
                                  <w:sz w:val="22"/>
                                  <w:szCs w:val="22"/>
                                </w:rPr>
                              </w:pPr>
                              <w:r w:rsidRPr="00875727">
                                <w:rPr>
                                  <w:sz w:val="22"/>
                                  <w:szCs w:val="22"/>
                                </w:rPr>
                                <w:t>0.97</w:t>
                              </w:r>
                            </w:p>
                          </w:tc>
                          <w:tc>
                            <w:tcPr>
                              <w:tcW w:w="1059" w:type="dxa"/>
                              <w:tcBorders>
                                <w:top w:val="nil"/>
                                <w:left w:val="nil"/>
                                <w:bottom w:val="nil"/>
                                <w:right w:val="nil"/>
                              </w:tcBorders>
                              <w:vAlign w:val="center"/>
                            </w:tcPr>
                            <w:p w14:paraId="351D7CA7" w14:textId="77777777" w:rsidR="00B055C1" w:rsidRPr="00875727" w:rsidRDefault="00B055C1" w:rsidP="00A263D0">
                              <w:pPr>
                                <w:jc w:val="center"/>
                                <w:rPr>
                                  <w:sz w:val="22"/>
                                  <w:szCs w:val="22"/>
                                </w:rPr>
                              </w:pPr>
                              <w:r w:rsidRPr="00875727">
                                <w:rPr>
                                  <w:sz w:val="22"/>
                                  <w:szCs w:val="22"/>
                                </w:rPr>
                                <w:t>0.57</w:t>
                              </w:r>
                            </w:p>
                          </w:tc>
                          <w:tc>
                            <w:tcPr>
                              <w:tcW w:w="1402" w:type="dxa"/>
                              <w:tcBorders>
                                <w:top w:val="nil"/>
                                <w:left w:val="nil"/>
                                <w:bottom w:val="nil"/>
                                <w:right w:val="nil"/>
                              </w:tcBorders>
                              <w:vAlign w:val="center"/>
                            </w:tcPr>
                            <w:p w14:paraId="4743F4E4" w14:textId="77777777" w:rsidR="00B055C1" w:rsidRPr="00875727" w:rsidRDefault="00B055C1" w:rsidP="00A263D0">
                              <w:pPr>
                                <w:jc w:val="center"/>
                                <w:rPr>
                                  <w:sz w:val="22"/>
                                  <w:szCs w:val="22"/>
                                </w:rPr>
                              </w:pPr>
                              <w:r w:rsidRPr="00875727">
                                <w:rPr>
                                  <w:sz w:val="22"/>
                                  <w:szCs w:val="22"/>
                                </w:rPr>
                                <w:t>-0.23</w:t>
                              </w:r>
                            </w:p>
                          </w:tc>
                          <w:tc>
                            <w:tcPr>
                              <w:tcW w:w="768" w:type="dxa"/>
                              <w:tcBorders>
                                <w:top w:val="nil"/>
                                <w:left w:val="nil"/>
                                <w:bottom w:val="nil"/>
                                <w:right w:val="nil"/>
                              </w:tcBorders>
                              <w:vAlign w:val="center"/>
                            </w:tcPr>
                            <w:p w14:paraId="15169E71" w14:textId="77777777" w:rsidR="00B055C1" w:rsidRPr="00875727" w:rsidRDefault="00B055C1" w:rsidP="00A263D0">
                              <w:pPr>
                                <w:jc w:val="center"/>
                                <w:rPr>
                                  <w:sz w:val="22"/>
                                  <w:szCs w:val="22"/>
                                </w:rPr>
                              </w:pPr>
                              <w:r w:rsidRPr="00875727">
                                <w:rPr>
                                  <w:sz w:val="22"/>
                                  <w:szCs w:val="22"/>
                                </w:rPr>
                                <w:t>-0.71</w:t>
                              </w:r>
                            </w:p>
                          </w:tc>
                          <w:tc>
                            <w:tcPr>
                              <w:tcW w:w="1440" w:type="dxa"/>
                              <w:tcBorders>
                                <w:top w:val="nil"/>
                                <w:left w:val="nil"/>
                                <w:bottom w:val="nil"/>
                                <w:right w:val="nil"/>
                              </w:tcBorders>
                              <w:vAlign w:val="center"/>
                            </w:tcPr>
                            <w:p w14:paraId="1FC91B7C" w14:textId="77777777" w:rsidR="00B055C1" w:rsidRPr="00875727" w:rsidRDefault="00B055C1" w:rsidP="00A263D0">
                              <w:pPr>
                                <w:jc w:val="center"/>
                                <w:rPr>
                                  <w:sz w:val="22"/>
                                  <w:szCs w:val="22"/>
                                </w:rPr>
                              </w:pPr>
                            </w:p>
                          </w:tc>
                          <w:tc>
                            <w:tcPr>
                              <w:tcW w:w="810" w:type="dxa"/>
                              <w:tcBorders>
                                <w:top w:val="nil"/>
                                <w:left w:val="nil"/>
                                <w:bottom w:val="nil"/>
                                <w:right w:val="nil"/>
                              </w:tcBorders>
                              <w:vAlign w:val="center"/>
                            </w:tcPr>
                            <w:p w14:paraId="01303400" w14:textId="77777777" w:rsidR="00B055C1" w:rsidRPr="00875727" w:rsidRDefault="00B055C1" w:rsidP="00A263D0">
                              <w:pPr>
                                <w:jc w:val="center"/>
                                <w:rPr>
                                  <w:sz w:val="22"/>
                                  <w:szCs w:val="22"/>
                                </w:rPr>
                              </w:pPr>
                            </w:p>
                          </w:tc>
                          <w:tc>
                            <w:tcPr>
                              <w:tcW w:w="1080" w:type="dxa"/>
                              <w:tcBorders>
                                <w:top w:val="nil"/>
                                <w:left w:val="nil"/>
                                <w:bottom w:val="nil"/>
                                <w:right w:val="nil"/>
                              </w:tcBorders>
                              <w:vAlign w:val="center"/>
                            </w:tcPr>
                            <w:p w14:paraId="31479035" w14:textId="77777777" w:rsidR="00B055C1" w:rsidRPr="00875727" w:rsidRDefault="00B055C1" w:rsidP="00A263D0">
                              <w:pPr>
                                <w:jc w:val="center"/>
                                <w:rPr>
                                  <w:sz w:val="22"/>
                                  <w:szCs w:val="22"/>
                                </w:rPr>
                              </w:pPr>
                              <w:r w:rsidRPr="00875727">
                                <w:rPr>
                                  <w:sz w:val="22"/>
                                  <w:szCs w:val="22"/>
                                </w:rPr>
                                <w:t>-0.38</w:t>
                              </w:r>
                            </w:p>
                          </w:tc>
                          <w:tc>
                            <w:tcPr>
                              <w:tcW w:w="1260" w:type="dxa"/>
                              <w:tcBorders>
                                <w:top w:val="nil"/>
                                <w:left w:val="nil"/>
                                <w:bottom w:val="nil"/>
                                <w:right w:val="nil"/>
                              </w:tcBorders>
                              <w:vAlign w:val="center"/>
                            </w:tcPr>
                            <w:p w14:paraId="2174218A" w14:textId="77777777" w:rsidR="00B055C1" w:rsidRPr="00875727" w:rsidRDefault="00B055C1" w:rsidP="00A263D0">
                              <w:pPr>
                                <w:jc w:val="center"/>
                                <w:rPr>
                                  <w:sz w:val="22"/>
                                  <w:szCs w:val="22"/>
                                </w:rPr>
                              </w:pPr>
                              <w:r w:rsidRPr="00875727">
                                <w:rPr>
                                  <w:sz w:val="22"/>
                                  <w:szCs w:val="22"/>
                                </w:rPr>
                                <w:t>0.26</w:t>
                              </w:r>
                            </w:p>
                          </w:tc>
                        </w:tr>
                        <w:tr w:rsidR="00B055C1" w:rsidRPr="00875727" w14:paraId="7370CC43" w14:textId="77777777" w:rsidTr="00A263D0">
                          <w:trPr>
                            <w:trHeight w:val="234"/>
                          </w:trPr>
                          <w:tc>
                            <w:tcPr>
                              <w:tcW w:w="1170" w:type="dxa"/>
                              <w:tcBorders>
                                <w:top w:val="nil"/>
                                <w:left w:val="nil"/>
                                <w:bottom w:val="single" w:sz="4" w:space="0" w:color="000000"/>
                                <w:right w:val="nil"/>
                              </w:tcBorders>
                              <w:shd w:val="clear" w:color="auto" w:fill="auto"/>
                              <w:vAlign w:val="center"/>
                            </w:tcPr>
                            <w:p w14:paraId="0E475977" w14:textId="77777777" w:rsidR="00B055C1" w:rsidRPr="00875727" w:rsidRDefault="00B055C1" w:rsidP="00A263D0">
                              <w:pPr>
                                <w:rPr>
                                  <w:sz w:val="22"/>
                                  <w:szCs w:val="22"/>
                                </w:rPr>
                              </w:pPr>
                              <w:r w:rsidRPr="00875727">
                                <w:rPr>
                                  <w:sz w:val="22"/>
                                  <w:szCs w:val="22"/>
                                </w:rPr>
                                <w:t>Dread</w:t>
                              </w:r>
                            </w:p>
                          </w:tc>
                          <w:tc>
                            <w:tcPr>
                              <w:tcW w:w="1186" w:type="dxa"/>
                              <w:tcBorders>
                                <w:top w:val="nil"/>
                                <w:left w:val="nil"/>
                                <w:bottom w:val="single" w:sz="4" w:space="0" w:color="auto"/>
                                <w:right w:val="nil"/>
                              </w:tcBorders>
                              <w:vAlign w:val="center"/>
                            </w:tcPr>
                            <w:p w14:paraId="623FF2D6" w14:textId="77777777" w:rsidR="00B055C1" w:rsidRPr="00875727" w:rsidRDefault="00B055C1" w:rsidP="00A263D0">
                              <w:pPr>
                                <w:jc w:val="center"/>
                                <w:rPr>
                                  <w:sz w:val="22"/>
                                  <w:szCs w:val="22"/>
                                </w:rPr>
                              </w:pPr>
                              <w:r w:rsidRPr="00875727">
                                <w:rPr>
                                  <w:sz w:val="22"/>
                                  <w:szCs w:val="22"/>
                                </w:rPr>
                                <w:t>0.80</w:t>
                              </w:r>
                            </w:p>
                          </w:tc>
                          <w:tc>
                            <w:tcPr>
                              <w:tcW w:w="1267" w:type="dxa"/>
                              <w:tcBorders>
                                <w:top w:val="nil"/>
                                <w:left w:val="nil"/>
                                <w:bottom w:val="single" w:sz="4" w:space="0" w:color="auto"/>
                                <w:right w:val="nil"/>
                              </w:tcBorders>
                              <w:vAlign w:val="center"/>
                            </w:tcPr>
                            <w:p w14:paraId="4A53D5F5" w14:textId="77777777" w:rsidR="00B055C1" w:rsidRPr="00875727" w:rsidRDefault="00B055C1" w:rsidP="00A263D0">
                              <w:pPr>
                                <w:jc w:val="center"/>
                                <w:rPr>
                                  <w:sz w:val="22"/>
                                  <w:szCs w:val="22"/>
                                </w:rPr>
                              </w:pPr>
                              <w:r w:rsidRPr="00875727">
                                <w:rPr>
                                  <w:sz w:val="22"/>
                                  <w:szCs w:val="22"/>
                                </w:rPr>
                                <w:t>-0.33</w:t>
                              </w:r>
                            </w:p>
                          </w:tc>
                          <w:tc>
                            <w:tcPr>
                              <w:tcW w:w="1158" w:type="dxa"/>
                              <w:tcBorders>
                                <w:top w:val="nil"/>
                                <w:left w:val="nil"/>
                                <w:bottom w:val="single" w:sz="4" w:space="0" w:color="auto"/>
                                <w:right w:val="nil"/>
                              </w:tcBorders>
                              <w:vAlign w:val="center"/>
                            </w:tcPr>
                            <w:p w14:paraId="0D43E628" w14:textId="77777777" w:rsidR="00B055C1" w:rsidRPr="00875727" w:rsidRDefault="00B055C1" w:rsidP="00A263D0">
                              <w:pPr>
                                <w:jc w:val="center"/>
                                <w:rPr>
                                  <w:sz w:val="22"/>
                                  <w:szCs w:val="22"/>
                                </w:rPr>
                              </w:pPr>
                              <w:r w:rsidRPr="00875727">
                                <w:rPr>
                                  <w:sz w:val="22"/>
                                  <w:szCs w:val="22"/>
                                </w:rPr>
                                <w:t>0.16</w:t>
                              </w:r>
                            </w:p>
                          </w:tc>
                          <w:tc>
                            <w:tcPr>
                              <w:tcW w:w="1059" w:type="dxa"/>
                              <w:tcBorders>
                                <w:top w:val="nil"/>
                                <w:left w:val="nil"/>
                                <w:bottom w:val="single" w:sz="4" w:space="0" w:color="auto"/>
                                <w:right w:val="nil"/>
                              </w:tcBorders>
                              <w:vAlign w:val="center"/>
                            </w:tcPr>
                            <w:p w14:paraId="00E15152" w14:textId="77777777" w:rsidR="00B055C1" w:rsidRPr="00875727" w:rsidRDefault="00B055C1" w:rsidP="00A263D0">
                              <w:pPr>
                                <w:jc w:val="center"/>
                                <w:rPr>
                                  <w:sz w:val="22"/>
                                  <w:szCs w:val="22"/>
                                </w:rPr>
                              </w:pPr>
                              <w:r w:rsidRPr="00875727">
                                <w:rPr>
                                  <w:sz w:val="22"/>
                                  <w:szCs w:val="22"/>
                                </w:rPr>
                                <w:t>0.38</w:t>
                              </w:r>
                            </w:p>
                          </w:tc>
                          <w:tc>
                            <w:tcPr>
                              <w:tcW w:w="1402" w:type="dxa"/>
                              <w:tcBorders>
                                <w:top w:val="nil"/>
                                <w:left w:val="nil"/>
                                <w:bottom w:val="single" w:sz="4" w:space="0" w:color="auto"/>
                                <w:right w:val="nil"/>
                              </w:tcBorders>
                              <w:vAlign w:val="center"/>
                            </w:tcPr>
                            <w:p w14:paraId="5EF96086" w14:textId="77777777" w:rsidR="00B055C1" w:rsidRPr="00875727" w:rsidRDefault="00B055C1" w:rsidP="00A263D0">
                              <w:pPr>
                                <w:jc w:val="center"/>
                                <w:rPr>
                                  <w:sz w:val="22"/>
                                  <w:szCs w:val="22"/>
                                </w:rPr>
                              </w:pPr>
                              <w:r w:rsidRPr="00875727">
                                <w:rPr>
                                  <w:sz w:val="22"/>
                                  <w:szCs w:val="22"/>
                                </w:rPr>
                                <w:t>-0.68</w:t>
                              </w:r>
                            </w:p>
                          </w:tc>
                          <w:tc>
                            <w:tcPr>
                              <w:tcW w:w="768" w:type="dxa"/>
                              <w:tcBorders>
                                <w:top w:val="nil"/>
                                <w:left w:val="nil"/>
                                <w:bottom w:val="single" w:sz="4" w:space="0" w:color="auto"/>
                                <w:right w:val="nil"/>
                              </w:tcBorders>
                              <w:vAlign w:val="center"/>
                            </w:tcPr>
                            <w:p w14:paraId="1FF8D531" w14:textId="77777777" w:rsidR="00B055C1" w:rsidRPr="00875727" w:rsidRDefault="00B055C1" w:rsidP="00A263D0">
                              <w:pPr>
                                <w:jc w:val="center"/>
                                <w:rPr>
                                  <w:sz w:val="22"/>
                                  <w:szCs w:val="22"/>
                                </w:rPr>
                              </w:pPr>
                              <w:r w:rsidRPr="00875727">
                                <w:rPr>
                                  <w:sz w:val="22"/>
                                  <w:szCs w:val="22"/>
                                </w:rPr>
                                <w:t>0.30</w:t>
                              </w:r>
                            </w:p>
                          </w:tc>
                          <w:tc>
                            <w:tcPr>
                              <w:tcW w:w="1440" w:type="dxa"/>
                              <w:tcBorders>
                                <w:top w:val="nil"/>
                                <w:left w:val="nil"/>
                                <w:bottom w:val="single" w:sz="4" w:space="0" w:color="auto"/>
                                <w:right w:val="nil"/>
                              </w:tcBorders>
                              <w:vAlign w:val="center"/>
                            </w:tcPr>
                            <w:p w14:paraId="281775F2" w14:textId="77777777" w:rsidR="00B055C1" w:rsidRPr="00875727" w:rsidRDefault="00B055C1" w:rsidP="00A263D0">
                              <w:pPr>
                                <w:jc w:val="center"/>
                                <w:rPr>
                                  <w:sz w:val="22"/>
                                  <w:szCs w:val="22"/>
                                </w:rPr>
                              </w:pPr>
                              <w:r w:rsidRPr="00875727">
                                <w:rPr>
                                  <w:sz w:val="22"/>
                                  <w:szCs w:val="22"/>
                                </w:rPr>
                                <w:t>0.90</w:t>
                              </w:r>
                            </w:p>
                          </w:tc>
                          <w:tc>
                            <w:tcPr>
                              <w:tcW w:w="810" w:type="dxa"/>
                              <w:tcBorders>
                                <w:top w:val="nil"/>
                                <w:left w:val="nil"/>
                                <w:bottom w:val="single" w:sz="4" w:space="0" w:color="auto"/>
                                <w:right w:val="nil"/>
                              </w:tcBorders>
                              <w:vAlign w:val="center"/>
                            </w:tcPr>
                            <w:p w14:paraId="271480C9" w14:textId="77777777" w:rsidR="00B055C1" w:rsidRPr="00875727" w:rsidRDefault="00B055C1" w:rsidP="00A263D0">
                              <w:pPr>
                                <w:jc w:val="center"/>
                                <w:rPr>
                                  <w:sz w:val="22"/>
                                  <w:szCs w:val="22"/>
                                </w:rPr>
                              </w:pPr>
                              <w:r w:rsidRPr="00875727">
                                <w:rPr>
                                  <w:sz w:val="22"/>
                                  <w:szCs w:val="22"/>
                                </w:rPr>
                                <w:t>0.94</w:t>
                              </w:r>
                            </w:p>
                          </w:tc>
                          <w:tc>
                            <w:tcPr>
                              <w:tcW w:w="1080" w:type="dxa"/>
                              <w:tcBorders>
                                <w:top w:val="nil"/>
                                <w:left w:val="nil"/>
                                <w:bottom w:val="single" w:sz="4" w:space="0" w:color="auto"/>
                                <w:right w:val="nil"/>
                              </w:tcBorders>
                              <w:vAlign w:val="center"/>
                            </w:tcPr>
                            <w:p w14:paraId="589D5784" w14:textId="77777777" w:rsidR="00B055C1" w:rsidRPr="00875727" w:rsidRDefault="00B055C1" w:rsidP="00A263D0">
                              <w:pPr>
                                <w:jc w:val="center"/>
                                <w:rPr>
                                  <w:sz w:val="22"/>
                                  <w:szCs w:val="22"/>
                                </w:rPr>
                              </w:pPr>
                              <w:r w:rsidRPr="00875727">
                                <w:rPr>
                                  <w:sz w:val="22"/>
                                  <w:szCs w:val="22"/>
                                </w:rPr>
                                <w:t>0.78</w:t>
                              </w:r>
                            </w:p>
                          </w:tc>
                          <w:tc>
                            <w:tcPr>
                              <w:tcW w:w="1260" w:type="dxa"/>
                              <w:tcBorders>
                                <w:top w:val="nil"/>
                                <w:left w:val="nil"/>
                                <w:bottom w:val="single" w:sz="4" w:space="0" w:color="auto"/>
                                <w:right w:val="nil"/>
                              </w:tcBorders>
                              <w:vAlign w:val="center"/>
                            </w:tcPr>
                            <w:p w14:paraId="27333B25" w14:textId="77777777" w:rsidR="00B055C1" w:rsidRPr="00875727" w:rsidRDefault="00B055C1" w:rsidP="00A263D0">
                              <w:pPr>
                                <w:jc w:val="center"/>
                                <w:rPr>
                                  <w:sz w:val="22"/>
                                  <w:szCs w:val="22"/>
                                </w:rPr>
                              </w:pPr>
                              <w:r w:rsidRPr="00875727">
                                <w:rPr>
                                  <w:sz w:val="22"/>
                                  <w:szCs w:val="22"/>
                                </w:rPr>
                                <w:t>0.42</w:t>
                              </w:r>
                            </w:p>
                          </w:tc>
                        </w:tr>
                      </w:tbl>
                      <w:p w14:paraId="49590DAA" w14:textId="77777777" w:rsidR="00B055C1" w:rsidRPr="00875727" w:rsidRDefault="00B055C1" w:rsidP="00B055C1">
                        <w:pPr>
                          <w:rPr>
                            <w:sz w:val="22"/>
                            <w:szCs w:val="22"/>
                          </w:rPr>
                        </w:pPr>
                      </w:p>
                    </w:txbxContent>
                  </v:textbox>
                </v:shape>
                <v:shape id="Text Box 47" o:spid="_x0000_s1034" type="#_x0000_t202" style="position:absolute;left:-34060;top:37538;width:71840;height:3562;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" filled="f" stroked="f" strokeweight=".5pt">
                  <v:textbox>
                    <w:txbxContent>
                      <w:p w14:paraId="33AEFB2F" w14:textId="77777777" w:rsidR="00B055C1" w:rsidRPr="00875727" w:rsidRDefault="00B055C1" w:rsidP="00B055C1">
                        <w:r w:rsidRPr="00875727">
                          <w:rPr>
                            <w:b/>
                            <w:bCs/>
                          </w:rPr>
                          <w:t>Table 2. Factor Loadings of the Nine Characteristics with 39 Risks</w:t>
                        </w:r>
                      </w:p>
                    </w:txbxContent>
                  </v:textbox>
                </v:shape>
              </v:group>
            </w:pict>
          </mc:Fallback>
        </mc:AlternateContent>
      </w:r>
    </w:p>
    <w:p w14:paraId="286B079D" w14:textId="77777777" w:rsidR="00B055C1" w:rsidRPr="00A76678" w:rsidRDefault="00B055C1" w:rsidP="00B055C1"/>
    <w:p w14:paraId="2D0FE701" w14:textId="77777777" w:rsidR="00B055C1" w:rsidRPr="00A76678" w:rsidRDefault="00B055C1" w:rsidP="00B055C1"/>
    <w:p w14:paraId="561DEA74" w14:textId="77777777" w:rsidR="00B055C1" w:rsidRPr="00A76678" w:rsidRDefault="00B055C1" w:rsidP="00B055C1"/>
    <w:p w14:paraId="54B83CDB" w14:textId="77777777" w:rsidR="00B055C1" w:rsidRPr="00A76678" w:rsidRDefault="00B055C1" w:rsidP="00B055C1"/>
    <w:p w14:paraId="3B0379CC" w14:textId="77777777" w:rsidR="00B055C1" w:rsidRPr="00A76678" w:rsidRDefault="00B055C1" w:rsidP="00B055C1"/>
    <w:p w14:paraId="0F645197" w14:textId="77777777" w:rsidR="00B055C1" w:rsidRPr="00A76678" w:rsidRDefault="00B055C1" w:rsidP="00B055C1"/>
    <w:p w14:paraId="169AD677" w14:textId="77777777" w:rsidR="00B055C1" w:rsidRPr="00A76678" w:rsidRDefault="00B055C1" w:rsidP="00B055C1"/>
    <w:p w14:paraId="4D224715" w14:textId="77777777" w:rsidR="00B055C1" w:rsidRPr="00A76678" w:rsidRDefault="00B055C1" w:rsidP="00B055C1"/>
    <w:p w14:paraId="370DBEC8" w14:textId="77777777" w:rsidR="00B055C1" w:rsidRPr="00A76678" w:rsidRDefault="00B055C1" w:rsidP="00B055C1"/>
    <w:p w14:paraId="255CC371" w14:textId="77777777" w:rsidR="00B055C1" w:rsidRPr="00A76678" w:rsidRDefault="00B055C1" w:rsidP="00B055C1"/>
    <w:p w14:paraId="72C29625" w14:textId="77777777" w:rsidR="00B055C1" w:rsidRPr="00A76678" w:rsidRDefault="00B055C1" w:rsidP="00B055C1"/>
    <w:p w14:paraId="2E071050" w14:textId="77777777" w:rsidR="00B055C1" w:rsidRPr="00A76678" w:rsidRDefault="00B055C1" w:rsidP="00B055C1"/>
    <w:p w14:paraId="6009A51A" w14:textId="77777777" w:rsidR="00B055C1" w:rsidRPr="00A76678" w:rsidRDefault="00B055C1" w:rsidP="00B055C1"/>
    <w:p w14:paraId="6D0FC0B1" w14:textId="77777777" w:rsidR="00B055C1" w:rsidRPr="00A76678" w:rsidRDefault="00B055C1" w:rsidP="00B055C1"/>
    <w:p w14:paraId="106035DF" w14:textId="77777777" w:rsidR="00B055C1" w:rsidRPr="00A76678" w:rsidRDefault="00B055C1" w:rsidP="00B055C1"/>
    <w:p w14:paraId="55FF7152" w14:textId="77777777" w:rsidR="00B055C1" w:rsidRPr="00A76678" w:rsidRDefault="00B055C1" w:rsidP="00B055C1"/>
    <w:p w14:paraId="43AB314D" w14:textId="77777777" w:rsidR="00B055C1" w:rsidRPr="00A76678" w:rsidRDefault="00B055C1" w:rsidP="00B055C1"/>
    <w:p w14:paraId="198F4100" w14:textId="77777777" w:rsidR="00B055C1" w:rsidRPr="00A76678" w:rsidRDefault="00B055C1" w:rsidP="00B055C1"/>
    <w:p w14:paraId="27BD514D" w14:textId="77777777" w:rsidR="00B055C1" w:rsidRPr="00A76678" w:rsidRDefault="00B055C1" w:rsidP="00B055C1"/>
    <w:p w14:paraId="24E4C892" w14:textId="77777777" w:rsidR="00B055C1" w:rsidRPr="00A76678" w:rsidRDefault="00B055C1" w:rsidP="00B055C1"/>
    <w:p w14:paraId="77EF5B75" w14:textId="77777777" w:rsidR="00B055C1" w:rsidRPr="00A76678" w:rsidRDefault="00B055C1" w:rsidP="00B055C1"/>
    <w:p w14:paraId="34949037" w14:textId="77777777" w:rsidR="00B055C1" w:rsidRPr="00A76678" w:rsidRDefault="00B055C1" w:rsidP="00B055C1"/>
    <w:p w14:paraId="426D596F" w14:textId="77777777" w:rsidR="00B055C1" w:rsidRPr="00A76678" w:rsidRDefault="00B055C1" w:rsidP="00B055C1"/>
    <w:p w14:paraId="780CCDCA" w14:textId="77777777" w:rsidR="00B055C1" w:rsidRPr="00A76678" w:rsidRDefault="00B055C1" w:rsidP="00B055C1"/>
    <w:p w14:paraId="1E3FAFC0" w14:textId="77777777" w:rsidR="00B055C1" w:rsidRPr="00A76678" w:rsidRDefault="00B055C1" w:rsidP="00B055C1"/>
    <w:p w14:paraId="0C462BD9" w14:textId="77777777" w:rsidR="00B055C1" w:rsidRPr="00A76678" w:rsidRDefault="00B055C1" w:rsidP="00B055C1"/>
    <w:p w14:paraId="7B0CE82A" w14:textId="77777777" w:rsidR="00B055C1" w:rsidRPr="00A76678" w:rsidRDefault="00B055C1" w:rsidP="00B055C1"/>
    <w:p w14:paraId="39338646" w14:textId="77777777" w:rsidR="00B055C1" w:rsidRPr="00A76678" w:rsidRDefault="00B055C1" w:rsidP="00B055C1"/>
    <w:p w14:paraId="08B2FE61" w14:textId="77777777" w:rsidR="00B055C1" w:rsidRPr="00A76678" w:rsidRDefault="00B055C1" w:rsidP="00B055C1"/>
    <w:p w14:paraId="55D585A3" w14:textId="77777777" w:rsidR="00B055C1" w:rsidRPr="00A76678" w:rsidRDefault="00B055C1" w:rsidP="00B055C1"/>
    <w:p w14:paraId="7B74931B" w14:textId="77777777" w:rsidR="00B055C1" w:rsidRPr="00A76678" w:rsidRDefault="00B055C1" w:rsidP="00B055C1"/>
    <w:p w14:paraId="423C6B4B" w14:textId="77777777" w:rsidR="00B055C1" w:rsidRPr="00A76678" w:rsidRDefault="00B055C1" w:rsidP="00B055C1"/>
    <w:p w14:paraId="22ECF916" w14:textId="77777777" w:rsidR="00B055C1" w:rsidRPr="00A76678" w:rsidRDefault="00B055C1" w:rsidP="00B055C1"/>
    <w:p w14:paraId="781C767D" w14:textId="77777777" w:rsidR="00B055C1" w:rsidRPr="00A76678" w:rsidRDefault="00B055C1" w:rsidP="00B055C1"/>
    <w:p w14:paraId="76FA8DC5" w14:textId="77777777" w:rsidR="00B055C1" w:rsidRPr="00A76678" w:rsidRDefault="00B055C1" w:rsidP="00B055C1"/>
    <w:p w14:paraId="051DC238" w14:textId="77777777" w:rsidR="00B055C1" w:rsidRPr="00A76678" w:rsidRDefault="00B055C1" w:rsidP="00B055C1"/>
    <w:p w14:paraId="61B0975D" w14:textId="77777777" w:rsidR="00B055C1" w:rsidRPr="00A76678" w:rsidRDefault="00B055C1" w:rsidP="00B055C1"/>
    <w:p w14:paraId="4EABAD64" w14:textId="77777777" w:rsidR="00B055C1" w:rsidRPr="00A76678" w:rsidRDefault="00B055C1" w:rsidP="00B055C1"/>
    <w:p w14:paraId="2B27B0AB" w14:textId="77777777" w:rsidR="00B055C1" w:rsidRPr="00A76678" w:rsidRDefault="00B055C1" w:rsidP="00B055C1"/>
    <w:p w14:paraId="2CB153B5" w14:textId="77777777" w:rsidR="00B055C1" w:rsidRPr="00A76678" w:rsidRDefault="00B055C1" w:rsidP="00B055C1"/>
    <w:p w14:paraId="29E51A73" w14:textId="77777777" w:rsidR="00B055C1" w:rsidRPr="00A76678" w:rsidRDefault="00B055C1" w:rsidP="00B055C1"/>
    <w:p w14:paraId="5534837F" w14:textId="77777777" w:rsidR="00B055C1" w:rsidRPr="00A76678" w:rsidRDefault="00B055C1" w:rsidP="00B055C1"/>
    <w:p w14:paraId="5AA5712F" w14:textId="77777777" w:rsidR="00B055C1" w:rsidRPr="00A76678" w:rsidRDefault="00B055C1" w:rsidP="00B055C1"/>
    <w:p w14:paraId="17F3EDF2" w14:textId="77777777" w:rsidR="00B055C1" w:rsidRDefault="00B055C1" w:rsidP="00B055C1">
      <w:pPr>
        <w:ind w:firstLine="720"/>
      </w:pPr>
    </w:p>
    <w:p w14:paraId="03FC168A" w14:textId="77777777" w:rsidR="00B055C1" w:rsidRDefault="00B055C1" w:rsidP="00B055C1"/>
    <w:p w14:paraId="78F95364" w14:textId="77777777" w:rsidR="00B055C1" w:rsidRPr="00A76678" w:rsidRDefault="00B055C1" w:rsidP="00CC4EED">
      <w:pPr>
        <w:pStyle w:val="Heading1"/>
      </w:pPr>
      <w:bookmarkStart w:id="106" w:name="_Toc108109897"/>
      <w:r w:rsidRPr="00A76678">
        <w:lastRenderedPageBreak/>
        <w:t>Appendix B</w:t>
      </w:r>
      <w:bookmarkEnd w:id="106"/>
    </w:p>
    <w:p w14:paraId="10012A6D" w14:textId="77777777" w:rsidR="00B055C1" w:rsidRDefault="00B055C1" w:rsidP="00B055C1">
      <w:pPr>
        <w:jc w:val="center"/>
        <w:rPr>
          <w:b/>
          <w:bCs/>
        </w:rPr>
      </w:pPr>
      <w:r w:rsidRPr="00A76678">
        <w:rPr>
          <w:b/>
          <w:bCs/>
        </w:rPr>
        <w:t>Study 2: Supplementary Analyses</w:t>
      </w:r>
    </w:p>
    <w:p w14:paraId="17C55E42" w14:textId="77777777" w:rsidR="00B055C1" w:rsidRDefault="00B055C1" w:rsidP="00B055C1">
      <w:pPr>
        <w:jc w:val="center"/>
        <w:rPr>
          <w:b/>
          <w:bCs/>
        </w:rPr>
      </w:pPr>
    </w:p>
    <w:p w14:paraId="09BDC878" w14:textId="77777777" w:rsidR="00B055C1" w:rsidRDefault="00B055C1" w:rsidP="00B055C1">
      <w:pPr>
        <w:jc w:val="center"/>
        <w:rPr>
          <w:b/>
          <w:bCs/>
        </w:rPr>
      </w:pPr>
    </w:p>
    <w:p w14:paraId="50C069CD" w14:textId="77777777" w:rsidR="00B055C1" w:rsidRPr="00955891" w:rsidRDefault="00B055C1" w:rsidP="00B055C1">
      <w:pPr>
        <w:spacing w:line="480" w:lineRule="auto"/>
      </w:pPr>
      <w:r w:rsidRPr="00955891">
        <w:rPr>
          <w:b/>
          <w:bCs/>
        </w:rPr>
        <w:t>Table 1. Stepwise Regression Models for Societal Risk Perceptions</w:t>
      </w:r>
      <w:r>
        <w:rPr>
          <w:rStyle w:val="FootnoteReference"/>
          <w:b/>
          <w:bCs/>
        </w:rPr>
        <w:footnoteReference w:id="4"/>
      </w:r>
    </w:p>
    <w:tbl>
      <w:tblPr>
        <w:tblpPr w:leftFromText="180" w:rightFromText="180" w:vertAnchor="page" w:horzAnchor="margin" w:tblpXSpec="center" w:tblpY="3248"/>
        <w:tblW w:w="7560" w:type="dxa"/>
        <w:tblLook w:val="04A0" w:firstRow="1" w:lastRow="0" w:firstColumn="1" w:lastColumn="0" w:noHBand="0" w:noVBand="1"/>
      </w:tblPr>
      <w:tblGrid>
        <w:gridCol w:w="1530"/>
        <w:gridCol w:w="1440"/>
        <w:gridCol w:w="1530"/>
        <w:gridCol w:w="1440"/>
        <w:gridCol w:w="1620"/>
      </w:tblGrid>
      <w:tr w:rsidR="00B055C1" w:rsidRPr="00955891" w14:paraId="173A67AD" w14:textId="77777777" w:rsidTr="00A263D0">
        <w:trPr>
          <w:trHeight w:hRule="exact" w:val="820"/>
        </w:trPr>
        <w:tc>
          <w:tcPr>
            <w:tcW w:w="1530" w:type="dxa"/>
            <w:tcBorders>
              <w:top w:val="single" w:sz="4" w:space="0" w:color="auto"/>
              <w:left w:val="nil"/>
              <w:bottom w:val="nil"/>
              <w:right w:val="nil"/>
            </w:tcBorders>
            <w:shd w:val="clear" w:color="auto" w:fill="auto"/>
            <w:noWrap/>
            <w:vAlign w:val="center"/>
          </w:tcPr>
          <w:p w14:paraId="00A7BEE2" w14:textId="77777777" w:rsidR="00B055C1" w:rsidRPr="00955891" w:rsidRDefault="00B055C1" w:rsidP="00A263D0">
            <w:pPr>
              <w:rPr>
                <w:color w:val="000000"/>
                <w:sz w:val="22"/>
                <w:szCs w:val="22"/>
              </w:rPr>
            </w:pPr>
          </w:p>
        </w:tc>
        <w:tc>
          <w:tcPr>
            <w:tcW w:w="1440" w:type="dxa"/>
            <w:tcBorders>
              <w:top w:val="single" w:sz="4" w:space="0" w:color="auto"/>
              <w:left w:val="nil"/>
              <w:bottom w:val="nil"/>
              <w:right w:val="nil"/>
            </w:tcBorders>
            <w:shd w:val="clear" w:color="auto" w:fill="auto"/>
            <w:noWrap/>
          </w:tcPr>
          <w:p w14:paraId="3E529CAC" w14:textId="77777777" w:rsidR="00B055C1" w:rsidRPr="00955891" w:rsidRDefault="00B055C1" w:rsidP="00A263D0">
            <w:pPr>
              <w:jc w:val="center"/>
              <w:rPr>
                <w:b/>
                <w:bCs/>
                <w:color w:val="000000"/>
                <w:sz w:val="22"/>
                <w:szCs w:val="22"/>
              </w:rPr>
            </w:pPr>
            <w:r w:rsidRPr="00955891">
              <w:rPr>
                <w:b/>
                <w:bCs/>
                <w:color w:val="000000"/>
                <w:sz w:val="22"/>
                <w:szCs w:val="22"/>
              </w:rPr>
              <w:t>Dread</w:t>
            </w:r>
          </w:p>
          <w:p w14:paraId="025151A6" w14:textId="77777777" w:rsidR="00B055C1" w:rsidRPr="00955891" w:rsidRDefault="00B055C1" w:rsidP="00A263D0">
            <w:pPr>
              <w:jc w:val="center"/>
              <w:rPr>
                <w:b/>
                <w:bCs/>
                <w:color w:val="000000"/>
                <w:sz w:val="22"/>
                <w:szCs w:val="22"/>
              </w:rPr>
            </w:pPr>
            <w:r w:rsidRPr="00955891">
              <w:rPr>
                <w:b/>
                <w:bCs/>
                <w:color w:val="000000"/>
                <w:sz w:val="22"/>
                <w:szCs w:val="22"/>
              </w:rPr>
              <w:t>(Long Form)</w:t>
            </w:r>
          </w:p>
        </w:tc>
        <w:tc>
          <w:tcPr>
            <w:tcW w:w="1530" w:type="dxa"/>
            <w:tcBorders>
              <w:top w:val="single" w:sz="4" w:space="0" w:color="auto"/>
              <w:left w:val="nil"/>
              <w:bottom w:val="nil"/>
              <w:right w:val="nil"/>
            </w:tcBorders>
          </w:tcPr>
          <w:p w14:paraId="04B6001C" w14:textId="77777777" w:rsidR="00B055C1" w:rsidRDefault="00B055C1" w:rsidP="00A263D0">
            <w:pPr>
              <w:jc w:val="center"/>
              <w:rPr>
                <w:b/>
                <w:bCs/>
                <w:color w:val="000000"/>
                <w:sz w:val="22"/>
                <w:szCs w:val="22"/>
              </w:rPr>
            </w:pPr>
            <w:r w:rsidRPr="00955891">
              <w:rPr>
                <w:b/>
                <w:bCs/>
                <w:color w:val="000000"/>
                <w:sz w:val="22"/>
                <w:szCs w:val="22"/>
              </w:rPr>
              <w:t>Dread</w:t>
            </w:r>
          </w:p>
          <w:p w14:paraId="552EEB7E" w14:textId="77777777" w:rsidR="00B055C1" w:rsidRPr="00955891" w:rsidRDefault="00B055C1" w:rsidP="00A263D0">
            <w:pPr>
              <w:jc w:val="center"/>
              <w:rPr>
                <w:b/>
                <w:bCs/>
                <w:color w:val="000000"/>
                <w:sz w:val="22"/>
                <w:szCs w:val="22"/>
              </w:rPr>
            </w:pPr>
            <w:r w:rsidRPr="00955891">
              <w:rPr>
                <w:b/>
                <w:bCs/>
                <w:color w:val="000000"/>
                <w:sz w:val="22"/>
                <w:szCs w:val="22"/>
              </w:rPr>
              <w:t>(Short Form)</w:t>
            </w:r>
          </w:p>
        </w:tc>
        <w:tc>
          <w:tcPr>
            <w:tcW w:w="1440" w:type="dxa"/>
            <w:tcBorders>
              <w:top w:val="single" w:sz="4" w:space="0" w:color="auto"/>
              <w:left w:val="nil"/>
              <w:bottom w:val="nil"/>
              <w:right w:val="nil"/>
            </w:tcBorders>
          </w:tcPr>
          <w:p w14:paraId="040D2FE3" w14:textId="77777777" w:rsidR="00B055C1" w:rsidRPr="00955891" w:rsidRDefault="00B055C1" w:rsidP="00A263D0">
            <w:pPr>
              <w:jc w:val="center"/>
              <w:rPr>
                <w:b/>
                <w:bCs/>
                <w:color w:val="000000"/>
                <w:sz w:val="22"/>
                <w:szCs w:val="22"/>
              </w:rPr>
            </w:pPr>
            <w:r w:rsidRPr="00955891">
              <w:rPr>
                <w:b/>
                <w:bCs/>
                <w:color w:val="000000"/>
                <w:sz w:val="22"/>
                <w:szCs w:val="22"/>
              </w:rPr>
              <w:t>Unknown</w:t>
            </w:r>
          </w:p>
          <w:p w14:paraId="08F2C9F8" w14:textId="77777777" w:rsidR="00B055C1" w:rsidRPr="00955891" w:rsidRDefault="00B055C1" w:rsidP="00A263D0">
            <w:pPr>
              <w:jc w:val="center"/>
              <w:rPr>
                <w:b/>
                <w:bCs/>
                <w:color w:val="000000"/>
                <w:sz w:val="22"/>
                <w:szCs w:val="22"/>
              </w:rPr>
            </w:pPr>
            <w:r w:rsidRPr="00955891">
              <w:rPr>
                <w:b/>
                <w:bCs/>
                <w:color w:val="000000"/>
                <w:sz w:val="22"/>
                <w:szCs w:val="22"/>
              </w:rPr>
              <w:t>(Long Form)</w:t>
            </w:r>
          </w:p>
        </w:tc>
        <w:tc>
          <w:tcPr>
            <w:tcW w:w="1620" w:type="dxa"/>
            <w:tcBorders>
              <w:top w:val="single" w:sz="4" w:space="0" w:color="auto"/>
              <w:left w:val="nil"/>
              <w:bottom w:val="nil"/>
              <w:right w:val="nil"/>
            </w:tcBorders>
            <w:shd w:val="clear" w:color="auto" w:fill="auto"/>
            <w:noWrap/>
          </w:tcPr>
          <w:p w14:paraId="653AF2E7" w14:textId="77777777" w:rsidR="00B055C1" w:rsidRPr="00955891" w:rsidRDefault="00B055C1" w:rsidP="00A263D0">
            <w:pPr>
              <w:jc w:val="center"/>
              <w:rPr>
                <w:b/>
                <w:bCs/>
                <w:color w:val="000000"/>
                <w:sz w:val="22"/>
                <w:szCs w:val="22"/>
              </w:rPr>
            </w:pPr>
            <w:r w:rsidRPr="00955891">
              <w:rPr>
                <w:b/>
                <w:bCs/>
                <w:color w:val="000000"/>
                <w:sz w:val="22"/>
                <w:szCs w:val="22"/>
              </w:rPr>
              <w:t>Unknown</w:t>
            </w:r>
          </w:p>
          <w:p w14:paraId="21857085" w14:textId="77777777" w:rsidR="00B055C1" w:rsidRPr="00955891" w:rsidRDefault="00B055C1" w:rsidP="00A263D0">
            <w:pPr>
              <w:jc w:val="center"/>
              <w:rPr>
                <w:b/>
                <w:bCs/>
                <w:color w:val="000000"/>
                <w:sz w:val="22"/>
                <w:szCs w:val="22"/>
              </w:rPr>
            </w:pPr>
            <w:r w:rsidRPr="00955891">
              <w:rPr>
                <w:b/>
                <w:bCs/>
                <w:color w:val="000000"/>
                <w:sz w:val="22"/>
                <w:szCs w:val="22"/>
              </w:rPr>
              <w:t>(Short Form)</w:t>
            </w:r>
          </w:p>
        </w:tc>
      </w:tr>
      <w:tr w:rsidR="00B055C1" w:rsidRPr="00955891" w14:paraId="791C222B" w14:textId="77777777" w:rsidTr="00A263D0">
        <w:trPr>
          <w:trHeight w:hRule="exact" w:val="317"/>
        </w:trPr>
        <w:tc>
          <w:tcPr>
            <w:tcW w:w="1530" w:type="dxa"/>
            <w:tcBorders>
              <w:top w:val="single" w:sz="4" w:space="0" w:color="auto"/>
              <w:left w:val="nil"/>
              <w:bottom w:val="nil"/>
              <w:right w:val="nil"/>
            </w:tcBorders>
            <w:shd w:val="clear" w:color="auto" w:fill="auto"/>
            <w:noWrap/>
            <w:vAlign w:val="center"/>
            <w:hideMark/>
          </w:tcPr>
          <w:p w14:paraId="36A804A8" w14:textId="77777777" w:rsidR="00B055C1" w:rsidRPr="00955891" w:rsidRDefault="00B055C1" w:rsidP="00A263D0">
            <w:pPr>
              <w:rPr>
                <w:color w:val="000000"/>
                <w:sz w:val="22"/>
                <w:szCs w:val="22"/>
              </w:rPr>
            </w:pPr>
            <w:r w:rsidRPr="00955891">
              <w:rPr>
                <w:color w:val="000000"/>
                <w:sz w:val="22"/>
                <w:szCs w:val="22"/>
              </w:rPr>
              <w:t>Hacking</w:t>
            </w:r>
          </w:p>
        </w:tc>
        <w:tc>
          <w:tcPr>
            <w:tcW w:w="1440" w:type="dxa"/>
            <w:tcBorders>
              <w:top w:val="single" w:sz="4" w:space="0" w:color="auto"/>
              <w:left w:val="nil"/>
              <w:bottom w:val="nil"/>
              <w:right w:val="nil"/>
            </w:tcBorders>
            <w:shd w:val="clear" w:color="auto" w:fill="auto"/>
            <w:noWrap/>
            <w:vAlign w:val="bottom"/>
            <w:hideMark/>
          </w:tcPr>
          <w:p w14:paraId="66C76C55" w14:textId="77777777" w:rsidR="00B055C1" w:rsidRPr="00955891" w:rsidRDefault="00B055C1" w:rsidP="00A263D0">
            <w:pPr>
              <w:rPr>
                <w:color w:val="000000"/>
                <w:sz w:val="22"/>
                <w:szCs w:val="22"/>
              </w:rPr>
            </w:pPr>
            <w:r w:rsidRPr="00955891">
              <w:rPr>
                <w:color w:val="000000"/>
                <w:sz w:val="22"/>
                <w:szCs w:val="22"/>
              </w:rPr>
              <w:t>.</w:t>
            </w:r>
            <w:r>
              <w:rPr>
                <w:color w:val="000000"/>
                <w:sz w:val="22"/>
                <w:szCs w:val="22"/>
              </w:rPr>
              <w:t>24*</w:t>
            </w:r>
          </w:p>
        </w:tc>
        <w:tc>
          <w:tcPr>
            <w:tcW w:w="1530" w:type="dxa"/>
            <w:tcBorders>
              <w:top w:val="single" w:sz="4" w:space="0" w:color="auto"/>
              <w:left w:val="nil"/>
              <w:bottom w:val="nil"/>
              <w:right w:val="nil"/>
            </w:tcBorders>
            <w:vAlign w:val="bottom"/>
          </w:tcPr>
          <w:p w14:paraId="0B93E7C7" w14:textId="77777777" w:rsidR="00B055C1" w:rsidRPr="00B50029" w:rsidRDefault="00B055C1" w:rsidP="00A263D0">
            <w:pPr>
              <w:rPr>
                <w:color w:val="000000"/>
                <w:sz w:val="22"/>
                <w:szCs w:val="22"/>
              </w:rPr>
            </w:pPr>
            <w:r w:rsidRPr="00955891">
              <w:rPr>
                <w:color w:val="000000"/>
                <w:sz w:val="22"/>
                <w:szCs w:val="22"/>
              </w:rPr>
              <w:t>.</w:t>
            </w:r>
            <w:r>
              <w:rPr>
                <w:color w:val="000000"/>
                <w:sz w:val="22"/>
                <w:szCs w:val="22"/>
              </w:rPr>
              <w:t>34**</w:t>
            </w:r>
          </w:p>
        </w:tc>
        <w:tc>
          <w:tcPr>
            <w:tcW w:w="1440" w:type="dxa"/>
            <w:tcBorders>
              <w:top w:val="single" w:sz="4" w:space="0" w:color="auto"/>
              <w:left w:val="nil"/>
              <w:bottom w:val="nil"/>
              <w:right w:val="nil"/>
            </w:tcBorders>
            <w:vAlign w:val="center"/>
          </w:tcPr>
          <w:p w14:paraId="442F6A2D" w14:textId="77777777" w:rsidR="00B055C1" w:rsidRPr="00955891" w:rsidRDefault="00B055C1" w:rsidP="00A263D0">
            <w:pPr>
              <w:rPr>
                <w:color w:val="000000"/>
                <w:sz w:val="22"/>
                <w:szCs w:val="22"/>
              </w:rPr>
            </w:pPr>
            <w:r w:rsidRPr="00955891">
              <w:rPr>
                <w:color w:val="000000"/>
                <w:sz w:val="22"/>
                <w:szCs w:val="22"/>
              </w:rPr>
              <w:t xml:space="preserve"> </w:t>
            </w:r>
          </w:p>
        </w:tc>
        <w:tc>
          <w:tcPr>
            <w:tcW w:w="1620" w:type="dxa"/>
            <w:tcBorders>
              <w:top w:val="single" w:sz="4" w:space="0" w:color="auto"/>
              <w:left w:val="nil"/>
              <w:bottom w:val="nil"/>
              <w:right w:val="nil"/>
            </w:tcBorders>
            <w:shd w:val="clear" w:color="auto" w:fill="auto"/>
            <w:noWrap/>
            <w:vAlign w:val="bottom"/>
            <w:hideMark/>
          </w:tcPr>
          <w:p w14:paraId="6A09129E" w14:textId="77777777" w:rsidR="00B055C1" w:rsidRPr="00955891" w:rsidRDefault="00B055C1" w:rsidP="00A263D0">
            <w:pPr>
              <w:rPr>
                <w:color w:val="000000"/>
                <w:sz w:val="22"/>
                <w:szCs w:val="22"/>
              </w:rPr>
            </w:pPr>
          </w:p>
        </w:tc>
      </w:tr>
      <w:tr w:rsidR="00B055C1" w:rsidRPr="00955891" w14:paraId="0694EA1D" w14:textId="77777777" w:rsidTr="00A263D0">
        <w:trPr>
          <w:trHeight w:hRule="exact" w:val="317"/>
        </w:trPr>
        <w:tc>
          <w:tcPr>
            <w:tcW w:w="1530" w:type="dxa"/>
            <w:tcBorders>
              <w:top w:val="nil"/>
              <w:left w:val="nil"/>
              <w:bottom w:val="nil"/>
              <w:right w:val="nil"/>
            </w:tcBorders>
            <w:shd w:val="clear" w:color="auto" w:fill="auto"/>
            <w:noWrap/>
            <w:vAlign w:val="center"/>
            <w:hideMark/>
          </w:tcPr>
          <w:p w14:paraId="4757C59B" w14:textId="77777777" w:rsidR="00B055C1" w:rsidRPr="00955891" w:rsidRDefault="00B055C1" w:rsidP="00A263D0">
            <w:pPr>
              <w:rPr>
                <w:color w:val="000000"/>
                <w:sz w:val="22"/>
                <w:szCs w:val="22"/>
              </w:rPr>
            </w:pPr>
            <w:r w:rsidRPr="00955891">
              <w:rPr>
                <w:color w:val="000000"/>
                <w:sz w:val="22"/>
                <w:szCs w:val="22"/>
              </w:rPr>
              <w:t>Hurricanes</w:t>
            </w:r>
          </w:p>
        </w:tc>
        <w:tc>
          <w:tcPr>
            <w:tcW w:w="1440" w:type="dxa"/>
            <w:tcBorders>
              <w:top w:val="nil"/>
              <w:left w:val="nil"/>
              <w:bottom w:val="nil"/>
              <w:right w:val="nil"/>
            </w:tcBorders>
            <w:shd w:val="clear" w:color="auto" w:fill="auto"/>
            <w:noWrap/>
            <w:vAlign w:val="bottom"/>
            <w:hideMark/>
          </w:tcPr>
          <w:p w14:paraId="0D449A10" w14:textId="77777777" w:rsidR="00B055C1" w:rsidRPr="00955891" w:rsidRDefault="00B055C1" w:rsidP="00A263D0">
            <w:pPr>
              <w:rPr>
                <w:color w:val="000000"/>
                <w:sz w:val="22"/>
                <w:szCs w:val="22"/>
              </w:rPr>
            </w:pPr>
            <w:r>
              <w:rPr>
                <w:color w:val="000000"/>
                <w:sz w:val="22"/>
                <w:szCs w:val="22"/>
              </w:rPr>
              <w:t>.23*</w:t>
            </w:r>
          </w:p>
        </w:tc>
        <w:tc>
          <w:tcPr>
            <w:tcW w:w="1530" w:type="dxa"/>
            <w:tcBorders>
              <w:top w:val="nil"/>
              <w:left w:val="nil"/>
              <w:bottom w:val="nil"/>
              <w:right w:val="nil"/>
            </w:tcBorders>
            <w:vAlign w:val="bottom"/>
          </w:tcPr>
          <w:p w14:paraId="1BD7079F" w14:textId="77777777" w:rsidR="00B055C1" w:rsidRPr="00955891" w:rsidRDefault="00B055C1" w:rsidP="00A263D0">
            <w:pPr>
              <w:rPr>
                <w:color w:val="000000"/>
                <w:sz w:val="22"/>
                <w:szCs w:val="22"/>
              </w:rPr>
            </w:pPr>
          </w:p>
        </w:tc>
        <w:tc>
          <w:tcPr>
            <w:tcW w:w="1440" w:type="dxa"/>
            <w:tcBorders>
              <w:top w:val="nil"/>
              <w:left w:val="nil"/>
              <w:bottom w:val="nil"/>
              <w:right w:val="nil"/>
            </w:tcBorders>
            <w:vAlign w:val="center"/>
          </w:tcPr>
          <w:p w14:paraId="234C0DE5" w14:textId="77777777" w:rsidR="00B055C1" w:rsidRPr="00955891" w:rsidRDefault="00B055C1" w:rsidP="00A263D0">
            <w:pPr>
              <w:rPr>
                <w:color w:val="000000"/>
                <w:sz w:val="22"/>
                <w:szCs w:val="22"/>
              </w:rPr>
            </w:pPr>
          </w:p>
        </w:tc>
        <w:tc>
          <w:tcPr>
            <w:tcW w:w="1620" w:type="dxa"/>
            <w:tcBorders>
              <w:top w:val="nil"/>
              <w:left w:val="nil"/>
              <w:bottom w:val="nil"/>
              <w:right w:val="nil"/>
            </w:tcBorders>
            <w:shd w:val="clear" w:color="auto" w:fill="auto"/>
            <w:noWrap/>
            <w:vAlign w:val="bottom"/>
            <w:hideMark/>
          </w:tcPr>
          <w:p w14:paraId="37BDC755" w14:textId="77777777" w:rsidR="00B055C1" w:rsidRPr="00955891" w:rsidRDefault="00B055C1" w:rsidP="00A263D0">
            <w:pPr>
              <w:rPr>
                <w:color w:val="000000"/>
                <w:sz w:val="22"/>
                <w:szCs w:val="22"/>
              </w:rPr>
            </w:pPr>
          </w:p>
        </w:tc>
      </w:tr>
      <w:tr w:rsidR="00B055C1" w:rsidRPr="00955891" w14:paraId="056EA484" w14:textId="77777777" w:rsidTr="00A263D0">
        <w:trPr>
          <w:trHeight w:hRule="exact" w:val="317"/>
        </w:trPr>
        <w:tc>
          <w:tcPr>
            <w:tcW w:w="1530" w:type="dxa"/>
            <w:tcBorders>
              <w:top w:val="nil"/>
              <w:left w:val="nil"/>
              <w:bottom w:val="nil"/>
              <w:right w:val="nil"/>
            </w:tcBorders>
            <w:shd w:val="clear" w:color="auto" w:fill="auto"/>
            <w:noWrap/>
            <w:vAlign w:val="center"/>
            <w:hideMark/>
          </w:tcPr>
          <w:p w14:paraId="19E61309" w14:textId="77777777" w:rsidR="00B055C1" w:rsidRPr="00955891" w:rsidRDefault="00B055C1" w:rsidP="00A263D0">
            <w:pPr>
              <w:rPr>
                <w:color w:val="000000"/>
                <w:sz w:val="22"/>
                <w:szCs w:val="22"/>
              </w:rPr>
            </w:pPr>
            <w:r w:rsidRPr="00955891">
              <w:rPr>
                <w:color w:val="000000"/>
                <w:sz w:val="22"/>
                <w:szCs w:val="22"/>
              </w:rPr>
              <w:t>Handguns</w:t>
            </w:r>
          </w:p>
        </w:tc>
        <w:tc>
          <w:tcPr>
            <w:tcW w:w="1440" w:type="dxa"/>
            <w:tcBorders>
              <w:top w:val="nil"/>
              <w:left w:val="nil"/>
              <w:bottom w:val="nil"/>
              <w:right w:val="nil"/>
            </w:tcBorders>
            <w:shd w:val="clear" w:color="auto" w:fill="auto"/>
            <w:noWrap/>
            <w:vAlign w:val="bottom"/>
            <w:hideMark/>
          </w:tcPr>
          <w:p w14:paraId="2A74F219" w14:textId="77777777" w:rsidR="00B055C1" w:rsidRPr="00955891" w:rsidRDefault="00B055C1" w:rsidP="00A263D0">
            <w:pPr>
              <w:rPr>
                <w:color w:val="000000"/>
                <w:sz w:val="22"/>
                <w:szCs w:val="22"/>
              </w:rPr>
            </w:pPr>
          </w:p>
        </w:tc>
        <w:tc>
          <w:tcPr>
            <w:tcW w:w="1530" w:type="dxa"/>
            <w:tcBorders>
              <w:top w:val="nil"/>
              <w:left w:val="nil"/>
              <w:bottom w:val="nil"/>
              <w:right w:val="nil"/>
            </w:tcBorders>
            <w:vAlign w:val="bottom"/>
          </w:tcPr>
          <w:p w14:paraId="63787AE7" w14:textId="77777777" w:rsidR="00B055C1" w:rsidRPr="00955891" w:rsidRDefault="00B055C1" w:rsidP="00A263D0">
            <w:pPr>
              <w:rPr>
                <w:color w:val="000000"/>
                <w:sz w:val="22"/>
                <w:szCs w:val="22"/>
              </w:rPr>
            </w:pPr>
            <w:r>
              <w:rPr>
                <w:color w:val="000000"/>
                <w:sz w:val="22"/>
                <w:szCs w:val="22"/>
              </w:rPr>
              <w:t>.14</w:t>
            </w:r>
            <w:r w:rsidRPr="00FE7FDD">
              <w:rPr>
                <w:rFonts w:ascii="Segoe UI Symbol" w:hAnsi="Segoe UI Symbol"/>
                <w:vertAlign w:val="superscript"/>
              </w:rPr>
              <w:t>♱</w:t>
            </w:r>
          </w:p>
        </w:tc>
        <w:tc>
          <w:tcPr>
            <w:tcW w:w="1440" w:type="dxa"/>
            <w:tcBorders>
              <w:top w:val="nil"/>
              <w:left w:val="nil"/>
              <w:bottom w:val="nil"/>
              <w:right w:val="nil"/>
            </w:tcBorders>
            <w:vAlign w:val="center"/>
          </w:tcPr>
          <w:p w14:paraId="200FD73F" w14:textId="77777777" w:rsidR="00B055C1" w:rsidRPr="00955891" w:rsidRDefault="00B055C1" w:rsidP="00A263D0">
            <w:pPr>
              <w:rPr>
                <w:color w:val="000000"/>
                <w:sz w:val="22"/>
                <w:szCs w:val="22"/>
              </w:rPr>
            </w:pPr>
          </w:p>
        </w:tc>
        <w:tc>
          <w:tcPr>
            <w:tcW w:w="1620" w:type="dxa"/>
            <w:tcBorders>
              <w:top w:val="nil"/>
              <w:left w:val="nil"/>
              <w:bottom w:val="nil"/>
              <w:right w:val="nil"/>
            </w:tcBorders>
            <w:shd w:val="clear" w:color="auto" w:fill="auto"/>
            <w:noWrap/>
            <w:vAlign w:val="bottom"/>
            <w:hideMark/>
          </w:tcPr>
          <w:p w14:paraId="1AC151DF" w14:textId="77777777" w:rsidR="00B055C1" w:rsidRPr="00955891" w:rsidRDefault="00B055C1" w:rsidP="00A263D0">
            <w:pPr>
              <w:rPr>
                <w:color w:val="000000"/>
                <w:sz w:val="22"/>
                <w:szCs w:val="22"/>
              </w:rPr>
            </w:pPr>
            <w:r>
              <w:rPr>
                <w:color w:val="000000"/>
                <w:sz w:val="22"/>
                <w:szCs w:val="22"/>
              </w:rPr>
              <w:t>-.17</w:t>
            </w:r>
            <w:r w:rsidRPr="0018032C">
              <w:rPr>
                <w:color w:val="000000"/>
                <w:sz w:val="22"/>
                <w:szCs w:val="22"/>
                <w:vertAlign w:val="superscript"/>
              </w:rPr>
              <w:t>×</w:t>
            </w:r>
          </w:p>
        </w:tc>
      </w:tr>
      <w:tr w:rsidR="00B055C1" w:rsidRPr="00955891" w14:paraId="4D34B910" w14:textId="77777777" w:rsidTr="00A263D0">
        <w:trPr>
          <w:trHeight w:hRule="exact" w:val="317"/>
        </w:trPr>
        <w:tc>
          <w:tcPr>
            <w:tcW w:w="1530" w:type="dxa"/>
            <w:tcBorders>
              <w:top w:val="nil"/>
              <w:left w:val="nil"/>
              <w:bottom w:val="nil"/>
              <w:right w:val="nil"/>
            </w:tcBorders>
            <w:shd w:val="clear" w:color="auto" w:fill="auto"/>
            <w:noWrap/>
            <w:vAlign w:val="center"/>
            <w:hideMark/>
          </w:tcPr>
          <w:p w14:paraId="00AA20E4" w14:textId="77777777" w:rsidR="00B055C1" w:rsidRPr="00955891" w:rsidRDefault="00B055C1" w:rsidP="00A263D0">
            <w:pPr>
              <w:rPr>
                <w:color w:val="000000"/>
                <w:sz w:val="22"/>
                <w:szCs w:val="22"/>
              </w:rPr>
            </w:pPr>
            <w:r w:rsidRPr="00955891">
              <w:rPr>
                <w:color w:val="000000"/>
                <w:sz w:val="22"/>
                <w:szCs w:val="22"/>
              </w:rPr>
              <w:t>Terrorism</w:t>
            </w:r>
          </w:p>
        </w:tc>
        <w:tc>
          <w:tcPr>
            <w:tcW w:w="1440" w:type="dxa"/>
            <w:tcBorders>
              <w:top w:val="nil"/>
              <w:left w:val="nil"/>
              <w:bottom w:val="nil"/>
              <w:right w:val="nil"/>
            </w:tcBorders>
            <w:shd w:val="clear" w:color="auto" w:fill="auto"/>
            <w:noWrap/>
            <w:vAlign w:val="bottom"/>
            <w:hideMark/>
          </w:tcPr>
          <w:p w14:paraId="19BC8281" w14:textId="77777777" w:rsidR="00B055C1" w:rsidRPr="00955891" w:rsidRDefault="00B055C1" w:rsidP="00A263D0">
            <w:pPr>
              <w:rPr>
                <w:color w:val="000000"/>
                <w:sz w:val="22"/>
                <w:szCs w:val="22"/>
              </w:rPr>
            </w:pPr>
          </w:p>
        </w:tc>
        <w:tc>
          <w:tcPr>
            <w:tcW w:w="1530" w:type="dxa"/>
            <w:tcBorders>
              <w:top w:val="nil"/>
              <w:left w:val="nil"/>
              <w:bottom w:val="nil"/>
              <w:right w:val="nil"/>
            </w:tcBorders>
            <w:vAlign w:val="bottom"/>
          </w:tcPr>
          <w:p w14:paraId="6FE740C4" w14:textId="77777777" w:rsidR="00B055C1" w:rsidRPr="00955891" w:rsidRDefault="00B055C1" w:rsidP="00A263D0">
            <w:pPr>
              <w:rPr>
                <w:color w:val="000000"/>
                <w:sz w:val="22"/>
                <w:szCs w:val="22"/>
              </w:rPr>
            </w:pPr>
          </w:p>
        </w:tc>
        <w:tc>
          <w:tcPr>
            <w:tcW w:w="1440" w:type="dxa"/>
            <w:tcBorders>
              <w:top w:val="nil"/>
              <w:left w:val="nil"/>
              <w:bottom w:val="nil"/>
              <w:right w:val="nil"/>
            </w:tcBorders>
            <w:vAlign w:val="center"/>
          </w:tcPr>
          <w:p w14:paraId="15AC837F" w14:textId="77777777" w:rsidR="00B055C1" w:rsidRPr="00955891" w:rsidRDefault="00B055C1" w:rsidP="00A263D0">
            <w:pPr>
              <w:rPr>
                <w:color w:val="000000"/>
                <w:sz w:val="22"/>
                <w:szCs w:val="22"/>
              </w:rPr>
            </w:pPr>
          </w:p>
        </w:tc>
        <w:tc>
          <w:tcPr>
            <w:tcW w:w="1620" w:type="dxa"/>
            <w:tcBorders>
              <w:top w:val="nil"/>
              <w:left w:val="nil"/>
              <w:bottom w:val="nil"/>
              <w:right w:val="nil"/>
            </w:tcBorders>
            <w:shd w:val="clear" w:color="auto" w:fill="auto"/>
            <w:noWrap/>
            <w:vAlign w:val="bottom"/>
            <w:hideMark/>
          </w:tcPr>
          <w:p w14:paraId="163D6ABE" w14:textId="77777777" w:rsidR="00B055C1" w:rsidRPr="00955891" w:rsidRDefault="00B055C1" w:rsidP="00A263D0">
            <w:pPr>
              <w:rPr>
                <w:color w:val="000000"/>
                <w:sz w:val="22"/>
                <w:szCs w:val="22"/>
              </w:rPr>
            </w:pPr>
          </w:p>
        </w:tc>
      </w:tr>
      <w:tr w:rsidR="00B055C1" w:rsidRPr="00955891" w14:paraId="7D4688ED" w14:textId="77777777" w:rsidTr="00A263D0">
        <w:trPr>
          <w:trHeight w:hRule="exact" w:val="317"/>
        </w:trPr>
        <w:tc>
          <w:tcPr>
            <w:tcW w:w="1530" w:type="dxa"/>
            <w:tcBorders>
              <w:top w:val="nil"/>
              <w:left w:val="nil"/>
              <w:bottom w:val="nil"/>
              <w:right w:val="nil"/>
            </w:tcBorders>
            <w:shd w:val="clear" w:color="auto" w:fill="auto"/>
            <w:noWrap/>
            <w:vAlign w:val="center"/>
            <w:hideMark/>
          </w:tcPr>
          <w:p w14:paraId="7AAC83EF" w14:textId="77777777" w:rsidR="00B055C1" w:rsidRPr="00955891" w:rsidRDefault="00B055C1" w:rsidP="00A263D0">
            <w:pPr>
              <w:rPr>
                <w:color w:val="000000"/>
                <w:sz w:val="22"/>
                <w:szCs w:val="22"/>
              </w:rPr>
            </w:pPr>
            <w:r w:rsidRPr="00955891">
              <w:rPr>
                <w:color w:val="000000"/>
                <w:sz w:val="22"/>
                <w:szCs w:val="22"/>
              </w:rPr>
              <w:t>Tornadoes</w:t>
            </w:r>
          </w:p>
        </w:tc>
        <w:tc>
          <w:tcPr>
            <w:tcW w:w="1440" w:type="dxa"/>
            <w:tcBorders>
              <w:top w:val="nil"/>
              <w:left w:val="nil"/>
              <w:bottom w:val="nil"/>
              <w:right w:val="nil"/>
            </w:tcBorders>
            <w:shd w:val="clear" w:color="auto" w:fill="auto"/>
            <w:noWrap/>
            <w:vAlign w:val="bottom"/>
            <w:hideMark/>
          </w:tcPr>
          <w:p w14:paraId="474E61F5" w14:textId="77777777" w:rsidR="00B055C1" w:rsidRPr="00955891" w:rsidRDefault="00B055C1" w:rsidP="00A263D0">
            <w:pPr>
              <w:rPr>
                <w:color w:val="000000"/>
                <w:sz w:val="22"/>
                <w:szCs w:val="22"/>
              </w:rPr>
            </w:pPr>
            <w:r>
              <w:rPr>
                <w:color w:val="000000"/>
                <w:sz w:val="22"/>
                <w:szCs w:val="22"/>
              </w:rPr>
              <w:t>.14</w:t>
            </w:r>
            <w:r w:rsidRPr="00FE7FDD">
              <w:rPr>
                <w:rFonts w:ascii="Segoe UI Symbol" w:hAnsi="Segoe UI Symbol"/>
                <w:vertAlign w:val="superscript"/>
              </w:rPr>
              <w:t>♱</w:t>
            </w:r>
          </w:p>
        </w:tc>
        <w:tc>
          <w:tcPr>
            <w:tcW w:w="1530" w:type="dxa"/>
            <w:tcBorders>
              <w:top w:val="nil"/>
              <w:left w:val="nil"/>
              <w:bottom w:val="nil"/>
              <w:right w:val="nil"/>
            </w:tcBorders>
            <w:vAlign w:val="bottom"/>
          </w:tcPr>
          <w:p w14:paraId="2510D0D8" w14:textId="77777777" w:rsidR="00B055C1" w:rsidRPr="00955891" w:rsidRDefault="00B055C1" w:rsidP="00A263D0">
            <w:pPr>
              <w:rPr>
                <w:color w:val="000000"/>
                <w:sz w:val="22"/>
                <w:szCs w:val="22"/>
              </w:rPr>
            </w:pPr>
          </w:p>
        </w:tc>
        <w:tc>
          <w:tcPr>
            <w:tcW w:w="1440" w:type="dxa"/>
            <w:tcBorders>
              <w:top w:val="nil"/>
              <w:left w:val="nil"/>
              <w:bottom w:val="nil"/>
              <w:right w:val="nil"/>
            </w:tcBorders>
            <w:vAlign w:val="center"/>
          </w:tcPr>
          <w:p w14:paraId="1128A3F9" w14:textId="77777777" w:rsidR="00B055C1" w:rsidRPr="00955891" w:rsidRDefault="00B055C1" w:rsidP="00A263D0">
            <w:pPr>
              <w:rPr>
                <w:color w:val="000000"/>
                <w:sz w:val="22"/>
                <w:szCs w:val="22"/>
              </w:rPr>
            </w:pPr>
          </w:p>
        </w:tc>
        <w:tc>
          <w:tcPr>
            <w:tcW w:w="1620" w:type="dxa"/>
            <w:tcBorders>
              <w:top w:val="nil"/>
              <w:left w:val="nil"/>
              <w:bottom w:val="nil"/>
              <w:right w:val="nil"/>
            </w:tcBorders>
            <w:shd w:val="clear" w:color="auto" w:fill="auto"/>
            <w:noWrap/>
            <w:vAlign w:val="bottom"/>
            <w:hideMark/>
          </w:tcPr>
          <w:p w14:paraId="5F272F18" w14:textId="77777777" w:rsidR="00B055C1" w:rsidRPr="00955891" w:rsidRDefault="00B055C1" w:rsidP="00A263D0">
            <w:pPr>
              <w:rPr>
                <w:color w:val="000000"/>
                <w:sz w:val="22"/>
                <w:szCs w:val="22"/>
              </w:rPr>
            </w:pPr>
          </w:p>
        </w:tc>
      </w:tr>
      <w:tr w:rsidR="00B055C1" w:rsidRPr="00955891" w14:paraId="34CBE188" w14:textId="77777777" w:rsidTr="00A263D0">
        <w:trPr>
          <w:trHeight w:hRule="exact" w:val="317"/>
        </w:trPr>
        <w:tc>
          <w:tcPr>
            <w:tcW w:w="1530" w:type="dxa"/>
            <w:tcBorders>
              <w:top w:val="nil"/>
              <w:left w:val="nil"/>
              <w:bottom w:val="nil"/>
              <w:right w:val="nil"/>
            </w:tcBorders>
            <w:shd w:val="clear" w:color="auto" w:fill="auto"/>
            <w:noWrap/>
            <w:vAlign w:val="center"/>
            <w:hideMark/>
          </w:tcPr>
          <w:p w14:paraId="15FFEACE" w14:textId="77777777" w:rsidR="00B055C1" w:rsidRPr="00955891" w:rsidRDefault="00B055C1" w:rsidP="00A263D0">
            <w:pPr>
              <w:rPr>
                <w:color w:val="000000"/>
                <w:sz w:val="22"/>
                <w:szCs w:val="22"/>
              </w:rPr>
            </w:pPr>
            <w:r w:rsidRPr="00955891">
              <w:rPr>
                <w:color w:val="000000"/>
                <w:sz w:val="22"/>
                <w:szCs w:val="22"/>
              </w:rPr>
              <w:t>Nuclear Power</w:t>
            </w:r>
          </w:p>
        </w:tc>
        <w:tc>
          <w:tcPr>
            <w:tcW w:w="1440" w:type="dxa"/>
            <w:tcBorders>
              <w:top w:val="nil"/>
              <w:left w:val="nil"/>
              <w:bottom w:val="nil"/>
              <w:right w:val="nil"/>
            </w:tcBorders>
            <w:shd w:val="clear" w:color="auto" w:fill="auto"/>
            <w:noWrap/>
            <w:vAlign w:val="bottom"/>
            <w:hideMark/>
          </w:tcPr>
          <w:p w14:paraId="15DF9A4F" w14:textId="77777777" w:rsidR="00B055C1" w:rsidRPr="00955891" w:rsidRDefault="00B055C1" w:rsidP="00A263D0">
            <w:pPr>
              <w:rPr>
                <w:color w:val="000000"/>
                <w:sz w:val="22"/>
                <w:szCs w:val="22"/>
              </w:rPr>
            </w:pPr>
          </w:p>
        </w:tc>
        <w:tc>
          <w:tcPr>
            <w:tcW w:w="1530" w:type="dxa"/>
            <w:tcBorders>
              <w:top w:val="nil"/>
              <w:left w:val="nil"/>
              <w:bottom w:val="nil"/>
              <w:right w:val="nil"/>
            </w:tcBorders>
            <w:vAlign w:val="bottom"/>
          </w:tcPr>
          <w:p w14:paraId="3E2F8864" w14:textId="77777777" w:rsidR="00B055C1" w:rsidRPr="00955891" w:rsidRDefault="00B055C1" w:rsidP="00A263D0">
            <w:pPr>
              <w:rPr>
                <w:color w:val="000000"/>
                <w:sz w:val="22"/>
                <w:szCs w:val="22"/>
              </w:rPr>
            </w:pPr>
          </w:p>
        </w:tc>
        <w:tc>
          <w:tcPr>
            <w:tcW w:w="1440" w:type="dxa"/>
            <w:tcBorders>
              <w:top w:val="nil"/>
              <w:left w:val="nil"/>
              <w:bottom w:val="nil"/>
              <w:right w:val="nil"/>
            </w:tcBorders>
            <w:vAlign w:val="center"/>
          </w:tcPr>
          <w:p w14:paraId="409026F1" w14:textId="77777777" w:rsidR="00B055C1" w:rsidRPr="00955891" w:rsidRDefault="00B055C1" w:rsidP="00A263D0">
            <w:pPr>
              <w:rPr>
                <w:color w:val="000000"/>
                <w:sz w:val="22"/>
                <w:szCs w:val="22"/>
              </w:rPr>
            </w:pPr>
            <w:r w:rsidRPr="00955891">
              <w:rPr>
                <w:color w:val="000000"/>
                <w:sz w:val="22"/>
                <w:szCs w:val="22"/>
              </w:rPr>
              <w:t xml:space="preserve"> </w:t>
            </w:r>
          </w:p>
        </w:tc>
        <w:tc>
          <w:tcPr>
            <w:tcW w:w="1620" w:type="dxa"/>
            <w:tcBorders>
              <w:top w:val="nil"/>
              <w:left w:val="nil"/>
              <w:bottom w:val="nil"/>
              <w:right w:val="nil"/>
            </w:tcBorders>
            <w:shd w:val="clear" w:color="auto" w:fill="auto"/>
            <w:noWrap/>
            <w:vAlign w:val="bottom"/>
            <w:hideMark/>
          </w:tcPr>
          <w:p w14:paraId="7532B162" w14:textId="77777777" w:rsidR="00B055C1" w:rsidRPr="00955891" w:rsidRDefault="00B055C1" w:rsidP="00A263D0">
            <w:pPr>
              <w:rPr>
                <w:color w:val="000000"/>
                <w:sz w:val="22"/>
                <w:szCs w:val="22"/>
              </w:rPr>
            </w:pPr>
          </w:p>
        </w:tc>
      </w:tr>
      <w:tr w:rsidR="00B055C1" w:rsidRPr="00955891" w14:paraId="5711230C" w14:textId="77777777" w:rsidTr="00A263D0">
        <w:trPr>
          <w:trHeight w:hRule="exact" w:val="317"/>
        </w:trPr>
        <w:tc>
          <w:tcPr>
            <w:tcW w:w="1530" w:type="dxa"/>
            <w:tcBorders>
              <w:top w:val="nil"/>
              <w:left w:val="nil"/>
              <w:bottom w:val="nil"/>
              <w:right w:val="nil"/>
            </w:tcBorders>
            <w:shd w:val="clear" w:color="auto" w:fill="auto"/>
            <w:noWrap/>
            <w:vAlign w:val="center"/>
            <w:hideMark/>
          </w:tcPr>
          <w:p w14:paraId="0C97EBA9" w14:textId="77777777" w:rsidR="00B055C1" w:rsidRPr="00955891" w:rsidRDefault="00B055C1" w:rsidP="00A263D0">
            <w:pPr>
              <w:rPr>
                <w:color w:val="000000"/>
                <w:sz w:val="22"/>
                <w:szCs w:val="22"/>
              </w:rPr>
            </w:pPr>
            <w:r w:rsidRPr="00955891">
              <w:rPr>
                <w:color w:val="000000"/>
                <w:sz w:val="22"/>
                <w:szCs w:val="22"/>
              </w:rPr>
              <w:t>Smoking</w:t>
            </w:r>
          </w:p>
        </w:tc>
        <w:tc>
          <w:tcPr>
            <w:tcW w:w="1440" w:type="dxa"/>
            <w:tcBorders>
              <w:top w:val="nil"/>
              <w:left w:val="nil"/>
              <w:bottom w:val="nil"/>
              <w:right w:val="nil"/>
            </w:tcBorders>
            <w:shd w:val="clear" w:color="auto" w:fill="auto"/>
            <w:noWrap/>
            <w:vAlign w:val="bottom"/>
            <w:hideMark/>
          </w:tcPr>
          <w:p w14:paraId="3B387049" w14:textId="77777777" w:rsidR="00B055C1" w:rsidRPr="00955891" w:rsidRDefault="00B055C1" w:rsidP="00A263D0">
            <w:pPr>
              <w:rPr>
                <w:color w:val="000000"/>
                <w:sz w:val="22"/>
                <w:szCs w:val="22"/>
              </w:rPr>
            </w:pPr>
            <w:r w:rsidRPr="00955891">
              <w:rPr>
                <w:color w:val="000000"/>
                <w:sz w:val="22"/>
                <w:szCs w:val="22"/>
              </w:rPr>
              <w:t>.1</w:t>
            </w:r>
            <w:r>
              <w:rPr>
                <w:color w:val="000000"/>
                <w:sz w:val="22"/>
                <w:szCs w:val="22"/>
              </w:rPr>
              <w:t>5</w:t>
            </w:r>
            <w:r w:rsidRPr="00FE7FDD">
              <w:rPr>
                <w:rFonts w:ascii="Segoe UI Symbol" w:hAnsi="Segoe UI Symbol"/>
                <w:vertAlign w:val="superscript"/>
              </w:rPr>
              <w:t>♱</w:t>
            </w:r>
          </w:p>
        </w:tc>
        <w:tc>
          <w:tcPr>
            <w:tcW w:w="1530" w:type="dxa"/>
            <w:tcBorders>
              <w:top w:val="nil"/>
              <w:left w:val="nil"/>
              <w:bottom w:val="nil"/>
              <w:right w:val="nil"/>
            </w:tcBorders>
            <w:vAlign w:val="bottom"/>
          </w:tcPr>
          <w:p w14:paraId="7F387BB4" w14:textId="77777777" w:rsidR="00B055C1" w:rsidRPr="00955891" w:rsidRDefault="00B055C1" w:rsidP="00A263D0">
            <w:pPr>
              <w:rPr>
                <w:color w:val="000000"/>
                <w:sz w:val="22"/>
                <w:szCs w:val="22"/>
              </w:rPr>
            </w:pPr>
            <w:r>
              <w:rPr>
                <w:color w:val="000000"/>
                <w:sz w:val="22"/>
                <w:szCs w:val="22"/>
              </w:rPr>
              <w:t>.15</w:t>
            </w:r>
            <w:r w:rsidRPr="00FE7FDD">
              <w:rPr>
                <w:rFonts w:ascii="Segoe UI Symbol" w:hAnsi="Segoe UI Symbol"/>
                <w:vertAlign w:val="superscript"/>
              </w:rPr>
              <w:t>♱</w:t>
            </w:r>
          </w:p>
        </w:tc>
        <w:tc>
          <w:tcPr>
            <w:tcW w:w="1440" w:type="dxa"/>
            <w:tcBorders>
              <w:top w:val="nil"/>
              <w:left w:val="nil"/>
              <w:bottom w:val="nil"/>
              <w:right w:val="nil"/>
            </w:tcBorders>
            <w:vAlign w:val="center"/>
          </w:tcPr>
          <w:p w14:paraId="34EEAAC4" w14:textId="77777777" w:rsidR="00B055C1" w:rsidRPr="00955891" w:rsidRDefault="00B055C1" w:rsidP="00A263D0">
            <w:pPr>
              <w:rPr>
                <w:color w:val="000000"/>
                <w:sz w:val="22"/>
                <w:szCs w:val="22"/>
              </w:rPr>
            </w:pPr>
          </w:p>
        </w:tc>
        <w:tc>
          <w:tcPr>
            <w:tcW w:w="1620" w:type="dxa"/>
            <w:tcBorders>
              <w:top w:val="nil"/>
              <w:left w:val="nil"/>
              <w:bottom w:val="nil"/>
              <w:right w:val="nil"/>
            </w:tcBorders>
            <w:shd w:val="clear" w:color="auto" w:fill="auto"/>
            <w:noWrap/>
            <w:vAlign w:val="bottom"/>
            <w:hideMark/>
          </w:tcPr>
          <w:p w14:paraId="4319FD24" w14:textId="77777777" w:rsidR="00B055C1" w:rsidRPr="00955891" w:rsidRDefault="00B055C1" w:rsidP="00A263D0">
            <w:pPr>
              <w:rPr>
                <w:color w:val="000000"/>
                <w:sz w:val="22"/>
                <w:szCs w:val="22"/>
              </w:rPr>
            </w:pPr>
          </w:p>
        </w:tc>
      </w:tr>
      <w:tr w:rsidR="00B055C1" w:rsidRPr="00955891" w14:paraId="5DC11427" w14:textId="77777777" w:rsidTr="00A263D0">
        <w:trPr>
          <w:trHeight w:hRule="exact" w:val="317"/>
        </w:trPr>
        <w:tc>
          <w:tcPr>
            <w:tcW w:w="1530" w:type="dxa"/>
            <w:tcBorders>
              <w:top w:val="nil"/>
              <w:left w:val="nil"/>
              <w:bottom w:val="nil"/>
              <w:right w:val="nil"/>
            </w:tcBorders>
            <w:shd w:val="clear" w:color="auto" w:fill="auto"/>
            <w:noWrap/>
            <w:vAlign w:val="center"/>
            <w:hideMark/>
          </w:tcPr>
          <w:p w14:paraId="477A5C73" w14:textId="77777777" w:rsidR="00B055C1" w:rsidRPr="00955891" w:rsidRDefault="00B055C1" w:rsidP="00A263D0">
            <w:pPr>
              <w:rPr>
                <w:color w:val="000000"/>
                <w:sz w:val="22"/>
                <w:szCs w:val="22"/>
              </w:rPr>
            </w:pPr>
            <w:r w:rsidRPr="00955891">
              <w:rPr>
                <w:color w:val="000000"/>
                <w:sz w:val="22"/>
                <w:szCs w:val="22"/>
              </w:rPr>
              <w:t xml:space="preserve">Alcohol </w:t>
            </w:r>
          </w:p>
        </w:tc>
        <w:tc>
          <w:tcPr>
            <w:tcW w:w="1440" w:type="dxa"/>
            <w:tcBorders>
              <w:top w:val="nil"/>
              <w:left w:val="nil"/>
              <w:bottom w:val="nil"/>
              <w:right w:val="nil"/>
            </w:tcBorders>
            <w:shd w:val="clear" w:color="auto" w:fill="auto"/>
            <w:noWrap/>
            <w:vAlign w:val="bottom"/>
            <w:hideMark/>
          </w:tcPr>
          <w:p w14:paraId="3C39807E" w14:textId="77777777" w:rsidR="00B055C1" w:rsidRPr="00955891" w:rsidRDefault="00B055C1" w:rsidP="00A263D0">
            <w:pPr>
              <w:rPr>
                <w:color w:val="000000"/>
                <w:sz w:val="22"/>
                <w:szCs w:val="22"/>
              </w:rPr>
            </w:pPr>
            <w:r w:rsidRPr="00955891">
              <w:rPr>
                <w:color w:val="000000"/>
                <w:sz w:val="22"/>
                <w:szCs w:val="22"/>
              </w:rPr>
              <w:t>.</w:t>
            </w:r>
            <w:r>
              <w:rPr>
                <w:color w:val="000000"/>
                <w:sz w:val="22"/>
                <w:szCs w:val="22"/>
              </w:rPr>
              <w:t>21</w:t>
            </w:r>
            <w:r w:rsidRPr="0018032C">
              <w:rPr>
                <w:color w:val="000000"/>
                <w:sz w:val="22"/>
                <w:szCs w:val="22"/>
                <w:vertAlign w:val="superscript"/>
              </w:rPr>
              <w:t>×</w:t>
            </w:r>
          </w:p>
        </w:tc>
        <w:tc>
          <w:tcPr>
            <w:tcW w:w="1530" w:type="dxa"/>
            <w:tcBorders>
              <w:top w:val="nil"/>
              <w:left w:val="nil"/>
              <w:bottom w:val="nil"/>
              <w:right w:val="nil"/>
            </w:tcBorders>
            <w:vAlign w:val="bottom"/>
          </w:tcPr>
          <w:p w14:paraId="05033E04" w14:textId="77777777" w:rsidR="00B055C1" w:rsidRPr="00955891" w:rsidRDefault="00B055C1" w:rsidP="00A263D0">
            <w:pPr>
              <w:rPr>
                <w:color w:val="000000"/>
                <w:sz w:val="22"/>
                <w:szCs w:val="22"/>
              </w:rPr>
            </w:pPr>
            <w:r>
              <w:rPr>
                <w:color w:val="000000"/>
                <w:sz w:val="22"/>
                <w:szCs w:val="22"/>
              </w:rPr>
              <w:t xml:space="preserve"> .24*</w:t>
            </w:r>
          </w:p>
        </w:tc>
        <w:tc>
          <w:tcPr>
            <w:tcW w:w="1440" w:type="dxa"/>
            <w:tcBorders>
              <w:top w:val="nil"/>
              <w:left w:val="nil"/>
              <w:bottom w:val="nil"/>
              <w:right w:val="nil"/>
            </w:tcBorders>
            <w:vAlign w:val="center"/>
          </w:tcPr>
          <w:p w14:paraId="686EC391" w14:textId="77777777" w:rsidR="00B055C1" w:rsidRPr="00955891" w:rsidRDefault="00B055C1" w:rsidP="00A263D0">
            <w:pPr>
              <w:rPr>
                <w:color w:val="000000"/>
                <w:sz w:val="22"/>
                <w:szCs w:val="22"/>
              </w:rPr>
            </w:pPr>
            <w:r w:rsidRPr="00955891">
              <w:rPr>
                <w:color w:val="000000"/>
                <w:sz w:val="22"/>
                <w:szCs w:val="22"/>
              </w:rPr>
              <w:t xml:space="preserve"> </w:t>
            </w:r>
          </w:p>
        </w:tc>
        <w:tc>
          <w:tcPr>
            <w:tcW w:w="1620" w:type="dxa"/>
            <w:tcBorders>
              <w:top w:val="nil"/>
              <w:left w:val="nil"/>
              <w:bottom w:val="nil"/>
              <w:right w:val="nil"/>
            </w:tcBorders>
            <w:shd w:val="clear" w:color="auto" w:fill="auto"/>
            <w:noWrap/>
            <w:vAlign w:val="bottom"/>
            <w:hideMark/>
          </w:tcPr>
          <w:p w14:paraId="7C5180A4" w14:textId="77777777" w:rsidR="00B055C1" w:rsidRPr="00955891" w:rsidRDefault="00B055C1" w:rsidP="00A263D0">
            <w:pPr>
              <w:rPr>
                <w:color w:val="000000"/>
                <w:sz w:val="22"/>
                <w:szCs w:val="22"/>
              </w:rPr>
            </w:pPr>
          </w:p>
        </w:tc>
      </w:tr>
      <w:tr w:rsidR="00B055C1" w:rsidRPr="00955891" w14:paraId="4210378D" w14:textId="77777777" w:rsidTr="00A263D0">
        <w:trPr>
          <w:trHeight w:hRule="exact" w:val="317"/>
        </w:trPr>
        <w:tc>
          <w:tcPr>
            <w:tcW w:w="1530" w:type="dxa"/>
            <w:tcBorders>
              <w:top w:val="nil"/>
              <w:left w:val="nil"/>
              <w:bottom w:val="nil"/>
              <w:right w:val="nil"/>
            </w:tcBorders>
            <w:shd w:val="clear" w:color="auto" w:fill="auto"/>
            <w:noWrap/>
            <w:vAlign w:val="center"/>
            <w:hideMark/>
          </w:tcPr>
          <w:p w14:paraId="532F10AE" w14:textId="77777777" w:rsidR="00B055C1" w:rsidRPr="00955891" w:rsidRDefault="00B055C1" w:rsidP="00A263D0">
            <w:pPr>
              <w:rPr>
                <w:color w:val="000000"/>
                <w:sz w:val="22"/>
                <w:szCs w:val="22"/>
              </w:rPr>
            </w:pPr>
            <w:r w:rsidRPr="00955891">
              <w:rPr>
                <w:color w:val="000000"/>
                <w:sz w:val="22"/>
                <w:szCs w:val="22"/>
              </w:rPr>
              <w:t>Automobiles</w:t>
            </w:r>
          </w:p>
        </w:tc>
        <w:tc>
          <w:tcPr>
            <w:tcW w:w="1440" w:type="dxa"/>
            <w:tcBorders>
              <w:top w:val="nil"/>
              <w:left w:val="nil"/>
              <w:bottom w:val="nil"/>
              <w:right w:val="nil"/>
            </w:tcBorders>
            <w:shd w:val="clear" w:color="auto" w:fill="auto"/>
            <w:noWrap/>
            <w:vAlign w:val="bottom"/>
            <w:hideMark/>
          </w:tcPr>
          <w:p w14:paraId="4F9FCE5C" w14:textId="77777777" w:rsidR="00B055C1" w:rsidRPr="00955891" w:rsidRDefault="00B055C1" w:rsidP="00A263D0">
            <w:pPr>
              <w:rPr>
                <w:color w:val="000000"/>
                <w:sz w:val="22"/>
                <w:szCs w:val="22"/>
              </w:rPr>
            </w:pPr>
            <w:r w:rsidRPr="00955891">
              <w:rPr>
                <w:color w:val="000000"/>
                <w:sz w:val="22"/>
                <w:szCs w:val="22"/>
              </w:rPr>
              <w:t>.</w:t>
            </w:r>
            <w:r>
              <w:rPr>
                <w:color w:val="000000"/>
                <w:sz w:val="22"/>
                <w:szCs w:val="22"/>
              </w:rPr>
              <w:t>21*</w:t>
            </w:r>
          </w:p>
        </w:tc>
        <w:tc>
          <w:tcPr>
            <w:tcW w:w="1530" w:type="dxa"/>
            <w:tcBorders>
              <w:top w:val="nil"/>
              <w:left w:val="nil"/>
              <w:bottom w:val="nil"/>
              <w:right w:val="nil"/>
            </w:tcBorders>
            <w:vAlign w:val="bottom"/>
          </w:tcPr>
          <w:p w14:paraId="40BC6F85" w14:textId="77777777" w:rsidR="00B055C1" w:rsidRPr="00955891" w:rsidRDefault="00B055C1" w:rsidP="00A263D0">
            <w:pPr>
              <w:rPr>
                <w:color w:val="000000"/>
                <w:sz w:val="22"/>
                <w:szCs w:val="22"/>
              </w:rPr>
            </w:pPr>
            <w:r w:rsidRPr="00955891">
              <w:rPr>
                <w:color w:val="000000"/>
                <w:sz w:val="22"/>
                <w:szCs w:val="22"/>
              </w:rPr>
              <w:t>.</w:t>
            </w:r>
            <w:r>
              <w:rPr>
                <w:color w:val="000000"/>
                <w:sz w:val="22"/>
                <w:szCs w:val="22"/>
              </w:rPr>
              <w:t>21*</w:t>
            </w:r>
          </w:p>
        </w:tc>
        <w:tc>
          <w:tcPr>
            <w:tcW w:w="1440" w:type="dxa"/>
            <w:tcBorders>
              <w:top w:val="nil"/>
              <w:left w:val="nil"/>
              <w:bottom w:val="nil"/>
              <w:right w:val="nil"/>
            </w:tcBorders>
            <w:vAlign w:val="center"/>
          </w:tcPr>
          <w:p w14:paraId="180F21D4" w14:textId="77777777" w:rsidR="00B055C1" w:rsidRPr="00955891" w:rsidRDefault="00B055C1" w:rsidP="00A263D0">
            <w:pPr>
              <w:rPr>
                <w:color w:val="000000"/>
                <w:sz w:val="22"/>
                <w:szCs w:val="22"/>
              </w:rPr>
            </w:pPr>
          </w:p>
        </w:tc>
        <w:tc>
          <w:tcPr>
            <w:tcW w:w="1620" w:type="dxa"/>
            <w:tcBorders>
              <w:top w:val="nil"/>
              <w:left w:val="nil"/>
              <w:bottom w:val="nil"/>
              <w:right w:val="nil"/>
            </w:tcBorders>
            <w:shd w:val="clear" w:color="auto" w:fill="auto"/>
            <w:noWrap/>
            <w:vAlign w:val="bottom"/>
            <w:hideMark/>
          </w:tcPr>
          <w:p w14:paraId="179173B2" w14:textId="77777777" w:rsidR="00B055C1" w:rsidRPr="00955891" w:rsidRDefault="00B055C1" w:rsidP="00A263D0">
            <w:pPr>
              <w:rPr>
                <w:color w:val="000000"/>
                <w:sz w:val="22"/>
                <w:szCs w:val="22"/>
              </w:rPr>
            </w:pPr>
            <w:r>
              <w:rPr>
                <w:color w:val="000000"/>
                <w:sz w:val="22"/>
                <w:szCs w:val="22"/>
              </w:rPr>
              <w:t>-.14</w:t>
            </w:r>
            <w:r w:rsidRPr="00FE7FDD">
              <w:rPr>
                <w:rFonts w:ascii="Segoe UI Symbol" w:hAnsi="Segoe UI Symbol"/>
                <w:vertAlign w:val="superscript"/>
              </w:rPr>
              <w:t>♱</w:t>
            </w:r>
          </w:p>
        </w:tc>
      </w:tr>
      <w:tr w:rsidR="00B055C1" w:rsidRPr="00955891" w14:paraId="4E197905" w14:textId="77777777" w:rsidTr="00542F37">
        <w:trPr>
          <w:trHeight w:hRule="exact" w:val="317"/>
        </w:trPr>
        <w:tc>
          <w:tcPr>
            <w:tcW w:w="1530" w:type="dxa"/>
            <w:tcBorders>
              <w:top w:val="nil"/>
              <w:left w:val="nil"/>
              <w:bottom w:val="single" w:sz="4" w:space="0" w:color="000000"/>
              <w:right w:val="nil"/>
            </w:tcBorders>
            <w:shd w:val="clear" w:color="auto" w:fill="auto"/>
            <w:noWrap/>
            <w:vAlign w:val="center"/>
            <w:hideMark/>
          </w:tcPr>
          <w:p w14:paraId="032FE56E" w14:textId="77777777" w:rsidR="00B055C1" w:rsidRPr="00955891" w:rsidRDefault="00B055C1" w:rsidP="00A263D0">
            <w:pPr>
              <w:rPr>
                <w:color w:val="000000"/>
                <w:sz w:val="22"/>
                <w:szCs w:val="22"/>
              </w:rPr>
            </w:pPr>
            <w:r w:rsidRPr="00955891">
              <w:rPr>
                <w:color w:val="000000"/>
                <w:sz w:val="22"/>
                <w:szCs w:val="22"/>
              </w:rPr>
              <w:t>Identity Theft</w:t>
            </w:r>
          </w:p>
        </w:tc>
        <w:tc>
          <w:tcPr>
            <w:tcW w:w="1440" w:type="dxa"/>
            <w:tcBorders>
              <w:top w:val="nil"/>
              <w:left w:val="nil"/>
              <w:bottom w:val="single" w:sz="4" w:space="0" w:color="000000"/>
              <w:right w:val="nil"/>
            </w:tcBorders>
            <w:shd w:val="clear" w:color="auto" w:fill="auto"/>
            <w:noWrap/>
            <w:vAlign w:val="bottom"/>
            <w:hideMark/>
          </w:tcPr>
          <w:p w14:paraId="5F817231" w14:textId="77777777" w:rsidR="00B055C1" w:rsidRPr="00955891" w:rsidRDefault="00B055C1" w:rsidP="00A263D0">
            <w:pPr>
              <w:rPr>
                <w:color w:val="000000"/>
                <w:sz w:val="22"/>
                <w:szCs w:val="22"/>
              </w:rPr>
            </w:pPr>
            <w:r w:rsidRPr="00955891">
              <w:rPr>
                <w:color w:val="000000"/>
                <w:sz w:val="22"/>
                <w:szCs w:val="22"/>
              </w:rPr>
              <w:t>.2</w:t>
            </w:r>
            <w:r>
              <w:rPr>
                <w:color w:val="000000"/>
                <w:sz w:val="22"/>
                <w:szCs w:val="22"/>
              </w:rPr>
              <w:t>1*</w:t>
            </w:r>
          </w:p>
        </w:tc>
        <w:tc>
          <w:tcPr>
            <w:tcW w:w="1530" w:type="dxa"/>
            <w:tcBorders>
              <w:top w:val="nil"/>
              <w:left w:val="nil"/>
              <w:bottom w:val="single" w:sz="4" w:space="0" w:color="000000"/>
              <w:right w:val="nil"/>
            </w:tcBorders>
            <w:vAlign w:val="bottom"/>
          </w:tcPr>
          <w:p w14:paraId="0406BBB7" w14:textId="77777777" w:rsidR="00B055C1" w:rsidRPr="00955891" w:rsidRDefault="00B055C1" w:rsidP="00A263D0">
            <w:pPr>
              <w:rPr>
                <w:color w:val="000000"/>
                <w:sz w:val="22"/>
                <w:szCs w:val="22"/>
              </w:rPr>
            </w:pPr>
            <w:r w:rsidRPr="00955891">
              <w:rPr>
                <w:color w:val="000000"/>
                <w:sz w:val="22"/>
                <w:szCs w:val="22"/>
              </w:rPr>
              <w:t>.</w:t>
            </w:r>
            <w:r>
              <w:rPr>
                <w:color w:val="000000"/>
                <w:sz w:val="22"/>
                <w:szCs w:val="22"/>
              </w:rPr>
              <w:t>35**</w:t>
            </w:r>
          </w:p>
        </w:tc>
        <w:tc>
          <w:tcPr>
            <w:tcW w:w="1440" w:type="dxa"/>
            <w:tcBorders>
              <w:top w:val="nil"/>
              <w:left w:val="nil"/>
              <w:bottom w:val="single" w:sz="4" w:space="0" w:color="000000"/>
              <w:right w:val="nil"/>
            </w:tcBorders>
            <w:vAlign w:val="center"/>
          </w:tcPr>
          <w:p w14:paraId="115C13E8" w14:textId="77777777" w:rsidR="00B055C1" w:rsidRPr="00955891" w:rsidRDefault="00B055C1" w:rsidP="00A263D0">
            <w:pPr>
              <w:rPr>
                <w:color w:val="000000"/>
                <w:sz w:val="22"/>
                <w:szCs w:val="22"/>
              </w:rPr>
            </w:pPr>
          </w:p>
        </w:tc>
        <w:tc>
          <w:tcPr>
            <w:tcW w:w="1620" w:type="dxa"/>
            <w:tcBorders>
              <w:top w:val="nil"/>
              <w:left w:val="nil"/>
              <w:bottom w:val="single" w:sz="4" w:space="0" w:color="000000"/>
              <w:right w:val="nil"/>
            </w:tcBorders>
            <w:shd w:val="clear" w:color="auto" w:fill="auto"/>
            <w:noWrap/>
            <w:vAlign w:val="bottom"/>
            <w:hideMark/>
          </w:tcPr>
          <w:p w14:paraId="14745625" w14:textId="77777777" w:rsidR="00B055C1" w:rsidRPr="00955891" w:rsidRDefault="00B055C1" w:rsidP="00A263D0">
            <w:pPr>
              <w:rPr>
                <w:color w:val="000000"/>
                <w:sz w:val="22"/>
                <w:szCs w:val="22"/>
              </w:rPr>
            </w:pPr>
          </w:p>
        </w:tc>
      </w:tr>
    </w:tbl>
    <w:p w14:paraId="42449BC5" w14:textId="77777777" w:rsidR="00B055C1" w:rsidRDefault="00B055C1" w:rsidP="00B055C1">
      <w:pPr>
        <w:jc w:val="center"/>
        <w:rPr>
          <w:b/>
          <w:bCs/>
        </w:rPr>
      </w:pPr>
    </w:p>
    <w:p w14:paraId="5D189E12" w14:textId="77777777" w:rsidR="00B055C1" w:rsidRDefault="00B055C1" w:rsidP="00B055C1">
      <w:pPr>
        <w:jc w:val="center"/>
        <w:rPr>
          <w:b/>
          <w:bCs/>
        </w:rPr>
      </w:pPr>
    </w:p>
    <w:p w14:paraId="1474F9A6" w14:textId="77777777" w:rsidR="00B055C1" w:rsidRDefault="00B055C1" w:rsidP="00B055C1">
      <w:pPr>
        <w:jc w:val="center"/>
        <w:rPr>
          <w:b/>
          <w:bCs/>
        </w:rPr>
      </w:pPr>
    </w:p>
    <w:p w14:paraId="669A185D" w14:textId="77777777" w:rsidR="00B055C1" w:rsidRDefault="00B055C1" w:rsidP="00B055C1">
      <w:pPr>
        <w:spacing w:line="480" w:lineRule="auto"/>
        <w:rPr>
          <w:b/>
          <w:bCs/>
        </w:rPr>
      </w:pPr>
    </w:p>
    <w:p w14:paraId="40A5976E" w14:textId="77777777" w:rsidR="00B055C1" w:rsidRDefault="00B055C1" w:rsidP="00B055C1">
      <w:pPr>
        <w:spacing w:line="480" w:lineRule="auto"/>
        <w:rPr>
          <w:b/>
          <w:bCs/>
        </w:rPr>
      </w:pPr>
    </w:p>
    <w:p w14:paraId="2BAF232A" w14:textId="77777777" w:rsidR="00B055C1" w:rsidRDefault="00B055C1" w:rsidP="00B055C1">
      <w:pPr>
        <w:spacing w:line="480" w:lineRule="auto"/>
        <w:rPr>
          <w:b/>
          <w:bCs/>
        </w:rPr>
      </w:pPr>
    </w:p>
    <w:p w14:paraId="78E4D1AE" w14:textId="77777777" w:rsidR="00B055C1" w:rsidRDefault="00B055C1" w:rsidP="00B055C1">
      <w:pPr>
        <w:spacing w:line="480" w:lineRule="auto"/>
        <w:rPr>
          <w:b/>
          <w:bCs/>
        </w:rPr>
      </w:pPr>
    </w:p>
    <w:p w14:paraId="7D4CEEBA" w14:textId="77777777" w:rsidR="00B055C1" w:rsidRDefault="00B055C1" w:rsidP="00B055C1">
      <w:pPr>
        <w:spacing w:line="480" w:lineRule="auto"/>
        <w:rPr>
          <w:b/>
          <w:bCs/>
        </w:rPr>
      </w:pPr>
    </w:p>
    <w:p w14:paraId="0B6F52C7" w14:textId="77777777" w:rsidR="00B055C1" w:rsidRDefault="00B055C1" w:rsidP="00B055C1">
      <w:pPr>
        <w:rPr>
          <w:b/>
          <w:bCs/>
        </w:rPr>
      </w:pPr>
    </w:p>
    <w:p w14:paraId="48C763D9" w14:textId="77777777" w:rsidR="00B055C1" w:rsidRDefault="00B055C1" w:rsidP="00B055C1">
      <w:pPr>
        <w:rPr>
          <w:b/>
          <w:bCs/>
        </w:rPr>
      </w:pPr>
    </w:p>
    <w:p w14:paraId="244E6795" w14:textId="77777777" w:rsidR="00B055C1" w:rsidRDefault="00B055C1" w:rsidP="00B055C1">
      <w:pPr>
        <w:rPr>
          <w:b/>
          <w:bCs/>
        </w:rPr>
      </w:pPr>
    </w:p>
    <w:p w14:paraId="6EE87A3F" w14:textId="77777777" w:rsidR="00B055C1" w:rsidRDefault="00B055C1" w:rsidP="00B055C1">
      <w:pPr>
        <w:rPr>
          <w:b/>
          <w:bCs/>
        </w:rPr>
      </w:pPr>
    </w:p>
    <w:p w14:paraId="67A6A8C9" w14:textId="77777777" w:rsidR="00B055C1" w:rsidRDefault="00B055C1" w:rsidP="00B055C1">
      <w:pPr>
        <w:rPr>
          <w:b/>
          <w:bCs/>
        </w:rPr>
      </w:pPr>
      <w:r w:rsidRPr="00955891">
        <w:rPr>
          <w:b/>
          <w:bCs/>
        </w:rPr>
        <w:t xml:space="preserve">Table </w:t>
      </w:r>
      <w:r>
        <w:rPr>
          <w:b/>
          <w:bCs/>
        </w:rPr>
        <w:t>2</w:t>
      </w:r>
      <w:r w:rsidRPr="00955891">
        <w:rPr>
          <w:b/>
          <w:bCs/>
        </w:rPr>
        <w:t xml:space="preserve">. Stepwise Regression Models for </w:t>
      </w:r>
      <w:r>
        <w:rPr>
          <w:b/>
          <w:bCs/>
        </w:rPr>
        <w:t>Personal</w:t>
      </w:r>
      <w:r w:rsidRPr="00955891">
        <w:rPr>
          <w:b/>
          <w:bCs/>
        </w:rPr>
        <w:t xml:space="preserve"> Risk Perceptions</w:t>
      </w:r>
    </w:p>
    <w:p w14:paraId="7FA6286B" w14:textId="77777777" w:rsidR="00B055C1" w:rsidRDefault="00B055C1" w:rsidP="00B055C1">
      <w:pPr>
        <w:spacing w:line="480" w:lineRule="auto"/>
        <w:rPr>
          <w:b/>
          <w:bCs/>
        </w:rPr>
      </w:pPr>
    </w:p>
    <w:tbl>
      <w:tblPr>
        <w:tblpPr w:leftFromText="180" w:rightFromText="180" w:vertAnchor="page" w:horzAnchor="margin" w:tblpXSpec="center" w:tblpY="8780"/>
        <w:tblW w:w="7560" w:type="dxa"/>
        <w:tblLook w:val="04A0" w:firstRow="1" w:lastRow="0" w:firstColumn="1" w:lastColumn="0" w:noHBand="0" w:noVBand="1"/>
      </w:tblPr>
      <w:tblGrid>
        <w:gridCol w:w="1530"/>
        <w:gridCol w:w="1440"/>
        <w:gridCol w:w="1530"/>
        <w:gridCol w:w="1440"/>
        <w:gridCol w:w="1620"/>
      </w:tblGrid>
      <w:tr w:rsidR="00B055C1" w:rsidRPr="00955891" w14:paraId="11F5585F" w14:textId="77777777" w:rsidTr="00A263D0">
        <w:trPr>
          <w:trHeight w:hRule="exact" w:val="820"/>
        </w:trPr>
        <w:tc>
          <w:tcPr>
            <w:tcW w:w="1530" w:type="dxa"/>
            <w:tcBorders>
              <w:top w:val="single" w:sz="4" w:space="0" w:color="auto"/>
              <w:left w:val="nil"/>
              <w:bottom w:val="nil"/>
              <w:right w:val="nil"/>
            </w:tcBorders>
            <w:shd w:val="clear" w:color="auto" w:fill="auto"/>
            <w:noWrap/>
            <w:vAlign w:val="center"/>
          </w:tcPr>
          <w:p w14:paraId="24698550" w14:textId="77777777" w:rsidR="00B055C1" w:rsidRPr="00955891" w:rsidRDefault="00B055C1" w:rsidP="00A263D0">
            <w:pPr>
              <w:rPr>
                <w:color w:val="000000"/>
                <w:sz w:val="22"/>
                <w:szCs w:val="22"/>
              </w:rPr>
            </w:pPr>
          </w:p>
        </w:tc>
        <w:tc>
          <w:tcPr>
            <w:tcW w:w="1440" w:type="dxa"/>
            <w:tcBorders>
              <w:top w:val="single" w:sz="4" w:space="0" w:color="auto"/>
              <w:left w:val="nil"/>
              <w:bottom w:val="nil"/>
              <w:right w:val="nil"/>
            </w:tcBorders>
            <w:shd w:val="clear" w:color="auto" w:fill="auto"/>
            <w:noWrap/>
          </w:tcPr>
          <w:p w14:paraId="7F2C0C06" w14:textId="77777777" w:rsidR="00B055C1" w:rsidRPr="00955891" w:rsidRDefault="00B055C1" w:rsidP="00A263D0">
            <w:pPr>
              <w:jc w:val="center"/>
              <w:rPr>
                <w:b/>
                <w:bCs/>
                <w:color w:val="000000"/>
                <w:sz w:val="22"/>
                <w:szCs w:val="22"/>
              </w:rPr>
            </w:pPr>
            <w:r w:rsidRPr="00955891">
              <w:rPr>
                <w:b/>
                <w:bCs/>
                <w:color w:val="000000"/>
                <w:sz w:val="22"/>
                <w:szCs w:val="22"/>
              </w:rPr>
              <w:t>Dread</w:t>
            </w:r>
          </w:p>
          <w:p w14:paraId="57D64AB3" w14:textId="77777777" w:rsidR="00B055C1" w:rsidRPr="00955891" w:rsidRDefault="00B055C1" w:rsidP="00A263D0">
            <w:pPr>
              <w:jc w:val="center"/>
              <w:rPr>
                <w:b/>
                <w:bCs/>
                <w:color w:val="000000"/>
                <w:sz w:val="22"/>
                <w:szCs w:val="22"/>
              </w:rPr>
            </w:pPr>
            <w:r w:rsidRPr="00955891">
              <w:rPr>
                <w:b/>
                <w:bCs/>
                <w:color w:val="000000"/>
                <w:sz w:val="22"/>
                <w:szCs w:val="22"/>
              </w:rPr>
              <w:t>(Long Form)</w:t>
            </w:r>
          </w:p>
        </w:tc>
        <w:tc>
          <w:tcPr>
            <w:tcW w:w="1530" w:type="dxa"/>
            <w:tcBorders>
              <w:top w:val="single" w:sz="4" w:space="0" w:color="auto"/>
              <w:left w:val="nil"/>
              <w:bottom w:val="nil"/>
              <w:right w:val="nil"/>
            </w:tcBorders>
          </w:tcPr>
          <w:p w14:paraId="52FC8D11" w14:textId="77777777" w:rsidR="00B055C1" w:rsidRDefault="00B055C1" w:rsidP="00A263D0">
            <w:pPr>
              <w:jc w:val="center"/>
              <w:rPr>
                <w:b/>
                <w:bCs/>
                <w:color w:val="000000"/>
                <w:sz w:val="22"/>
                <w:szCs w:val="22"/>
              </w:rPr>
            </w:pPr>
            <w:r w:rsidRPr="00955891">
              <w:rPr>
                <w:b/>
                <w:bCs/>
                <w:color w:val="000000"/>
                <w:sz w:val="22"/>
                <w:szCs w:val="22"/>
              </w:rPr>
              <w:t>Dread</w:t>
            </w:r>
          </w:p>
          <w:p w14:paraId="3DBCAF6D" w14:textId="77777777" w:rsidR="00B055C1" w:rsidRPr="00955891" w:rsidRDefault="00B055C1" w:rsidP="00A263D0">
            <w:pPr>
              <w:jc w:val="center"/>
              <w:rPr>
                <w:b/>
                <w:bCs/>
                <w:color w:val="000000"/>
                <w:sz w:val="22"/>
                <w:szCs w:val="22"/>
              </w:rPr>
            </w:pPr>
            <w:r w:rsidRPr="00955891">
              <w:rPr>
                <w:b/>
                <w:bCs/>
                <w:color w:val="000000"/>
                <w:sz w:val="22"/>
                <w:szCs w:val="22"/>
              </w:rPr>
              <w:t>(Short Form)</w:t>
            </w:r>
          </w:p>
        </w:tc>
        <w:tc>
          <w:tcPr>
            <w:tcW w:w="1440" w:type="dxa"/>
            <w:tcBorders>
              <w:top w:val="single" w:sz="4" w:space="0" w:color="auto"/>
              <w:left w:val="nil"/>
              <w:bottom w:val="nil"/>
              <w:right w:val="nil"/>
            </w:tcBorders>
          </w:tcPr>
          <w:p w14:paraId="0AA2B1CE" w14:textId="77777777" w:rsidR="00B055C1" w:rsidRPr="00955891" w:rsidRDefault="00B055C1" w:rsidP="00A263D0">
            <w:pPr>
              <w:jc w:val="center"/>
              <w:rPr>
                <w:b/>
                <w:bCs/>
                <w:color w:val="000000"/>
                <w:sz w:val="22"/>
                <w:szCs w:val="22"/>
              </w:rPr>
            </w:pPr>
            <w:r w:rsidRPr="00955891">
              <w:rPr>
                <w:b/>
                <w:bCs/>
                <w:color w:val="000000"/>
                <w:sz w:val="22"/>
                <w:szCs w:val="22"/>
              </w:rPr>
              <w:t>Unknown</w:t>
            </w:r>
          </w:p>
          <w:p w14:paraId="1E8BF112" w14:textId="77777777" w:rsidR="00B055C1" w:rsidRPr="00955891" w:rsidRDefault="00B055C1" w:rsidP="00A263D0">
            <w:pPr>
              <w:jc w:val="center"/>
              <w:rPr>
                <w:b/>
                <w:bCs/>
                <w:color w:val="000000"/>
                <w:sz w:val="22"/>
                <w:szCs w:val="22"/>
              </w:rPr>
            </w:pPr>
            <w:r w:rsidRPr="00955891">
              <w:rPr>
                <w:b/>
                <w:bCs/>
                <w:color w:val="000000"/>
                <w:sz w:val="22"/>
                <w:szCs w:val="22"/>
              </w:rPr>
              <w:t>(Long Form)</w:t>
            </w:r>
          </w:p>
        </w:tc>
        <w:tc>
          <w:tcPr>
            <w:tcW w:w="1620" w:type="dxa"/>
            <w:tcBorders>
              <w:top w:val="single" w:sz="4" w:space="0" w:color="auto"/>
              <w:left w:val="nil"/>
              <w:bottom w:val="nil"/>
              <w:right w:val="nil"/>
            </w:tcBorders>
            <w:shd w:val="clear" w:color="auto" w:fill="auto"/>
            <w:noWrap/>
          </w:tcPr>
          <w:p w14:paraId="79AC1315" w14:textId="77777777" w:rsidR="00B055C1" w:rsidRPr="00955891" w:rsidRDefault="00B055C1" w:rsidP="00A263D0">
            <w:pPr>
              <w:jc w:val="center"/>
              <w:rPr>
                <w:b/>
                <w:bCs/>
                <w:color w:val="000000"/>
                <w:sz w:val="22"/>
                <w:szCs w:val="22"/>
              </w:rPr>
            </w:pPr>
            <w:r w:rsidRPr="00955891">
              <w:rPr>
                <w:b/>
                <w:bCs/>
                <w:color w:val="000000"/>
                <w:sz w:val="22"/>
                <w:szCs w:val="22"/>
              </w:rPr>
              <w:t>Unknown</w:t>
            </w:r>
          </w:p>
          <w:p w14:paraId="5964FAC6" w14:textId="77777777" w:rsidR="00B055C1" w:rsidRPr="00955891" w:rsidRDefault="00B055C1" w:rsidP="00A263D0">
            <w:pPr>
              <w:jc w:val="center"/>
              <w:rPr>
                <w:b/>
                <w:bCs/>
                <w:color w:val="000000"/>
                <w:sz w:val="22"/>
                <w:szCs w:val="22"/>
              </w:rPr>
            </w:pPr>
            <w:r w:rsidRPr="00955891">
              <w:rPr>
                <w:b/>
                <w:bCs/>
                <w:color w:val="000000"/>
                <w:sz w:val="22"/>
                <w:szCs w:val="22"/>
              </w:rPr>
              <w:t>(Short Form)</w:t>
            </w:r>
          </w:p>
        </w:tc>
      </w:tr>
      <w:tr w:rsidR="00B055C1" w:rsidRPr="00955891" w14:paraId="3217ABB8" w14:textId="77777777" w:rsidTr="00A263D0">
        <w:trPr>
          <w:trHeight w:hRule="exact" w:val="317"/>
        </w:trPr>
        <w:tc>
          <w:tcPr>
            <w:tcW w:w="1530" w:type="dxa"/>
            <w:tcBorders>
              <w:top w:val="single" w:sz="4" w:space="0" w:color="auto"/>
              <w:left w:val="nil"/>
              <w:bottom w:val="nil"/>
              <w:right w:val="nil"/>
            </w:tcBorders>
            <w:shd w:val="clear" w:color="auto" w:fill="auto"/>
            <w:noWrap/>
            <w:vAlign w:val="center"/>
            <w:hideMark/>
          </w:tcPr>
          <w:p w14:paraId="0C4BF135" w14:textId="77777777" w:rsidR="00B055C1" w:rsidRPr="00955891" w:rsidRDefault="00B055C1" w:rsidP="00A263D0">
            <w:pPr>
              <w:rPr>
                <w:color w:val="000000"/>
                <w:sz w:val="22"/>
                <w:szCs w:val="22"/>
              </w:rPr>
            </w:pPr>
            <w:r w:rsidRPr="00955891">
              <w:rPr>
                <w:color w:val="000000"/>
                <w:sz w:val="22"/>
                <w:szCs w:val="22"/>
              </w:rPr>
              <w:t>Hacking</w:t>
            </w:r>
          </w:p>
        </w:tc>
        <w:tc>
          <w:tcPr>
            <w:tcW w:w="1440" w:type="dxa"/>
            <w:tcBorders>
              <w:top w:val="single" w:sz="4" w:space="0" w:color="auto"/>
              <w:left w:val="nil"/>
              <w:bottom w:val="nil"/>
              <w:right w:val="nil"/>
            </w:tcBorders>
            <w:shd w:val="clear" w:color="auto" w:fill="auto"/>
            <w:noWrap/>
            <w:vAlign w:val="bottom"/>
            <w:hideMark/>
          </w:tcPr>
          <w:p w14:paraId="587136AC" w14:textId="77777777" w:rsidR="00B055C1" w:rsidRPr="00955891" w:rsidRDefault="00B055C1" w:rsidP="00A263D0">
            <w:pPr>
              <w:rPr>
                <w:color w:val="000000"/>
                <w:sz w:val="22"/>
                <w:szCs w:val="22"/>
              </w:rPr>
            </w:pPr>
            <w:r w:rsidRPr="00955891">
              <w:rPr>
                <w:color w:val="000000"/>
                <w:sz w:val="22"/>
                <w:szCs w:val="22"/>
              </w:rPr>
              <w:t>.</w:t>
            </w:r>
            <w:r>
              <w:rPr>
                <w:color w:val="000000"/>
                <w:sz w:val="22"/>
                <w:szCs w:val="22"/>
              </w:rPr>
              <w:t>30**</w:t>
            </w:r>
          </w:p>
        </w:tc>
        <w:tc>
          <w:tcPr>
            <w:tcW w:w="1530" w:type="dxa"/>
            <w:tcBorders>
              <w:top w:val="single" w:sz="4" w:space="0" w:color="auto"/>
              <w:left w:val="nil"/>
              <w:bottom w:val="nil"/>
              <w:right w:val="nil"/>
            </w:tcBorders>
            <w:vAlign w:val="bottom"/>
          </w:tcPr>
          <w:p w14:paraId="0A4B5C13" w14:textId="77777777" w:rsidR="00B055C1" w:rsidRPr="00B50029" w:rsidRDefault="00B055C1" w:rsidP="00A263D0">
            <w:pPr>
              <w:rPr>
                <w:color w:val="000000"/>
                <w:sz w:val="22"/>
                <w:szCs w:val="22"/>
              </w:rPr>
            </w:pPr>
            <w:r w:rsidRPr="00955891">
              <w:rPr>
                <w:color w:val="000000"/>
                <w:sz w:val="22"/>
                <w:szCs w:val="22"/>
              </w:rPr>
              <w:t>.</w:t>
            </w:r>
            <w:r>
              <w:rPr>
                <w:color w:val="000000"/>
                <w:sz w:val="22"/>
                <w:szCs w:val="22"/>
              </w:rPr>
              <w:t>30**</w:t>
            </w:r>
          </w:p>
        </w:tc>
        <w:tc>
          <w:tcPr>
            <w:tcW w:w="1440" w:type="dxa"/>
            <w:tcBorders>
              <w:top w:val="single" w:sz="4" w:space="0" w:color="auto"/>
              <w:left w:val="nil"/>
              <w:bottom w:val="nil"/>
              <w:right w:val="nil"/>
            </w:tcBorders>
            <w:vAlign w:val="center"/>
          </w:tcPr>
          <w:p w14:paraId="0817F47C" w14:textId="77777777" w:rsidR="00B055C1" w:rsidRPr="00955891" w:rsidRDefault="00B055C1" w:rsidP="00A263D0">
            <w:pPr>
              <w:rPr>
                <w:color w:val="000000"/>
                <w:sz w:val="22"/>
                <w:szCs w:val="22"/>
              </w:rPr>
            </w:pPr>
            <w:r w:rsidRPr="00955891">
              <w:rPr>
                <w:color w:val="000000"/>
                <w:sz w:val="22"/>
                <w:szCs w:val="22"/>
              </w:rPr>
              <w:t xml:space="preserve"> </w:t>
            </w:r>
          </w:p>
        </w:tc>
        <w:tc>
          <w:tcPr>
            <w:tcW w:w="1620" w:type="dxa"/>
            <w:tcBorders>
              <w:top w:val="single" w:sz="4" w:space="0" w:color="auto"/>
              <w:left w:val="nil"/>
              <w:bottom w:val="nil"/>
              <w:right w:val="nil"/>
            </w:tcBorders>
            <w:shd w:val="clear" w:color="auto" w:fill="auto"/>
            <w:noWrap/>
            <w:vAlign w:val="bottom"/>
            <w:hideMark/>
          </w:tcPr>
          <w:p w14:paraId="1A0AF9A3" w14:textId="77777777" w:rsidR="00B055C1" w:rsidRPr="00955891" w:rsidRDefault="00B055C1" w:rsidP="00A263D0">
            <w:pPr>
              <w:rPr>
                <w:color w:val="000000"/>
                <w:sz w:val="22"/>
                <w:szCs w:val="22"/>
              </w:rPr>
            </w:pPr>
          </w:p>
        </w:tc>
      </w:tr>
      <w:tr w:rsidR="00B055C1" w:rsidRPr="00955891" w14:paraId="648A23F0" w14:textId="77777777" w:rsidTr="00A263D0">
        <w:trPr>
          <w:trHeight w:hRule="exact" w:val="317"/>
        </w:trPr>
        <w:tc>
          <w:tcPr>
            <w:tcW w:w="1530" w:type="dxa"/>
            <w:tcBorders>
              <w:top w:val="nil"/>
              <w:left w:val="nil"/>
              <w:bottom w:val="nil"/>
              <w:right w:val="nil"/>
            </w:tcBorders>
            <w:shd w:val="clear" w:color="auto" w:fill="auto"/>
            <w:noWrap/>
            <w:vAlign w:val="center"/>
            <w:hideMark/>
          </w:tcPr>
          <w:p w14:paraId="512392F3" w14:textId="77777777" w:rsidR="00B055C1" w:rsidRPr="00955891" w:rsidRDefault="00B055C1" w:rsidP="00A263D0">
            <w:pPr>
              <w:rPr>
                <w:color w:val="000000"/>
                <w:sz w:val="22"/>
                <w:szCs w:val="22"/>
              </w:rPr>
            </w:pPr>
            <w:r w:rsidRPr="00955891">
              <w:rPr>
                <w:color w:val="000000"/>
                <w:sz w:val="22"/>
                <w:szCs w:val="22"/>
              </w:rPr>
              <w:t>Hurricanes</w:t>
            </w:r>
          </w:p>
        </w:tc>
        <w:tc>
          <w:tcPr>
            <w:tcW w:w="1440" w:type="dxa"/>
            <w:tcBorders>
              <w:top w:val="nil"/>
              <w:left w:val="nil"/>
              <w:bottom w:val="nil"/>
              <w:right w:val="nil"/>
            </w:tcBorders>
            <w:shd w:val="clear" w:color="auto" w:fill="auto"/>
            <w:noWrap/>
            <w:vAlign w:val="bottom"/>
            <w:hideMark/>
          </w:tcPr>
          <w:p w14:paraId="5CC95DB3" w14:textId="77777777" w:rsidR="00B055C1" w:rsidRPr="00955891" w:rsidRDefault="00B055C1" w:rsidP="00A263D0">
            <w:pPr>
              <w:rPr>
                <w:color w:val="000000"/>
                <w:sz w:val="22"/>
                <w:szCs w:val="22"/>
              </w:rPr>
            </w:pPr>
          </w:p>
        </w:tc>
        <w:tc>
          <w:tcPr>
            <w:tcW w:w="1530" w:type="dxa"/>
            <w:tcBorders>
              <w:top w:val="nil"/>
              <w:left w:val="nil"/>
              <w:bottom w:val="nil"/>
              <w:right w:val="nil"/>
            </w:tcBorders>
            <w:vAlign w:val="bottom"/>
          </w:tcPr>
          <w:p w14:paraId="341C8BAC" w14:textId="77777777" w:rsidR="00B055C1" w:rsidRPr="00955891" w:rsidRDefault="00B055C1" w:rsidP="00A263D0">
            <w:pPr>
              <w:rPr>
                <w:color w:val="000000"/>
                <w:sz w:val="22"/>
                <w:szCs w:val="22"/>
              </w:rPr>
            </w:pPr>
          </w:p>
        </w:tc>
        <w:tc>
          <w:tcPr>
            <w:tcW w:w="1440" w:type="dxa"/>
            <w:tcBorders>
              <w:top w:val="nil"/>
              <w:left w:val="nil"/>
              <w:bottom w:val="nil"/>
              <w:right w:val="nil"/>
            </w:tcBorders>
            <w:vAlign w:val="center"/>
          </w:tcPr>
          <w:p w14:paraId="462711B0" w14:textId="77777777" w:rsidR="00B055C1" w:rsidRPr="00955891" w:rsidRDefault="00B055C1" w:rsidP="00A263D0">
            <w:pPr>
              <w:rPr>
                <w:color w:val="000000"/>
                <w:sz w:val="22"/>
                <w:szCs w:val="22"/>
              </w:rPr>
            </w:pPr>
            <w:r>
              <w:rPr>
                <w:color w:val="000000"/>
                <w:sz w:val="22"/>
                <w:szCs w:val="22"/>
              </w:rPr>
              <w:t>-.15</w:t>
            </w:r>
            <w:r w:rsidRPr="00FE7FDD">
              <w:rPr>
                <w:rFonts w:ascii="Segoe UI Symbol" w:hAnsi="Segoe UI Symbol"/>
                <w:vertAlign w:val="superscript"/>
              </w:rPr>
              <w:t>♱</w:t>
            </w:r>
          </w:p>
        </w:tc>
        <w:tc>
          <w:tcPr>
            <w:tcW w:w="1620" w:type="dxa"/>
            <w:tcBorders>
              <w:top w:val="nil"/>
              <w:left w:val="nil"/>
              <w:bottom w:val="nil"/>
              <w:right w:val="nil"/>
            </w:tcBorders>
            <w:shd w:val="clear" w:color="auto" w:fill="auto"/>
            <w:noWrap/>
            <w:vAlign w:val="bottom"/>
            <w:hideMark/>
          </w:tcPr>
          <w:p w14:paraId="63DE5C5C" w14:textId="77777777" w:rsidR="00B055C1" w:rsidRPr="00955891" w:rsidRDefault="00B055C1" w:rsidP="00A263D0">
            <w:pPr>
              <w:rPr>
                <w:color w:val="000000"/>
                <w:sz w:val="22"/>
                <w:szCs w:val="22"/>
              </w:rPr>
            </w:pPr>
            <w:r>
              <w:rPr>
                <w:color w:val="000000"/>
                <w:sz w:val="22"/>
                <w:szCs w:val="22"/>
              </w:rPr>
              <w:t>-.21*</w:t>
            </w:r>
          </w:p>
        </w:tc>
      </w:tr>
      <w:tr w:rsidR="00B055C1" w:rsidRPr="00955891" w14:paraId="2DE6004A" w14:textId="77777777" w:rsidTr="00A263D0">
        <w:trPr>
          <w:trHeight w:hRule="exact" w:val="317"/>
        </w:trPr>
        <w:tc>
          <w:tcPr>
            <w:tcW w:w="1530" w:type="dxa"/>
            <w:tcBorders>
              <w:top w:val="nil"/>
              <w:left w:val="nil"/>
              <w:bottom w:val="nil"/>
              <w:right w:val="nil"/>
            </w:tcBorders>
            <w:shd w:val="clear" w:color="auto" w:fill="auto"/>
            <w:noWrap/>
            <w:vAlign w:val="center"/>
            <w:hideMark/>
          </w:tcPr>
          <w:p w14:paraId="2291AB52" w14:textId="77777777" w:rsidR="00B055C1" w:rsidRPr="00955891" w:rsidRDefault="00B055C1" w:rsidP="00A263D0">
            <w:pPr>
              <w:rPr>
                <w:color w:val="000000"/>
                <w:sz w:val="22"/>
                <w:szCs w:val="22"/>
              </w:rPr>
            </w:pPr>
            <w:r w:rsidRPr="00955891">
              <w:rPr>
                <w:color w:val="000000"/>
                <w:sz w:val="22"/>
                <w:szCs w:val="22"/>
              </w:rPr>
              <w:t>Handguns</w:t>
            </w:r>
          </w:p>
        </w:tc>
        <w:tc>
          <w:tcPr>
            <w:tcW w:w="1440" w:type="dxa"/>
            <w:tcBorders>
              <w:top w:val="nil"/>
              <w:left w:val="nil"/>
              <w:bottom w:val="nil"/>
              <w:right w:val="nil"/>
            </w:tcBorders>
            <w:shd w:val="clear" w:color="auto" w:fill="auto"/>
            <w:noWrap/>
            <w:vAlign w:val="bottom"/>
            <w:hideMark/>
          </w:tcPr>
          <w:p w14:paraId="4966294D" w14:textId="77777777" w:rsidR="00B055C1" w:rsidRPr="00955891" w:rsidRDefault="00B055C1" w:rsidP="00A263D0">
            <w:pPr>
              <w:rPr>
                <w:color w:val="000000"/>
                <w:sz w:val="22"/>
                <w:szCs w:val="22"/>
              </w:rPr>
            </w:pPr>
            <w:r>
              <w:rPr>
                <w:color w:val="000000"/>
                <w:sz w:val="22"/>
                <w:szCs w:val="22"/>
              </w:rPr>
              <w:t>.14</w:t>
            </w:r>
            <w:r w:rsidRPr="00FE7FDD">
              <w:rPr>
                <w:rFonts w:ascii="Segoe UI Symbol" w:hAnsi="Segoe UI Symbol"/>
                <w:vertAlign w:val="superscript"/>
              </w:rPr>
              <w:t>♱</w:t>
            </w:r>
          </w:p>
        </w:tc>
        <w:tc>
          <w:tcPr>
            <w:tcW w:w="1530" w:type="dxa"/>
            <w:tcBorders>
              <w:top w:val="nil"/>
              <w:left w:val="nil"/>
              <w:bottom w:val="nil"/>
              <w:right w:val="nil"/>
            </w:tcBorders>
            <w:vAlign w:val="bottom"/>
          </w:tcPr>
          <w:p w14:paraId="6F4B57DF" w14:textId="77777777" w:rsidR="00B055C1" w:rsidRPr="00955891" w:rsidRDefault="00B055C1" w:rsidP="00A263D0">
            <w:pPr>
              <w:rPr>
                <w:color w:val="000000"/>
                <w:sz w:val="22"/>
                <w:szCs w:val="22"/>
              </w:rPr>
            </w:pPr>
            <w:r>
              <w:rPr>
                <w:color w:val="000000"/>
                <w:sz w:val="22"/>
                <w:szCs w:val="22"/>
              </w:rPr>
              <w:t>.23*</w:t>
            </w:r>
          </w:p>
        </w:tc>
        <w:tc>
          <w:tcPr>
            <w:tcW w:w="1440" w:type="dxa"/>
            <w:tcBorders>
              <w:top w:val="nil"/>
              <w:left w:val="nil"/>
              <w:bottom w:val="nil"/>
              <w:right w:val="nil"/>
            </w:tcBorders>
            <w:vAlign w:val="center"/>
          </w:tcPr>
          <w:p w14:paraId="3876EB3E" w14:textId="77777777" w:rsidR="00B055C1" w:rsidRPr="00955891" w:rsidRDefault="00B055C1" w:rsidP="00A263D0">
            <w:pPr>
              <w:rPr>
                <w:color w:val="000000"/>
                <w:sz w:val="22"/>
                <w:szCs w:val="22"/>
              </w:rPr>
            </w:pPr>
          </w:p>
        </w:tc>
        <w:tc>
          <w:tcPr>
            <w:tcW w:w="1620" w:type="dxa"/>
            <w:tcBorders>
              <w:top w:val="nil"/>
              <w:left w:val="nil"/>
              <w:bottom w:val="nil"/>
              <w:right w:val="nil"/>
            </w:tcBorders>
            <w:shd w:val="clear" w:color="auto" w:fill="auto"/>
            <w:noWrap/>
            <w:vAlign w:val="bottom"/>
            <w:hideMark/>
          </w:tcPr>
          <w:p w14:paraId="452B6C49" w14:textId="77777777" w:rsidR="00B055C1" w:rsidRPr="00955891" w:rsidRDefault="00B055C1" w:rsidP="00A263D0">
            <w:pPr>
              <w:rPr>
                <w:color w:val="000000"/>
                <w:sz w:val="22"/>
                <w:szCs w:val="22"/>
              </w:rPr>
            </w:pPr>
          </w:p>
        </w:tc>
      </w:tr>
      <w:tr w:rsidR="00B055C1" w:rsidRPr="00955891" w14:paraId="38B55A76" w14:textId="77777777" w:rsidTr="00A263D0">
        <w:trPr>
          <w:trHeight w:hRule="exact" w:val="317"/>
        </w:trPr>
        <w:tc>
          <w:tcPr>
            <w:tcW w:w="1530" w:type="dxa"/>
            <w:tcBorders>
              <w:top w:val="nil"/>
              <w:left w:val="nil"/>
              <w:bottom w:val="nil"/>
              <w:right w:val="nil"/>
            </w:tcBorders>
            <w:shd w:val="clear" w:color="auto" w:fill="auto"/>
            <w:noWrap/>
            <w:vAlign w:val="center"/>
            <w:hideMark/>
          </w:tcPr>
          <w:p w14:paraId="6BA5F391" w14:textId="77777777" w:rsidR="00B055C1" w:rsidRPr="00955891" w:rsidRDefault="00B055C1" w:rsidP="00A263D0">
            <w:pPr>
              <w:rPr>
                <w:color w:val="000000"/>
                <w:sz w:val="22"/>
                <w:szCs w:val="22"/>
              </w:rPr>
            </w:pPr>
            <w:r w:rsidRPr="00955891">
              <w:rPr>
                <w:color w:val="000000"/>
                <w:sz w:val="22"/>
                <w:szCs w:val="22"/>
              </w:rPr>
              <w:t>Terrorism</w:t>
            </w:r>
          </w:p>
        </w:tc>
        <w:tc>
          <w:tcPr>
            <w:tcW w:w="1440" w:type="dxa"/>
            <w:tcBorders>
              <w:top w:val="nil"/>
              <w:left w:val="nil"/>
              <w:bottom w:val="nil"/>
              <w:right w:val="nil"/>
            </w:tcBorders>
            <w:shd w:val="clear" w:color="auto" w:fill="auto"/>
            <w:noWrap/>
            <w:vAlign w:val="bottom"/>
            <w:hideMark/>
          </w:tcPr>
          <w:p w14:paraId="587DF5F7" w14:textId="77777777" w:rsidR="00B055C1" w:rsidRPr="00955891" w:rsidRDefault="00B055C1" w:rsidP="00A263D0">
            <w:pPr>
              <w:rPr>
                <w:color w:val="000000"/>
                <w:sz w:val="22"/>
                <w:szCs w:val="22"/>
              </w:rPr>
            </w:pPr>
          </w:p>
        </w:tc>
        <w:tc>
          <w:tcPr>
            <w:tcW w:w="1530" w:type="dxa"/>
            <w:tcBorders>
              <w:top w:val="nil"/>
              <w:left w:val="nil"/>
              <w:bottom w:val="nil"/>
              <w:right w:val="nil"/>
            </w:tcBorders>
            <w:vAlign w:val="bottom"/>
          </w:tcPr>
          <w:p w14:paraId="7351DAF8" w14:textId="77777777" w:rsidR="00B055C1" w:rsidRPr="00955891" w:rsidRDefault="00B055C1" w:rsidP="00A263D0">
            <w:pPr>
              <w:rPr>
                <w:color w:val="000000"/>
                <w:sz w:val="22"/>
                <w:szCs w:val="22"/>
              </w:rPr>
            </w:pPr>
          </w:p>
        </w:tc>
        <w:tc>
          <w:tcPr>
            <w:tcW w:w="1440" w:type="dxa"/>
            <w:tcBorders>
              <w:top w:val="nil"/>
              <w:left w:val="nil"/>
              <w:bottom w:val="nil"/>
              <w:right w:val="nil"/>
            </w:tcBorders>
            <w:vAlign w:val="center"/>
          </w:tcPr>
          <w:p w14:paraId="264A5EEC" w14:textId="77777777" w:rsidR="00B055C1" w:rsidRPr="00955891" w:rsidRDefault="00B055C1" w:rsidP="00A263D0">
            <w:pPr>
              <w:rPr>
                <w:color w:val="000000"/>
                <w:sz w:val="22"/>
                <w:szCs w:val="22"/>
              </w:rPr>
            </w:pPr>
          </w:p>
        </w:tc>
        <w:tc>
          <w:tcPr>
            <w:tcW w:w="1620" w:type="dxa"/>
            <w:tcBorders>
              <w:top w:val="nil"/>
              <w:left w:val="nil"/>
              <w:bottom w:val="nil"/>
              <w:right w:val="nil"/>
            </w:tcBorders>
            <w:shd w:val="clear" w:color="auto" w:fill="auto"/>
            <w:noWrap/>
            <w:vAlign w:val="bottom"/>
            <w:hideMark/>
          </w:tcPr>
          <w:p w14:paraId="0E283CE8" w14:textId="77777777" w:rsidR="00B055C1" w:rsidRPr="00955891" w:rsidRDefault="00B055C1" w:rsidP="00A263D0">
            <w:pPr>
              <w:rPr>
                <w:color w:val="000000"/>
                <w:sz w:val="22"/>
                <w:szCs w:val="22"/>
              </w:rPr>
            </w:pPr>
          </w:p>
        </w:tc>
      </w:tr>
      <w:tr w:rsidR="00B055C1" w:rsidRPr="00955891" w14:paraId="75EDB4FD" w14:textId="77777777" w:rsidTr="00A263D0">
        <w:trPr>
          <w:trHeight w:hRule="exact" w:val="317"/>
        </w:trPr>
        <w:tc>
          <w:tcPr>
            <w:tcW w:w="1530" w:type="dxa"/>
            <w:tcBorders>
              <w:top w:val="nil"/>
              <w:left w:val="nil"/>
              <w:bottom w:val="nil"/>
              <w:right w:val="nil"/>
            </w:tcBorders>
            <w:shd w:val="clear" w:color="auto" w:fill="auto"/>
            <w:noWrap/>
            <w:vAlign w:val="center"/>
            <w:hideMark/>
          </w:tcPr>
          <w:p w14:paraId="205C33F7" w14:textId="77777777" w:rsidR="00B055C1" w:rsidRPr="00955891" w:rsidRDefault="00B055C1" w:rsidP="00A263D0">
            <w:pPr>
              <w:rPr>
                <w:color w:val="000000"/>
                <w:sz w:val="22"/>
                <w:szCs w:val="22"/>
              </w:rPr>
            </w:pPr>
            <w:r w:rsidRPr="00955891">
              <w:rPr>
                <w:color w:val="000000"/>
                <w:sz w:val="22"/>
                <w:szCs w:val="22"/>
              </w:rPr>
              <w:t>Tornadoes</w:t>
            </w:r>
          </w:p>
        </w:tc>
        <w:tc>
          <w:tcPr>
            <w:tcW w:w="1440" w:type="dxa"/>
            <w:tcBorders>
              <w:top w:val="nil"/>
              <w:left w:val="nil"/>
              <w:bottom w:val="nil"/>
              <w:right w:val="nil"/>
            </w:tcBorders>
            <w:shd w:val="clear" w:color="auto" w:fill="auto"/>
            <w:noWrap/>
            <w:vAlign w:val="bottom"/>
            <w:hideMark/>
          </w:tcPr>
          <w:p w14:paraId="0C424F12" w14:textId="77777777" w:rsidR="00B055C1" w:rsidRPr="00955891" w:rsidRDefault="00B055C1" w:rsidP="00A263D0">
            <w:pPr>
              <w:rPr>
                <w:color w:val="000000"/>
                <w:sz w:val="22"/>
                <w:szCs w:val="22"/>
              </w:rPr>
            </w:pPr>
            <w:r>
              <w:rPr>
                <w:color w:val="000000"/>
                <w:sz w:val="22"/>
                <w:szCs w:val="22"/>
              </w:rPr>
              <w:t>.31**</w:t>
            </w:r>
          </w:p>
        </w:tc>
        <w:tc>
          <w:tcPr>
            <w:tcW w:w="1530" w:type="dxa"/>
            <w:tcBorders>
              <w:top w:val="nil"/>
              <w:left w:val="nil"/>
              <w:bottom w:val="nil"/>
              <w:right w:val="nil"/>
            </w:tcBorders>
            <w:vAlign w:val="bottom"/>
          </w:tcPr>
          <w:p w14:paraId="66E00BD3" w14:textId="77777777" w:rsidR="00B055C1" w:rsidRPr="00955891" w:rsidRDefault="00B055C1" w:rsidP="00A263D0">
            <w:pPr>
              <w:rPr>
                <w:color w:val="000000"/>
                <w:sz w:val="22"/>
                <w:szCs w:val="22"/>
              </w:rPr>
            </w:pPr>
            <w:r>
              <w:rPr>
                <w:color w:val="000000"/>
                <w:sz w:val="22"/>
                <w:szCs w:val="22"/>
              </w:rPr>
              <w:t>.16</w:t>
            </w:r>
            <w:r w:rsidRPr="00FE7FDD">
              <w:rPr>
                <w:rFonts w:ascii="Segoe UI Symbol" w:hAnsi="Segoe UI Symbol"/>
                <w:vertAlign w:val="superscript"/>
              </w:rPr>
              <w:t>♱</w:t>
            </w:r>
          </w:p>
        </w:tc>
        <w:tc>
          <w:tcPr>
            <w:tcW w:w="1440" w:type="dxa"/>
            <w:tcBorders>
              <w:top w:val="nil"/>
              <w:left w:val="nil"/>
              <w:bottom w:val="nil"/>
              <w:right w:val="nil"/>
            </w:tcBorders>
            <w:vAlign w:val="center"/>
          </w:tcPr>
          <w:p w14:paraId="3C3296E3" w14:textId="77777777" w:rsidR="00B055C1" w:rsidRPr="00955891" w:rsidRDefault="00B055C1" w:rsidP="00A263D0">
            <w:pPr>
              <w:rPr>
                <w:color w:val="000000"/>
                <w:sz w:val="22"/>
                <w:szCs w:val="22"/>
              </w:rPr>
            </w:pPr>
          </w:p>
        </w:tc>
        <w:tc>
          <w:tcPr>
            <w:tcW w:w="1620" w:type="dxa"/>
            <w:tcBorders>
              <w:top w:val="nil"/>
              <w:left w:val="nil"/>
              <w:bottom w:val="nil"/>
              <w:right w:val="nil"/>
            </w:tcBorders>
            <w:shd w:val="clear" w:color="auto" w:fill="auto"/>
            <w:noWrap/>
            <w:vAlign w:val="bottom"/>
            <w:hideMark/>
          </w:tcPr>
          <w:p w14:paraId="7BD35841" w14:textId="77777777" w:rsidR="00B055C1" w:rsidRPr="00955891" w:rsidRDefault="00B055C1" w:rsidP="00A263D0">
            <w:pPr>
              <w:rPr>
                <w:color w:val="000000"/>
                <w:sz w:val="22"/>
                <w:szCs w:val="22"/>
              </w:rPr>
            </w:pPr>
          </w:p>
        </w:tc>
      </w:tr>
      <w:tr w:rsidR="00B055C1" w:rsidRPr="00955891" w14:paraId="6EA20341" w14:textId="77777777" w:rsidTr="00A263D0">
        <w:trPr>
          <w:trHeight w:hRule="exact" w:val="317"/>
        </w:trPr>
        <w:tc>
          <w:tcPr>
            <w:tcW w:w="1530" w:type="dxa"/>
            <w:tcBorders>
              <w:top w:val="nil"/>
              <w:left w:val="nil"/>
              <w:bottom w:val="nil"/>
              <w:right w:val="nil"/>
            </w:tcBorders>
            <w:shd w:val="clear" w:color="auto" w:fill="auto"/>
            <w:noWrap/>
            <w:vAlign w:val="center"/>
            <w:hideMark/>
          </w:tcPr>
          <w:p w14:paraId="3B454605" w14:textId="77777777" w:rsidR="00B055C1" w:rsidRPr="00955891" w:rsidRDefault="00B055C1" w:rsidP="00A263D0">
            <w:pPr>
              <w:rPr>
                <w:color w:val="000000"/>
                <w:sz w:val="22"/>
                <w:szCs w:val="22"/>
              </w:rPr>
            </w:pPr>
            <w:r w:rsidRPr="00955891">
              <w:rPr>
                <w:color w:val="000000"/>
                <w:sz w:val="22"/>
                <w:szCs w:val="22"/>
              </w:rPr>
              <w:t>Nuclear Power</w:t>
            </w:r>
          </w:p>
        </w:tc>
        <w:tc>
          <w:tcPr>
            <w:tcW w:w="1440" w:type="dxa"/>
            <w:tcBorders>
              <w:top w:val="nil"/>
              <w:left w:val="nil"/>
              <w:bottom w:val="nil"/>
              <w:right w:val="nil"/>
            </w:tcBorders>
            <w:shd w:val="clear" w:color="auto" w:fill="auto"/>
            <w:noWrap/>
            <w:vAlign w:val="bottom"/>
            <w:hideMark/>
          </w:tcPr>
          <w:p w14:paraId="6B9C0E3F" w14:textId="77777777" w:rsidR="00B055C1" w:rsidRPr="00955891" w:rsidRDefault="00B055C1" w:rsidP="00A263D0">
            <w:pPr>
              <w:rPr>
                <w:color w:val="000000"/>
                <w:sz w:val="22"/>
                <w:szCs w:val="22"/>
              </w:rPr>
            </w:pPr>
          </w:p>
        </w:tc>
        <w:tc>
          <w:tcPr>
            <w:tcW w:w="1530" w:type="dxa"/>
            <w:tcBorders>
              <w:top w:val="nil"/>
              <w:left w:val="nil"/>
              <w:bottom w:val="nil"/>
              <w:right w:val="nil"/>
            </w:tcBorders>
            <w:vAlign w:val="bottom"/>
          </w:tcPr>
          <w:p w14:paraId="5CDB7E52" w14:textId="77777777" w:rsidR="00B055C1" w:rsidRPr="00955891" w:rsidRDefault="00B055C1" w:rsidP="00A263D0">
            <w:pPr>
              <w:rPr>
                <w:color w:val="000000"/>
                <w:sz w:val="22"/>
                <w:szCs w:val="22"/>
              </w:rPr>
            </w:pPr>
          </w:p>
        </w:tc>
        <w:tc>
          <w:tcPr>
            <w:tcW w:w="1440" w:type="dxa"/>
            <w:tcBorders>
              <w:top w:val="nil"/>
              <w:left w:val="nil"/>
              <w:bottom w:val="nil"/>
              <w:right w:val="nil"/>
            </w:tcBorders>
            <w:vAlign w:val="center"/>
          </w:tcPr>
          <w:p w14:paraId="6B89FE4E" w14:textId="77777777" w:rsidR="00B055C1" w:rsidRPr="00955891" w:rsidRDefault="00B055C1" w:rsidP="00A263D0">
            <w:pPr>
              <w:rPr>
                <w:color w:val="000000"/>
                <w:sz w:val="22"/>
                <w:szCs w:val="22"/>
              </w:rPr>
            </w:pPr>
            <w:r w:rsidRPr="00955891">
              <w:rPr>
                <w:color w:val="000000"/>
                <w:sz w:val="22"/>
                <w:szCs w:val="22"/>
              </w:rPr>
              <w:t xml:space="preserve"> </w:t>
            </w:r>
          </w:p>
        </w:tc>
        <w:tc>
          <w:tcPr>
            <w:tcW w:w="1620" w:type="dxa"/>
            <w:tcBorders>
              <w:top w:val="nil"/>
              <w:left w:val="nil"/>
              <w:bottom w:val="nil"/>
              <w:right w:val="nil"/>
            </w:tcBorders>
            <w:shd w:val="clear" w:color="auto" w:fill="auto"/>
            <w:noWrap/>
            <w:vAlign w:val="bottom"/>
            <w:hideMark/>
          </w:tcPr>
          <w:p w14:paraId="27EDF378" w14:textId="77777777" w:rsidR="00B055C1" w:rsidRPr="00955891" w:rsidRDefault="00B055C1" w:rsidP="00A263D0">
            <w:pPr>
              <w:rPr>
                <w:color w:val="000000"/>
                <w:sz w:val="22"/>
                <w:szCs w:val="22"/>
              </w:rPr>
            </w:pPr>
            <w:r>
              <w:rPr>
                <w:color w:val="000000"/>
                <w:sz w:val="22"/>
                <w:szCs w:val="22"/>
              </w:rPr>
              <w:t>.21*</w:t>
            </w:r>
          </w:p>
        </w:tc>
      </w:tr>
      <w:tr w:rsidR="00B055C1" w:rsidRPr="00955891" w14:paraId="6C7559CC" w14:textId="77777777" w:rsidTr="00A263D0">
        <w:trPr>
          <w:trHeight w:hRule="exact" w:val="317"/>
        </w:trPr>
        <w:tc>
          <w:tcPr>
            <w:tcW w:w="1530" w:type="dxa"/>
            <w:tcBorders>
              <w:top w:val="nil"/>
              <w:left w:val="nil"/>
              <w:bottom w:val="nil"/>
              <w:right w:val="nil"/>
            </w:tcBorders>
            <w:shd w:val="clear" w:color="auto" w:fill="auto"/>
            <w:noWrap/>
            <w:vAlign w:val="center"/>
            <w:hideMark/>
          </w:tcPr>
          <w:p w14:paraId="5863CB73" w14:textId="77777777" w:rsidR="00B055C1" w:rsidRPr="00955891" w:rsidRDefault="00B055C1" w:rsidP="00A263D0">
            <w:pPr>
              <w:rPr>
                <w:color w:val="000000"/>
                <w:sz w:val="22"/>
                <w:szCs w:val="22"/>
              </w:rPr>
            </w:pPr>
            <w:r w:rsidRPr="00955891">
              <w:rPr>
                <w:color w:val="000000"/>
                <w:sz w:val="22"/>
                <w:szCs w:val="22"/>
              </w:rPr>
              <w:t>Smoking</w:t>
            </w:r>
          </w:p>
        </w:tc>
        <w:tc>
          <w:tcPr>
            <w:tcW w:w="1440" w:type="dxa"/>
            <w:tcBorders>
              <w:top w:val="nil"/>
              <w:left w:val="nil"/>
              <w:bottom w:val="nil"/>
              <w:right w:val="nil"/>
            </w:tcBorders>
            <w:shd w:val="clear" w:color="auto" w:fill="auto"/>
            <w:noWrap/>
            <w:vAlign w:val="bottom"/>
            <w:hideMark/>
          </w:tcPr>
          <w:p w14:paraId="0780D7EB" w14:textId="77777777" w:rsidR="00B055C1" w:rsidRPr="00955891" w:rsidRDefault="00B055C1" w:rsidP="00A263D0">
            <w:pPr>
              <w:rPr>
                <w:color w:val="000000"/>
                <w:sz w:val="22"/>
                <w:szCs w:val="22"/>
              </w:rPr>
            </w:pPr>
          </w:p>
        </w:tc>
        <w:tc>
          <w:tcPr>
            <w:tcW w:w="1530" w:type="dxa"/>
            <w:tcBorders>
              <w:top w:val="nil"/>
              <w:left w:val="nil"/>
              <w:bottom w:val="nil"/>
              <w:right w:val="nil"/>
            </w:tcBorders>
            <w:vAlign w:val="bottom"/>
          </w:tcPr>
          <w:p w14:paraId="74E7FD61" w14:textId="77777777" w:rsidR="00B055C1" w:rsidRPr="00955891" w:rsidRDefault="00B055C1" w:rsidP="00A263D0">
            <w:pPr>
              <w:rPr>
                <w:color w:val="000000"/>
                <w:sz w:val="22"/>
                <w:szCs w:val="22"/>
              </w:rPr>
            </w:pPr>
          </w:p>
        </w:tc>
        <w:tc>
          <w:tcPr>
            <w:tcW w:w="1440" w:type="dxa"/>
            <w:tcBorders>
              <w:top w:val="nil"/>
              <w:left w:val="nil"/>
              <w:bottom w:val="nil"/>
              <w:right w:val="nil"/>
            </w:tcBorders>
            <w:vAlign w:val="center"/>
          </w:tcPr>
          <w:p w14:paraId="02F0561F" w14:textId="77777777" w:rsidR="00B055C1" w:rsidRPr="00955891" w:rsidRDefault="00B055C1" w:rsidP="00A263D0">
            <w:pPr>
              <w:rPr>
                <w:color w:val="000000"/>
                <w:sz w:val="22"/>
                <w:szCs w:val="22"/>
              </w:rPr>
            </w:pPr>
          </w:p>
        </w:tc>
        <w:tc>
          <w:tcPr>
            <w:tcW w:w="1620" w:type="dxa"/>
            <w:tcBorders>
              <w:top w:val="nil"/>
              <w:left w:val="nil"/>
              <w:bottom w:val="nil"/>
              <w:right w:val="nil"/>
            </w:tcBorders>
            <w:shd w:val="clear" w:color="auto" w:fill="auto"/>
            <w:noWrap/>
            <w:vAlign w:val="bottom"/>
            <w:hideMark/>
          </w:tcPr>
          <w:p w14:paraId="59249BAE" w14:textId="77777777" w:rsidR="00B055C1" w:rsidRPr="00955891" w:rsidRDefault="00B055C1" w:rsidP="00A263D0">
            <w:pPr>
              <w:rPr>
                <w:color w:val="000000"/>
                <w:sz w:val="22"/>
                <w:szCs w:val="22"/>
              </w:rPr>
            </w:pPr>
          </w:p>
        </w:tc>
      </w:tr>
      <w:tr w:rsidR="00B055C1" w:rsidRPr="00955891" w14:paraId="552FC50E" w14:textId="77777777" w:rsidTr="00A263D0">
        <w:trPr>
          <w:trHeight w:hRule="exact" w:val="317"/>
        </w:trPr>
        <w:tc>
          <w:tcPr>
            <w:tcW w:w="1530" w:type="dxa"/>
            <w:tcBorders>
              <w:top w:val="nil"/>
              <w:left w:val="nil"/>
              <w:bottom w:val="nil"/>
              <w:right w:val="nil"/>
            </w:tcBorders>
            <w:shd w:val="clear" w:color="auto" w:fill="auto"/>
            <w:noWrap/>
            <w:vAlign w:val="center"/>
            <w:hideMark/>
          </w:tcPr>
          <w:p w14:paraId="6D02D40D" w14:textId="77777777" w:rsidR="00B055C1" w:rsidRPr="00955891" w:rsidRDefault="00B055C1" w:rsidP="00A263D0">
            <w:pPr>
              <w:rPr>
                <w:color w:val="000000"/>
                <w:sz w:val="22"/>
                <w:szCs w:val="22"/>
              </w:rPr>
            </w:pPr>
            <w:r w:rsidRPr="00955891">
              <w:rPr>
                <w:color w:val="000000"/>
                <w:sz w:val="22"/>
                <w:szCs w:val="22"/>
              </w:rPr>
              <w:t xml:space="preserve">Alcohol </w:t>
            </w:r>
          </w:p>
        </w:tc>
        <w:tc>
          <w:tcPr>
            <w:tcW w:w="1440" w:type="dxa"/>
            <w:tcBorders>
              <w:top w:val="nil"/>
              <w:left w:val="nil"/>
              <w:bottom w:val="nil"/>
              <w:right w:val="nil"/>
            </w:tcBorders>
            <w:shd w:val="clear" w:color="auto" w:fill="auto"/>
            <w:noWrap/>
            <w:vAlign w:val="bottom"/>
            <w:hideMark/>
          </w:tcPr>
          <w:p w14:paraId="208DFB20" w14:textId="77777777" w:rsidR="00B055C1" w:rsidRPr="00955891" w:rsidRDefault="00B055C1" w:rsidP="00A263D0">
            <w:pPr>
              <w:rPr>
                <w:color w:val="000000"/>
                <w:sz w:val="22"/>
                <w:szCs w:val="22"/>
              </w:rPr>
            </w:pPr>
          </w:p>
        </w:tc>
        <w:tc>
          <w:tcPr>
            <w:tcW w:w="1530" w:type="dxa"/>
            <w:tcBorders>
              <w:top w:val="nil"/>
              <w:left w:val="nil"/>
              <w:bottom w:val="nil"/>
              <w:right w:val="nil"/>
            </w:tcBorders>
            <w:vAlign w:val="bottom"/>
          </w:tcPr>
          <w:p w14:paraId="01E7AC9B" w14:textId="77777777" w:rsidR="00B055C1" w:rsidRPr="00955891" w:rsidRDefault="00B055C1" w:rsidP="00A263D0">
            <w:pPr>
              <w:rPr>
                <w:color w:val="000000"/>
                <w:sz w:val="22"/>
                <w:szCs w:val="22"/>
              </w:rPr>
            </w:pPr>
            <w:r>
              <w:rPr>
                <w:color w:val="000000"/>
                <w:sz w:val="22"/>
                <w:szCs w:val="22"/>
              </w:rPr>
              <w:t xml:space="preserve"> </w:t>
            </w:r>
          </w:p>
        </w:tc>
        <w:tc>
          <w:tcPr>
            <w:tcW w:w="1440" w:type="dxa"/>
            <w:tcBorders>
              <w:top w:val="nil"/>
              <w:left w:val="nil"/>
              <w:bottom w:val="nil"/>
              <w:right w:val="nil"/>
            </w:tcBorders>
            <w:vAlign w:val="center"/>
          </w:tcPr>
          <w:p w14:paraId="2FD56FB4" w14:textId="77777777" w:rsidR="00B055C1" w:rsidRPr="00955891" w:rsidRDefault="00B055C1" w:rsidP="00A263D0">
            <w:pPr>
              <w:rPr>
                <w:color w:val="000000"/>
                <w:sz w:val="22"/>
                <w:szCs w:val="22"/>
              </w:rPr>
            </w:pPr>
            <w:r w:rsidRPr="00955891">
              <w:rPr>
                <w:color w:val="000000"/>
                <w:sz w:val="22"/>
                <w:szCs w:val="22"/>
              </w:rPr>
              <w:t xml:space="preserve"> </w:t>
            </w:r>
          </w:p>
        </w:tc>
        <w:tc>
          <w:tcPr>
            <w:tcW w:w="1620" w:type="dxa"/>
            <w:tcBorders>
              <w:top w:val="nil"/>
              <w:left w:val="nil"/>
              <w:bottom w:val="nil"/>
              <w:right w:val="nil"/>
            </w:tcBorders>
            <w:shd w:val="clear" w:color="auto" w:fill="auto"/>
            <w:noWrap/>
            <w:vAlign w:val="bottom"/>
            <w:hideMark/>
          </w:tcPr>
          <w:p w14:paraId="2A2B2B7B" w14:textId="77777777" w:rsidR="00B055C1" w:rsidRPr="00955891" w:rsidRDefault="00B055C1" w:rsidP="00A263D0">
            <w:pPr>
              <w:rPr>
                <w:color w:val="000000"/>
                <w:sz w:val="22"/>
                <w:szCs w:val="22"/>
              </w:rPr>
            </w:pPr>
          </w:p>
        </w:tc>
      </w:tr>
      <w:tr w:rsidR="00B055C1" w:rsidRPr="00955891" w14:paraId="50F23D48" w14:textId="77777777" w:rsidTr="00A263D0">
        <w:trPr>
          <w:trHeight w:hRule="exact" w:val="317"/>
        </w:trPr>
        <w:tc>
          <w:tcPr>
            <w:tcW w:w="1530" w:type="dxa"/>
            <w:tcBorders>
              <w:top w:val="nil"/>
              <w:left w:val="nil"/>
              <w:bottom w:val="nil"/>
              <w:right w:val="nil"/>
            </w:tcBorders>
            <w:shd w:val="clear" w:color="auto" w:fill="auto"/>
            <w:noWrap/>
            <w:vAlign w:val="center"/>
            <w:hideMark/>
          </w:tcPr>
          <w:p w14:paraId="24A78CD8" w14:textId="77777777" w:rsidR="00B055C1" w:rsidRPr="00955891" w:rsidRDefault="00B055C1" w:rsidP="00A263D0">
            <w:pPr>
              <w:rPr>
                <w:color w:val="000000"/>
                <w:sz w:val="22"/>
                <w:szCs w:val="22"/>
              </w:rPr>
            </w:pPr>
            <w:r w:rsidRPr="00955891">
              <w:rPr>
                <w:color w:val="000000"/>
                <w:sz w:val="22"/>
                <w:szCs w:val="22"/>
              </w:rPr>
              <w:t>Automobiles</w:t>
            </w:r>
          </w:p>
        </w:tc>
        <w:tc>
          <w:tcPr>
            <w:tcW w:w="1440" w:type="dxa"/>
            <w:tcBorders>
              <w:top w:val="nil"/>
              <w:left w:val="nil"/>
              <w:bottom w:val="nil"/>
              <w:right w:val="nil"/>
            </w:tcBorders>
            <w:shd w:val="clear" w:color="auto" w:fill="auto"/>
            <w:noWrap/>
            <w:vAlign w:val="bottom"/>
            <w:hideMark/>
          </w:tcPr>
          <w:p w14:paraId="4AD2FD61" w14:textId="77777777" w:rsidR="00B055C1" w:rsidRPr="00955891" w:rsidRDefault="00B055C1" w:rsidP="00A263D0">
            <w:pPr>
              <w:rPr>
                <w:color w:val="000000"/>
                <w:sz w:val="22"/>
                <w:szCs w:val="22"/>
              </w:rPr>
            </w:pPr>
            <w:r w:rsidRPr="00955891">
              <w:rPr>
                <w:color w:val="000000"/>
                <w:sz w:val="22"/>
                <w:szCs w:val="22"/>
              </w:rPr>
              <w:t>.</w:t>
            </w:r>
            <w:r>
              <w:rPr>
                <w:color w:val="000000"/>
                <w:sz w:val="22"/>
                <w:szCs w:val="22"/>
              </w:rPr>
              <w:t>23*</w:t>
            </w:r>
          </w:p>
        </w:tc>
        <w:tc>
          <w:tcPr>
            <w:tcW w:w="1530" w:type="dxa"/>
            <w:tcBorders>
              <w:top w:val="nil"/>
              <w:left w:val="nil"/>
              <w:bottom w:val="nil"/>
              <w:right w:val="nil"/>
            </w:tcBorders>
            <w:vAlign w:val="bottom"/>
          </w:tcPr>
          <w:p w14:paraId="1B4F53F3" w14:textId="77777777" w:rsidR="00B055C1" w:rsidRPr="00955891" w:rsidRDefault="00B055C1" w:rsidP="00A263D0">
            <w:pPr>
              <w:rPr>
                <w:color w:val="000000"/>
                <w:sz w:val="22"/>
                <w:szCs w:val="22"/>
              </w:rPr>
            </w:pPr>
            <w:r w:rsidRPr="00955891">
              <w:rPr>
                <w:color w:val="000000"/>
                <w:sz w:val="22"/>
                <w:szCs w:val="22"/>
              </w:rPr>
              <w:t>.</w:t>
            </w:r>
            <w:r>
              <w:rPr>
                <w:color w:val="000000"/>
                <w:sz w:val="22"/>
                <w:szCs w:val="22"/>
              </w:rPr>
              <w:t>28**</w:t>
            </w:r>
          </w:p>
        </w:tc>
        <w:tc>
          <w:tcPr>
            <w:tcW w:w="1440" w:type="dxa"/>
            <w:tcBorders>
              <w:top w:val="nil"/>
              <w:left w:val="nil"/>
              <w:bottom w:val="nil"/>
              <w:right w:val="nil"/>
            </w:tcBorders>
            <w:vAlign w:val="center"/>
          </w:tcPr>
          <w:p w14:paraId="4D543F5C" w14:textId="77777777" w:rsidR="00B055C1" w:rsidRPr="00955891" w:rsidRDefault="00B055C1" w:rsidP="00A263D0">
            <w:pPr>
              <w:rPr>
                <w:color w:val="000000"/>
                <w:sz w:val="22"/>
                <w:szCs w:val="22"/>
              </w:rPr>
            </w:pPr>
          </w:p>
        </w:tc>
        <w:tc>
          <w:tcPr>
            <w:tcW w:w="1620" w:type="dxa"/>
            <w:tcBorders>
              <w:top w:val="nil"/>
              <w:left w:val="nil"/>
              <w:bottom w:val="nil"/>
              <w:right w:val="nil"/>
            </w:tcBorders>
            <w:shd w:val="clear" w:color="auto" w:fill="auto"/>
            <w:noWrap/>
            <w:vAlign w:val="bottom"/>
            <w:hideMark/>
          </w:tcPr>
          <w:p w14:paraId="340F7B19" w14:textId="77777777" w:rsidR="00B055C1" w:rsidRPr="00955891" w:rsidRDefault="00B055C1" w:rsidP="00A263D0">
            <w:pPr>
              <w:rPr>
                <w:color w:val="000000"/>
                <w:sz w:val="22"/>
                <w:szCs w:val="22"/>
              </w:rPr>
            </w:pPr>
          </w:p>
        </w:tc>
      </w:tr>
      <w:tr w:rsidR="00B055C1" w:rsidRPr="00955891" w14:paraId="19518891" w14:textId="77777777" w:rsidTr="00542F37">
        <w:trPr>
          <w:trHeight w:hRule="exact" w:val="317"/>
        </w:trPr>
        <w:tc>
          <w:tcPr>
            <w:tcW w:w="1530" w:type="dxa"/>
            <w:tcBorders>
              <w:top w:val="nil"/>
              <w:left w:val="nil"/>
              <w:bottom w:val="single" w:sz="4" w:space="0" w:color="000000"/>
              <w:right w:val="nil"/>
            </w:tcBorders>
            <w:shd w:val="clear" w:color="auto" w:fill="auto"/>
            <w:noWrap/>
            <w:vAlign w:val="center"/>
            <w:hideMark/>
          </w:tcPr>
          <w:p w14:paraId="7825CCC4" w14:textId="77777777" w:rsidR="00B055C1" w:rsidRPr="00955891" w:rsidRDefault="00B055C1" w:rsidP="00A263D0">
            <w:pPr>
              <w:rPr>
                <w:color w:val="000000"/>
                <w:sz w:val="22"/>
                <w:szCs w:val="22"/>
              </w:rPr>
            </w:pPr>
            <w:r w:rsidRPr="00955891">
              <w:rPr>
                <w:color w:val="000000"/>
                <w:sz w:val="22"/>
                <w:szCs w:val="22"/>
              </w:rPr>
              <w:t>Identity Theft</w:t>
            </w:r>
          </w:p>
        </w:tc>
        <w:tc>
          <w:tcPr>
            <w:tcW w:w="1440" w:type="dxa"/>
            <w:tcBorders>
              <w:top w:val="nil"/>
              <w:left w:val="nil"/>
              <w:bottom w:val="single" w:sz="4" w:space="0" w:color="000000"/>
              <w:right w:val="nil"/>
            </w:tcBorders>
            <w:shd w:val="clear" w:color="auto" w:fill="auto"/>
            <w:noWrap/>
            <w:vAlign w:val="bottom"/>
            <w:hideMark/>
          </w:tcPr>
          <w:p w14:paraId="5D2D84B2" w14:textId="77777777" w:rsidR="00B055C1" w:rsidRPr="00955891" w:rsidRDefault="00B055C1" w:rsidP="00A263D0">
            <w:pPr>
              <w:rPr>
                <w:color w:val="000000"/>
                <w:sz w:val="22"/>
                <w:szCs w:val="22"/>
              </w:rPr>
            </w:pPr>
            <w:r w:rsidRPr="00955891">
              <w:rPr>
                <w:color w:val="000000"/>
                <w:sz w:val="22"/>
                <w:szCs w:val="22"/>
              </w:rPr>
              <w:t>.</w:t>
            </w:r>
            <w:r>
              <w:rPr>
                <w:color w:val="000000"/>
                <w:sz w:val="22"/>
                <w:szCs w:val="22"/>
              </w:rPr>
              <w:t>16</w:t>
            </w:r>
            <w:r w:rsidRPr="00FE7FDD">
              <w:rPr>
                <w:rFonts w:ascii="Segoe UI Symbol" w:hAnsi="Segoe UI Symbol"/>
                <w:vertAlign w:val="superscript"/>
              </w:rPr>
              <w:t>♱</w:t>
            </w:r>
          </w:p>
        </w:tc>
        <w:tc>
          <w:tcPr>
            <w:tcW w:w="1530" w:type="dxa"/>
            <w:tcBorders>
              <w:top w:val="nil"/>
              <w:left w:val="nil"/>
              <w:bottom w:val="single" w:sz="4" w:space="0" w:color="000000"/>
              <w:right w:val="nil"/>
            </w:tcBorders>
            <w:vAlign w:val="bottom"/>
          </w:tcPr>
          <w:p w14:paraId="3648867E" w14:textId="77777777" w:rsidR="00B055C1" w:rsidRPr="00955891" w:rsidRDefault="00B055C1" w:rsidP="00A263D0">
            <w:pPr>
              <w:rPr>
                <w:color w:val="000000"/>
                <w:sz w:val="22"/>
                <w:szCs w:val="22"/>
              </w:rPr>
            </w:pPr>
            <w:r w:rsidRPr="00955891">
              <w:rPr>
                <w:color w:val="000000"/>
                <w:sz w:val="22"/>
                <w:szCs w:val="22"/>
              </w:rPr>
              <w:t>.</w:t>
            </w:r>
            <w:r>
              <w:rPr>
                <w:color w:val="000000"/>
                <w:sz w:val="22"/>
                <w:szCs w:val="22"/>
              </w:rPr>
              <w:t>27*</w:t>
            </w:r>
          </w:p>
        </w:tc>
        <w:tc>
          <w:tcPr>
            <w:tcW w:w="1440" w:type="dxa"/>
            <w:tcBorders>
              <w:top w:val="nil"/>
              <w:left w:val="nil"/>
              <w:bottom w:val="single" w:sz="4" w:space="0" w:color="000000"/>
              <w:right w:val="nil"/>
            </w:tcBorders>
            <w:vAlign w:val="center"/>
          </w:tcPr>
          <w:p w14:paraId="175C63D9" w14:textId="77777777" w:rsidR="00B055C1" w:rsidRPr="00955891" w:rsidRDefault="00B055C1" w:rsidP="00A263D0">
            <w:pPr>
              <w:rPr>
                <w:color w:val="000000"/>
                <w:sz w:val="22"/>
                <w:szCs w:val="22"/>
              </w:rPr>
            </w:pPr>
          </w:p>
        </w:tc>
        <w:tc>
          <w:tcPr>
            <w:tcW w:w="1620" w:type="dxa"/>
            <w:tcBorders>
              <w:top w:val="nil"/>
              <w:left w:val="nil"/>
              <w:bottom w:val="single" w:sz="4" w:space="0" w:color="000000"/>
              <w:right w:val="nil"/>
            </w:tcBorders>
            <w:shd w:val="clear" w:color="auto" w:fill="auto"/>
            <w:noWrap/>
            <w:vAlign w:val="bottom"/>
            <w:hideMark/>
          </w:tcPr>
          <w:p w14:paraId="4E6F27AA" w14:textId="77777777" w:rsidR="00B055C1" w:rsidRPr="00955891" w:rsidRDefault="00B055C1" w:rsidP="00A263D0">
            <w:pPr>
              <w:rPr>
                <w:color w:val="000000"/>
                <w:sz w:val="22"/>
                <w:szCs w:val="22"/>
              </w:rPr>
            </w:pPr>
          </w:p>
        </w:tc>
      </w:tr>
    </w:tbl>
    <w:p w14:paraId="67F0D40D" w14:textId="77777777" w:rsidR="00B055C1" w:rsidRDefault="00B055C1" w:rsidP="00B055C1">
      <w:pPr>
        <w:spacing w:line="480" w:lineRule="auto"/>
        <w:rPr>
          <w:b/>
          <w:bCs/>
        </w:rPr>
      </w:pPr>
    </w:p>
    <w:p w14:paraId="1D03EB77" w14:textId="77777777" w:rsidR="00B055C1" w:rsidRDefault="00B055C1" w:rsidP="00B055C1">
      <w:pPr>
        <w:spacing w:line="480" w:lineRule="auto"/>
        <w:rPr>
          <w:b/>
          <w:bCs/>
        </w:rPr>
      </w:pPr>
    </w:p>
    <w:p w14:paraId="3A6CE78F" w14:textId="77777777" w:rsidR="00B055C1" w:rsidRDefault="00B055C1" w:rsidP="00B055C1">
      <w:pPr>
        <w:spacing w:line="480" w:lineRule="auto"/>
        <w:rPr>
          <w:b/>
          <w:bCs/>
        </w:rPr>
      </w:pPr>
    </w:p>
    <w:p w14:paraId="7EFC1CAE" w14:textId="77777777" w:rsidR="00B055C1" w:rsidRDefault="00B055C1" w:rsidP="00B055C1">
      <w:pPr>
        <w:rPr>
          <w:b/>
          <w:bCs/>
        </w:rPr>
      </w:pPr>
      <w:r>
        <w:rPr>
          <w:b/>
          <w:bCs/>
        </w:rPr>
        <w:br w:type="page"/>
      </w:r>
    </w:p>
    <w:p w14:paraId="28E54735" w14:textId="77777777" w:rsidR="00B055C1" w:rsidRDefault="00B055C1" w:rsidP="00CC4EED">
      <w:pPr>
        <w:pStyle w:val="Heading1"/>
      </w:pPr>
      <w:bookmarkStart w:id="107" w:name="_Toc108109898"/>
      <w:r>
        <w:lastRenderedPageBreak/>
        <w:t>Appendix C</w:t>
      </w:r>
      <w:bookmarkEnd w:id="107"/>
    </w:p>
    <w:p w14:paraId="7EE989CD" w14:textId="77777777" w:rsidR="00B055C1" w:rsidRDefault="00B055C1" w:rsidP="00B055C1">
      <w:pPr>
        <w:jc w:val="center"/>
        <w:rPr>
          <w:b/>
          <w:bCs/>
        </w:rPr>
      </w:pPr>
      <w:r>
        <w:rPr>
          <w:b/>
          <w:bCs/>
        </w:rPr>
        <w:t>Supplementary Analyses: Study 3</w:t>
      </w:r>
    </w:p>
    <w:p w14:paraId="60587D99" w14:textId="77777777" w:rsidR="00B055C1" w:rsidRDefault="00B055C1" w:rsidP="00B055C1">
      <w:pPr>
        <w:jc w:val="center"/>
        <w:rPr>
          <w:b/>
          <w:bCs/>
        </w:rPr>
      </w:pPr>
    </w:p>
    <w:p w14:paraId="3DD747CD" w14:textId="77777777" w:rsidR="00B055C1" w:rsidRPr="00955891" w:rsidRDefault="00B055C1" w:rsidP="00B055C1">
      <w:pPr>
        <w:spacing w:line="480" w:lineRule="auto"/>
        <w:jc w:val="center"/>
        <w:rPr>
          <w:b/>
          <w:bCs/>
        </w:rPr>
      </w:pPr>
      <w:r w:rsidRPr="00955891">
        <w:rPr>
          <w:b/>
          <w:bCs/>
        </w:rPr>
        <w:t>Figure 1. Relative COVID-19 risk perceptions across levels of numeracy.</w:t>
      </w:r>
    </w:p>
    <w:p w14:paraId="06EA488F" w14:textId="77777777" w:rsidR="00B055C1" w:rsidRDefault="00B055C1" w:rsidP="00B055C1">
      <w:pPr>
        <w:rPr>
          <w:b/>
          <w:bCs/>
        </w:rPr>
      </w:pPr>
      <w:r>
        <w:rPr>
          <w:b/>
          <w:bCs/>
          <w:noProof/>
        </w:rPr>
        <w:drawing>
          <wp:inline distT="0" distB="0" distL="0" distR="0" wp14:anchorId="2C9DB64A" wp14:editId="0BF13EDF">
            <wp:extent cx="5829300" cy="3582902"/>
            <wp:effectExtent l="0" t="0" r="0" b="0"/>
            <wp:docPr id="48" name="Picture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863352" cy="3603831"/>
                    </a:xfrm>
                    <a:prstGeom prst="rect">
                      <a:avLst/>
                    </a:prstGeom>
                  </pic:spPr>
                </pic:pic>
              </a:graphicData>
            </a:graphic>
          </wp:inline>
        </w:drawing>
      </w:r>
    </w:p>
    <w:p w14:paraId="71ED926C" w14:textId="4A4C2400" w:rsidR="00C503B7" w:rsidRPr="00B055C1" w:rsidRDefault="00B055C1" w:rsidP="00B055C1">
      <w:pPr>
        <w:rPr>
          <w:b/>
          <w:bCs/>
        </w:rPr>
      </w:pPr>
      <w:r>
        <w:rPr>
          <w:b/>
          <w:bCs/>
          <w:noProof/>
        </w:rPr>
        <w:drawing>
          <wp:inline distT="0" distB="0" distL="0" distR="0" wp14:anchorId="41ACA0E1" wp14:editId="6A1F1C66">
            <wp:extent cx="5800543" cy="3503255"/>
            <wp:effectExtent l="0" t="0" r="3810" b="2540"/>
            <wp:docPr id="49" name="Picture 49"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 text&#10;&#10;Description automatically generated"/>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809148" cy="3508452"/>
                    </a:xfrm>
                    <a:prstGeom prst="rect">
                      <a:avLst/>
                    </a:prstGeom>
                  </pic:spPr>
                </pic:pic>
              </a:graphicData>
            </a:graphic>
          </wp:inline>
        </w:drawing>
      </w:r>
    </w:p>
    <w:tbl>
      <w:tblPr>
        <w:tblpPr w:leftFromText="180" w:rightFromText="180" w:vertAnchor="text" w:horzAnchor="margin" w:tblpXSpec="center" w:tblpY="537"/>
        <w:tblW w:w="8640" w:type="dxa"/>
        <w:tblLayout w:type="fixed"/>
        <w:tblLook w:val="04A0" w:firstRow="1" w:lastRow="0" w:firstColumn="1" w:lastColumn="0" w:noHBand="0" w:noVBand="1"/>
      </w:tblPr>
      <w:tblGrid>
        <w:gridCol w:w="2880"/>
        <w:gridCol w:w="1620"/>
        <w:gridCol w:w="1980"/>
        <w:gridCol w:w="2160"/>
      </w:tblGrid>
      <w:tr w:rsidR="00C503B7" w:rsidRPr="00913335" w14:paraId="0D8AEBE4" w14:textId="77777777" w:rsidTr="00CE5B35">
        <w:trPr>
          <w:trHeight w:val="280"/>
        </w:trPr>
        <w:tc>
          <w:tcPr>
            <w:tcW w:w="8640" w:type="dxa"/>
            <w:gridSpan w:val="4"/>
            <w:tcBorders>
              <w:top w:val="single" w:sz="4" w:space="0" w:color="auto"/>
              <w:left w:val="nil"/>
              <w:bottom w:val="single" w:sz="4" w:space="0" w:color="auto"/>
            </w:tcBorders>
            <w:shd w:val="clear" w:color="auto" w:fill="auto"/>
            <w:noWrap/>
            <w:vAlign w:val="center"/>
          </w:tcPr>
          <w:p w14:paraId="421728F4" w14:textId="77777777" w:rsidR="00C503B7" w:rsidRPr="00913335" w:rsidRDefault="00C503B7" w:rsidP="00CE5B35">
            <w:pPr>
              <w:jc w:val="center"/>
              <w:rPr>
                <w:b/>
                <w:bCs/>
                <w:iCs/>
                <w:color w:val="000000" w:themeColor="text1"/>
              </w:rPr>
            </w:pPr>
            <w:r w:rsidRPr="00913335">
              <w:rPr>
                <w:b/>
                <w:bCs/>
                <w:iCs/>
                <w:color w:val="000000" w:themeColor="text1"/>
              </w:rPr>
              <w:lastRenderedPageBreak/>
              <w:t>Logistic Regression Model</w:t>
            </w:r>
            <w:r>
              <w:rPr>
                <w:b/>
                <w:bCs/>
                <w:iCs/>
                <w:color w:val="000000" w:themeColor="text1"/>
              </w:rPr>
              <w:t>s</w:t>
            </w:r>
          </w:p>
        </w:tc>
      </w:tr>
      <w:tr w:rsidR="00C503B7" w:rsidRPr="00913335" w14:paraId="24797E29" w14:textId="77777777" w:rsidTr="00CE5B35">
        <w:trPr>
          <w:trHeight w:val="280"/>
        </w:trPr>
        <w:tc>
          <w:tcPr>
            <w:tcW w:w="2880" w:type="dxa"/>
            <w:tcBorders>
              <w:top w:val="single" w:sz="4" w:space="0" w:color="auto"/>
              <w:left w:val="nil"/>
              <w:bottom w:val="single" w:sz="4" w:space="0" w:color="auto"/>
            </w:tcBorders>
            <w:shd w:val="clear" w:color="auto" w:fill="auto"/>
            <w:noWrap/>
            <w:vAlign w:val="center"/>
          </w:tcPr>
          <w:p w14:paraId="258835BD" w14:textId="77777777" w:rsidR="00C503B7" w:rsidRPr="00913335" w:rsidRDefault="00C503B7" w:rsidP="00CE5B35">
            <w:pPr>
              <w:jc w:val="center"/>
              <w:rPr>
                <w:b/>
                <w:bCs/>
                <w:iCs/>
                <w:color w:val="000000" w:themeColor="text1"/>
              </w:rPr>
            </w:pPr>
          </w:p>
        </w:tc>
        <w:tc>
          <w:tcPr>
            <w:tcW w:w="5760" w:type="dxa"/>
            <w:gridSpan w:val="3"/>
            <w:tcBorders>
              <w:top w:val="single" w:sz="4" w:space="0" w:color="auto"/>
              <w:left w:val="nil"/>
              <w:bottom w:val="single" w:sz="4" w:space="0" w:color="auto"/>
            </w:tcBorders>
            <w:shd w:val="clear" w:color="auto" w:fill="auto"/>
            <w:vAlign w:val="center"/>
          </w:tcPr>
          <w:p w14:paraId="75825811" w14:textId="77777777" w:rsidR="00C503B7" w:rsidRPr="00913335" w:rsidRDefault="00C503B7" w:rsidP="00CE5B35">
            <w:pPr>
              <w:jc w:val="center"/>
              <w:rPr>
                <w:b/>
                <w:bCs/>
                <w:iCs/>
                <w:color w:val="000000" w:themeColor="text1"/>
              </w:rPr>
            </w:pPr>
            <w:r w:rsidRPr="00913335">
              <w:rPr>
                <w:b/>
                <w:bCs/>
                <w:iCs/>
                <w:color w:val="000000" w:themeColor="text1"/>
              </w:rPr>
              <w:t>Numeracy (0 vs 7)</w:t>
            </w:r>
          </w:p>
        </w:tc>
      </w:tr>
      <w:tr w:rsidR="00C503B7" w:rsidRPr="00913335" w14:paraId="00D90D93" w14:textId="77777777" w:rsidTr="00CE5B35">
        <w:trPr>
          <w:trHeight w:val="280"/>
        </w:trPr>
        <w:tc>
          <w:tcPr>
            <w:tcW w:w="2880" w:type="dxa"/>
            <w:tcBorders>
              <w:top w:val="single" w:sz="4" w:space="0" w:color="auto"/>
              <w:left w:val="nil"/>
              <w:bottom w:val="single" w:sz="4" w:space="0" w:color="auto"/>
              <w:right w:val="nil"/>
            </w:tcBorders>
            <w:shd w:val="clear" w:color="auto" w:fill="auto"/>
            <w:noWrap/>
            <w:vAlign w:val="center"/>
            <w:hideMark/>
          </w:tcPr>
          <w:p w14:paraId="63E9B9A4" w14:textId="30D3C056" w:rsidR="00C503B7" w:rsidRPr="00913335" w:rsidRDefault="00C503B7" w:rsidP="00CE5B35">
            <w:pPr>
              <w:jc w:val="center"/>
              <w:rPr>
                <w:b/>
                <w:bCs/>
                <w:color w:val="000000" w:themeColor="text1"/>
              </w:rPr>
            </w:pPr>
            <w:r w:rsidRPr="00913335">
              <w:rPr>
                <w:b/>
                <w:bCs/>
                <w:color w:val="000000" w:themeColor="text1"/>
              </w:rPr>
              <w:t>Relati</w:t>
            </w:r>
            <w:r w:rsidR="00CE5B35">
              <w:rPr>
                <w:b/>
                <w:bCs/>
                <w:color w:val="000000" w:themeColor="text1"/>
              </w:rPr>
              <w:t xml:space="preserve">ve </w:t>
            </w:r>
            <w:r w:rsidRPr="00913335">
              <w:rPr>
                <w:b/>
                <w:bCs/>
                <w:color w:val="000000" w:themeColor="text1"/>
              </w:rPr>
              <w:t>Risk Perceptions</w:t>
            </w:r>
          </w:p>
        </w:tc>
        <w:tc>
          <w:tcPr>
            <w:tcW w:w="1620" w:type="dxa"/>
            <w:tcBorders>
              <w:top w:val="single" w:sz="4" w:space="0" w:color="auto"/>
              <w:left w:val="nil"/>
              <w:bottom w:val="single" w:sz="4" w:space="0" w:color="auto"/>
              <w:right w:val="nil"/>
            </w:tcBorders>
          </w:tcPr>
          <w:p w14:paraId="1883C51D" w14:textId="77777777" w:rsidR="00C503B7" w:rsidRPr="00913335" w:rsidRDefault="00C503B7" w:rsidP="00CE5B35">
            <w:pPr>
              <w:jc w:val="center"/>
              <w:rPr>
                <w:b/>
                <w:bCs/>
                <w:iCs/>
                <w:color w:val="000000" w:themeColor="text1"/>
              </w:rPr>
            </w:pPr>
            <w:r w:rsidRPr="00913335">
              <w:rPr>
                <w:b/>
                <w:bCs/>
                <w:iCs/>
                <w:color w:val="000000" w:themeColor="text1"/>
              </w:rPr>
              <w:t>B (SE)</w:t>
            </w:r>
          </w:p>
        </w:tc>
        <w:tc>
          <w:tcPr>
            <w:tcW w:w="1980" w:type="dxa"/>
            <w:tcBorders>
              <w:top w:val="single" w:sz="4" w:space="0" w:color="auto"/>
              <w:left w:val="nil"/>
              <w:bottom w:val="single" w:sz="4" w:space="0" w:color="auto"/>
              <w:right w:val="nil"/>
            </w:tcBorders>
            <w:vAlign w:val="center"/>
          </w:tcPr>
          <w:p w14:paraId="122D98AB" w14:textId="2DBAAD92" w:rsidR="00C503B7" w:rsidRPr="00913335" w:rsidRDefault="00C503B7" w:rsidP="00CE5B35">
            <w:pPr>
              <w:jc w:val="center"/>
              <w:rPr>
                <w:b/>
                <w:bCs/>
                <w:iCs/>
                <w:color w:val="000000" w:themeColor="text1"/>
              </w:rPr>
            </w:pPr>
            <w:r w:rsidRPr="00913335">
              <w:rPr>
                <w:b/>
                <w:bCs/>
                <w:iCs/>
                <w:color w:val="000000" w:themeColor="text1"/>
              </w:rPr>
              <w:t>OR [95% CI]</w:t>
            </w:r>
          </w:p>
        </w:tc>
        <w:tc>
          <w:tcPr>
            <w:tcW w:w="2160" w:type="dxa"/>
            <w:tcBorders>
              <w:top w:val="single" w:sz="4" w:space="0" w:color="auto"/>
              <w:left w:val="nil"/>
              <w:bottom w:val="single" w:sz="4" w:space="0" w:color="auto"/>
              <w:right w:val="nil"/>
            </w:tcBorders>
          </w:tcPr>
          <w:p w14:paraId="7A469542" w14:textId="6EF45EF1" w:rsidR="00C503B7" w:rsidRPr="00913335" w:rsidRDefault="00C503B7" w:rsidP="00CE5B35">
            <w:pPr>
              <w:jc w:val="center"/>
              <w:rPr>
                <w:b/>
                <w:bCs/>
                <w:iCs/>
                <w:color w:val="000000" w:themeColor="text1"/>
              </w:rPr>
            </w:pPr>
            <w:r w:rsidRPr="00913335">
              <w:rPr>
                <w:b/>
                <w:bCs/>
                <w:iCs/>
                <w:color w:val="000000" w:themeColor="text1"/>
              </w:rPr>
              <w:t>OR [95% CI]</w:t>
            </w:r>
          </w:p>
        </w:tc>
      </w:tr>
      <w:tr w:rsidR="00C503B7" w:rsidRPr="00913335" w14:paraId="0BEF93A3" w14:textId="77777777" w:rsidTr="00CE5B35">
        <w:trPr>
          <w:trHeight w:val="280"/>
        </w:trPr>
        <w:tc>
          <w:tcPr>
            <w:tcW w:w="2880" w:type="dxa"/>
            <w:tcBorders>
              <w:top w:val="nil"/>
              <w:left w:val="nil"/>
              <w:right w:val="nil"/>
            </w:tcBorders>
            <w:shd w:val="clear" w:color="auto" w:fill="auto"/>
            <w:noWrap/>
            <w:vAlign w:val="center"/>
          </w:tcPr>
          <w:p w14:paraId="21EA78FA" w14:textId="77777777" w:rsidR="00C503B7" w:rsidRPr="00913335" w:rsidRDefault="00C503B7" w:rsidP="00CE5B35">
            <w:pPr>
              <w:jc w:val="both"/>
              <w:rPr>
                <w:color w:val="000000" w:themeColor="text1"/>
              </w:rPr>
            </w:pPr>
            <w:r w:rsidRPr="00913335">
              <w:rPr>
                <w:color w:val="000000" w:themeColor="text1"/>
              </w:rPr>
              <w:t xml:space="preserve">Overall </w:t>
            </w:r>
          </w:p>
        </w:tc>
        <w:tc>
          <w:tcPr>
            <w:tcW w:w="1620" w:type="dxa"/>
            <w:tcBorders>
              <w:top w:val="nil"/>
              <w:left w:val="nil"/>
              <w:right w:val="nil"/>
            </w:tcBorders>
            <w:vAlign w:val="bottom"/>
          </w:tcPr>
          <w:p w14:paraId="3B2FC79E" w14:textId="67442162" w:rsidR="00C503B7" w:rsidRPr="00913335" w:rsidRDefault="00C503B7" w:rsidP="00CE5B35">
            <w:pPr>
              <w:rPr>
                <w:color w:val="000000" w:themeColor="text1"/>
              </w:rPr>
            </w:pPr>
            <w:r w:rsidRPr="00913335">
              <w:rPr>
                <w:color w:val="000000" w:themeColor="text1"/>
              </w:rPr>
              <w:t xml:space="preserve">.90*** </w:t>
            </w:r>
            <w:r w:rsidR="00667068">
              <w:rPr>
                <w:color w:val="000000" w:themeColor="text1"/>
              </w:rPr>
              <w:t xml:space="preserve"> </w:t>
            </w:r>
            <w:r w:rsidRPr="00913335">
              <w:rPr>
                <w:color w:val="000000" w:themeColor="text1"/>
              </w:rPr>
              <w:t>(.59)</w:t>
            </w:r>
          </w:p>
        </w:tc>
        <w:tc>
          <w:tcPr>
            <w:tcW w:w="1980" w:type="dxa"/>
            <w:tcBorders>
              <w:top w:val="nil"/>
              <w:left w:val="nil"/>
              <w:right w:val="nil"/>
            </w:tcBorders>
            <w:vAlign w:val="center"/>
          </w:tcPr>
          <w:p w14:paraId="3309D19A" w14:textId="77777777" w:rsidR="00C503B7" w:rsidRPr="00913335" w:rsidRDefault="00C503B7" w:rsidP="00CE5B35">
            <w:pPr>
              <w:jc w:val="both"/>
              <w:rPr>
                <w:color w:val="000000" w:themeColor="text1"/>
              </w:rPr>
            </w:pPr>
            <w:r w:rsidRPr="00913335">
              <w:rPr>
                <w:color w:val="000000" w:themeColor="text1"/>
              </w:rPr>
              <w:t>1.25 [1.15 – 1.37]</w:t>
            </w:r>
          </w:p>
        </w:tc>
        <w:tc>
          <w:tcPr>
            <w:tcW w:w="2160" w:type="dxa"/>
            <w:tcBorders>
              <w:top w:val="nil"/>
              <w:left w:val="nil"/>
              <w:right w:val="nil"/>
            </w:tcBorders>
          </w:tcPr>
          <w:p w14:paraId="1ABAD0F9" w14:textId="77777777" w:rsidR="00C503B7" w:rsidRPr="00913335" w:rsidRDefault="00C503B7" w:rsidP="00CE5B35">
            <w:pPr>
              <w:jc w:val="both"/>
              <w:rPr>
                <w:color w:val="000000" w:themeColor="text1"/>
              </w:rPr>
            </w:pPr>
            <w:r w:rsidRPr="00913335">
              <w:rPr>
                <w:color w:val="000000" w:themeColor="text1"/>
              </w:rPr>
              <w:t>4.99 [2.77 – 9.09]</w:t>
            </w:r>
          </w:p>
        </w:tc>
      </w:tr>
      <w:tr w:rsidR="00C503B7" w:rsidRPr="00913335" w14:paraId="765C2DDA" w14:textId="77777777" w:rsidTr="00CE5B35">
        <w:trPr>
          <w:trHeight w:val="280"/>
        </w:trPr>
        <w:tc>
          <w:tcPr>
            <w:tcW w:w="2880" w:type="dxa"/>
            <w:tcBorders>
              <w:top w:val="nil"/>
              <w:left w:val="nil"/>
              <w:right w:val="nil"/>
            </w:tcBorders>
            <w:shd w:val="clear" w:color="auto" w:fill="auto"/>
            <w:noWrap/>
            <w:vAlign w:val="center"/>
          </w:tcPr>
          <w:p w14:paraId="00FF8A04" w14:textId="77777777" w:rsidR="00C503B7" w:rsidRPr="00913335" w:rsidRDefault="00C503B7" w:rsidP="00CE5B35">
            <w:pPr>
              <w:jc w:val="both"/>
              <w:rPr>
                <w:color w:val="000000" w:themeColor="text1"/>
              </w:rPr>
            </w:pPr>
            <w:r w:rsidRPr="00913335">
              <w:rPr>
                <w:color w:val="000000" w:themeColor="text1"/>
              </w:rPr>
              <w:t xml:space="preserve">Societal </w:t>
            </w:r>
          </w:p>
        </w:tc>
        <w:tc>
          <w:tcPr>
            <w:tcW w:w="1620" w:type="dxa"/>
            <w:tcBorders>
              <w:top w:val="nil"/>
              <w:left w:val="nil"/>
              <w:right w:val="nil"/>
            </w:tcBorders>
            <w:vAlign w:val="bottom"/>
          </w:tcPr>
          <w:p w14:paraId="665E7EF6" w14:textId="02874842" w:rsidR="00C503B7" w:rsidRPr="00913335" w:rsidRDefault="00C503B7" w:rsidP="00CE5B35">
            <w:pPr>
              <w:rPr>
                <w:color w:val="000000" w:themeColor="text1"/>
              </w:rPr>
            </w:pPr>
            <w:r w:rsidRPr="00913335">
              <w:rPr>
                <w:color w:val="000000" w:themeColor="text1"/>
              </w:rPr>
              <w:t xml:space="preserve">.42* </w:t>
            </w:r>
            <w:r w:rsidR="00667068">
              <w:rPr>
                <w:color w:val="000000" w:themeColor="text1"/>
              </w:rPr>
              <w:t xml:space="preserve">     </w:t>
            </w:r>
            <w:r w:rsidRPr="00913335">
              <w:rPr>
                <w:color w:val="000000" w:themeColor="text1"/>
              </w:rPr>
              <w:t>(.04)</w:t>
            </w:r>
          </w:p>
        </w:tc>
        <w:tc>
          <w:tcPr>
            <w:tcW w:w="1980" w:type="dxa"/>
            <w:tcBorders>
              <w:top w:val="nil"/>
              <w:left w:val="nil"/>
              <w:right w:val="nil"/>
            </w:tcBorders>
            <w:vAlign w:val="center"/>
          </w:tcPr>
          <w:p w14:paraId="52399675" w14:textId="77777777" w:rsidR="00C503B7" w:rsidRPr="00913335" w:rsidRDefault="00C503B7" w:rsidP="00CE5B35">
            <w:pPr>
              <w:rPr>
                <w:color w:val="000000" w:themeColor="text1"/>
              </w:rPr>
            </w:pPr>
            <w:r w:rsidRPr="00913335">
              <w:rPr>
                <w:color w:val="000000" w:themeColor="text1"/>
              </w:rPr>
              <w:t>1.09 [1.01 – 1.19]</w:t>
            </w:r>
          </w:p>
        </w:tc>
        <w:tc>
          <w:tcPr>
            <w:tcW w:w="2160" w:type="dxa"/>
            <w:tcBorders>
              <w:top w:val="nil"/>
              <w:left w:val="nil"/>
              <w:right w:val="nil"/>
            </w:tcBorders>
          </w:tcPr>
          <w:p w14:paraId="064DEBD0" w14:textId="77777777" w:rsidR="00C503B7" w:rsidRPr="00913335" w:rsidRDefault="00C503B7" w:rsidP="00CE5B35">
            <w:pPr>
              <w:jc w:val="both"/>
              <w:rPr>
                <w:color w:val="000000" w:themeColor="text1"/>
              </w:rPr>
            </w:pPr>
            <w:r w:rsidRPr="00913335">
              <w:rPr>
                <w:color w:val="000000" w:themeColor="text1"/>
              </w:rPr>
              <w:t>1.91 [1.08 – 3.39]</w:t>
            </w:r>
          </w:p>
        </w:tc>
      </w:tr>
      <w:tr w:rsidR="00C503B7" w:rsidRPr="00913335" w14:paraId="536CE8E0" w14:textId="77777777" w:rsidTr="00CE5B35">
        <w:trPr>
          <w:trHeight w:val="280"/>
        </w:trPr>
        <w:tc>
          <w:tcPr>
            <w:tcW w:w="2880" w:type="dxa"/>
            <w:tcBorders>
              <w:top w:val="nil"/>
              <w:left w:val="nil"/>
              <w:right w:val="nil"/>
            </w:tcBorders>
            <w:shd w:val="clear" w:color="auto" w:fill="auto"/>
            <w:noWrap/>
            <w:vAlign w:val="center"/>
          </w:tcPr>
          <w:p w14:paraId="4957F33D" w14:textId="77777777" w:rsidR="00C503B7" w:rsidRPr="00913335" w:rsidRDefault="00C503B7" w:rsidP="00CE5B35">
            <w:pPr>
              <w:jc w:val="both"/>
              <w:rPr>
                <w:color w:val="000000" w:themeColor="text1"/>
              </w:rPr>
            </w:pPr>
            <w:r w:rsidRPr="00913335">
              <w:rPr>
                <w:color w:val="000000" w:themeColor="text1"/>
              </w:rPr>
              <w:t xml:space="preserve">Dread </w:t>
            </w:r>
          </w:p>
        </w:tc>
        <w:tc>
          <w:tcPr>
            <w:tcW w:w="1620" w:type="dxa"/>
            <w:tcBorders>
              <w:top w:val="nil"/>
              <w:left w:val="nil"/>
              <w:right w:val="nil"/>
            </w:tcBorders>
            <w:vAlign w:val="bottom"/>
          </w:tcPr>
          <w:p w14:paraId="4E1B4C7E" w14:textId="1AEBC380" w:rsidR="00C503B7" w:rsidRPr="00913335" w:rsidRDefault="00C503B7" w:rsidP="00CE5B35">
            <w:pPr>
              <w:rPr>
                <w:color w:val="000000" w:themeColor="text1"/>
              </w:rPr>
            </w:pPr>
            <w:r w:rsidRPr="00913335">
              <w:rPr>
                <w:color w:val="000000" w:themeColor="text1"/>
              </w:rPr>
              <w:t xml:space="preserve">.93*** </w:t>
            </w:r>
            <w:r w:rsidR="00667068">
              <w:rPr>
                <w:color w:val="000000" w:themeColor="text1"/>
              </w:rPr>
              <w:t xml:space="preserve"> </w:t>
            </w:r>
            <w:r w:rsidRPr="00913335">
              <w:rPr>
                <w:color w:val="000000" w:themeColor="text1"/>
              </w:rPr>
              <w:t>(.04)</w:t>
            </w:r>
          </w:p>
        </w:tc>
        <w:tc>
          <w:tcPr>
            <w:tcW w:w="1980" w:type="dxa"/>
            <w:tcBorders>
              <w:top w:val="nil"/>
              <w:left w:val="nil"/>
              <w:right w:val="nil"/>
            </w:tcBorders>
            <w:vAlign w:val="center"/>
          </w:tcPr>
          <w:p w14:paraId="085255BE" w14:textId="77777777" w:rsidR="00C503B7" w:rsidRPr="00913335" w:rsidRDefault="00C503B7" w:rsidP="00CE5B35">
            <w:pPr>
              <w:rPr>
                <w:color w:val="000000" w:themeColor="text1"/>
              </w:rPr>
            </w:pPr>
            <w:r w:rsidRPr="00913335">
              <w:rPr>
                <w:color w:val="000000" w:themeColor="text1"/>
              </w:rPr>
              <w:t>1.27 [1.16 – 1.38]</w:t>
            </w:r>
          </w:p>
        </w:tc>
        <w:tc>
          <w:tcPr>
            <w:tcW w:w="2160" w:type="dxa"/>
            <w:tcBorders>
              <w:top w:val="nil"/>
              <w:left w:val="nil"/>
              <w:right w:val="nil"/>
            </w:tcBorders>
          </w:tcPr>
          <w:p w14:paraId="59B016F0" w14:textId="77777777" w:rsidR="00C503B7" w:rsidRPr="00913335" w:rsidRDefault="00C503B7" w:rsidP="00CE5B35">
            <w:pPr>
              <w:jc w:val="both"/>
              <w:rPr>
                <w:color w:val="000000" w:themeColor="text1"/>
              </w:rPr>
            </w:pPr>
            <w:r w:rsidRPr="00913335">
              <w:rPr>
                <w:color w:val="000000" w:themeColor="text1"/>
              </w:rPr>
              <w:t>5.28 [2.90 – 9.51]</w:t>
            </w:r>
          </w:p>
        </w:tc>
      </w:tr>
      <w:tr w:rsidR="00C503B7" w:rsidRPr="00913335" w14:paraId="10B2ED36" w14:textId="77777777" w:rsidTr="00CE5B35">
        <w:trPr>
          <w:trHeight w:val="280"/>
        </w:trPr>
        <w:tc>
          <w:tcPr>
            <w:tcW w:w="2880" w:type="dxa"/>
            <w:tcBorders>
              <w:top w:val="nil"/>
              <w:left w:val="nil"/>
              <w:right w:val="nil"/>
            </w:tcBorders>
            <w:shd w:val="clear" w:color="auto" w:fill="auto"/>
            <w:noWrap/>
            <w:vAlign w:val="center"/>
          </w:tcPr>
          <w:p w14:paraId="142EC49A" w14:textId="77777777" w:rsidR="00C503B7" w:rsidRPr="00913335" w:rsidRDefault="00C503B7" w:rsidP="00CE5B35">
            <w:pPr>
              <w:jc w:val="both"/>
              <w:rPr>
                <w:color w:val="000000" w:themeColor="text1"/>
              </w:rPr>
            </w:pPr>
            <w:r w:rsidRPr="00913335">
              <w:rPr>
                <w:color w:val="000000" w:themeColor="text1"/>
              </w:rPr>
              <w:t xml:space="preserve">Unknown </w:t>
            </w:r>
          </w:p>
        </w:tc>
        <w:tc>
          <w:tcPr>
            <w:tcW w:w="1620" w:type="dxa"/>
            <w:tcBorders>
              <w:top w:val="nil"/>
              <w:left w:val="nil"/>
              <w:right w:val="nil"/>
            </w:tcBorders>
            <w:vAlign w:val="bottom"/>
          </w:tcPr>
          <w:p w14:paraId="6138F8A6" w14:textId="7C81FC1C" w:rsidR="00C503B7" w:rsidRPr="00913335" w:rsidRDefault="00C503B7" w:rsidP="00CE5B35">
            <w:pPr>
              <w:rPr>
                <w:color w:val="000000" w:themeColor="text1"/>
              </w:rPr>
            </w:pPr>
            <w:r w:rsidRPr="00913335">
              <w:rPr>
                <w:color w:val="000000" w:themeColor="text1"/>
              </w:rPr>
              <w:t xml:space="preserve">.47** </w:t>
            </w:r>
            <w:r w:rsidR="00667068">
              <w:rPr>
                <w:color w:val="000000" w:themeColor="text1"/>
              </w:rPr>
              <w:t xml:space="preserve">   </w:t>
            </w:r>
            <w:r w:rsidRPr="00913335">
              <w:rPr>
                <w:color w:val="000000" w:themeColor="text1"/>
              </w:rPr>
              <w:t>(.04)</w:t>
            </w:r>
          </w:p>
        </w:tc>
        <w:tc>
          <w:tcPr>
            <w:tcW w:w="1980" w:type="dxa"/>
            <w:tcBorders>
              <w:top w:val="nil"/>
              <w:left w:val="nil"/>
              <w:right w:val="nil"/>
            </w:tcBorders>
            <w:vAlign w:val="center"/>
          </w:tcPr>
          <w:p w14:paraId="61A7D4B1" w14:textId="77777777" w:rsidR="00C503B7" w:rsidRPr="00913335" w:rsidRDefault="00C503B7" w:rsidP="00CE5B35">
            <w:pPr>
              <w:rPr>
                <w:color w:val="000000" w:themeColor="text1"/>
              </w:rPr>
            </w:pPr>
            <w:r w:rsidRPr="00913335">
              <w:rPr>
                <w:color w:val="000000" w:themeColor="text1"/>
              </w:rPr>
              <w:t>1.12 [1.04 – 1.21]</w:t>
            </w:r>
          </w:p>
        </w:tc>
        <w:tc>
          <w:tcPr>
            <w:tcW w:w="2160" w:type="dxa"/>
            <w:tcBorders>
              <w:top w:val="nil"/>
              <w:left w:val="nil"/>
              <w:right w:val="nil"/>
            </w:tcBorders>
          </w:tcPr>
          <w:p w14:paraId="7E9762B6" w14:textId="77777777" w:rsidR="00C503B7" w:rsidRPr="00913335" w:rsidRDefault="00C503B7" w:rsidP="00CE5B35">
            <w:pPr>
              <w:jc w:val="both"/>
              <w:rPr>
                <w:color w:val="000000" w:themeColor="text1"/>
              </w:rPr>
            </w:pPr>
            <w:r w:rsidRPr="00913335">
              <w:rPr>
                <w:color w:val="000000" w:themeColor="text1"/>
              </w:rPr>
              <w:t>2.30 [1.34 – 3.99]</w:t>
            </w:r>
          </w:p>
        </w:tc>
      </w:tr>
      <w:tr w:rsidR="00C503B7" w:rsidRPr="00913335" w14:paraId="24C3A433" w14:textId="77777777" w:rsidTr="00CE5B35">
        <w:trPr>
          <w:trHeight w:val="280"/>
        </w:trPr>
        <w:tc>
          <w:tcPr>
            <w:tcW w:w="2880" w:type="dxa"/>
            <w:tcBorders>
              <w:top w:val="nil"/>
              <w:left w:val="nil"/>
              <w:right w:val="nil"/>
            </w:tcBorders>
            <w:shd w:val="clear" w:color="auto" w:fill="auto"/>
            <w:noWrap/>
            <w:vAlign w:val="center"/>
          </w:tcPr>
          <w:p w14:paraId="3B42E54B" w14:textId="77777777" w:rsidR="00C503B7" w:rsidRPr="00913335" w:rsidRDefault="00C503B7" w:rsidP="00CE5B35">
            <w:pPr>
              <w:jc w:val="both"/>
              <w:rPr>
                <w:color w:val="000000" w:themeColor="text1"/>
              </w:rPr>
            </w:pPr>
            <w:r w:rsidRPr="00913335">
              <w:rPr>
                <w:color w:val="000000" w:themeColor="text1"/>
              </w:rPr>
              <w:t xml:space="preserve">Known to Science </w:t>
            </w:r>
          </w:p>
        </w:tc>
        <w:tc>
          <w:tcPr>
            <w:tcW w:w="1620" w:type="dxa"/>
            <w:tcBorders>
              <w:top w:val="nil"/>
              <w:left w:val="nil"/>
              <w:right w:val="nil"/>
            </w:tcBorders>
            <w:vAlign w:val="bottom"/>
          </w:tcPr>
          <w:p w14:paraId="10633C53" w14:textId="28EDC933" w:rsidR="00C503B7" w:rsidRPr="00913335" w:rsidRDefault="00C503B7" w:rsidP="00CE5B35">
            <w:pPr>
              <w:rPr>
                <w:b/>
                <w:bCs/>
                <w:color w:val="000000" w:themeColor="text1"/>
              </w:rPr>
            </w:pPr>
            <w:r w:rsidRPr="00913335">
              <w:rPr>
                <w:color w:val="000000" w:themeColor="text1"/>
              </w:rPr>
              <w:t xml:space="preserve">.49** </w:t>
            </w:r>
            <w:r w:rsidR="00667068">
              <w:rPr>
                <w:color w:val="000000" w:themeColor="text1"/>
              </w:rPr>
              <w:t xml:space="preserve">   </w:t>
            </w:r>
            <w:r w:rsidRPr="00913335">
              <w:rPr>
                <w:color w:val="000000" w:themeColor="text1"/>
              </w:rPr>
              <w:t>(.04)</w:t>
            </w:r>
          </w:p>
        </w:tc>
        <w:tc>
          <w:tcPr>
            <w:tcW w:w="1980" w:type="dxa"/>
            <w:tcBorders>
              <w:top w:val="nil"/>
              <w:left w:val="nil"/>
              <w:right w:val="nil"/>
            </w:tcBorders>
            <w:vAlign w:val="center"/>
          </w:tcPr>
          <w:p w14:paraId="4A0DF9F8" w14:textId="77777777" w:rsidR="00C503B7" w:rsidRPr="00913335" w:rsidRDefault="00C503B7" w:rsidP="00CE5B35">
            <w:pPr>
              <w:rPr>
                <w:color w:val="000000" w:themeColor="text1"/>
              </w:rPr>
            </w:pPr>
            <w:r w:rsidRPr="00913335">
              <w:rPr>
                <w:color w:val="000000" w:themeColor="text1"/>
              </w:rPr>
              <w:t>1.13 [1.05 –1.22]</w:t>
            </w:r>
          </w:p>
        </w:tc>
        <w:tc>
          <w:tcPr>
            <w:tcW w:w="2160" w:type="dxa"/>
            <w:tcBorders>
              <w:top w:val="nil"/>
              <w:left w:val="nil"/>
              <w:right w:val="nil"/>
            </w:tcBorders>
          </w:tcPr>
          <w:p w14:paraId="153B7351" w14:textId="77777777" w:rsidR="00C503B7" w:rsidRPr="00913335" w:rsidRDefault="00C503B7" w:rsidP="00CE5B35">
            <w:pPr>
              <w:jc w:val="both"/>
              <w:rPr>
                <w:color w:val="000000" w:themeColor="text1"/>
              </w:rPr>
            </w:pPr>
            <w:r w:rsidRPr="00913335">
              <w:rPr>
                <w:color w:val="000000" w:themeColor="text1"/>
              </w:rPr>
              <w:t>2.41 [1.40 – 4.18]</w:t>
            </w:r>
          </w:p>
        </w:tc>
      </w:tr>
      <w:tr w:rsidR="00C503B7" w:rsidRPr="00913335" w14:paraId="4BB3F843" w14:textId="77777777" w:rsidTr="00CE5B35">
        <w:trPr>
          <w:trHeight w:val="280"/>
        </w:trPr>
        <w:tc>
          <w:tcPr>
            <w:tcW w:w="2880" w:type="dxa"/>
            <w:tcBorders>
              <w:top w:val="nil"/>
              <w:left w:val="nil"/>
              <w:right w:val="nil"/>
            </w:tcBorders>
            <w:shd w:val="clear" w:color="auto" w:fill="auto"/>
            <w:noWrap/>
            <w:vAlign w:val="center"/>
          </w:tcPr>
          <w:p w14:paraId="007EEDBB" w14:textId="77777777" w:rsidR="00C503B7" w:rsidRPr="00913335" w:rsidRDefault="00C503B7" w:rsidP="00CE5B35">
            <w:pPr>
              <w:jc w:val="both"/>
              <w:rPr>
                <w:color w:val="000000" w:themeColor="text1"/>
              </w:rPr>
            </w:pPr>
            <w:r w:rsidRPr="00913335">
              <w:rPr>
                <w:color w:val="000000" w:themeColor="text1"/>
              </w:rPr>
              <w:t xml:space="preserve">Known to Persons </w:t>
            </w:r>
          </w:p>
        </w:tc>
        <w:tc>
          <w:tcPr>
            <w:tcW w:w="1620" w:type="dxa"/>
            <w:tcBorders>
              <w:top w:val="nil"/>
              <w:left w:val="nil"/>
              <w:right w:val="nil"/>
            </w:tcBorders>
            <w:vAlign w:val="bottom"/>
          </w:tcPr>
          <w:p w14:paraId="2072D110" w14:textId="4AFC7BDD" w:rsidR="00C503B7" w:rsidRPr="00913335" w:rsidRDefault="00C503B7" w:rsidP="00CE5B35">
            <w:pPr>
              <w:rPr>
                <w:color w:val="000000" w:themeColor="text1"/>
              </w:rPr>
            </w:pPr>
            <w:r w:rsidRPr="00913335">
              <w:rPr>
                <w:color w:val="000000" w:themeColor="text1"/>
              </w:rPr>
              <w:t xml:space="preserve">.10 </w:t>
            </w:r>
            <w:r w:rsidR="00667068">
              <w:rPr>
                <w:color w:val="000000" w:themeColor="text1"/>
              </w:rPr>
              <w:t xml:space="preserve">       </w:t>
            </w:r>
            <w:r w:rsidRPr="00913335">
              <w:rPr>
                <w:color w:val="000000" w:themeColor="text1"/>
              </w:rPr>
              <w:t>(.04)</w:t>
            </w:r>
          </w:p>
        </w:tc>
        <w:tc>
          <w:tcPr>
            <w:tcW w:w="1980" w:type="dxa"/>
            <w:tcBorders>
              <w:top w:val="nil"/>
              <w:left w:val="nil"/>
              <w:right w:val="nil"/>
            </w:tcBorders>
            <w:vAlign w:val="center"/>
          </w:tcPr>
          <w:p w14:paraId="6FCB1A25" w14:textId="77777777" w:rsidR="00C503B7" w:rsidRPr="00913335" w:rsidRDefault="00C503B7" w:rsidP="00CE5B35">
            <w:pPr>
              <w:rPr>
                <w:color w:val="000000" w:themeColor="text1"/>
              </w:rPr>
            </w:pPr>
            <w:r w:rsidRPr="00913335">
              <w:rPr>
                <w:color w:val="000000" w:themeColor="text1"/>
              </w:rPr>
              <w:t>1.02 [0.94 – 1.11]</w:t>
            </w:r>
          </w:p>
        </w:tc>
        <w:tc>
          <w:tcPr>
            <w:tcW w:w="2160" w:type="dxa"/>
            <w:tcBorders>
              <w:top w:val="nil"/>
              <w:left w:val="nil"/>
              <w:right w:val="nil"/>
            </w:tcBorders>
          </w:tcPr>
          <w:p w14:paraId="5DB6DFC9" w14:textId="77777777" w:rsidR="00C503B7" w:rsidRPr="00913335" w:rsidRDefault="00C503B7" w:rsidP="00CE5B35">
            <w:pPr>
              <w:jc w:val="both"/>
              <w:rPr>
                <w:color w:val="000000" w:themeColor="text1"/>
              </w:rPr>
            </w:pPr>
            <w:r w:rsidRPr="00913335">
              <w:rPr>
                <w:color w:val="000000" w:themeColor="text1"/>
              </w:rPr>
              <w:t>1.19 [0.69 – 2.08]</w:t>
            </w:r>
          </w:p>
        </w:tc>
      </w:tr>
      <w:tr w:rsidR="00C503B7" w:rsidRPr="00913335" w14:paraId="184D242C" w14:textId="77777777" w:rsidTr="00CE5B35">
        <w:trPr>
          <w:trHeight w:val="280"/>
        </w:trPr>
        <w:tc>
          <w:tcPr>
            <w:tcW w:w="2880" w:type="dxa"/>
            <w:tcBorders>
              <w:top w:val="nil"/>
              <w:left w:val="nil"/>
              <w:right w:val="nil"/>
            </w:tcBorders>
            <w:shd w:val="clear" w:color="auto" w:fill="auto"/>
            <w:noWrap/>
            <w:vAlign w:val="center"/>
          </w:tcPr>
          <w:p w14:paraId="5247FECD" w14:textId="77777777" w:rsidR="00C503B7" w:rsidRPr="00913335" w:rsidRDefault="00C503B7" w:rsidP="00CE5B35">
            <w:pPr>
              <w:jc w:val="both"/>
              <w:rPr>
                <w:color w:val="000000" w:themeColor="text1"/>
              </w:rPr>
            </w:pPr>
            <w:r w:rsidRPr="00913335">
              <w:rPr>
                <w:color w:val="000000" w:themeColor="text1"/>
              </w:rPr>
              <w:t xml:space="preserve">Catastrophic </w:t>
            </w:r>
          </w:p>
        </w:tc>
        <w:tc>
          <w:tcPr>
            <w:tcW w:w="1620" w:type="dxa"/>
            <w:tcBorders>
              <w:top w:val="nil"/>
              <w:left w:val="nil"/>
              <w:right w:val="nil"/>
            </w:tcBorders>
            <w:vAlign w:val="bottom"/>
          </w:tcPr>
          <w:p w14:paraId="2F06DDDC" w14:textId="77777777" w:rsidR="00C503B7" w:rsidRPr="00913335" w:rsidRDefault="00C503B7" w:rsidP="00CE5B35">
            <w:pPr>
              <w:rPr>
                <w:color w:val="000000" w:themeColor="text1"/>
              </w:rPr>
            </w:pPr>
            <w:r w:rsidRPr="00913335">
              <w:rPr>
                <w:color w:val="000000" w:themeColor="text1"/>
              </w:rPr>
              <w:t>1.19***(.05)</w:t>
            </w:r>
          </w:p>
        </w:tc>
        <w:tc>
          <w:tcPr>
            <w:tcW w:w="1980" w:type="dxa"/>
            <w:tcBorders>
              <w:top w:val="nil"/>
              <w:left w:val="nil"/>
              <w:right w:val="nil"/>
            </w:tcBorders>
            <w:vAlign w:val="center"/>
          </w:tcPr>
          <w:p w14:paraId="3579FD2A" w14:textId="77777777" w:rsidR="00C503B7" w:rsidRPr="00913335" w:rsidRDefault="00C503B7" w:rsidP="00CE5B35">
            <w:pPr>
              <w:rPr>
                <w:color w:val="000000" w:themeColor="text1"/>
              </w:rPr>
            </w:pPr>
            <w:r w:rsidRPr="00913335">
              <w:rPr>
                <w:color w:val="000000" w:themeColor="text1"/>
              </w:rPr>
              <w:t>1.35 [1.24 – 1.48]</w:t>
            </w:r>
          </w:p>
        </w:tc>
        <w:tc>
          <w:tcPr>
            <w:tcW w:w="2160" w:type="dxa"/>
            <w:tcBorders>
              <w:top w:val="nil"/>
              <w:left w:val="nil"/>
              <w:right w:val="nil"/>
            </w:tcBorders>
          </w:tcPr>
          <w:p w14:paraId="23F20F99" w14:textId="77777777" w:rsidR="00C503B7" w:rsidRPr="00913335" w:rsidRDefault="00C503B7" w:rsidP="00CE5B35">
            <w:pPr>
              <w:jc w:val="both"/>
              <w:rPr>
                <w:color w:val="000000" w:themeColor="text1"/>
              </w:rPr>
            </w:pPr>
            <w:r w:rsidRPr="00913335">
              <w:rPr>
                <w:color w:val="000000" w:themeColor="text1"/>
              </w:rPr>
              <w:t>8.25 [4.47 – 15.51]</w:t>
            </w:r>
          </w:p>
        </w:tc>
      </w:tr>
      <w:tr w:rsidR="00C503B7" w:rsidRPr="00913335" w14:paraId="3686BBC7" w14:textId="77777777" w:rsidTr="00CE5B35">
        <w:trPr>
          <w:trHeight w:val="65"/>
        </w:trPr>
        <w:tc>
          <w:tcPr>
            <w:tcW w:w="2880" w:type="dxa"/>
            <w:tcBorders>
              <w:top w:val="nil"/>
              <w:left w:val="nil"/>
              <w:bottom w:val="single" w:sz="4" w:space="0" w:color="auto"/>
              <w:right w:val="nil"/>
            </w:tcBorders>
            <w:shd w:val="clear" w:color="auto" w:fill="auto"/>
            <w:noWrap/>
            <w:vAlign w:val="center"/>
          </w:tcPr>
          <w:p w14:paraId="62715950" w14:textId="77777777" w:rsidR="00C503B7" w:rsidRPr="00913335" w:rsidRDefault="00C503B7" w:rsidP="00CE5B35">
            <w:pPr>
              <w:jc w:val="both"/>
              <w:rPr>
                <w:color w:val="000000" w:themeColor="text1"/>
              </w:rPr>
            </w:pPr>
            <w:r w:rsidRPr="00913335">
              <w:rPr>
                <w:color w:val="000000" w:themeColor="text1"/>
              </w:rPr>
              <w:t xml:space="preserve">Fatal </w:t>
            </w:r>
          </w:p>
        </w:tc>
        <w:tc>
          <w:tcPr>
            <w:tcW w:w="1620" w:type="dxa"/>
            <w:tcBorders>
              <w:top w:val="nil"/>
              <w:left w:val="nil"/>
              <w:bottom w:val="single" w:sz="4" w:space="0" w:color="auto"/>
              <w:right w:val="nil"/>
            </w:tcBorders>
            <w:vAlign w:val="bottom"/>
          </w:tcPr>
          <w:p w14:paraId="317C4E25" w14:textId="5DBAEDDD" w:rsidR="00C503B7" w:rsidRPr="00913335" w:rsidRDefault="00C503B7" w:rsidP="00CE5B35">
            <w:pPr>
              <w:rPr>
                <w:color w:val="000000" w:themeColor="text1"/>
              </w:rPr>
            </w:pPr>
            <w:r w:rsidRPr="00913335">
              <w:rPr>
                <w:color w:val="000000" w:themeColor="text1"/>
              </w:rPr>
              <w:t xml:space="preserve">-.25 </w:t>
            </w:r>
            <w:r w:rsidR="00667068">
              <w:rPr>
                <w:color w:val="000000" w:themeColor="text1"/>
              </w:rPr>
              <w:t xml:space="preserve">      </w:t>
            </w:r>
            <w:r w:rsidRPr="00913335">
              <w:rPr>
                <w:color w:val="000000" w:themeColor="text1"/>
              </w:rPr>
              <w:t>(.55)</w:t>
            </w:r>
          </w:p>
        </w:tc>
        <w:tc>
          <w:tcPr>
            <w:tcW w:w="1980" w:type="dxa"/>
            <w:tcBorders>
              <w:top w:val="nil"/>
              <w:left w:val="nil"/>
              <w:bottom w:val="single" w:sz="4" w:space="0" w:color="auto"/>
              <w:right w:val="nil"/>
            </w:tcBorders>
            <w:vAlign w:val="center"/>
          </w:tcPr>
          <w:p w14:paraId="08CEB37E" w14:textId="77777777" w:rsidR="00C503B7" w:rsidRPr="00913335" w:rsidRDefault="00C503B7" w:rsidP="00CE5B35">
            <w:pPr>
              <w:rPr>
                <w:color w:val="000000" w:themeColor="text1"/>
              </w:rPr>
            </w:pPr>
            <w:r w:rsidRPr="00913335">
              <w:rPr>
                <w:color w:val="000000" w:themeColor="text1"/>
              </w:rPr>
              <w:t>0.93 [0.87 – 1.01]</w:t>
            </w:r>
          </w:p>
        </w:tc>
        <w:tc>
          <w:tcPr>
            <w:tcW w:w="2160" w:type="dxa"/>
            <w:tcBorders>
              <w:top w:val="nil"/>
              <w:left w:val="nil"/>
              <w:bottom w:val="single" w:sz="4" w:space="0" w:color="auto"/>
              <w:right w:val="nil"/>
            </w:tcBorders>
          </w:tcPr>
          <w:p w14:paraId="7CC89846" w14:textId="77777777" w:rsidR="00C503B7" w:rsidRPr="00913335" w:rsidRDefault="00C503B7" w:rsidP="00CE5B35">
            <w:pPr>
              <w:jc w:val="both"/>
              <w:rPr>
                <w:color w:val="000000" w:themeColor="text1"/>
              </w:rPr>
            </w:pPr>
            <w:r w:rsidRPr="00913335">
              <w:rPr>
                <w:color w:val="000000" w:themeColor="text1"/>
              </w:rPr>
              <w:t>0.63 [0.37 – 1.09]</w:t>
            </w:r>
          </w:p>
        </w:tc>
      </w:tr>
    </w:tbl>
    <w:p w14:paraId="4027DA3E" w14:textId="5369288B" w:rsidR="00C503B7" w:rsidRPr="0084410F" w:rsidRDefault="00C503B7" w:rsidP="00C503B7">
      <w:pPr>
        <w:spacing w:line="480" w:lineRule="auto"/>
        <w:ind w:firstLine="720"/>
        <w:jc w:val="center"/>
        <w:rPr>
          <w:b/>
          <w:bCs/>
        </w:rPr>
      </w:pPr>
      <w:r w:rsidRPr="0084410F">
        <w:rPr>
          <w:b/>
          <w:bCs/>
        </w:rPr>
        <w:t>Table 1. Logistic Regression Model for Relative Risk Perceptions</w:t>
      </w:r>
    </w:p>
    <w:p w14:paraId="34B0E17F" w14:textId="4310ADEF" w:rsidR="00924365" w:rsidRPr="00B055C1" w:rsidRDefault="00924365" w:rsidP="00B055C1">
      <w:pPr>
        <w:rPr>
          <w:b/>
          <w:bCs/>
        </w:rPr>
      </w:pPr>
    </w:p>
    <w:sectPr w:rsidR="00924365" w:rsidRPr="00B055C1" w:rsidSect="00072C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17B88" w14:textId="77777777" w:rsidR="0067072C" w:rsidRDefault="0067072C" w:rsidP="003408A0">
      <w:r>
        <w:separator/>
      </w:r>
    </w:p>
  </w:endnote>
  <w:endnote w:type="continuationSeparator" w:id="0">
    <w:p w14:paraId="4346F7D4" w14:textId="77777777" w:rsidR="0067072C" w:rsidRDefault="0067072C" w:rsidP="003408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pitch w:val="variable"/>
    <w:sig w:usb0="E0002AEF" w:usb1="C0007841" w:usb2="00000009" w:usb3="00000000" w:csb0="000001FF" w:csb1="00000000"/>
  </w:font>
  <w:font w:name="TimesNewRomanPS">
    <w:altName w:val="Times New Roman"/>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6730533"/>
      <w:docPartObj>
        <w:docPartGallery w:val="Page Numbers (Bottom of Page)"/>
        <w:docPartUnique/>
      </w:docPartObj>
    </w:sdtPr>
    <w:sdtContent>
      <w:p w14:paraId="3C052A55" w14:textId="07BEE5E3" w:rsidR="00201861" w:rsidRDefault="00201861" w:rsidP="00A263D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6717B5" w14:textId="77777777" w:rsidR="00201861" w:rsidRDefault="002018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53504654"/>
      <w:docPartObj>
        <w:docPartGallery w:val="Page Numbers (Bottom of Page)"/>
        <w:docPartUnique/>
      </w:docPartObj>
    </w:sdtPr>
    <w:sdtContent>
      <w:p w14:paraId="541F4F96" w14:textId="714796A4" w:rsidR="00201861" w:rsidRDefault="00201861" w:rsidP="00A263D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EE00B53" w14:textId="77777777" w:rsidR="00201861" w:rsidRDefault="00201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D8BAD" w14:textId="77777777" w:rsidR="0067072C" w:rsidRDefault="0067072C" w:rsidP="003408A0">
      <w:r>
        <w:separator/>
      </w:r>
    </w:p>
  </w:footnote>
  <w:footnote w:type="continuationSeparator" w:id="0">
    <w:p w14:paraId="58404AF1" w14:textId="77777777" w:rsidR="0067072C" w:rsidRDefault="0067072C" w:rsidP="003408A0">
      <w:r>
        <w:continuationSeparator/>
      </w:r>
    </w:p>
  </w:footnote>
  <w:footnote w:id="1">
    <w:p w14:paraId="58A08183" w14:textId="629566D3" w:rsidR="00FE7FDD" w:rsidRPr="00FE7FDD" w:rsidRDefault="00FE7FDD">
      <w:pPr>
        <w:pStyle w:val="FootnoteText"/>
        <w:rPr>
          <w:rFonts w:ascii="Segoe UI Symbol" w:hAnsi="Segoe UI Symbol"/>
        </w:rPr>
      </w:pPr>
      <w:r>
        <w:rPr>
          <w:rStyle w:val="FootnoteReference"/>
        </w:rPr>
        <w:footnoteRef/>
      </w:r>
      <w:r>
        <w:t xml:space="preserve"> For all models, </w:t>
      </w:r>
      <w:r w:rsidRPr="00FE7FDD">
        <w:rPr>
          <w:rFonts w:ascii="Segoe UI Symbol" w:hAnsi="Segoe UI Symbol"/>
          <w:vertAlign w:val="superscript"/>
        </w:rPr>
        <w:t>♱</w:t>
      </w:r>
      <w:r>
        <w:rPr>
          <w:rFonts w:ascii="Segoe UI Symbol" w:hAnsi="Segoe UI Symbol"/>
        </w:rPr>
        <w:t xml:space="preserve"> </w:t>
      </w:r>
      <w:r w:rsidRPr="005C2719">
        <w:rPr>
          <w:i/>
          <w:iCs/>
        </w:rPr>
        <w:t>p</w:t>
      </w:r>
      <w:r w:rsidRPr="00FE7FDD">
        <w:t xml:space="preserve"> &lt;</w:t>
      </w:r>
      <w:r>
        <w:t xml:space="preserve"> .</w:t>
      </w:r>
      <w:r w:rsidRPr="00FE7FDD">
        <w:t>2</w:t>
      </w:r>
      <w:r>
        <w:t>0</w:t>
      </w:r>
      <w:r w:rsidR="00797FC3">
        <w:t>, *</w:t>
      </w:r>
      <w:r w:rsidR="00797FC3" w:rsidRPr="005C2719">
        <w:rPr>
          <w:i/>
          <w:iCs/>
        </w:rPr>
        <w:t xml:space="preserve">p </w:t>
      </w:r>
      <w:r w:rsidR="00797FC3">
        <w:t>&lt; .05, **</w:t>
      </w:r>
      <w:r w:rsidR="00797FC3" w:rsidRPr="005C2719">
        <w:rPr>
          <w:i/>
          <w:iCs/>
        </w:rPr>
        <w:t>p</w:t>
      </w:r>
      <w:r w:rsidR="005C2719">
        <w:t xml:space="preserve"> </w:t>
      </w:r>
      <w:r w:rsidR="00797FC3">
        <w:t>&lt; .01</w:t>
      </w:r>
    </w:p>
  </w:footnote>
  <w:footnote w:id="2">
    <w:p w14:paraId="58789CCD" w14:textId="3EE07C29" w:rsidR="000B3CE0" w:rsidRDefault="000B3CE0">
      <w:pPr>
        <w:pStyle w:val="FootnoteText"/>
      </w:pPr>
      <w:r>
        <w:rPr>
          <w:rStyle w:val="FootnoteReference"/>
        </w:rPr>
        <w:footnoteRef/>
      </w:r>
      <w:r>
        <w:t xml:space="preserve"> Overall COVID-19 risk perceptions were a composite sum score of COVID-19 dread, COVID-19 unknown and the COVID-19 one item societal risk perception measure.</w:t>
      </w:r>
    </w:p>
  </w:footnote>
  <w:footnote w:id="3">
    <w:p w14:paraId="5DB230F9" w14:textId="7447337D" w:rsidR="000B3CE0" w:rsidRDefault="000B3CE0">
      <w:pPr>
        <w:pStyle w:val="FootnoteText"/>
      </w:pPr>
      <w:r>
        <w:rPr>
          <w:rStyle w:val="FootnoteReference"/>
        </w:rPr>
        <w:footnoteRef/>
      </w:r>
      <w:r>
        <w:t xml:space="preserve"> Overall general risk perceptions were a composite sum score of general dread, general unknown and the general one item societal risk perception measure.</w:t>
      </w:r>
    </w:p>
  </w:footnote>
  <w:footnote w:id="4">
    <w:p w14:paraId="472C0D37" w14:textId="77777777" w:rsidR="00B055C1" w:rsidRPr="00A12250" w:rsidRDefault="00B055C1" w:rsidP="00B055C1">
      <w:pPr>
        <w:pStyle w:val="FootnoteText"/>
      </w:pPr>
      <w:r>
        <w:rPr>
          <w:rStyle w:val="FootnoteReference"/>
        </w:rPr>
        <w:footnoteRef/>
      </w:r>
      <w:r>
        <w:t xml:space="preserve"> </w:t>
      </w:r>
      <w:r w:rsidRPr="00556256">
        <w:t>For all models</w:t>
      </w:r>
      <w:r>
        <w:t xml:space="preserve">: </w:t>
      </w:r>
      <w:r w:rsidRPr="00A12250">
        <w:rPr>
          <w:color w:val="000000"/>
          <w:sz w:val="22"/>
          <w:szCs w:val="22"/>
          <w:vertAlign w:val="superscript"/>
        </w:rPr>
        <w:t xml:space="preserve">× </w:t>
      </w:r>
      <w:r w:rsidRPr="00A12250">
        <w:rPr>
          <w:i/>
          <w:iCs/>
        </w:rPr>
        <w:t>p</w:t>
      </w:r>
      <w:r w:rsidRPr="00A12250">
        <w:t xml:space="preserve"> = ., </w:t>
      </w:r>
      <w:r w:rsidRPr="00A12250">
        <w:rPr>
          <w:rFonts w:ascii="Segoe UI Symbol" w:hAnsi="Segoe UI Symbol" w:cs="Segoe UI Symbol"/>
          <w:vertAlign w:val="superscript"/>
        </w:rPr>
        <w:t>♱</w:t>
      </w:r>
      <w:r w:rsidRPr="00A12250">
        <w:rPr>
          <w:i/>
          <w:iCs/>
        </w:rPr>
        <w:t>p</w:t>
      </w:r>
      <w:r>
        <w:rPr>
          <w:i/>
          <w:iCs/>
        </w:rPr>
        <w:t xml:space="preserve"> </w:t>
      </w:r>
      <w:r w:rsidRPr="00A12250">
        <w:t>&lt;.20, *</w:t>
      </w:r>
      <w:r w:rsidRPr="00A12250">
        <w:rPr>
          <w:i/>
          <w:iCs/>
        </w:rPr>
        <w:t>p</w:t>
      </w:r>
      <w:r>
        <w:t xml:space="preserve"> </w:t>
      </w:r>
      <w:r w:rsidRPr="00A12250">
        <w:t>&lt;.05, **</w:t>
      </w:r>
      <w:r w:rsidRPr="00A12250">
        <w:rPr>
          <w:i/>
          <w:iCs/>
        </w:rPr>
        <w:t>p</w:t>
      </w:r>
      <w:r>
        <w:rPr>
          <w:i/>
          <w:iCs/>
        </w:rPr>
        <w:t xml:space="preserve"> </w:t>
      </w:r>
      <w:r w:rsidRPr="00A12250">
        <w:t>&lt;.01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C3E18"/>
    <w:multiLevelType w:val="hybridMultilevel"/>
    <w:tmpl w:val="CA48CCBC"/>
    <w:lvl w:ilvl="0" w:tplc="0018ED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225BF"/>
    <w:multiLevelType w:val="hybridMultilevel"/>
    <w:tmpl w:val="B06A6796"/>
    <w:lvl w:ilvl="0" w:tplc="659A4B3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7E64"/>
    <w:multiLevelType w:val="hybridMultilevel"/>
    <w:tmpl w:val="2E223D68"/>
    <w:lvl w:ilvl="0" w:tplc="3BB03612">
      <w:start w:val="1"/>
      <w:numFmt w:val="decimal"/>
      <w:lvlText w:val="(%1)"/>
      <w:lvlJc w:val="left"/>
      <w:pPr>
        <w:ind w:left="1440" w:hanging="360"/>
      </w:pPr>
      <w:rPr>
        <w:rFonts w:hint="default"/>
        <w:b/>
        <w:bCs/>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0C47169"/>
    <w:multiLevelType w:val="hybridMultilevel"/>
    <w:tmpl w:val="19343D06"/>
    <w:lvl w:ilvl="0" w:tplc="5C3605C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7F6AF3"/>
    <w:multiLevelType w:val="hybridMultilevel"/>
    <w:tmpl w:val="AB8807F8"/>
    <w:lvl w:ilvl="0" w:tplc="04090001">
      <w:start w:val="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151436"/>
    <w:multiLevelType w:val="hybridMultilevel"/>
    <w:tmpl w:val="1D34BC8E"/>
    <w:lvl w:ilvl="0" w:tplc="147297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EE0F44"/>
    <w:multiLevelType w:val="hybridMultilevel"/>
    <w:tmpl w:val="5394A5AC"/>
    <w:lvl w:ilvl="0" w:tplc="6B3EC0D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3D72F7"/>
    <w:multiLevelType w:val="hybridMultilevel"/>
    <w:tmpl w:val="DED886D0"/>
    <w:lvl w:ilvl="0" w:tplc="D43A362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992A03"/>
    <w:multiLevelType w:val="hybridMultilevel"/>
    <w:tmpl w:val="A4B2B530"/>
    <w:lvl w:ilvl="0" w:tplc="75DE68BC">
      <w:start w:val="1"/>
      <w:numFmt w:val="lowerRoman"/>
      <w:lvlText w:val="(%1)"/>
      <w:lvlJc w:val="left"/>
      <w:pPr>
        <w:ind w:left="2160" w:hanging="720"/>
      </w:pPr>
      <w:rPr>
        <w:rFonts w:ascii="Times New Roman" w:hAnsi="Times New Roman" w:cs="Times New Roman"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73B5D7E"/>
    <w:multiLevelType w:val="hybridMultilevel"/>
    <w:tmpl w:val="4AC49EA8"/>
    <w:lvl w:ilvl="0" w:tplc="41A6DE9E">
      <w:start w:val="1"/>
      <w:numFmt w:val="lowerRoman"/>
      <w:lvlText w:val="(%1)"/>
      <w:lvlJc w:val="left"/>
      <w:pPr>
        <w:ind w:left="1440" w:hanging="720"/>
      </w:pPr>
      <w:rPr>
        <w:rFonts w:ascii="Times New Roman" w:hAnsi="Times New Roman" w:cs="Times New Roman"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2470455"/>
    <w:multiLevelType w:val="hybridMultilevel"/>
    <w:tmpl w:val="FD6E0C0C"/>
    <w:lvl w:ilvl="0" w:tplc="0484A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E951FD1"/>
    <w:multiLevelType w:val="hybridMultilevel"/>
    <w:tmpl w:val="E13C7990"/>
    <w:lvl w:ilvl="0" w:tplc="FE3AB756">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30392C"/>
    <w:multiLevelType w:val="hybridMultilevel"/>
    <w:tmpl w:val="54EC6CFE"/>
    <w:lvl w:ilvl="0" w:tplc="CBB0975E">
      <w:start w:val="1"/>
      <w:numFmt w:val="lowerRoman"/>
      <w:lvlText w:val="(%1)"/>
      <w:lvlJc w:val="left"/>
      <w:pPr>
        <w:ind w:left="1440" w:hanging="72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A102C5"/>
    <w:multiLevelType w:val="hybridMultilevel"/>
    <w:tmpl w:val="5D1EB3E8"/>
    <w:lvl w:ilvl="0" w:tplc="659A4B3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B76425"/>
    <w:multiLevelType w:val="hybridMultilevel"/>
    <w:tmpl w:val="764E19B0"/>
    <w:lvl w:ilvl="0" w:tplc="434E695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C676DA"/>
    <w:multiLevelType w:val="hybridMultilevel"/>
    <w:tmpl w:val="3F841FC0"/>
    <w:lvl w:ilvl="0" w:tplc="C52815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0570880">
    <w:abstractNumId w:val="1"/>
  </w:num>
  <w:num w:numId="2" w16cid:durableId="1755201747">
    <w:abstractNumId w:val="13"/>
  </w:num>
  <w:num w:numId="3" w16cid:durableId="478690897">
    <w:abstractNumId w:val="3"/>
  </w:num>
  <w:num w:numId="4" w16cid:durableId="1489977265">
    <w:abstractNumId w:val="7"/>
  </w:num>
  <w:num w:numId="5" w16cid:durableId="972173960">
    <w:abstractNumId w:val="6"/>
  </w:num>
  <w:num w:numId="6" w16cid:durableId="210388969">
    <w:abstractNumId w:val="11"/>
  </w:num>
  <w:num w:numId="7" w16cid:durableId="2122794569">
    <w:abstractNumId w:val="4"/>
  </w:num>
  <w:num w:numId="8" w16cid:durableId="746852759">
    <w:abstractNumId w:val="5"/>
  </w:num>
  <w:num w:numId="9" w16cid:durableId="1128621858">
    <w:abstractNumId w:val="12"/>
  </w:num>
  <w:num w:numId="10" w16cid:durableId="1667047599">
    <w:abstractNumId w:val="15"/>
  </w:num>
  <w:num w:numId="11" w16cid:durableId="34936174">
    <w:abstractNumId w:val="9"/>
  </w:num>
  <w:num w:numId="12" w16cid:durableId="1168444589">
    <w:abstractNumId w:val="0"/>
  </w:num>
  <w:num w:numId="13" w16cid:durableId="164783801">
    <w:abstractNumId w:val="14"/>
  </w:num>
  <w:num w:numId="14" w16cid:durableId="548803066">
    <w:abstractNumId w:val="10"/>
  </w:num>
  <w:num w:numId="15" w16cid:durableId="194119927">
    <w:abstractNumId w:val="2"/>
  </w:num>
  <w:num w:numId="16" w16cid:durableId="2729800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065"/>
    <w:rsid w:val="000055A9"/>
    <w:rsid w:val="00005A3E"/>
    <w:rsid w:val="000120A9"/>
    <w:rsid w:val="0002067D"/>
    <w:rsid w:val="00026460"/>
    <w:rsid w:val="000274F5"/>
    <w:rsid w:val="000275C0"/>
    <w:rsid w:val="000351C1"/>
    <w:rsid w:val="00043F9C"/>
    <w:rsid w:val="00044E74"/>
    <w:rsid w:val="00044F24"/>
    <w:rsid w:val="00047AA1"/>
    <w:rsid w:val="00047BF9"/>
    <w:rsid w:val="00054907"/>
    <w:rsid w:val="000562E4"/>
    <w:rsid w:val="00056612"/>
    <w:rsid w:val="00056EC5"/>
    <w:rsid w:val="0006345E"/>
    <w:rsid w:val="00064AC6"/>
    <w:rsid w:val="0007106D"/>
    <w:rsid w:val="00072CF3"/>
    <w:rsid w:val="00072E82"/>
    <w:rsid w:val="00073231"/>
    <w:rsid w:val="00075194"/>
    <w:rsid w:val="00081CAE"/>
    <w:rsid w:val="000A53A2"/>
    <w:rsid w:val="000A5B6D"/>
    <w:rsid w:val="000B24DD"/>
    <w:rsid w:val="000B3CE0"/>
    <w:rsid w:val="000B4011"/>
    <w:rsid w:val="000B71D2"/>
    <w:rsid w:val="000C0F61"/>
    <w:rsid w:val="000C4057"/>
    <w:rsid w:val="000C5408"/>
    <w:rsid w:val="000C70AB"/>
    <w:rsid w:val="000C7457"/>
    <w:rsid w:val="000C7BBF"/>
    <w:rsid w:val="000D0F4A"/>
    <w:rsid w:val="000D23E8"/>
    <w:rsid w:val="000D3AC7"/>
    <w:rsid w:val="000D465F"/>
    <w:rsid w:val="000E0FCC"/>
    <w:rsid w:val="000E4640"/>
    <w:rsid w:val="000E5859"/>
    <w:rsid w:val="000E74AF"/>
    <w:rsid w:val="000F6140"/>
    <w:rsid w:val="00103671"/>
    <w:rsid w:val="001051B5"/>
    <w:rsid w:val="00106E42"/>
    <w:rsid w:val="00107FC9"/>
    <w:rsid w:val="001103E0"/>
    <w:rsid w:val="00110D17"/>
    <w:rsid w:val="0011242C"/>
    <w:rsid w:val="00125EC9"/>
    <w:rsid w:val="00127FA8"/>
    <w:rsid w:val="00131785"/>
    <w:rsid w:val="001323D6"/>
    <w:rsid w:val="001335EF"/>
    <w:rsid w:val="00143D90"/>
    <w:rsid w:val="0014540D"/>
    <w:rsid w:val="00150025"/>
    <w:rsid w:val="0015191F"/>
    <w:rsid w:val="0016686E"/>
    <w:rsid w:val="0017010C"/>
    <w:rsid w:val="0017372B"/>
    <w:rsid w:val="00177CED"/>
    <w:rsid w:val="0018149B"/>
    <w:rsid w:val="00181CC4"/>
    <w:rsid w:val="0018434C"/>
    <w:rsid w:val="00185B8A"/>
    <w:rsid w:val="001861E3"/>
    <w:rsid w:val="00190F78"/>
    <w:rsid w:val="00191625"/>
    <w:rsid w:val="00191F94"/>
    <w:rsid w:val="0019227E"/>
    <w:rsid w:val="0019422A"/>
    <w:rsid w:val="001A35C1"/>
    <w:rsid w:val="001A3CE1"/>
    <w:rsid w:val="001A634B"/>
    <w:rsid w:val="001A6B85"/>
    <w:rsid w:val="001B13F5"/>
    <w:rsid w:val="001B2459"/>
    <w:rsid w:val="001B3C6A"/>
    <w:rsid w:val="001B4924"/>
    <w:rsid w:val="001B6C1F"/>
    <w:rsid w:val="001B6CDE"/>
    <w:rsid w:val="001B7EB3"/>
    <w:rsid w:val="001C04F2"/>
    <w:rsid w:val="001D0BCF"/>
    <w:rsid w:val="001D30AA"/>
    <w:rsid w:val="001D713C"/>
    <w:rsid w:val="001D7B8A"/>
    <w:rsid w:val="001D7CE1"/>
    <w:rsid w:val="001E148B"/>
    <w:rsid w:val="001E2D9D"/>
    <w:rsid w:val="001E2FDE"/>
    <w:rsid w:val="001F2B4F"/>
    <w:rsid w:val="001F473A"/>
    <w:rsid w:val="001F6015"/>
    <w:rsid w:val="001F7CD2"/>
    <w:rsid w:val="00200D12"/>
    <w:rsid w:val="00201861"/>
    <w:rsid w:val="002117D2"/>
    <w:rsid w:val="002168D3"/>
    <w:rsid w:val="002228E2"/>
    <w:rsid w:val="00227F79"/>
    <w:rsid w:val="00231A12"/>
    <w:rsid w:val="0023428E"/>
    <w:rsid w:val="00240CDD"/>
    <w:rsid w:val="00242E0C"/>
    <w:rsid w:val="00245692"/>
    <w:rsid w:val="00253661"/>
    <w:rsid w:val="00255D38"/>
    <w:rsid w:val="00257941"/>
    <w:rsid w:val="00263698"/>
    <w:rsid w:val="00265D2D"/>
    <w:rsid w:val="00267ED2"/>
    <w:rsid w:val="0027079C"/>
    <w:rsid w:val="002721E3"/>
    <w:rsid w:val="002729A1"/>
    <w:rsid w:val="002765A8"/>
    <w:rsid w:val="0028234C"/>
    <w:rsid w:val="00286E52"/>
    <w:rsid w:val="00287670"/>
    <w:rsid w:val="00291142"/>
    <w:rsid w:val="002923DB"/>
    <w:rsid w:val="00295925"/>
    <w:rsid w:val="002A2B33"/>
    <w:rsid w:val="002A37C1"/>
    <w:rsid w:val="002A4442"/>
    <w:rsid w:val="002A449F"/>
    <w:rsid w:val="002A5055"/>
    <w:rsid w:val="002B4F9F"/>
    <w:rsid w:val="002B595A"/>
    <w:rsid w:val="002B5BE1"/>
    <w:rsid w:val="002C2E2C"/>
    <w:rsid w:val="002C4570"/>
    <w:rsid w:val="002D1B9E"/>
    <w:rsid w:val="002D2114"/>
    <w:rsid w:val="002E0B8D"/>
    <w:rsid w:val="002E495A"/>
    <w:rsid w:val="002E5185"/>
    <w:rsid w:val="002F14A2"/>
    <w:rsid w:val="002F3325"/>
    <w:rsid w:val="00302112"/>
    <w:rsid w:val="00303C64"/>
    <w:rsid w:val="00306E7D"/>
    <w:rsid w:val="003077A2"/>
    <w:rsid w:val="00321B50"/>
    <w:rsid w:val="00322243"/>
    <w:rsid w:val="003224C1"/>
    <w:rsid w:val="0032648E"/>
    <w:rsid w:val="00326587"/>
    <w:rsid w:val="00332AAA"/>
    <w:rsid w:val="003355C3"/>
    <w:rsid w:val="003408A0"/>
    <w:rsid w:val="00341D59"/>
    <w:rsid w:val="003427D3"/>
    <w:rsid w:val="0034482F"/>
    <w:rsid w:val="003475D5"/>
    <w:rsid w:val="003479D1"/>
    <w:rsid w:val="0035031A"/>
    <w:rsid w:val="003505F1"/>
    <w:rsid w:val="00352F5C"/>
    <w:rsid w:val="00357E5C"/>
    <w:rsid w:val="00361094"/>
    <w:rsid w:val="0036225C"/>
    <w:rsid w:val="00363B07"/>
    <w:rsid w:val="00365A9A"/>
    <w:rsid w:val="00370ECF"/>
    <w:rsid w:val="00377D6C"/>
    <w:rsid w:val="00381166"/>
    <w:rsid w:val="00390976"/>
    <w:rsid w:val="003913D9"/>
    <w:rsid w:val="003937C2"/>
    <w:rsid w:val="003A1CA3"/>
    <w:rsid w:val="003A3005"/>
    <w:rsid w:val="003B7A6B"/>
    <w:rsid w:val="003C1580"/>
    <w:rsid w:val="003C6477"/>
    <w:rsid w:val="003C6AAC"/>
    <w:rsid w:val="003C7D2D"/>
    <w:rsid w:val="003D7A05"/>
    <w:rsid w:val="003E00D9"/>
    <w:rsid w:val="003E5CD2"/>
    <w:rsid w:val="003E605F"/>
    <w:rsid w:val="00403569"/>
    <w:rsid w:val="00404608"/>
    <w:rsid w:val="0040494B"/>
    <w:rsid w:val="00406339"/>
    <w:rsid w:val="004123B5"/>
    <w:rsid w:val="00413D60"/>
    <w:rsid w:val="00421B0C"/>
    <w:rsid w:val="004262FD"/>
    <w:rsid w:val="00431827"/>
    <w:rsid w:val="00431C00"/>
    <w:rsid w:val="00431E9D"/>
    <w:rsid w:val="00432A2A"/>
    <w:rsid w:val="00434C42"/>
    <w:rsid w:val="004375A5"/>
    <w:rsid w:val="0044302C"/>
    <w:rsid w:val="00443C70"/>
    <w:rsid w:val="004467EE"/>
    <w:rsid w:val="00446989"/>
    <w:rsid w:val="004500FF"/>
    <w:rsid w:val="00451F01"/>
    <w:rsid w:val="00452C6F"/>
    <w:rsid w:val="0045504C"/>
    <w:rsid w:val="00460322"/>
    <w:rsid w:val="004618ED"/>
    <w:rsid w:val="004679B0"/>
    <w:rsid w:val="00470C05"/>
    <w:rsid w:val="004723D5"/>
    <w:rsid w:val="00474444"/>
    <w:rsid w:val="004755FE"/>
    <w:rsid w:val="00483112"/>
    <w:rsid w:val="0048726A"/>
    <w:rsid w:val="004924F3"/>
    <w:rsid w:val="004A1C8B"/>
    <w:rsid w:val="004A6EB4"/>
    <w:rsid w:val="004A730B"/>
    <w:rsid w:val="004B58D8"/>
    <w:rsid w:val="004D0197"/>
    <w:rsid w:val="004D05CC"/>
    <w:rsid w:val="004D0911"/>
    <w:rsid w:val="004D2140"/>
    <w:rsid w:val="004D5BE4"/>
    <w:rsid w:val="004E097D"/>
    <w:rsid w:val="004E4211"/>
    <w:rsid w:val="004E4946"/>
    <w:rsid w:val="004E655E"/>
    <w:rsid w:val="004E722D"/>
    <w:rsid w:val="004F06EC"/>
    <w:rsid w:val="004F1619"/>
    <w:rsid w:val="004F2CD4"/>
    <w:rsid w:val="004F6BD1"/>
    <w:rsid w:val="00502F6C"/>
    <w:rsid w:val="0050363C"/>
    <w:rsid w:val="0050751F"/>
    <w:rsid w:val="00510759"/>
    <w:rsid w:val="0051165A"/>
    <w:rsid w:val="0051317D"/>
    <w:rsid w:val="005219F1"/>
    <w:rsid w:val="00523EA2"/>
    <w:rsid w:val="00525E18"/>
    <w:rsid w:val="00531E62"/>
    <w:rsid w:val="00533AC3"/>
    <w:rsid w:val="005348B5"/>
    <w:rsid w:val="0053532E"/>
    <w:rsid w:val="00536DA9"/>
    <w:rsid w:val="00540359"/>
    <w:rsid w:val="005421C9"/>
    <w:rsid w:val="00542F37"/>
    <w:rsid w:val="0054321C"/>
    <w:rsid w:val="00543A22"/>
    <w:rsid w:val="00545F23"/>
    <w:rsid w:val="00546DF0"/>
    <w:rsid w:val="00550CE2"/>
    <w:rsid w:val="00553A0D"/>
    <w:rsid w:val="005546A1"/>
    <w:rsid w:val="00561515"/>
    <w:rsid w:val="00562198"/>
    <w:rsid w:val="005639B3"/>
    <w:rsid w:val="005651ED"/>
    <w:rsid w:val="00575642"/>
    <w:rsid w:val="005758E7"/>
    <w:rsid w:val="00576914"/>
    <w:rsid w:val="00577BE3"/>
    <w:rsid w:val="0058063F"/>
    <w:rsid w:val="00580EA3"/>
    <w:rsid w:val="00584499"/>
    <w:rsid w:val="005961BA"/>
    <w:rsid w:val="005A62BF"/>
    <w:rsid w:val="005B4E16"/>
    <w:rsid w:val="005B58D8"/>
    <w:rsid w:val="005B7195"/>
    <w:rsid w:val="005B7284"/>
    <w:rsid w:val="005C0072"/>
    <w:rsid w:val="005C1A37"/>
    <w:rsid w:val="005C230A"/>
    <w:rsid w:val="005C2719"/>
    <w:rsid w:val="005C5282"/>
    <w:rsid w:val="005C5557"/>
    <w:rsid w:val="005C5690"/>
    <w:rsid w:val="005C59C8"/>
    <w:rsid w:val="005D1888"/>
    <w:rsid w:val="005E1225"/>
    <w:rsid w:val="005E722E"/>
    <w:rsid w:val="005F3AC4"/>
    <w:rsid w:val="005F5EBF"/>
    <w:rsid w:val="00603721"/>
    <w:rsid w:val="006041B1"/>
    <w:rsid w:val="0060455E"/>
    <w:rsid w:val="00606758"/>
    <w:rsid w:val="00607B7C"/>
    <w:rsid w:val="00607C47"/>
    <w:rsid w:val="00607EC3"/>
    <w:rsid w:val="006119FD"/>
    <w:rsid w:val="00617CE3"/>
    <w:rsid w:val="00621F03"/>
    <w:rsid w:val="00622373"/>
    <w:rsid w:val="00627257"/>
    <w:rsid w:val="006305AA"/>
    <w:rsid w:val="00630C78"/>
    <w:rsid w:val="0063133A"/>
    <w:rsid w:val="00633270"/>
    <w:rsid w:val="0063503D"/>
    <w:rsid w:val="00635E7F"/>
    <w:rsid w:val="006361DB"/>
    <w:rsid w:val="00637105"/>
    <w:rsid w:val="0063776E"/>
    <w:rsid w:val="00637D6B"/>
    <w:rsid w:val="006403BC"/>
    <w:rsid w:val="00641D3B"/>
    <w:rsid w:val="00643892"/>
    <w:rsid w:val="00644EC4"/>
    <w:rsid w:val="0064743D"/>
    <w:rsid w:val="00650E03"/>
    <w:rsid w:val="006559E4"/>
    <w:rsid w:val="00662494"/>
    <w:rsid w:val="00667068"/>
    <w:rsid w:val="0067072C"/>
    <w:rsid w:val="00673BF5"/>
    <w:rsid w:val="006777F8"/>
    <w:rsid w:val="006827C2"/>
    <w:rsid w:val="00691150"/>
    <w:rsid w:val="006A081C"/>
    <w:rsid w:val="006A19D1"/>
    <w:rsid w:val="006A1E93"/>
    <w:rsid w:val="006B4ABF"/>
    <w:rsid w:val="006B578F"/>
    <w:rsid w:val="006B5B5B"/>
    <w:rsid w:val="006B7F43"/>
    <w:rsid w:val="006C0A7E"/>
    <w:rsid w:val="006C6168"/>
    <w:rsid w:val="006C6C82"/>
    <w:rsid w:val="006C6EDA"/>
    <w:rsid w:val="006D06C8"/>
    <w:rsid w:val="006D37E8"/>
    <w:rsid w:val="006D7B95"/>
    <w:rsid w:val="006D7CB3"/>
    <w:rsid w:val="006E45B7"/>
    <w:rsid w:val="006E5822"/>
    <w:rsid w:val="006F050A"/>
    <w:rsid w:val="006F1C31"/>
    <w:rsid w:val="006F2CE2"/>
    <w:rsid w:val="006F36A4"/>
    <w:rsid w:val="006F4C87"/>
    <w:rsid w:val="006F58B0"/>
    <w:rsid w:val="006F7BF2"/>
    <w:rsid w:val="00700027"/>
    <w:rsid w:val="007001E8"/>
    <w:rsid w:val="00701ECF"/>
    <w:rsid w:val="00706B9A"/>
    <w:rsid w:val="00707961"/>
    <w:rsid w:val="00711435"/>
    <w:rsid w:val="007122BF"/>
    <w:rsid w:val="00726781"/>
    <w:rsid w:val="007273F8"/>
    <w:rsid w:val="007307B4"/>
    <w:rsid w:val="00730926"/>
    <w:rsid w:val="00737FB7"/>
    <w:rsid w:val="007477BE"/>
    <w:rsid w:val="0075294E"/>
    <w:rsid w:val="007532D5"/>
    <w:rsid w:val="007534C6"/>
    <w:rsid w:val="00754FCE"/>
    <w:rsid w:val="00755835"/>
    <w:rsid w:val="00756001"/>
    <w:rsid w:val="00762084"/>
    <w:rsid w:val="00762312"/>
    <w:rsid w:val="00763239"/>
    <w:rsid w:val="00764B82"/>
    <w:rsid w:val="00767515"/>
    <w:rsid w:val="00770937"/>
    <w:rsid w:val="0077454B"/>
    <w:rsid w:val="00775306"/>
    <w:rsid w:val="00775531"/>
    <w:rsid w:val="00782BFE"/>
    <w:rsid w:val="00783B3C"/>
    <w:rsid w:val="00790176"/>
    <w:rsid w:val="00791224"/>
    <w:rsid w:val="00797FC3"/>
    <w:rsid w:val="007A1E9C"/>
    <w:rsid w:val="007A2AD4"/>
    <w:rsid w:val="007B0D90"/>
    <w:rsid w:val="007B348F"/>
    <w:rsid w:val="007C0A85"/>
    <w:rsid w:val="007C0BE7"/>
    <w:rsid w:val="007C364D"/>
    <w:rsid w:val="007C5BDA"/>
    <w:rsid w:val="007C61F3"/>
    <w:rsid w:val="007C786E"/>
    <w:rsid w:val="007D04F5"/>
    <w:rsid w:val="007D1560"/>
    <w:rsid w:val="007D1ABB"/>
    <w:rsid w:val="007D31A1"/>
    <w:rsid w:val="007D410B"/>
    <w:rsid w:val="007D7877"/>
    <w:rsid w:val="007E2526"/>
    <w:rsid w:val="007E523F"/>
    <w:rsid w:val="007F2A61"/>
    <w:rsid w:val="007F5F12"/>
    <w:rsid w:val="007F7137"/>
    <w:rsid w:val="00804BAF"/>
    <w:rsid w:val="00816A8F"/>
    <w:rsid w:val="0082725A"/>
    <w:rsid w:val="00830B00"/>
    <w:rsid w:val="00834D4E"/>
    <w:rsid w:val="00835B4F"/>
    <w:rsid w:val="008360B1"/>
    <w:rsid w:val="00840030"/>
    <w:rsid w:val="00842669"/>
    <w:rsid w:val="008430DB"/>
    <w:rsid w:val="0084410F"/>
    <w:rsid w:val="00847F62"/>
    <w:rsid w:val="008514D1"/>
    <w:rsid w:val="00851918"/>
    <w:rsid w:val="0085257D"/>
    <w:rsid w:val="008531C7"/>
    <w:rsid w:val="008555A6"/>
    <w:rsid w:val="008575A5"/>
    <w:rsid w:val="00861A20"/>
    <w:rsid w:val="008662F5"/>
    <w:rsid w:val="00867776"/>
    <w:rsid w:val="008706E6"/>
    <w:rsid w:val="00871C2B"/>
    <w:rsid w:val="008760A6"/>
    <w:rsid w:val="008804D7"/>
    <w:rsid w:val="00881EC2"/>
    <w:rsid w:val="00884639"/>
    <w:rsid w:val="00887107"/>
    <w:rsid w:val="00890325"/>
    <w:rsid w:val="00891B97"/>
    <w:rsid w:val="00894F1D"/>
    <w:rsid w:val="00896C75"/>
    <w:rsid w:val="008A09E0"/>
    <w:rsid w:val="008A295C"/>
    <w:rsid w:val="008A4614"/>
    <w:rsid w:val="008A60F9"/>
    <w:rsid w:val="008A7765"/>
    <w:rsid w:val="008A7F5F"/>
    <w:rsid w:val="008B0318"/>
    <w:rsid w:val="008B6290"/>
    <w:rsid w:val="008B7A78"/>
    <w:rsid w:val="008B7D33"/>
    <w:rsid w:val="008C62DE"/>
    <w:rsid w:val="008C6D60"/>
    <w:rsid w:val="008D6389"/>
    <w:rsid w:val="008E3E03"/>
    <w:rsid w:val="008E59B2"/>
    <w:rsid w:val="008F0251"/>
    <w:rsid w:val="008F1E88"/>
    <w:rsid w:val="008F46C0"/>
    <w:rsid w:val="008F7A8F"/>
    <w:rsid w:val="00906586"/>
    <w:rsid w:val="0091073D"/>
    <w:rsid w:val="00912E2F"/>
    <w:rsid w:val="0091461F"/>
    <w:rsid w:val="0091648D"/>
    <w:rsid w:val="00924365"/>
    <w:rsid w:val="00931CB5"/>
    <w:rsid w:val="009320BF"/>
    <w:rsid w:val="009352FB"/>
    <w:rsid w:val="00935531"/>
    <w:rsid w:val="00936FFD"/>
    <w:rsid w:val="00944B5D"/>
    <w:rsid w:val="009467DA"/>
    <w:rsid w:val="00950086"/>
    <w:rsid w:val="00952A89"/>
    <w:rsid w:val="009554A2"/>
    <w:rsid w:val="0095697E"/>
    <w:rsid w:val="00957A2A"/>
    <w:rsid w:val="00960699"/>
    <w:rsid w:val="00972AD2"/>
    <w:rsid w:val="00974519"/>
    <w:rsid w:val="00976112"/>
    <w:rsid w:val="0098038A"/>
    <w:rsid w:val="009820BE"/>
    <w:rsid w:val="00984793"/>
    <w:rsid w:val="009867C2"/>
    <w:rsid w:val="009941AD"/>
    <w:rsid w:val="009A663C"/>
    <w:rsid w:val="009A6ADD"/>
    <w:rsid w:val="009B06B1"/>
    <w:rsid w:val="009B12C3"/>
    <w:rsid w:val="009B2CDE"/>
    <w:rsid w:val="009B2EE4"/>
    <w:rsid w:val="009B331D"/>
    <w:rsid w:val="009B5827"/>
    <w:rsid w:val="009B7A45"/>
    <w:rsid w:val="009C002F"/>
    <w:rsid w:val="009C44D4"/>
    <w:rsid w:val="009D46B3"/>
    <w:rsid w:val="009D5F5A"/>
    <w:rsid w:val="009D6B90"/>
    <w:rsid w:val="009E193B"/>
    <w:rsid w:val="009E1D3B"/>
    <w:rsid w:val="009E2992"/>
    <w:rsid w:val="009E3785"/>
    <w:rsid w:val="009E6270"/>
    <w:rsid w:val="009E674C"/>
    <w:rsid w:val="009E700A"/>
    <w:rsid w:val="009E76DB"/>
    <w:rsid w:val="009F1AAA"/>
    <w:rsid w:val="009F3701"/>
    <w:rsid w:val="009F7BB9"/>
    <w:rsid w:val="00A00745"/>
    <w:rsid w:val="00A02E2A"/>
    <w:rsid w:val="00A03950"/>
    <w:rsid w:val="00A070AE"/>
    <w:rsid w:val="00A07DC8"/>
    <w:rsid w:val="00A1036A"/>
    <w:rsid w:val="00A10AB9"/>
    <w:rsid w:val="00A11B2C"/>
    <w:rsid w:val="00A13350"/>
    <w:rsid w:val="00A151F5"/>
    <w:rsid w:val="00A165C4"/>
    <w:rsid w:val="00A16CDA"/>
    <w:rsid w:val="00A20C3B"/>
    <w:rsid w:val="00A2366A"/>
    <w:rsid w:val="00A254E3"/>
    <w:rsid w:val="00A263D0"/>
    <w:rsid w:val="00A31069"/>
    <w:rsid w:val="00A3309C"/>
    <w:rsid w:val="00A35C48"/>
    <w:rsid w:val="00A37706"/>
    <w:rsid w:val="00A3790D"/>
    <w:rsid w:val="00A46833"/>
    <w:rsid w:val="00A525BF"/>
    <w:rsid w:val="00A52E32"/>
    <w:rsid w:val="00A5343A"/>
    <w:rsid w:val="00A55F9A"/>
    <w:rsid w:val="00A60492"/>
    <w:rsid w:val="00A63F87"/>
    <w:rsid w:val="00A668C5"/>
    <w:rsid w:val="00A6714F"/>
    <w:rsid w:val="00A717D3"/>
    <w:rsid w:val="00A758AD"/>
    <w:rsid w:val="00A80A2A"/>
    <w:rsid w:val="00A82CCD"/>
    <w:rsid w:val="00A82D62"/>
    <w:rsid w:val="00A83CB5"/>
    <w:rsid w:val="00A93859"/>
    <w:rsid w:val="00A93F2A"/>
    <w:rsid w:val="00A95856"/>
    <w:rsid w:val="00A96515"/>
    <w:rsid w:val="00A96EED"/>
    <w:rsid w:val="00A977A0"/>
    <w:rsid w:val="00A979DA"/>
    <w:rsid w:val="00AA2C8D"/>
    <w:rsid w:val="00AA7760"/>
    <w:rsid w:val="00AB09D4"/>
    <w:rsid w:val="00AB22C9"/>
    <w:rsid w:val="00AB4623"/>
    <w:rsid w:val="00AB6F1C"/>
    <w:rsid w:val="00AC20D0"/>
    <w:rsid w:val="00AC322A"/>
    <w:rsid w:val="00AC63AA"/>
    <w:rsid w:val="00AC726A"/>
    <w:rsid w:val="00AC7BB6"/>
    <w:rsid w:val="00AD1F54"/>
    <w:rsid w:val="00AD6CD8"/>
    <w:rsid w:val="00AD7811"/>
    <w:rsid w:val="00AE2825"/>
    <w:rsid w:val="00AE5281"/>
    <w:rsid w:val="00AE6065"/>
    <w:rsid w:val="00AE6BFA"/>
    <w:rsid w:val="00AE6C8C"/>
    <w:rsid w:val="00AE76DF"/>
    <w:rsid w:val="00AF1F66"/>
    <w:rsid w:val="00AF3A62"/>
    <w:rsid w:val="00AF5E9E"/>
    <w:rsid w:val="00AF7BBE"/>
    <w:rsid w:val="00B055C1"/>
    <w:rsid w:val="00B108F6"/>
    <w:rsid w:val="00B2094B"/>
    <w:rsid w:val="00B21691"/>
    <w:rsid w:val="00B25B95"/>
    <w:rsid w:val="00B25C7D"/>
    <w:rsid w:val="00B35D39"/>
    <w:rsid w:val="00B365E2"/>
    <w:rsid w:val="00B36E28"/>
    <w:rsid w:val="00B37AE9"/>
    <w:rsid w:val="00B41A82"/>
    <w:rsid w:val="00B42F04"/>
    <w:rsid w:val="00B46745"/>
    <w:rsid w:val="00B52AC5"/>
    <w:rsid w:val="00B52C47"/>
    <w:rsid w:val="00B547F5"/>
    <w:rsid w:val="00B54A07"/>
    <w:rsid w:val="00B56808"/>
    <w:rsid w:val="00B56A5A"/>
    <w:rsid w:val="00B613D6"/>
    <w:rsid w:val="00B64513"/>
    <w:rsid w:val="00B66FA6"/>
    <w:rsid w:val="00B71642"/>
    <w:rsid w:val="00B7164E"/>
    <w:rsid w:val="00B72AC4"/>
    <w:rsid w:val="00B73FB7"/>
    <w:rsid w:val="00B8289F"/>
    <w:rsid w:val="00B857DE"/>
    <w:rsid w:val="00B9028F"/>
    <w:rsid w:val="00B92999"/>
    <w:rsid w:val="00BB0025"/>
    <w:rsid w:val="00BB1E7E"/>
    <w:rsid w:val="00BB2FE0"/>
    <w:rsid w:val="00BC61D3"/>
    <w:rsid w:val="00BD0BCB"/>
    <w:rsid w:val="00BD6A34"/>
    <w:rsid w:val="00BE2B19"/>
    <w:rsid w:val="00BE4425"/>
    <w:rsid w:val="00BE57E9"/>
    <w:rsid w:val="00BE5F95"/>
    <w:rsid w:val="00BF1C46"/>
    <w:rsid w:val="00BF5049"/>
    <w:rsid w:val="00C008C2"/>
    <w:rsid w:val="00C03978"/>
    <w:rsid w:val="00C11789"/>
    <w:rsid w:val="00C14976"/>
    <w:rsid w:val="00C16157"/>
    <w:rsid w:val="00C1776F"/>
    <w:rsid w:val="00C235FE"/>
    <w:rsid w:val="00C2393E"/>
    <w:rsid w:val="00C24ACB"/>
    <w:rsid w:val="00C25E4A"/>
    <w:rsid w:val="00C277C0"/>
    <w:rsid w:val="00C3438D"/>
    <w:rsid w:val="00C35D7C"/>
    <w:rsid w:val="00C36EA6"/>
    <w:rsid w:val="00C431D2"/>
    <w:rsid w:val="00C450E6"/>
    <w:rsid w:val="00C45D7F"/>
    <w:rsid w:val="00C46965"/>
    <w:rsid w:val="00C470A9"/>
    <w:rsid w:val="00C47360"/>
    <w:rsid w:val="00C476A6"/>
    <w:rsid w:val="00C503B7"/>
    <w:rsid w:val="00C51922"/>
    <w:rsid w:val="00C52747"/>
    <w:rsid w:val="00C53F8A"/>
    <w:rsid w:val="00C55FD8"/>
    <w:rsid w:val="00C56E52"/>
    <w:rsid w:val="00C576AE"/>
    <w:rsid w:val="00C604B0"/>
    <w:rsid w:val="00C65D33"/>
    <w:rsid w:val="00C72518"/>
    <w:rsid w:val="00C7466B"/>
    <w:rsid w:val="00C81CEB"/>
    <w:rsid w:val="00C92CA3"/>
    <w:rsid w:val="00C9622E"/>
    <w:rsid w:val="00C96295"/>
    <w:rsid w:val="00CA200A"/>
    <w:rsid w:val="00CA3CEC"/>
    <w:rsid w:val="00CA5A3F"/>
    <w:rsid w:val="00CA67CB"/>
    <w:rsid w:val="00CA6958"/>
    <w:rsid w:val="00CB2FD0"/>
    <w:rsid w:val="00CB7B96"/>
    <w:rsid w:val="00CC2915"/>
    <w:rsid w:val="00CC3843"/>
    <w:rsid w:val="00CC4EED"/>
    <w:rsid w:val="00CC65FD"/>
    <w:rsid w:val="00CD0693"/>
    <w:rsid w:val="00CD2A2B"/>
    <w:rsid w:val="00CD79B0"/>
    <w:rsid w:val="00CE00AA"/>
    <w:rsid w:val="00CE2864"/>
    <w:rsid w:val="00CE5B35"/>
    <w:rsid w:val="00CE6751"/>
    <w:rsid w:val="00CF5296"/>
    <w:rsid w:val="00CF5A26"/>
    <w:rsid w:val="00CF6B1D"/>
    <w:rsid w:val="00CF7017"/>
    <w:rsid w:val="00D05A55"/>
    <w:rsid w:val="00D1013E"/>
    <w:rsid w:val="00D12CD0"/>
    <w:rsid w:val="00D130C2"/>
    <w:rsid w:val="00D15CD6"/>
    <w:rsid w:val="00D15DC9"/>
    <w:rsid w:val="00D16674"/>
    <w:rsid w:val="00D17078"/>
    <w:rsid w:val="00D17684"/>
    <w:rsid w:val="00D20775"/>
    <w:rsid w:val="00D23D91"/>
    <w:rsid w:val="00D26841"/>
    <w:rsid w:val="00D34293"/>
    <w:rsid w:val="00D367E1"/>
    <w:rsid w:val="00D44B4D"/>
    <w:rsid w:val="00D44C4B"/>
    <w:rsid w:val="00D44ED7"/>
    <w:rsid w:val="00D4557C"/>
    <w:rsid w:val="00D5144E"/>
    <w:rsid w:val="00D67F15"/>
    <w:rsid w:val="00D72867"/>
    <w:rsid w:val="00D73305"/>
    <w:rsid w:val="00D77928"/>
    <w:rsid w:val="00D83871"/>
    <w:rsid w:val="00D84C62"/>
    <w:rsid w:val="00D8598F"/>
    <w:rsid w:val="00D876D3"/>
    <w:rsid w:val="00D90AFB"/>
    <w:rsid w:val="00D9219B"/>
    <w:rsid w:val="00D95D38"/>
    <w:rsid w:val="00D96604"/>
    <w:rsid w:val="00D96A84"/>
    <w:rsid w:val="00DA0FA4"/>
    <w:rsid w:val="00DA40ED"/>
    <w:rsid w:val="00DA5327"/>
    <w:rsid w:val="00DA5740"/>
    <w:rsid w:val="00DA79F7"/>
    <w:rsid w:val="00DB159D"/>
    <w:rsid w:val="00DB3305"/>
    <w:rsid w:val="00DC027C"/>
    <w:rsid w:val="00DC51AF"/>
    <w:rsid w:val="00DD22F3"/>
    <w:rsid w:val="00DD2EB3"/>
    <w:rsid w:val="00DD4CD4"/>
    <w:rsid w:val="00DD7220"/>
    <w:rsid w:val="00DE27DB"/>
    <w:rsid w:val="00DE2B33"/>
    <w:rsid w:val="00DE4F76"/>
    <w:rsid w:val="00DE7DE6"/>
    <w:rsid w:val="00DF1E76"/>
    <w:rsid w:val="00DF399C"/>
    <w:rsid w:val="00DF5B68"/>
    <w:rsid w:val="00DF6A5B"/>
    <w:rsid w:val="00E01473"/>
    <w:rsid w:val="00E07405"/>
    <w:rsid w:val="00E12DC0"/>
    <w:rsid w:val="00E152EF"/>
    <w:rsid w:val="00E25A33"/>
    <w:rsid w:val="00E30778"/>
    <w:rsid w:val="00E31577"/>
    <w:rsid w:val="00E32340"/>
    <w:rsid w:val="00E37127"/>
    <w:rsid w:val="00E373BC"/>
    <w:rsid w:val="00E43801"/>
    <w:rsid w:val="00E43F00"/>
    <w:rsid w:val="00E4609B"/>
    <w:rsid w:val="00E50E1F"/>
    <w:rsid w:val="00E5314D"/>
    <w:rsid w:val="00E53EC9"/>
    <w:rsid w:val="00E55302"/>
    <w:rsid w:val="00E628C0"/>
    <w:rsid w:val="00E628CA"/>
    <w:rsid w:val="00E668C7"/>
    <w:rsid w:val="00E71B7C"/>
    <w:rsid w:val="00E7492A"/>
    <w:rsid w:val="00E75B4F"/>
    <w:rsid w:val="00E80AEB"/>
    <w:rsid w:val="00E80B7F"/>
    <w:rsid w:val="00E856EA"/>
    <w:rsid w:val="00E90740"/>
    <w:rsid w:val="00E92072"/>
    <w:rsid w:val="00E960B2"/>
    <w:rsid w:val="00EA0B40"/>
    <w:rsid w:val="00EA7B40"/>
    <w:rsid w:val="00EB05C4"/>
    <w:rsid w:val="00EB0E4F"/>
    <w:rsid w:val="00EB4FF8"/>
    <w:rsid w:val="00EC0B07"/>
    <w:rsid w:val="00EC146C"/>
    <w:rsid w:val="00ED294A"/>
    <w:rsid w:val="00ED3CB6"/>
    <w:rsid w:val="00ED7FFB"/>
    <w:rsid w:val="00EE00F2"/>
    <w:rsid w:val="00EE2785"/>
    <w:rsid w:val="00EE474D"/>
    <w:rsid w:val="00EE7D38"/>
    <w:rsid w:val="00F05181"/>
    <w:rsid w:val="00F10949"/>
    <w:rsid w:val="00F10A53"/>
    <w:rsid w:val="00F12282"/>
    <w:rsid w:val="00F22FF3"/>
    <w:rsid w:val="00F27FF7"/>
    <w:rsid w:val="00F34CB2"/>
    <w:rsid w:val="00F35F7E"/>
    <w:rsid w:val="00F40F28"/>
    <w:rsid w:val="00F41921"/>
    <w:rsid w:val="00F42BDE"/>
    <w:rsid w:val="00F432A5"/>
    <w:rsid w:val="00F4671A"/>
    <w:rsid w:val="00F46AA5"/>
    <w:rsid w:val="00F4708E"/>
    <w:rsid w:val="00F5699B"/>
    <w:rsid w:val="00F56BB5"/>
    <w:rsid w:val="00F60668"/>
    <w:rsid w:val="00F6193A"/>
    <w:rsid w:val="00F63097"/>
    <w:rsid w:val="00F63CC5"/>
    <w:rsid w:val="00F64004"/>
    <w:rsid w:val="00F71DCD"/>
    <w:rsid w:val="00F768FC"/>
    <w:rsid w:val="00F806BD"/>
    <w:rsid w:val="00F82CF2"/>
    <w:rsid w:val="00F872E3"/>
    <w:rsid w:val="00F905F2"/>
    <w:rsid w:val="00F91175"/>
    <w:rsid w:val="00F92C06"/>
    <w:rsid w:val="00F92DBA"/>
    <w:rsid w:val="00F95D10"/>
    <w:rsid w:val="00F96E50"/>
    <w:rsid w:val="00F9728B"/>
    <w:rsid w:val="00FA3143"/>
    <w:rsid w:val="00FA6F23"/>
    <w:rsid w:val="00FA6F70"/>
    <w:rsid w:val="00FB6F9F"/>
    <w:rsid w:val="00FC3D8C"/>
    <w:rsid w:val="00FC538A"/>
    <w:rsid w:val="00FC777F"/>
    <w:rsid w:val="00FD7BD9"/>
    <w:rsid w:val="00FE7FDD"/>
    <w:rsid w:val="00FF0AD3"/>
    <w:rsid w:val="00FF3341"/>
    <w:rsid w:val="00FF6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6C3FC"/>
  <w15:docId w15:val="{0D62D07F-2E2D-D448-AEC8-D368E2391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312"/>
    <w:rPr>
      <w:rFonts w:ascii="Times New Roman" w:eastAsia="Times New Roman" w:hAnsi="Times New Roman" w:cs="Times New Roman"/>
    </w:rPr>
  </w:style>
  <w:style w:type="paragraph" w:styleId="Heading1">
    <w:name w:val="heading 1"/>
    <w:basedOn w:val="Normal"/>
    <w:next w:val="Normal"/>
    <w:link w:val="Heading1Char"/>
    <w:uiPriority w:val="9"/>
    <w:qFormat/>
    <w:rsid w:val="006F7BF2"/>
    <w:pPr>
      <w:keepNext/>
      <w:keepLines/>
      <w:spacing w:before="24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AE6065"/>
    <w:pPr>
      <w:keepNext/>
      <w:keepLines/>
      <w:spacing w:before="40" w:line="480" w:lineRule="auto"/>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AE6065"/>
    <w:pPr>
      <w:keepNext/>
      <w:keepLines/>
      <w:spacing w:before="40" w:line="480" w:lineRule="auto"/>
      <w:jc w:val="center"/>
      <w:outlineLvl w:val="2"/>
    </w:pPr>
    <w:rPr>
      <w:rFonts w:eastAsiaTheme="majorEastAsia" w:cstheme="majorBidi"/>
      <w:i/>
      <w:color w:val="000000"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E6065"/>
    <w:rPr>
      <w:rFonts w:ascii="Times New Roman" w:eastAsiaTheme="majorEastAsia" w:hAnsi="Times New Roman" w:cstheme="majorBidi"/>
      <w:b/>
      <w:szCs w:val="26"/>
    </w:rPr>
  </w:style>
  <w:style w:type="character" w:customStyle="1" w:styleId="Heading3Char">
    <w:name w:val="Heading 3 Char"/>
    <w:basedOn w:val="DefaultParagraphFont"/>
    <w:link w:val="Heading3"/>
    <w:uiPriority w:val="9"/>
    <w:rsid w:val="00AE6065"/>
    <w:rPr>
      <w:rFonts w:ascii="Times New Roman" w:eastAsiaTheme="majorEastAsia" w:hAnsi="Times New Roman" w:cstheme="majorBidi"/>
      <w:i/>
      <w:color w:val="000000" w:themeColor="text1"/>
    </w:rPr>
  </w:style>
  <w:style w:type="paragraph" w:styleId="NormalWeb">
    <w:name w:val="Normal (Web)"/>
    <w:basedOn w:val="Normal"/>
    <w:uiPriority w:val="99"/>
    <w:unhideWhenUsed/>
    <w:rsid w:val="00AE6065"/>
    <w:pPr>
      <w:spacing w:before="100" w:beforeAutospacing="1" w:after="100" w:afterAutospacing="1"/>
    </w:pPr>
  </w:style>
  <w:style w:type="table" w:styleId="TableGrid">
    <w:name w:val="Table Grid"/>
    <w:basedOn w:val="TableNormal"/>
    <w:uiPriority w:val="39"/>
    <w:rsid w:val="00340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08A0"/>
    <w:pPr>
      <w:tabs>
        <w:tab w:val="center" w:pos="4680"/>
        <w:tab w:val="right" w:pos="9360"/>
      </w:tabs>
    </w:pPr>
  </w:style>
  <w:style w:type="character" w:customStyle="1" w:styleId="HeaderChar">
    <w:name w:val="Header Char"/>
    <w:basedOn w:val="DefaultParagraphFont"/>
    <w:link w:val="Header"/>
    <w:uiPriority w:val="99"/>
    <w:rsid w:val="003408A0"/>
    <w:rPr>
      <w:rFonts w:ascii="Times New Roman" w:eastAsia="Times New Roman" w:hAnsi="Times New Roman" w:cs="Times New Roman"/>
    </w:rPr>
  </w:style>
  <w:style w:type="paragraph" w:styleId="Footer">
    <w:name w:val="footer"/>
    <w:basedOn w:val="Normal"/>
    <w:link w:val="FooterChar"/>
    <w:uiPriority w:val="99"/>
    <w:unhideWhenUsed/>
    <w:rsid w:val="003408A0"/>
    <w:pPr>
      <w:tabs>
        <w:tab w:val="center" w:pos="4680"/>
        <w:tab w:val="right" w:pos="9360"/>
      </w:tabs>
    </w:pPr>
  </w:style>
  <w:style w:type="character" w:customStyle="1" w:styleId="FooterChar">
    <w:name w:val="Footer Char"/>
    <w:basedOn w:val="DefaultParagraphFont"/>
    <w:link w:val="Footer"/>
    <w:uiPriority w:val="99"/>
    <w:rsid w:val="003408A0"/>
    <w:rPr>
      <w:rFonts w:ascii="Times New Roman" w:eastAsia="Times New Roman" w:hAnsi="Times New Roman" w:cs="Times New Roman"/>
    </w:rPr>
  </w:style>
  <w:style w:type="character" w:customStyle="1" w:styleId="Heading1Char">
    <w:name w:val="Heading 1 Char"/>
    <w:basedOn w:val="DefaultParagraphFont"/>
    <w:link w:val="Heading1"/>
    <w:uiPriority w:val="9"/>
    <w:rsid w:val="006F7BF2"/>
    <w:rPr>
      <w:rFonts w:ascii="Times New Roman" w:eastAsiaTheme="majorEastAsia" w:hAnsi="Times New Roman" w:cstheme="majorBidi"/>
      <w:b/>
      <w:sz w:val="28"/>
      <w:szCs w:val="32"/>
    </w:rPr>
  </w:style>
  <w:style w:type="paragraph" w:styleId="Caption">
    <w:name w:val="caption"/>
    <w:basedOn w:val="Normal"/>
    <w:next w:val="Normal"/>
    <w:uiPriority w:val="35"/>
    <w:unhideWhenUsed/>
    <w:qFormat/>
    <w:rsid w:val="006827C2"/>
    <w:pPr>
      <w:spacing w:after="200"/>
    </w:pPr>
    <w:rPr>
      <w:i/>
      <w:iCs/>
      <w:color w:val="44546A" w:themeColor="text2"/>
      <w:sz w:val="18"/>
      <w:szCs w:val="18"/>
    </w:rPr>
  </w:style>
  <w:style w:type="paragraph" w:styleId="Revision">
    <w:name w:val="Revision"/>
    <w:hidden/>
    <w:uiPriority w:val="99"/>
    <w:semiHidden/>
    <w:rsid w:val="006827C2"/>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827C2"/>
    <w:rPr>
      <w:sz w:val="16"/>
      <w:szCs w:val="16"/>
    </w:rPr>
  </w:style>
  <w:style w:type="paragraph" w:styleId="CommentText">
    <w:name w:val="annotation text"/>
    <w:basedOn w:val="Normal"/>
    <w:link w:val="CommentTextChar"/>
    <w:uiPriority w:val="99"/>
    <w:unhideWhenUsed/>
    <w:rsid w:val="006827C2"/>
    <w:rPr>
      <w:sz w:val="20"/>
      <w:szCs w:val="20"/>
    </w:rPr>
  </w:style>
  <w:style w:type="character" w:customStyle="1" w:styleId="CommentTextChar">
    <w:name w:val="Comment Text Char"/>
    <w:basedOn w:val="DefaultParagraphFont"/>
    <w:link w:val="CommentText"/>
    <w:uiPriority w:val="99"/>
    <w:rsid w:val="006827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827C2"/>
    <w:rPr>
      <w:b/>
      <w:bCs/>
    </w:rPr>
  </w:style>
  <w:style w:type="character" w:customStyle="1" w:styleId="CommentSubjectChar">
    <w:name w:val="Comment Subject Char"/>
    <w:basedOn w:val="CommentTextChar"/>
    <w:link w:val="CommentSubject"/>
    <w:uiPriority w:val="99"/>
    <w:semiHidden/>
    <w:rsid w:val="006827C2"/>
    <w:rPr>
      <w:rFonts w:ascii="Times New Roman" w:eastAsia="Times New Roman" w:hAnsi="Times New Roman" w:cs="Times New Roman"/>
      <w:b/>
      <w:bCs/>
      <w:sz w:val="20"/>
      <w:szCs w:val="20"/>
    </w:rPr>
  </w:style>
  <w:style w:type="paragraph" w:styleId="ListParagraph">
    <w:name w:val="List Paragraph"/>
    <w:basedOn w:val="Normal"/>
    <w:uiPriority w:val="34"/>
    <w:qFormat/>
    <w:rsid w:val="006827C2"/>
    <w:pPr>
      <w:ind w:left="720"/>
      <w:contextualSpacing/>
    </w:pPr>
    <w:rPr>
      <w:rFonts w:asciiTheme="minorHAnsi" w:eastAsiaTheme="minorHAnsi" w:hAnsiTheme="minorHAnsi" w:cstheme="minorBidi"/>
    </w:rPr>
  </w:style>
  <w:style w:type="paragraph" w:styleId="FootnoteText">
    <w:name w:val="footnote text"/>
    <w:basedOn w:val="Normal"/>
    <w:link w:val="FootnoteTextChar"/>
    <w:uiPriority w:val="99"/>
    <w:semiHidden/>
    <w:unhideWhenUsed/>
    <w:rsid w:val="006827C2"/>
    <w:rPr>
      <w:sz w:val="20"/>
      <w:szCs w:val="20"/>
    </w:rPr>
  </w:style>
  <w:style w:type="character" w:customStyle="1" w:styleId="FootnoteTextChar">
    <w:name w:val="Footnote Text Char"/>
    <w:basedOn w:val="DefaultParagraphFont"/>
    <w:link w:val="FootnoteText"/>
    <w:uiPriority w:val="99"/>
    <w:semiHidden/>
    <w:rsid w:val="006827C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827C2"/>
    <w:rPr>
      <w:vertAlign w:val="superscript"/>
    </w:rPr>
  </w:style>
  <w:style w:type="character" w:styleId="PageNumber">
    <w:name w:val="page number"/>
    <w:basedOn w:val="DefaultParagraphFont"/>
    <w:uiPriority w:val="99"/>
    <w:semiHidden/>
    <w:unhideWhenUsed/>
    <w:rsid w:val="00201861"/>
  </w:style>
  <w:style w:type="paragraph" w:styleId="NoSpacing">
    <w:name w:val="No Spacing"/>
    <w:basedOn w:val="Normal"/>
    <w:link w:val="NoSpacingChar"/>
    <w:uiPriority w:val="1"/>
    <w:qFormat/>
    <w:rsid w:val="008575A5"/>
    <w:rPr>
      <w:rFonts w:asciiTheme="minorHAnsi" w:hAnsiTheme="minorHAnsi"/>
      <w:szCs w:val="32"/>
      <w:lang w:bidi="en-US"/>
    </w:rPr>
  </w:style>
  <w:style w:type="character" w:customStyle="1" w:styleId="NoSpacingChar">
    <w:name w:val="No Spacing Char"/>
    <w:basedOn w:val="DefaultParagraphFont"/>
    <w:link w:val="NoSpacing"/>
    <w:uiPriority w:val="1"/>
    <w:rsid w:val="008575A5"/>
    <w:rPr>
      <w:rFonts w:eastAsia="Times New Roman" w:cs="Times New Roman"/>
      <w:szCs w:val="32"/>
      <w:lang w:bidi="en-US"/>
    </w:rPr>
  </w:style>
  <w:style w:type="paragraph" w:styleId="TOCHeading">
    <w:name w:val="TOC Heading"/>
    <w:basedOn w:val="Heading1"/>
    <w:next w:val="Normal"/>
    <w:uiPriority w:val="39"/>
    <w:unhideWhenUsed/>
    <w:qFormat/>
    <w:rsid w:val="00A37706"/>
    <w:pPr>
      <w:spacing w:before="480" w:line="276" w:lineRule="auto"/>
      <w:jc w:val="left"/>
      <w:outlineLvl w:val="9"/>
    </w:pPr>
    <w:rPr>
      <w:rFonts w:asciiTheme="majorHAnsi" w:hAnsiTheme="majorHAnsi"/>
      <w:bCs/>
      <w:color w:val="2F5496" w:themeColor="accent1" w:themeShade="BF"/>
      <w:szCs w:val="28"/>
    </w:rPr>
  </w:style>
  <w:style w:type="paragraph" w:styleId="TOC1">
    <w:name w:val="toc 1"/>
    <w:basedOn w:val="Normal"/>
    <w:next w:val="Normal"/>
    <w:autoRedefine/>
    <w:uiPriority w:val="39"/>
    <w:unhideWhenUsed/>
    <w:rsid w:val="00A37706"/>
    <w:pPr>
      <w:spacing w:before="120"/>
    </w:pPr>
    <w:rPr>
      <w:rFonts w:asciiTheme="minorHAnsi" w:hAnsiTheme="minorHAnsi" w:cstheme="minorHAnsi"/>
      <w:b/>
      <w:bCs/>
      <w:i/>
      <w:iCs/>
    </w:rPr>
  </w:style>
  <w:style w:type="paragraph" w:styleId="TOC2">
    <w:name w:val="toc 2"/>
    <w:basedOn w:val="Normal"/>
    <w:next w:val="Normal"/>
    <w:autoRedefine/>
    <w:uiPriority w:val="39"/>
    <w:unhideWhenUsed/>
    <w:rsid w:val="00A37706"/>
    <w:pPr>
      <w:spacing w:before="120"/>
      <w:ind w:left="240"/>
    </w:pPr>
    <w:rPr>
      <w:rFonts w:asciiTheme="minorHAnsi" w:hAnsiTheme="minorHAnsi" w:cstheme="minorHAnsi"/>
      <w:b/>
      <w:bCs/>
      <w:sz w:val="22"/>
      <w:szCs w:val="22"/>
    </w:rPr>
  </w:style>
  <w:style w:type="paragraph" w:styleId="TOC3">
    <w:name w:val="toc 3"/>
    <w:basedOn w:val="Normal"/>
    <w:next w:val="Normal"/>
    <w:autoRedefine/>
    <w:uiPriority w:val="39"/>
    <w:unhideWhenUsed/>
    <w:rsid w:val="00A37706"/>
    <w:pPr>
      <w:ind w:left="480"/>
    </w:pPr>
    <w:rPr>
      <w:rFonts w:asciiTheme="minorHAnsi" w:hAnsiTheme="minorHAnsi" w:cstheme="minorHAnsi"/>
      <w:sz w:val="20"/>
      <w:szCs w:val="20"/>
    </w:rPr>
  </w:style>
  <w:style w:type="character" w:styleId="Hyperlink">
    <w:name w:val="Hyperlink"/>
    <w:basedOn w:val="DefaultParagraphFont"/>
    <w:uiPriority w:val="99"/>
    <w:unhideWhenUsed/>
    <w:rsid w:val="00A37706"/>
    <w:rPr>
      <w:color w:val="0563C1" w:themeColor="hyperlink"/>
      <w:u w:val="single"/>
    </w:rPr>
  </w:style>
  <w:style w:type="paragraph" w:styleId="TOC4">
    <w:name w:val="toc 4"/>
    <w:basedOn w:val="Normal"/>
    <w:next w:val="Normal"/>
    <w:autoRedefine/>
    <w:uiPriority w:val="39"/>
    <w:semiHidden/>
    <w:unhideWhenUsed/>
    <w:rsid w:val="00A37706"/>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A37706"/>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A37706"/>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37706"/>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37706"/>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37706"/>
    <w:pPr>
      <w:ind w:left="1920"/>
    </w:pPr>
    <w:rPr>
      <w:rFonts w:asciiTheme="minorHAnsi" w:hAnsiTheme="minorHAnsi" w:cstheme="minorHAnsi"/>
      <w:sz w:val="20"/>
      <w:szCs w:val="20"/>
    </w:rPr>
  </w:style>
  <w:style w:type="paragraph" w:styleId="TableofFigures">
    <w:name w:val="table of figures"/>
    <w:basedOn w:val="Normal"/>
    <w:next w:val="Normal"/>
    <w:uiPriority w:val="99"/>
    <w:unhideWhenUsed/>
    <w:rsid w:val="00CC2915"/>
  </w:style>
  <w:style w:type="paragraph" w:styleId="Bibliography">
    <w:name w:val="Bibliography"/>
    <w:basedOn w:val="Normal"/>
    <w:next w:val="Normal"/>
    <w:uiPriority w:val="37"/>
    <w:semiHidden/>
    <w:unhideWhenUsed/>
    <w:rsid w:val="00D96604"/>
  </w:style>
  <w:style w:type="paragraph" w:customStyle="1" w:styleId="SectionTitle">
    <w:name w:val="Section Title"/>
    <w:basedOn w:val="Normal"/>
    <w:next w:val="Normal"/>
    <w:uiPriority w:val="2"/>
    <w:qFormat/>
    <w:rsid w:val="00D96604"/>
    <w:pPr>
      <w:pageBreakBefore/>
      <w:spacing w:line="480" w:lineRule="auto"/>
      <w:jc w:val="center"/>
      <w:outlineLvl w:val="0"/>
    </w:pPr>
    <w:rPr>
      <w:rFonts w:asciiTheme="majorHAnsi" w:eastAsiaTheme="majorEastAsia" w:hAnsiTheme="majorHAnsi" w:cstheme="majorBidi"/>
      <w:kern w:val="24"/>
      <w:lang w:eastAsia="ja-JP"/>
    </w:rPr>
  </w:style>
  <w:style w:type="character" w:styleId="PlaceholderText">
    <w:name w:val="Placeholder Text"/>
    <w:basedOn w:val="DefaultParagraphFont"/>
    <w:uiPriority w:val="99"/>
    <w:semiHidden/>
    <w:rsid w:val="00891B9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441025">
      <w:bodyDiv w:val="1"/>
      <w:marLeft w:val="0"/>
      <w:marRight w:val="0"/>
      <w:marTop w:val="0"/>
      <w:marBottom w:val="0"/>
      <w:divBdr>
        <w:top w:val="none" w:sz="0" w:space="0" w:color="auto"/>
        <w:left w:val="none" w:sz="0" w:space="0" w:color="auto"/>
        <w:bottom w:val="none" w:sz="0" w:space="0" w:color="auto"/>
        <w:right w:val="none" w:sz="0" w:space="0" w:color="auto"/>
      </w:divBdr>
    </w:div>
    <w:div w:id="728848151">
      <w:bodyDiv w:val="1"/>
      <w:marLeft w:val="0"/>
      <w:marRight w:val="0"/>
      <w:marTop w:val="0"/>
      <w:marBottom w:val="0"/>
      <w:divBdr>
        <w:top w:val="none" w:sz="0" w:space="0" w:color="auto"/>
        <w:left w:val="none" w:sz="0" w:space="0" w:color="auto"/>
        <w:bottom w:val="none" w:sz="0" w:space="0" w:color="auto"/>
        <w:right w:val="none" w:sz="0" w:space="0" w:color="auto"/>
      </w:divBdr>
    </w:div>
    <w:div w:id="1149706965">
      <w:bodyDiv w:val="1"/>
      <w:marLeft w:val="0"/>
      <w:marRight w:val="0"/>
      <w:marTop w:val="0"/>
      <w:marBottom w:val="0"/>
      <w:divBdr>
        <w:top w:val="none" w:sz="0" w:space="0" w:color="auto"/>
        <w:left w:val="none" w:sz="0" w:space="0" w:color="auto"/>
        <w:bottom w:val="none" w:sz="0" w:space="0" w:color="auto"/>
        <w:right w:val="none" w:sz="0" w:space="0" w:color="auto"/>
      </w:divBdr>
    </w:div>
    <w:div w:id="1189291383">
      <w:bodyDiv w:val="1"/>
      <w:marLeft w:val="0"/>
      <w:marRight w:val="0"/>
      <w:marTop w:val="0"/>
      <w:marBottom w:val="0"/>
      <w:divBdr>
        <w:top w:val="none" w:sz="0" w:space="0" w:color="auto"/>
        <w:left w:val="none" w:sz="0" w:space="0" w:color="auto"/>
        <w:bottom w:val="none" w:sz="0" w:space="0" w:color="auto"/>
        <w:right w:val="none" w:sz="0" w:space="0" w:color="auto"/>
      </w:divBdr>
      <w:divsChild>
        <w:div w:id="1238786297">
          <w:marLeft w:val="0"/>
          <w:marRight w:val="0"/>
          <w:marTop w:val="0"/>
          <w:marBottom w:val="0"/>
          <w:divBdr>
            <w:top w:val="none" w:sz="0" w:space="0" w:color="auto"/>
            <w:left w:val="none" w:sz="0" w:space="0" w:color="auto"/>
            <w:bottom w:val="none" w:sz="0" w:space="0" w:color="auto"/>
            <w:right w:val="none" w:sz="0" w:space="0" w:color="auto"/>
          </w:divBdr>
          <w:divsChild>
            <w:div w:id="1535267918">
              <w:marLeft w:val="0"/>
              <w:marRight w:val="0"/>
              <w:marTop w:val="0"/>
              <w:marBottom w:val="0"/>
              <w:divBdr>
                <w:top w:val="none" w:sz="0" w:space="0" w:color="auto"/>
                <w:left w:val="none" w:sz="0" w:space="0" w:color="auto"/>
                <w:bottom w:val="none" w:sz="0" w:space="0" w:color="auto"/>
                <w:right w:val="none" w:sz="0" w:space="0" w:color="auto"/>
              </w:divBdr>
              <w:divsChild>
                <w:div w:id="2147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19318">
          <w:marLeft w:val="0"/>
          <w:marRight w:val="0"/>
          <w:marTop w:val="0"/>
          <w:marBottom w:val="0"/>
          <w:divBdr>
            <w:top w:val="none" w:sz="0" w:space="0" w:color="auto"/>
            <w:left w:val="none" w:sz="0" w:space="0" w:color="auto"/>
            <w:bottom w:val="none" w:sz="0" w:space="0" w:color="auto"/>
            <w:right w:val="none" w:sz="0" w:space="0" w:color="auto"/>
          </w:divBdr>
          <w:divsChild>
            <w:div w:id="51656088">
              <w:marLeft w:val="0"/>
              <w:marRight w:val="0"/>
              <w:marTop w:val="0"/>
              <w:marBottom w:val="0"/>
              <w:divBdr>
                <w:top w:val="none" w:sz="0" w:space="0" w:color="auto"/>
                <w:left w:val="none" w:sz="0" w:space="0" w:color="auto"/>
                <w:bottom w:val="none" w:sz="0" w:space="0" w:color="auto"/>
                <w:right w:val="none" w:sz="0" w:space="0" w:color="auto"/>
              </w:divBdr>
              <w:divsChild>
                <w:div w:id="2075201841">
                  <w:marLeft w:val="0"/>
                  <w:marRight w:val="0"/>
                  <w:marTop w:val="0"/>
                  <w:marBottom w:val="0"/>
                  <w:divBdr>
                    <w:top w:val="none" w:sz="0" w:space="0" w:color="auto"/>
                    <w:left w:val="none" w:sz="0" w:space="0" w:color="auto"/>
                    <w:bottom w:val="none" w:sz="0" w:space="0" w:color="auto"/>
                    <w:right w:val="none" w:sz="0" w:space="0" w:color="auto"/>
                  </w:divBdr>
                </w:div>
              </w:divsChild>
            </w:div>
            <w:div w:id="2056392167">
              <w:marLeft w:val="0"/>
              <w:marRight w:val="0"/>
              <w:marTop w:val="0"/>
              <w:marBottom w:val="0"/>
              <w:divBdr>
                <w:top w:val="none" w:sz="0" w:space="0" w:color="auto"/>
                <w:left w:val="none" w:sz="0" w:space="0" w:color="auto"/>
                <w:bottom w:val="none" w:sz="0" w:space="0" w:color="auto"/>
                <w:right w:val="none" w:sz="0" w:space="0" w:color="auto"/>
              </w:divBdr>
              <w:divsChild>
                <w:div w:id="33557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989276">
      <w:bodyDiv w:val="1"/>
      <w:marLeft w:val="0"/>
      <w:marRight w:val="0"/>
      <w:marTop w:val="0"/>
      <w:marBottom w:val="0"/>
      <w:divBdr>
        <w:top w:val="none" w:sz="0" w:space="0" w:color="auto"/>
        <w:left w:val="none" w:sz="0" w:space="0" w:color="auto"/>
        <w:bottom w:val="none" w:sz="0" w:space="0" w:color="auto"/>
        <w:right w:val="none" w:sz="0" w:space="0" w:color="auto"/>
      </w:divBdr>
    </w:div>
    <w:div w:id="1551261758">
      <w:bodyDiv w:val="1"/>
      <w:marLeft w:val="0"/>
      <w:marRight w:val="0"/>
      <w:marTop w:val="0"/>
      <w:marBottom w:val="0"/>
      <w:divBdr>
        <w:top w:val="none" w:sz="0" w:space="0" w:color="auto"/>
        <w:left w:val="none" w:sz="0" w:space="0" w:color="auto"/>
        <w:bottom w:val="none" w:sz="0" w:space="0" w:color="auto"/>
        <w:right w:val="none" w:sz="0" w:space="0" w:color="auto"/>
      </w:divBdr>
    </w:div>
    <w:div w:id="1719667124">
      <w:bodyDiv w:val="1"/>
      <w:marLeft w:val="0"/>
      <w:marRight w:val="0"/>
      <w:marTop w:val="0"/>
      <w:marBottom w:val="0"/>
      <w:divBdr>
        <w:top w:val="none" w:sz="0" w:space="0" w:color="auto"/>
        <w:left w:val="none" w:sz="0" w:space="0" w:color="auto"/>
        <w:bottom w:val="none" w:sz="0" w:space="0" w:color="auto"/>
        <w:right w:val="none" w:sz="0" w:space="0" w:color="auto"/>
      </w:divBdr>
    </w:div>
    <w:div w:id="18245383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hyperlink" Target="https://digitalcommons.usf.edu/etd/3229" TargetMode="External"/><Relationship Id="rId89" Type="http://schemas.openxmlformats.org/officeDocument/2006/relationships/fontTable" Target="fontTable.xml"/><Relationship Id="rId16" Type="http://schemas.openxmlformats.org/officeDocument/2006/relationships/image" Target="media/image5.png"/><Relationship Id="rId11" Type="http://schemas.openxmlformats.org/officeDocument/2006/relationships/footer" Target="footer2.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5" Type="http://schemas.openxmlformats.org/officeDocument/2006/relationships/webSettings" Target="webSettings.xml"/><Relationship Id="rId90" Type="http://schemas.openxmlformats.org/officeDocument/2006/relationships/glossaryDocument" Target="glossary/document.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hyperlink" Target="file:////Users/madhuri/Dropbox/My%20Mac%20(Madhuris-MacBook-Pro.local)/Desktop/formatted.docx" TargetMode="External"/><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1.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hyperlink" Target="https://psycnet.apa.org/doi/10.1037/0278-7393.4.6.551" TargetMode="External"/><Relationship Id="rId88" Type="http://schemas.openxmlformats.org/officeDocument/2006/relationships/image" Target="media/image74.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2.png"/><Relationship Id="rId4" Type="http://schemas.openxmlformats.org/officeDocument/2006/relationships/settings" Target="settings.xml"/><Relationship Id="rId9" Type="http://schemas.openxmlformats.org/officeDocument/2006/relationships/hyperlink" Target="file:////Users/madhuri/Dropbox/My%20Mac%20(Madhuris-MacBook-Pro.local)/Desktop/formatted.docx" TargetMode="Externa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7" Type="http://schemas.openxmlformats.org/officeDocument/2006/relationships/endnotes" Target="endnotes.xml"/><Relationship Id="rId71" Type="http://schemas.openxmlformats.org/officeDocument/2006/relationships/image" Target="media/image60.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3.png"/><Relationship Id="rId61" Type="http://schemas.openxmlformats.org/officeDocument/2006/relationships/image" Target="media/image50.png"/><Relationship Id="rId82" Type="http://schemas.openxmlformats.org/officeDocument/2006/relationships/hyperlink" Target="https://hdl.handle.net/11244/325368" TargetMode="External"/><Relationship Id="rId19"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855EEBF7173F42AFC958B0C1C82130"/>
        <w:category>
          <w:name w:val="General"/>
          <w:gallery w:val="placeholder"/>
        </w:category>
        <w:types>
          <w:type w:val="bbPlcHdr"/>
        </w:types>
        <w:behaviors>
          <w:behavior w:val="content"/>
        </w:behaviors>
        <w:guid w:val="{E2464B4F-9FD9-A24F-B477-C32D0419DD87}"/>
      </w:docPartPr>
      <w:docPartBody>
        <w:p w:rsidR="004D790F" w:rsidRDefault="00AA03C5" w:rsidP="00AA03C5">
          <w:pPr>
            <w:pStyle w:val="E6855EEBF7173F42AFC958B0C1C82130"/>
          </w:pPr>
          <w:r w:rsidRPr="001F1C68">
            <w:rPr>
              <w:rStyle w:val="PlaceholderText"/>
            </w:rPr>
            <w:t>Click here to enter text.</w:t>
          </w:r>
        </w:p>
      </w:docPartBody>
    </w:docPart>
    <w:docPart>
      <w:docPartPr>
        <w:name w:val="69F0F220F7A3C84BA34D275C8C3CEEA4"/>
        <w:category>
          <w:name w:val="General"/>
          <w:gallery w:val="placeholder"/>
        </w:category>
        <w:types>
          <w:type w:val="bbPlcHdr"/>
        </w:types>
        <w:behaviors>
          <w:behavior w:val="content"/>
        </w:behaviors>
        <w:guid w:val="{36B29CC0-3CE9-DA47-9493-AAE5EE9A574D}"/>
      </w:docPartPr>
      <w:docPartBody>
        <w:p w:rsidR="004D790F" w:rsidRDefault="00AA03C5" w:rsidP="00AA03C5">
          <w:pPr>
            <w:pStyle w:val="69F0F220F7A3C84BA34D275C8C3CEEA4"/>
          </w:pPr>
          <w:r w:rsidRPr="001F1C68">
            <w:rPr>
              <w:rStyle w:val="PlaceholderText"/>
            </w:rPr>
            <w:t>Click here to enter text.</w:t>
          </w:r>
        </w:p>
      </w:docPartBody>
    </w:docPart>
    <w:docPart>
      <w:docPartPr>
        <w:name w:val="B63959648BED7D488B061DD6CDD77B52"/>
        <w:category>
          <w:name w:val="General"/>
          <w:gallery w:val="placeholder"/>
        </w:category>
        <w:types>
          <w:type w:val="bbPlcHdr"/>
        </w:types>
        <w:behaviors>
          <w:behavior w:val="content"/>
        </w:behaviors>
        <w:guid w:val="{094D5F0E-7EDE-8341-890B-CE97747D7518}"/>
      </w:docPartPr>
      <w:docPartBody>
        <w:p w:rsidR="004D790F" w:rsidRDefault="00AA03C5" w:rsidP="00AA03C5">
          <w:pPr>
            <w:pStyle w:val="B63959648BED7D488B061DD6CDD77B52"/>
          </w:pPr>
          <w:r w:rsidRPr="001F1C68">
            <w:rPr>
              <w:rStyle w:val="PlaceholderText"/>
            </w:rPr>
            <w:t>Click here to enter text.</w:t>
          </w:r>
        </w:p>
      </w:docPartBody>
    </w:docPart>
    <w:docPart>
      <w:docPartPr>
        <w:name w:val="2FA4882236BEA741999E43BD4C8ADA31"/>
        <w:category>
          <w:name w:val="General"/>
          <w:gallery w:val="placeholder"/>
        </w:category>
        <w:types>
          <w:type w:val="bbPlcHdr"/>
        </w:types>
        <w:behaviors>
          <w:behavior w:val="content"/>
        </w:behaviors>
        <w:guid w:val="{1F9D606B-BFC5-494B-81E9-1C34FBFCB559}"/>
      </w:docPartPr>
      <w:docPartBody>
        <w:p w:rsidR="004D790F" w:rsidRDefault="00AA03C5" w:rsidP="00AA03C5">
          <w:pPr>
            <w:pStyle w:val="2FA4882236BEA741999E43BD4C8ADA31"/>
          </w:pPr>
          <w:r w:rsidRPr="001F1C68">
            <w:rPr>
              <w:rStyle w:val="PlaceholderText"/>
            </w:rPr>
            <w:t>Click here to enter text.</w:t>
          </w:r>
        </w:p>
      </w:docPartBody>
    </w:docPart>
    <w:docPart>
      <w:docPartPr>
        <w:name w:val="967A78480ECD6C4B96202BF6B6815703"/>
        <w:category>
          <w:name w:val="General"/>
          <w:gallery w:val="placeholder"/>
        </w:category>
        <w:types>
          <w:type w:val="bbPlcHdr"/>
        </w:types>
        <w:behaviors>
          <w:behavior w:val="content"/>
        </w:behaviors>
        <w:guid w:val="{E24CA374-1D9C-B54D-BB2E-0C296691522E}"/>
      </w:docPartPr>
      <w:docPartBody>
        <w:p w:rsidR="004D790F" w:rsidRDefault="00AA03C5" w:rsidP="00AA03C5">
          <w:pPr>
            <w:pStyle w:val="967A78480ECD6C4B96202BF6B6815703"/>
          </w:pPr>
          <w:r w:rsidRPr="001F1C68">
            <w:rPr>
              <w:rStyle w:val="PlaceholderText"/>
            </w:rPr>
            <w:t>Click here to enter text.</w:t>
          </w:r>
        </w:p>
      </w:docPartBody>
    </w:docPart>
    <w:docPart>
      <w:docPartPr>
        <w:name w:val="7484158D3F9E6841A9B9009B5F5E2652"/>
        <w:category>
          <w:name w:val="General"/>
          <w:gallery w:val="placeholder"/>
        </w:category>
        <w:types>
          <w:type w:val="bbPlcHdr"/>
        </w:types>
        <w:behaviors>
          <w:behavior w:val="content"/>
        </w:behaviors>
        <w:guid w:val="{34A6F363-39CB-CC44-9D33-1A0170AC658B}"/>
      </w:docPartPr>
      <w:docPartBody>
        <w:p w:rsidR="004D790F" w:rsidRDefault="00AA03C5" w:rsidP="00AA03C5">
          <w:pPr>
            <w:pStyle w:val="7484158D3F9E6841A9B9009B5F5E2652"/>
          </w:pPr>
          <w:r w:rsidRPr="00DB664C">
            <w:rPr>
              <w:rStyle w:val="PlaceholderText"/>
            </w:rPr>
            <w:t>[EXACT NAME OF YOUR ACADEMIC UNIT IN ALL CAPS]</w:t>
          </w:r>
        </w:p>
      </w:docPartBody>
    </w:docPart>
    <w:docPart>
      <w:docPartPr>
        <w:name w:val="AA60A7AD2258354399BC8394D4983BAE"/>
        <w:category>
          <w:name w:val="General"/>
          <w:gallery w:val="placeholder"/>
        </w:category>
        <w:types>
          <w:type w:val="bbPlcHdr"/>
        </w:types>
        <w:behaviors>
          <w:behavior w:val="content"/>
        </w:behaviors>
        <w:guid w:val="{CD848183-87FB-C349-A17A-32DF4ED3AF90}"/>
      </w:docPartPr>
      <w:docPartBody>
        <w:p w:rsidR="004D790F" w:rsidRDefault="00AA03C5" w:rsidP="00AA03C5">
          <w:pPr>
            <w:pStyle w:val="AA60A7AD2258354399BC8394D4983BAE"/>
          </w:pPr>
          <w:r w:rsidRPr="00AC7F25">
            <w:rPr>
              <w:rStyle w:val="PlaceholderText"/>
            </w:rPr>
            <w:t>Choose an item.</w:t>
          </w:r>
        </w:p>
      </w:docPartBody>
    </w:docPart>
    <w:docPart>
      <w:docPartPr>
        <w:name w:val="CAE607C9EA2DA148BC7CDB558B496473"/>
        <w:category>
          <w:name w:val="General"/>
          <w:gallery w:val="placeholder"/>
        </w:category>
        <w:types>
          <w:type w:val="bbPlcHdr"/>
        </w:types>
        <w:behaviors>
          <w:behavior w:val="content"/>
        </w:behaviors>
        <w:guid w:val="{7AE06A94-FDC0-4E43-AB03-F472F387A42D}"/>
      </w:docPartPr>
      <w:docPartBody>
        <w:p w:rsidR="004D790F" w:rsidRDefault="00AA03C5" w:rsidP="00AA03C5">
          <w:pPr>
            <w:pStyle w:val="CAE607C9EA2DA148BC7CDB558B496473"/>
          </w:pPr>
          <w:r w:rsidRPr="00AC7F25">
            <w:rPr>
              <w:rStyle w:val="PlaceholderText"/>
            </w:rPr>
            <w:t>Choose an item.</w:t>
          </w:r>
        </w:p>
      </w:docPartBody>
    </w:docPart>
    <w:docPart>
      <w:docPartPr>
        <w:name w:val="714DCA715634764CBA0BA645BE771495"/>
        <w:category>
          <w:name w:val="General"/>
          <w:gallery w:val="placeholder"/>
        </w:category>
        <w:types>
          <w:type w:val="bbPlcHdr"/>
        </w:types>
        <w:behaviors>
          <w:behavior w:val="content"/>
        </w:behaviors>
        <w:guid w:val="{05CAC963-5AB3-484D-B35D-C48AF7430F85}"/>
      </w:docPartPr>
      <w:docPartBody>
        <w:p w:rsidR="004D790F" w:rsidRDefault="00AA03C5" w:rsidP="00AA03C5">
          <w:pPr>
            <w:pStyle w:val="714DCA715634764CBA0BA645BE771495"/>
          </w:pPr>
          <w:r w:rsidRPr="001F1C68">
            <w:rPr>
              <w:rStyle w:val="PlaceholderText"/>
            </w:rPr>
            <w:t>Click here to enter text.</w:t>
          </w:r>
        </w:p>
      </w:docPartBody>
    </w:docPart>
    <w:docPart>
      <w:docPartPr>
        <w:name w:val="CDDF08FA5B339B4BBC409824D307B20C"/>
        <w:category>
          <w:name w:val="General"/>
          <w:gallery w:val="placeholder"/>
        </w:category>
        <w:types>
          <w:type w:val="bbPlcHdr"/>
        </w:types>
        <w:behaviors>
          <w:behavior w:val="content"/>
        </w:behaviors>
        <w:guid w:val="{955E3F7E-D8D2-094E-9018-F82BDBDF6492}"/>
      </w:docPartPr>
      <w:docPartBody>
        <w:p w:rsidR="004D790F" w:rsidRDefault="00AA03C5" w:rsidP="00AA03C5">
          <w:pPr>
            <w:pStyle w:val="CDDF08FA5B339B4BBC409824D307B20C"/>
          </w:pPr>
          <w:r w:rsidRPr="00AC7F25">
            <w:rPr>
              <w:rStyle w:val="PlaceholderText"/>
            </w:rPr>
            <w:t>Choose an item.</w:t>
          </w:r>
        </w:p>
      </w:docPartBody>
    </w:docPart>
    <w:docPart>
      <w:docPartPr>
        <w:name w:val="2910E4411972DA4AA09960ADC4E3E6C6"/>
        <w:category>
          <w:name w:val="General"/>
          <w:gallery w:val="placeholder"/>
        </w:category>
        <w:types>
          <w:type w:val="bbPlcHdr"/>
        </w:types>
        <w:behaviors>
          <w:behavior w:val="content"/>
        </w:behaviors>
        <w:guid w:val="{99D82763-39D8-3342-B995-1F8DE9D2A053}"/>
      </w:docPartPr>
      <w:docPartBody>
        <w:p w:rsidR="004D790F" w:rsidRDefault="00AA03C5" w:rsidP="00AA03C5">
          <w:pPr>
            <w:pStyle w:val="2910E4411972DA4AA09960ADC4E3E6C6"/>
          </w:pPr>
          <w:r w:rsidRPr="001F1C68">
            <w:rPr>
              <w:rStyle w:val="PlaceholderText"/>
            </w:rPr>
            <w:t>Click here to enter text.</w:t>
          </w:r>
        </w:p>
      </w:docPartBody>
    </w:docPart>
    <w:docPart>
      <w:docPartPr>
        <w:name w:val="0EE75579487CE04086C6C7C34A2921DD"/>
        <w:category>
          <w:name w:val="General"/>
          <w:gallery w:val="placeholder"/>
        </w:category>
        <w:types>
          <w:type w:val="bbPlcHdr"/>
        </w:types>
        <w:behaviors>
          <w:behavior w:val="content"/>
        </w:behaviors>
        <w:guid w:val="{B3BB557B-A5AA-864A-AE09-8C14E655483C}"/>
      </w:docPartPr>
      <w:docPartBody>
        <w:p w:rsidR="004D790F" w:rsidRDefault="00AA03C5" w:rsidP="00AA03C5">
          <w:pPr>
            <w:pStyle w:val="0EE75579487CE04086C6C7C34A2921DD"/>
          </w:pPr>
          <w:r w:rsidRPr="00AC7F25">
            <w:rPr>
              <w:rStyle w:val="PlaceholderText"/>
            </w:rPr>
            <w:t>Choose an item.</w:t>
          </w:r>
        </w:p>
      </w:docPartBody>
    </w:docPart>
    <w:docPart>
      <w:docPartPr>
        <w:name w:val="9C8DF357B7B2A648950A8D59936B45D3"/>
        <w:category>
          <w:name w:val="General"/>
          <w:gallery w:val="placeholder"/>
        </w:category>
        <w:types>
          <w:type w:val="bbPlcHdr"/>
        </w:types>
        <w:behaviors>
          <w:behavior w:val="content"/>
        </w:behaviors>
        <w:guid w:val="{6C74258D-AA98-5442-AC4B-B51561D8D047}"/>
      </w:docPartPr>
      <w:docPartBody>
        <w:p w:rsidR="004D790F" w:rsidRDefault="00AA03C5" w:rsidP="00AA03C5">
          <w:pPr>
            <w:pStyle w:val="9C8DF357B7B2A648950A8D59936B45D3"/>
          </w:pPr>
          <w:r w:rsidRPr="001F1C68">
            <w:rPr>
              <w:rStyle w:val="PlaceholderText"/>
            </w:rPr>
            <w:t>Click here to enter text.</w:t>
          </w:r>
        </w:p>
      </w:docPartBody>
    </w:docPart>
    <w:docPart>
      <w:docPartPr>
        <w:name w:val="BA2A0ACF06578148ABE58FBFB834AEEB"/>
        <w:category>
          <w:name w:val="General"/>
          <w:gallery w:val="placeholder"/>
        </w:category>
        <w:types>
          <w:type w:val="bbPlcHdr"/>
        </w:types>
        <w:behaviors>
          <w:behavior w:val="content"/>
        </w:behaviors>
        <w:guid w:val="{4593692B-7E75-C147-AAFC-2C4B947BA30D}"/>
      </w:docPartPr>
      <w:docPartBody>
        <w:p w:rsidR="002637CC" w:rsidRDefault="004D790F" w:rsidP="004D790F">
          <w:pPr>
            <w:pStyle w:val="BA2A0ACF06578148ABE58FBFB834AEEB"/>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imesNewRomanPSMT">
    <w:altName w:val="Times New Roman"/>
    <w:panose1 w:val="020B0604020202020204"/>
    <w:charset w:val="00"/>
    <w:family w:val="roman"/>
    <w:pitch w:val="variable"/>
    <w:sig w:usb0="E0002AEF" w:usb1="C0007841" w:usb2="00000009" w:usb3="00000000" w:csb0="000001FF" w:csb1="00000000"/>
  </w:font>
  <w:font w:name="TimesNewRomanPS">
    <w:altName w:val="Times New Roman"/>
    <w:panose1 w:val="020B0604020202020204"/>
    <w:charset w:val="00"/>
    <w:family w:val="roman"/>
    <w:notTrueType/>
    <w:pitch w:val="default"/>
  </w:font>
  <w:font w:name="Times">
    <w:panose1 w:val="00000500000000020000"/>
    <w:charset w:val="00"/>
    <w:family w:val="auto"/>
    <w:pitch w:val="variable"/>
    <w:sig w:usb0="E00002FF" w:usb1="5000205A"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C5"/>
    <w:rsid w:val="002637CC"/>
    <w:rsid w:val="004D790F"/>
    <w:rsid w:val="005341F5"/>
    <w:rsid w:val="0054286D"/>
    <w:rsid w:val="00674B13"/>
    <w:rsid w:val="00755456"/>
    <w:rsid w:val="00770EFE"/>
    <w:rsid w:val="00847FAD"/>
    <w:rsid w:val="00A762BB"/>
    <w:rsid w:val="00AA03C5"/>
    <w:rsid w:val="00D30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790F"/>
    <w:rPr>
      <w:color w:val="808080"/>
    </w:rPr>
  </w:style>
  <w:style w:type="paragraph" w:customStyle="1" w:styleId="E6855EEBF7173F42AFC958B0C1C82130">
    <w:name w:val="E6855EEBF7173F42AFC958B0C1C82130"/>
    <w:rsid w:val="00AA03C5"/>
  </w:style>
  <w:style w:type="paragraph" w:customStyle="1" w:styleId="69F0F220F7A3C84BA34D275C8C3CEEA4">
    <w:name w:val="69F0F220F7A3C84BA34D275C8C3CEEA4"/>
    <w:rsid w:val="00AA03C5"/>
  </w:style>
  <w:style w:type="paragraph" w:customStyle="1" w:styleId="B63959648BED7D488B061DD6CDD77B52">
    <w:name w:val="B63959648BED7D488B061DD6CDD77B52"/>
    <w:rsid w:val="00AA03C5"/>
  </w:style>
  <w:style w:type="paragraph" w:customStyle="1" w:styleId="2FA4882236BEA741999E43BD4C8ADA31">
    <w:name w:val="2FA4882236BEA741999E43BD4C8ADA31"/>
    <w:rsid w:val="00AA03C5"/>
  </w:style>
  <w:style w:type="paragraph" w:customStyle="1" w:styleId="967A78480ECD6C4B96202BF6B6815703">
    <w:name w:val="967A78480ECD6C4B96202BF6B6815703"/>
    <w:rsid w:val="00AA03C5"/>
  </w:style>
  <w:style w:type="paragraph" w:customStyle="1" w:styleId="7484158D3F9E6841A9B9009B5F5E2652">
    <w:name w:val="7484158D3F9E6841A9B9009B5F5E2652"/>
    <w:rsid w:val="00AA03C5"/>
  </w:style>
  <w:style w:type="paragraph" w:customStyle="1" w:styleId="AA60A7AD2258354399BC8394D4983BAE">
    <w:name w:val="AA60A7AD2258354399BC8394D4983BAE"/>
    <w:rsid w:val="00AA03C5"/>
  </w:style>
  <w:style w:type="paragraph" w:customStyle="1" w:styleId="CAE607C9EA2DA148BC7CDB558B496473">
    <w:name w:val="CAE607C9EA2DA148BC7CDB558B496473"/>
    <w:rsid w:val="00AA03C5"/>
  </w:style>
  <w:style w:type="paragraph" w:customStyle="1" w:styleId="714DCA715634764CBA0BA645BE771495">
    <w:name w:val="714DCA715634764CBA0BA645BE771495"/>
    <w:rsid w:val="00AA03C5"/>
  </w:style>
  <w:style w:type="paragraph" w:customStyle="1" w:styleId="CDDF08FA5B339B4BBC409824D307B20C">
    <w:name w:val="CDDF08FA5B339B4BBC409824D307B20C"/>
    <w:rsid w:val="00AA03C5"/>
  </w:style>
  <w:style w:type="paragraph" w:customStyle="1" w:styleId="2910E4411972DA4AA09960ADC4E3E6C6">
    <w:name w:val="2910E4411972DA4AA09960ADC4E3E6C6"/>
    <w:rsid w:val="00AA03C5"/>
  </w:style>
  <w:style w:type="paragraph" w:customStyle="1" w:styleId="0EE75579487CE04086C6C7C34A2921DD">
    <w:name w:val="0EE75579487CE04086C6C7C34A2921DD"/>
    <w:rsid w:val="00AA03C5"/>
  </w:style>
  <w:style w:type="paragraph" w:customStyle="1" w:styleId="9C8DF357B7B2A648950A8D59936B45D3">
    <w:name w:val="9C8DF357B7B2A648950A8D59936B45D3"/>
    <w:rsid w:val="00AA03C5"/>
  </w:style>
  <w:style w:type="paragraph" w:customStyle="1" w:styleId="BA2A0ACF06578148ABE58FBFB834AEEB">
    <w:name w:val="BA2A0ACF06578148ABE58FBFB834AEEB"/>
    <w:rsid w:val="004D79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C515C5-E6CA-5B45-8BAD-514DCFC71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118</Pages>
  <Words>23229</Words>
  <Characters>132408</Characters>
  <Application>Microsoft Office Word</Application>
  <DocSecurity>0</DocSecurity>
  <Lines>1103</Lines>
  <Paragraphs>310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Ramasubramanian, Madhuri</dc:creator>
  <cp:keywords/>
  <dc:description/>
  <cp:lastModifiedBy>Ramasubramanian, Madhuri</cp:lastModifiedBy>
  <cp:revision>3</cp:revision>
  <cp:lastPrinted>2022-07-29T04:20:00Z</cp:lastPrinted>
  <dcterms:created xsi:type="dcterms:W3CDTF">2022-07-29T04:20:00Z</dcterms:created>
  <dcterms:modified xsi:type="dcterms:W3CDTF">2022-07-29T14:23:00Z</dcterms:modified>
</cp:coreProperties>
</file>