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9DB8E" w14:textId="77777777" w:rsidR="00D96AAF" w:rsidRPr="00991E95" w:rsidRDefault="00D96AAF" w:rsidP="00D96AAF">
      <w:pPr>
        <w:widowControl/>
        <w:jc w:val="center"/>
        <w:rPr>
          <w:rFonts w:ascii="Times New Roman" w:hAnsi="Times New Roman" w:cs="Times New Roman"/>
          <w:color w:val="000000" w:themeColor="text1"/>
          <w:sz w:val="32"/>
          <w:szCs w:val="36"/>
          <w:lang w:eastAsia="ja-JP"/>
        </w:rPr>
      </w:pPr>
    </w:p>
    <w:p w14:paraId="0F15FD43" w14:textId="267372DD" w:rsidR="006062F7" w:rsidRPr="00991E95" w:rsidRDefault="00DC23F0" w:rsidP="00A30407">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UNIVERSITY OF OKLAHOMA</w:t>
      </w:r>
    </w:p>
    <w:p w14:paraId="6CF06763" w14:textId="43491AA8" w:rsidR="006062F7" w:rsidRPr="00991E95" w:rsidRDefault="00DC23F0"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GRADUATE COLLEGE</w:t>
      </w:r>
    </w:p>
    <w:p w14:paraId="7404DD43" w14:textId="1DA758E4" w:rsidR="006062F7" w:rsidRPr="00991E95" w:rsidRDefault="006062F7" w:rsidP="00D96AAF">
      <w:pPr>
        <w:widowControl/>
        <w:jc w:val="center"/>
        <w:rPr>
          <w:rFonts w:ascii="Times New Roman" w:hAnsi="Times New Roman" w:cs="Times New Roman"/>
          <w:color w:val="000000" w:themeColor="text1"/>
          <w:sz w:val="32"/>
          <w:szCs w:val="36"/>
        </w:rPr>
      </w:pPr>
    </w:p>
    <w:p w14:paraId="3809DBD9" w14:textId="77777777" w:rsidR="001A435E" w:rsidRPr="00991E95" w:rsidRDefault="001A435E" w:rsidP="00D96AAF">
      <w:pPr>
        <w:widowControl/>
        <w:jc w:val="center"/>
        <w:rPr>
          <w:rFonts w:ascii="Times New Roman" w:hAnsi="Times New Roman" w:cs="Times New Roman"/>
          <w:color w:val="000000" w:themeColor="text1"/>
          <w:sz w:val="32"/>
          <w:szCs w:val="36"/>
        </w:rPr>
      </w:pPr>
    </w:p>
    <w:p w14:paraId="1C4CFB22" w14:textId="0B3E6106" w:rsidR="004D44F4" w:rsidRPr="00991E95" w:rsidRDefault="00030017" w:rsidP="000968E8">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MULTISCALE ANALYS</w:t>
      </w:r>
      <w:r w:rsidR="00E60DFC">
        <w:rPr>
          <w:rFonts w:ascii="Times New Roman" w:hAnsi="Times New Roman" w:cs="Times New Roman"/>
          <w:color w:val="000000" w:themeColor="text1"/>
          <w:sz w:val="32"/>
          <w:szCs w:val="36"/>
        </w:rPr>
        <w:t>I</w:t>
      </w:r>
      <w:r w:rsidRPr="00991E95">
        <w:rPr>
          <w:rFonts w:ascii="Times New Roman" w:hAnsi="Times New Roman" w:cs="Times New Roman"/>
          <w:color w:val="000000" w:themeColor="text1"/>
          <w:sz w:val="32"/>
          <w:szCs w:val="36"/>
        </w:rPr>
        <w:t>S OF SEISMIC EVENT</w:t>
      </w:r>
    </w:p>
    <w:p w14:paraId="3B92B129" w14:textId="09E7CA6A" w:rsidR="000968E8" w:rsidRPr="00991E95" w:rsidRDefault="00030017" w:rsidP="000968E8">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SOURCE PARAMETER RESOLUTION AND CHARACTERIZATION</w:t>
      </w:r>
    </w:p>
    <w:p w14:paraId="05A357CD" w14:textId="77777777" w:rsidR="000968E8" w:rsidRPr="00991E95" w:rsidRDefault="000968E8" w:rsidP="000968E8">
      <w:pPr>
        <w:widowControl/>
        <w:jc w:val="center"/>
        <w:rPr>
          <w:rFonts w:ascii="Times New Roman" w:hAnsi="Times New Roman" w:cs="Times New Roman"/>
          <w:color w:val="000000" w:themeColor="text1"/>
          <w:sz w:val="32"/>
          <w:szCs w:val="36"/>
        </w:rPr>
      </w:pPr>
    </w:p>
    <w:p w14:paraId="63520206" w14:textId="77777777" w:rsidR="001A435E" w:rsidRPr="00991E95" w:rsidRDefault="001A435E" w:rsidP="00D96AAF">
      <w:pPr>
        <w:widowControl/>
        <w:jc w:val="center"/>
        <w:rPr>
          <w:rFonts w:ascii="Times New Roman" w:hAnsi="Times New Roman" w:cs="Times New Roman"/>
          <w:color w:val="000000" w:themeColor="text1"/>
          <w:sz w:val="32"/>
          <w:szCs w:val="36"/>
        </w:rPr>
      </w:pPr>
    </w:p>
    <w:p w14:paraId="6793AF4E" w14:textId="77777777" w:rsidR="00DC23F0" w:rsidRPr="00991E95" w:rsidRDefault="00DC23F0"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A DISSERTATION</w:t>
      </w:r>
    </w:p>
    <w:p w14:paraId="19BC72DD" w14:textId="77777777" w:rsidR="001F2F7D" w:rsidRPr="00991E95" w:rsidRDefault="00DC23F0"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SUBMITTED TO THE GRADUATE FACULTY</w:t>
      </w:r>
    </w:p>
    <w:p w14:paraId="134C1D06" w14:textId="77777777" w:rsidR="001F2F7D" w:rsidRPr="00991E95" w:rsidRDefault="001F2F7D"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in partial fulfillment of the requirements for the</w:t>
      </w:r>
    </w:p>
    <w:p w14:paraId="0954F072" w14:textId="77777777" w:rsidR="001F2F7D" w:rsidRPr="00991E95" w:rsidRDefault="001F2F7D"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Degree of</w:t>
      </w:r>
    </w:p>
    <w:p w14:paraId="08908F40" w14:textId="77777777" w:rsidR="001F2F7D" w:rsidRPr="00991E95" w:rsidRDefault="001F2F7D"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DOCTOR OF PHILOSOPHY</w:t>
      </w:r>
    </w:p>
    <w:p w14:paraId="66539A1A" w14:textId="77777777" w:rsidR="001F2F7D" w:rsidRPr="00991E95" w:rsidRDefault="001F2F7D" w:rsidP="00D96AAF">
      <w:pPr>
        <w:widowControl/>
        <w:jc w:val="center"/>
        <w:rPr>
          <w:rFonts w:ascii="Times New Roman" w:hAnsi="Times New Roman" w:cs="Times New Roman"/>
          <w:color w:val="000000" w:themeColor="text1"/>
          <w:sz w:val="32"/>
          <w:szCs w:val="36"/>
        </w:rPr>
      </w:pPr>
    </w:p>
    <w:p w14:paraId="0E218FDF" w14:textId="77777777" w:rsidR="001F2F7D" w:rsidRPr="00991E95" w:rsidRDefault="001F2F7D"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By</w:t>
      </w:r>
    </w:p>
    <w:p w14:paraId="454E7A80" w14:textId="77777777" w:rsidR="001A435E" w:rsidRPr="00991E95" w:rsidRDefault="001A435E"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JIEWEN ZHANG</w:t>
      </w:r>
    </w:p>
    <w:p w14:paraId="6AAF0720" w14:textId="77777777" w:rsidR="001A435E" w:rsidRPr="00991E95" w:rsidRDefault="001A435E" w:rsidP="00D96AAF">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Norman, Oklahoma</w:t>
      </w:r>
    </w:p>
    <w:p w14:paraId="65B18D0F" w14:textId="77777777" w:rsidR="006F474B" w:rsidRPr="00991E95" w:rsidRDefault="001A435E" w:rsidP="006F474B">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2021</w:t>
      </w:r>
      <w:r w:rsidR="00D60E72" w:rsidRPr="00991E95">
        <w:rPr>
          <w:rFonts w:ascii="Times New Roman" w:hAnsi="Times New Roman" w:cs="Times New Roman"/>
          <w:color w:val="000000" w:themeColor="text1"/>
          <w:sz w:val="32"/>
          <w:szCs w:val="36"/>
        </w:rPr>
        <w:br w:type="page"/>
      </w:r>
    </w:p>
    <w:p w14:paraId="53177583" w14:textId="77777777" w:rsidR="006F474B" w:rsidRPr="00991E95" w:rsidRDefault="006F474B" w:rsidP="006F474B">
      <w:pPr>
        <w:widowControl/>
        <w:jc w:val="center"/>
        <w:rPr>
          <w:rFonts w:ascii="Times New Roman" w:hAnsi="Times New Roman" w:cs="Times New Roman"/>
          <w:color w:val="000000" w:themeColor="text1"/>
          <w:sz w:val="32"/>
          <w:szCs w:val="36"/>
        </w:rPr>
      </w:pPr>
    </w:p>
    <w:p w14:paraId="00C99360" w14:textId="26911976" w:rsidR="004D44F4" w:rsidRPr="00991E95" w:rsidRDefault="004D44F4" w:rsidP="004D44F4">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MULTISCALE ANALYS</w:t>
      </w:r>
      <w:r w:rsidR="00E60DFC">
        <w:rPr>
          <w:rFonts w:ascii="Times New Roman" w:hAnsi="Times New Roman" w:cs="Times New Roman"/>
          <w:color w:val="000000" w:themeColor="text1"/>
          <w:sz w:val="32"/>
          <w:szCs w:val="36"/>
        </w:rPr>
        <w:t>I</w:t>
      </w:r>
      <w:r w:rsidRPr="00991E95">
        <w:rPr>
          <w:rFonts w:ascii="Times New Roman" w:hAnsi="Times New Roman" w:cs="Times New Roman"/>
          <w:color w:val="000000" w:themeColor="text1"/>
          <w:sz w:val="32"/>
          <w:szCs w:val="36"/>
        </w:rPr>
        <w:t>S OF SEISMIC EVENT</w:t>
      </w:r>
    </w:p>
    <w:p w14:paraId="50278657" w14:textId="77777777" w:rsidR="004D44F4" w:rsidRPr="00991E95" w:rsidRDefault="004D44F4" w:rsidP="004D44F4">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SOURCE PARAMETER RESOLUTION AND CHARACTERIZATION</w:t>
      </w:r>
    </w:p>
    <w:p w14:paraId="239B86C1" w14:textId="208D5948" w:rsidR="006F474B" w:rsidRPr="00991E95" w:rsidRDefault="006F474B" w:rsidP="006F474B">
      <w:pPr>
        <w:widowControl/>
        <w:jc w:val="center"/>
        <w:rPr>
          <w:rFonts w:ascii="Times New Roman" w:hAnsi="Times New Roman" w:cs="Times New Roman"/>
          <w:color w:val="000000" w:themeColor="text1"/>
          <w:sz w:val="32"/>
          <w:szCs w:val="36"/>
        </w:rPr>
      </w:pPr>
    </w:p>
    <w:p w14:paraId="69A6D75A" w14:textId="40A07A60" w:rsidR="006F474B" w:rsidRPr="00991E95" w:rsidRDefault="006F474B" w:rsidP="006F474B">
      <w:pPr>
        <w:widowControl/>
        <w:jc w:val="center"/>
        <w:rPr>
          <w:rFonts w:ascii="Times New Roman" w:hAnsi="Times New Roman" w:cs="Times New Roman"/>
          <w:color w:val="000000" w:themeColor="text1"/>
          <w:sz w:val="32"/>
          <w:szCs w:val="36"/>
        </w:rPr>
      </w:pPr>
    </w:p>
    <w:p w14:paraId="02CF9CB8" w14:textId="77777777" w:rsidR="006F474B" w:rsidRPr="00991E95" w:rsidRDefault="006F474B" w:rsidP="006F474B">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A DISSERTATION APPROVED FOR THE</w:t>
      </w:r>
    </w:p>
    <w:p w14:paraId="6783972E" w14:textId="71BBE49B" w:rsidR="006F474B" w:rsidRPr="00991E95" w:rsidRDefault="006F474B" w:rsidP="006F474B">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SCHOOL OF GEOSCIENCES</w:t>
      </w:r>
    </w:p>
    <w:p w14:paraId="503DFD21" w14:textId="7524BE44" w:rsidR="006F474B" w:rsidRPr="00991E95" w:rsidRDefault="006F474B" w:rsidP="006F474B">
      <w:pPr>
        <w:widowControl/>
        <w:jc w:val="center"/>
        <w:rPr>
          <w:rFonts w:ascii="Times New Roman" w:hAnsi="Times New Roman" w:cs="Times New Roman"/>
          <w:color w:val="000000" w:themeColor="text1"/>
          <w:sz w:val="32"/>
          <w:szCs w:val="36"/>
        </w:rPr>
      </w:pPr>
    </w:p>
    <w:p w14:paraId="1DA42A65" w14:textId="3DFB298D" w:rsidR="006F474B" w:rsidRPr="00991E95" w:rsidRDefault="006F474B" w:rsidP="006F474B">
      <w:pPr>
        <w:widowControl/>
        <w:jc w:val="center"/>
        <w:rPr>
          <w:rFonts w:ascii="Times New Roman" w:hAnsi="Times New Roman" w:cs="Times New Roman"/>
          <w:color w:val="000000" w:themeColor="text1"/>
          <w:sz w:val="32"/>
          <w:szCs w:val="36"/>
        </w:rPr>
      </w:pPr>
    </w:p>
    <w:p w14:paraId="6775DD4A" w14:textId="28DDF6B9" w:rsidR="006F474B" w:rsidRPr="00991E95" w:rsidRDefault="006F474B" w:rsidP="006F474B">
      <w:pPr>
        <w:widowControl/>
        <w:jc w:val="center"/>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BY THE COMMITTEE CONSISTING OF</w:t>
      </w:r>
    </w:p>
    <w:p w14:paraId="664ECE94" w14:textId="7857E685" w:rsidR="006F474B" w:rsidRPr="00991E95" w:rsidRDefault="006F474B" w:rsidP="006F474B">
      <w:pPr>
        <w:widowControl/>
        <w:jc w:val="center"/>
        <w:rPr>
          <w:rFonts w:ascii="Times New Roman" w:hAnsi="Times New Roman" w:cs="Times New Roman"/>
          <w:color w:val="000000" w:themeColor="text1"/>
          <w:sz w:val="32"/>
          <w:szCs w:val="36"/>
        </w:rPr>
      </w:pPr>
    </w:p>
    <w:p w14:paraId="11F44517" w14:textId="77777777" w:rsidR="00E60DFC" w:rsidRDefault="00E60DFC" w:rsidP="006F474B">
      <w:pPr>
        <w:widowControl/>
        <w:jc w:val="right"/>
        <w:rPr>
          <w:rFonts w:ascii="Times New Roman" w:hAnsi="Times New Roman" w:cs="Times New Roman"/>
          <w:color w:val="000000" w:themeColor="text1"/>
          <w:sz w:val="32"/>
          <w:szCs w:val="36"/>
        </w:rPr>
      </w:pPr>
    </w:p>
    <w:p w14:paraId="4842CFA1" w14:textId="6C5EF545" w:rsidR="006F474B" w:rsidRPr="00991E95" w:rsidRDefault="006F474B" w:rsidP="006F474B">
      <w:pPr>
        <w:widowControl/>
        <w:jc w:val="right"/>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Dr. Xiaowei Chen, Chair</w:t>
      </w:r>
    </w:p>
    <w:p w14:paraId="41ECC7E9" w14:textId="77777777" w:rsidR="00E60DFC" w:rsidRDefault="00E60DFC" w:rsidP="006F474B">
      <w:pPr>
        <w:widowControl/>
        <w:jc w:val="right"/>
        <w:rPr>
          <w:rFonts w:ascii="Times New Roman" w:hAnsi="Times New Roman" w:cs="Times New Roman"/>
          <w:color w:val="000000" w:themeColor="text1"/>
          <w:sz w:val="32"/>
          <w:szCs w:val="36"/>
        </w:rPr>
      </w:pPr>
    </w:p>
    <w:p w14:paraId="1C96696C" w14:textId="630B41EB" w:rsidR="006F474B" w:rsidRPr="00991E95" w:rsidRDefault="006F474B" w:rsidP="006F474B">
      <w:pPr>
        <w:widowControl/>
        <w:jc w:val="right"/>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 xml:space="preserve">Dr. Brett </w:t>
      </w:r>
      <w:r w:rsidR="00793033">
        <w:rPr>
          <w:rFonts w:ascii="Times New Roman" w:hAnsi="Times New Roman" w:cs="Times New Roman"/>
          <w:color w:val="000000" w:themeColor="text1"/>
          <w:sz w:val="32"/>
          <w:szCs w:val="36"/>
        </w:rPr>
        <w:t xml:space="preserve">M. </w:t>
      </w:r>
      <w:r w:rsidRPr="00991E95">
        <w:rPr>
          <w:rFonts w:ascii="Times New Roman" w:hAnsi="Times New Roman" w:cs="Times New Roman"/>
          <w:color w:val="000000" w:themeColor="text1"/>
          <w:sz w:val="32"/>
          <w:szCs w:val="36"/>
        </w:rPr>
        <w:t>Carpenter</w:t>
      </w:r>
    </w:p>
    <w:p w14:paraId="1DE913C6" w14:textId="77777777" w:rsidR="00E60DFC" w:rsidRDefault="00E60DFC" w:rsidP="006F474B">
      <w:pPr>
        <w:widowControl/>
        <w:jc w:val="right"/>
        <w:rPr>
          <w:rFonts w:ascii="Times New Roman" w:hAnsi="Times New Roman" w:cs="Times New Roman"/>
          <w:color w:val="000000" w:themeColor="text1"/>
          <w:sz w:val="32"/>
          <w:szCs w:val="36"/>
        </w:rPr>
      </w:pPr>
    </w:p>
    <w:p w14:paraId="02B78F9C" w14:textId="33BE12EE" w:rsidR="006F474B" w:rsidRPr="00991E95" w:rsidRDefault="006F474B" w:rsidP="006F474B">
      <w:pPr>
        <w:widowControl/>
        <w:jc w:val="right"/>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 xml:space="preserve">Dr. </w:t>
      </w:r>
      <w:r w:rsidR="001B2F66" w:rsidRPr="00991E95">
        <w:rPr>
          <w:rFonts w:ascii="Times New Roman" w:hAnsi="Times New Roman" w:cs="Times New Roman"/>
          <w:color w:val="000000" w:themeColor="text1"/>
          <w:sz w:val="32"/>
          <w:szCs w:val="36"/>
        </w:rPr>
        <w:t>Junle Jiang</w:t>
      </w:r>
    </w:p>
    <w:p w14:paraId="7FE6D258" w14:textId="77777777" w:rsidR="00E60DFC" w:rsidRDefault="00E60DFC" w:rsidP="006F474B">
      <w:pPr>
        <w:widowControl/>
        <w:jc w:val="right"/>
        <w:rPr>
          <w:rFonts w:ascii="Times New Roman" w:hAnsi="Times New Roman" w:cs="Times New Roman"/>
          <w:color w:val="000000" w:themeColor="text1"/>
          <w:sz w:val="32"/>
          <w:szCs w:val="36"/>
        </w:rPr>
      </w:pPr>
    </w:p>
    <w:p w14:paraId="73540943" w14:textId="11A84835" w:rsidR="001B2F66" w:rsidRPr="00991E95" w:rsidRDefault="001B2F66" w:rsidP="006F474B">
      <w:pPr>
        <w:widowControl/>
        <w:jc w:val="right"/>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Dr. Jacob</w:t>
      </w:r>
      <w:r w:rsidR="008A4783">
        <w:rPr>
          <w:rFonts w:ascii="Times New Roman" w:hAnsi="Times New Roman" w:cs="Times New Roman"/>
          <w:color w:val="000000" w:themeColor="text1"/>
          <w:sz w:val="32"/>
          <w:szCs w:val="36"/>
        </w:rPr>
        <w:t xml:space="preserve"> I.</w:t>
      </w:r>
      <w:r w:rsidRPr="00991E95">
        <w:rPr>
          <w:rFonts w:ascii="Times New Roman" w:hAnsi="Times New Roman" w:cs="Times New Roman"/>
          <w:color w:val="000000" w:themeColor="text1"/>
          <w:sz w:val="32"/>
          <w:szCs w:val="36"/>
        </w:rPr>
        <w:t xml:space="preserve"> Walter</w:t>
      </w:r>
    </w:p>
    <w:p w14:paraId="5C576092" w14:textId="77777777" w:rsidR="00E60DFC" w:rsidRDefault="00E60DFC" w:rsidP="006F474B">
      <w:pPr>
        <w:widowControl/>
        <w:jc w:val="right"/>
        <w:rPr>
          <w:rFonts w:ascii="Times New Roman" w:hAnsi="Times New Roman" w:cs="Times New Roman"/>
          <w:color w:val="000000" w:themeColor="text1"/>
          <w:sz w:val="32"/>
          <w:szCs w:val="36"/>
        </w:rPr>
      </w:pPr>
    </w:p>
    <w:p w14:paraId="5550FD13" w14:textId="552089E8" w:rsidR="001B2F66" w:rsidRPr="00991E95" w:rsidRDefault="001B2F66" w:rsidP="006F474B">
      <w:pPr>
        <w:widowControl/>
        <w:jc w:val="right"/>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t>Dr. Xingru Wu</w:t>
      </w:r>
    </w:p>
    <w:p w14:paraId="1CE83D6C"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6BFFCF58"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6AEE3425"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4EEBFEE4"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2C46D567"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1F98E898"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05D61455"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45DACF5D"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411C115C"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6BA10DA2"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1ABCF002"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6B050DA7"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0D81AD15"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32CF3BC9"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42069E4B"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2254A3B1"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5BA511B1"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54C6ED38"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5AEBC371"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507BB739" w14:textId="77777777" w:rsidR="00C90D0E" w:rsidRPr="00991E95" w:rsidRDefault="00C90D0E" w:rsidP="00AC2D0E">
      <w:pPr>
        <w:widowControl/>
        <w:jc w:val="center"/>
        <w:rPr>
          <w:rFonts w:ascii="Times New Roman" w:hAnsi="Times New Roman" w:cs="Times New Roman"/>
          <w:color w:val="000000" w:themeColor="text1"/>
          <w:sz w:val="32"/>
          <w:szCs w:val="36"/>
        </w:rPr>
      </w:pPr>
    </w:p>
    <w:p w14:paraId="3AB0D4AE" w14:textId="4C8BC657" w:rsidR="00285671" w:rsidRPr="00991E95" w:rsidRDefault="00A30407" w:rsidP="00AC2D0E">
      <w:pPr>
        <w:widowControl/>
        <w:jc w:val="center"/>
        <w:rPr>
          <w:rFonts w:ascii="Times New Roman" w:hAnsi="Times New Roman" w:cs="Times New Roman"/>
          <w:color w:val="000000" w:themeColor="text1"/>
          <w:sz w:val="32"/>
          <w:szCs w:val="36"/>
        </w:rPr>
      </w:pPr>
      <w:r>
        <w:rPr>
          <w:rFonts w:ascii="Times New Roman" w:hAnsi="Times New Roman" w:cs="Times New Roman"/>
          <w:color w:val="000000" w:themeColor="text1"/>
          <w:sz w:val="32"/>
          <w:szCs w:val="36"/>
        </w:rPr>
        <w:t xml:space="preserve">© </w:t>
      </w:r>
      <w:r w:rsidR="00285671" w:rsidRPr="00991E95">
        <w:rPr>
          <w:rFonts w:ascii="Times New Roman" w:hAnsi="Times New Roman" w:cs="Times New Roman"/>
          <w:color w:val="000000" w:themeColor="text1"/>
          <w:sz w:val="32"/>
          <w:szCs w:val="36"/>
        </w:rPr>
        <w:t>Copyright by JIEWEN ZHANG 2021</w:t>
      </w:r>
    </w:p>
    <w:p w14:paraId="5212D74B" w14:textId="77777777" w:rsidR="000A6CF6" w:rsidRDefault="00285671" w:rsidP="004D44F4">
      <w:pPr>
        <w:widowControl/>
        <w:jc w:val="center"/>
        <w:rPr>
          <w:rFonts w:ascii="Times New Roman" w:hAnsi="Times New Roman" w:cs="Times New Roman"/>
          <w:color w:val="000000" w:themeColor="text1"/>
          <w:sz w:val="32"/>
          <w:szCs w:val="36"/>
        </w:rPr>
        <w:sectPr w:rsidR="000A6CF6" w:rsidSect="00F7747B">
          <w:footerReference w:type="even" r:id="rId8"/>
          <w:footerReference w:type="default" r:id="rId9"/>
          <w:pgSz w:w="11906" w:h="16838"/>
          <w:pgMar w:top="1440" w:right="1800" w:bottom="1440" w:left="1800" w:header="851" w:footer="992" w:gutter="0"/>
          <w:pgNumType w:fmt="lowerRoman" w:start="1"/>
          <w:cols w:space="425"/>
          <w:docGrid w:type="lines" w:linePitch="312"/>
        </w:sectPr>
      </w:pPr>
      <w:r w:rsidRPr="00991E95">
        <w:rPr>
          <w:rFonts w:ascii="Times New Roman" w:hAnsi="Times New Roman" w:cs="Times New Roman"/>
          <w:color w:val="000000" w:themeColor="text1"/>
          <w:sz w:val="32"/>
          <w:szCs w:val="36"/>
        </w:rPr>
        <w:t>All Rights Reserved.</w:t>
      </w:r>
    </w:p>
    <w:p w14:paraId="13E3DCDC" w14:textId="3867BA01" w:rsidR="00285671" w:rsidRPr="00991E95" w:rsidRDefault="00285671" w:rsidP="004D44F4">
      <w:pPr>
        <w:widowControl/>
        <w:jc w:val="left"/>
        <w:rPr>
          <w:rFonts w:ascii="Times New Roman" w:hAnsi="Times New Roman" w:cs="Times New Roman"/>
          <w:color w:val="000000" w:themeColor="text1"/>
          <w:sz w:val="32"/>
          <w:szCs w:val="36"/>
        </w:rPr>
      </w:pPr>
      <w:r w:rsidRPr="00991E95">
        <w:rPr>
          <w:rFonts w:ascii="Times New Roman" w:hAnsi="Times New Roman" w:cs="Times New Roman"/>
          <w:color w:val="000000" w:themeColor="text1"/>
          <w:sz w:val="32"/>
          <w:szCs w:val="36"/>
        </w:rPr>
        <w:lastRenderedPageBreak/>
        <w:t>Acknowledgement</w:t>
      </w:r>
    </w:p>
    <w:p w14:paraId="3BF3468A" w14:textId="4F74BB85" w:rsidR="00285671" w:rsidRDefault="00323B0B" w:rsidP="00A27A4A">
      <w:pPr>
        <w:widowControl/>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No one could ever expect the pandemic to </w:t>
      </w:r>
      <w:r w:rsidR="008E4BD4">
        <w:rPr>
          <w:rFonts w:ascii="Times New Roman" w:hAnsi="Times New Roman" w:cs="Times New Roman"/>
          <w:color w:val="000000" w:themeColor="text1"/>
          <w:sz w:val="24"/>
          <w:szCs w:val="24"/>
        </w:rPr>
        <w:t xml:space="preserve">have </w:t>
      </w:r>
      <w:r>
        <w:rPr>
          <w:rFonts w:ascii="Times New Roman" w:hAnsi="Times New Roman" w:cs="Times New Roman"/>
          <w:color w:val="000000" w:themeColor="text1"/>
          <w:sz w:val="24"/>
          <w:szCs w:val="24"/>
        </w:rPr>
        <w:t>happen</w:t>
      </w:r>
      <w:r w:rsidR="008E4BD4">
        <w:rPr>
          <w:rFonts w:ascii="Times New Roman" w:hAnsi="Times New Roman" w:cs="Times New Roman"/>
          <w:color w:val="000000" w:themeColor="text1"/>
          <w:sz w:val="24"/>
          <w:szCs w:val="24"/>
        </w:rPr>
        <w:t xml:space="preserve">ed </w:t>
      </w:r>
      <w:r w:rsidR="00C52A53">
        <w:rPr>
          <w:rFonts w:ascii="Times New Roman" w:hAnsi="Times New Roman" w:cs="Times New Roman"/>
          <w:color w:val="000000" w:themeColor="text1"/>
          <w:sz w:val="24"/>
          <w:szCs w:val="24"/>
        </w:rPr>
        <w:t>all over the world in early 2020</w:t>
      </w:r>
      <w:r w:rsidR="00AE5A43">
        <w:rPr>
          <w:rFonts w:ascii="Times New Roman" w:hAnsi="Times New Roman" w:cs="Times New Roman"/>
          <w:color w:val="000000" w:themeColor="text1"/>
          <w:sz w:val="24"/>
          <w:szCs w:val="24"/>
        </w:rPr>
        <w:t xml:space="preserve"> and still have not yet ceased</w:t>
      </w:r>
      <w:r w:rsidR="00585BD1">
        <w:rPr>
          <w:rFonts w:ascii="Times New Roman" w:hAnsi="Times New Roman" w:cs="Times New Roman"/>
          <w:color w:val="000000" w:themeColor="text1"/>
          <w:sz w:val="24"/>
          <w:szCs w:val="24"/>
        </w:rPr>
        <w:t xml:space="preserve"> to enlarge</w:t>
      </w:r>
      <w:r w:rsidR="00C52A53">
        <w:rPr>
          <w:rFonts w:ascii="Times New Roman" w:hAnsi="Times New Roman" w:cs="Times New Roman"/>
          <w:color w:val="000000" w:themeColor="text1"/>
          <w:sz w:val="24"/>
          <w:szCs w:val="24"/>
        </w:rPr>
        <w:t xml:space="preserve">, so first I would like to thank myself for </w:t>
      </w:r>
      <w:r w:rsidR="00BA2B7D">
        <w:rPr>
          <w:rFonts w:ascii="Times New Roman" w:hAnsi="Times New Roman" w:cs="Times New Roman"/>
          <w:color w:val="000000" w:themeColor="text1"/>
          <w:sz w:val="24"/>
          <w:szCs w:val="24"/>
        </w:rPr>
        <w:t>getting through it and keeping healthy</w:t>
      </w:r>
      <w:r w:rsidR="00611535">
        <w:rPr>
          <w:rFonts w:ascii="Times New Roman" w:hAnsi="Times New Roman" w:cs="Times New Roman"/>
          <w:color w:val="000000" w:themeColor="text1"/>
          <w:sz w:val="24"/>
          <w:szCs w:val="24"/>
        </w:rPr>
        <w:t xml:space="preserve"> at </w:t>
      </w:r>
      <w:r w:rsidR="0013753F">
        <w:rPr>
          <w:rFonts w:ascii="Times New Roman" w:hAnsi="Times New Roman" w:cs="Times New Roman"/>
          <w:color w:val="000000" w:themeColor="text1"/>
          <w:sz w:val="24"/>
          <w:szCs w:val="24"/>
        </w:rPr>
        <w:t xml:space="preserve">this </w:t>
      </w:r>
      <w:r w:rsidR="00611535">
        <w:rPr>
          <w:rFonts w:ascii="Times New Roman" w:hAnsi="Times New Roman" w:cs="Times New Roman"/>
          <w:color w:val="000000" w:themeColor="text1"/>
          <w:sz w:val="24"/>
          <w:szCs w:val="24"/>
        </w:rPr>
        <w:t xml:space="preserve">point </w:t>
      </w:r>
      <w:r w:rsidR="0013753F">
        <w:rPr>
          <w:rFonts w:ascii="Times New Roman" w:hAnsi="Times New Roman" w:cs="Times New Roman"/>
          <w:color w:val="000000" w:themeColor="text1"/>
          <w:sz w:val="24"/>
          <w:szCs w:val="24"/>
        </w:rPr>
        <w:t xml:space="preserve">to finish </w:t>
      </w:r>
      <w:r w:rsidR="00611535">
        <w:rPr>
          <w:rFonts w:ascii="Times New Roman" w:hAnsi="Times New Roman" w:cs="Times New Roman"/>
          <w:color w:val="000000" w:themeColor="text1"/>
          <w:sz w:val="24"/>
          <w:szCs w:val="24"/>
        </w:rPr>
        <w:t>this dissertation</w:t>
      </w:r>
      <w:r w:rsidR="00BA2B7D">
        <w:rPr>
          <w:rFonts w:ascii="Times New Roman" w:hAnsi="Times New Roman" w:cs="Times New Roman"/>
          <w:color w:val="000000" w:themeColor="text1"/>
          <w:sz w:val="24"/>
          <w:szCs w:val="24"/>
        </w:rPr>
        <w:t>.</w:t>
      </w:r>
      <w:r w:rsidR="00055F2C">
        <w:rPr>
          <w:rFonts w:ascii="Times New Roman" w:hAnsi="Times New Roman" w:cs="Times New Roman"/>
          <w:color w:val="000000" w:themeColor="text1"/>
          <w:sz w:val="24"/>
          <w:szCs w:val="24"/>
        </w:rPr>
        <w:t xml:space="preserve"> </w:t>
      </w:r>
      <w:r w:rsidR="00CB09CF">
        <w:rPr>
          <w:rFonts w:ascii="Times New Roman" w:hAnsi="Times New Roman" w:cs="Times New Roman"/>
          <w:color w:val="000000" w:themeColor="text1"/>
          <w:sz w:val="24"/>
          <w:szCs w:val="24"/>
        </w:rPr>
        <w:t>This brings out the first person I would like to thank rather than myself – my advisor</w:t>
      </w:r>
      <w:r w:rsidR="00FC48E3">
        <w:rPr>
          <w:rFonts w:ascii="Times New Roman" w:hAnsi="Times New Roman" w:cs="Times New Roman"/>
          <w:color w:val="000000" w:themeColor="text1"/>
          <w:sz w:val="24"/>
          <w:szCs w:val="24"/>
        </w:rPr>
        <w:t xml:space="preserve"> Dr. Xiaowei Chen</w:t>
      </w:r>
      <w:r w:rsidR="00FE499D">
        <w:rPr>
          <w:rFonts w:ascii="Times New Roman" w:hAnsi="Times New Roman" w:cs="Times New Roman"/>
          <w:color w:val="000000" w:themeColor="text1"/>
          <w:sz w:val="24"/>
          <w:szCs w:val="24"/>
        </w:rPr>
        <w:t>, who has kept supporting my Ph</w:t>
      </w:r>
      <w:r w:rsidR="001832F1">
        <w:rPr>
          <w:rFonts w:ascii="Times New Roman" w:hAnsi="Times New Roman" w:cs="Times New Roman"/>
          <w:color w:val="000000" w:themeColor="text1"/>
          <w:sz w:val="24"/>
          <w:szCs w:val="24"/>
        </w:rPr>
        <w:t>.</w:t>
      </w:r>
      <w:r w:rsidR="00FE499D">
        <w:rPr>
          <w:rFonts w:ascii="Times New Roman" w:hAnsi="Times New Roman" w:cs="Times New Roman"/>
          <w:color w:val="000000" w:themeColor="text1"/>
          <w:sz w:val="24"/>
          <w:szCs w:val="24"/>
        </w:rPr>
        <w:t>D</w:t>
      </w:r>
      <w:r w:rsidR="001832F1">
        <w:rPr>
          <w:rFonts w:ascii="Times New Roman" w:hAnsi="Times New Roman" w:cs="Times New Roman"/>
          <w:color w:val="000000" w:themeColor="text1"/>
          <w:sz w:val="24"/>
          <w:szCs w:val="24"/>
        </w:rPr>
        <w:t>.</w:t>
      </w:r>
      <w:r w:rsidR="00FE499D">
        <w:rPr>
          <w:rFonts w:ascii="Times New Roman" w:hAnsi="Times New Roman" w:cs="Times New Roman"/>
          <w:color w:val="000000" w:themeColor="text1"/>
          <w:sz w:val="24"/>
          <w:szCs w:val="24"/>
        </w:rPr>
        <w:t xml:space="preserve"> work</w:t>
      </w:r>
      <w:r w:rsidR="00796D5E">
        <w:rPr>
          <w:rFonts w:ascii="Times New Roman" w:hAnsi="Times New Roman" w:cs="Times New Roman"/>
          <w:color w:val="000000" w:themeColor="text1"/>
          <w:sz w:val="24"/>
          <w:szCs w:val="24"/>
        </w:rPr>
        <w:t xml:space="preserve"> during the pandemic after I decided to postpone my graduation twice from early 2020 due to the global situation, but I would like to thank her more on </w:t>
      </w:r>
      <w:r w:rsidR="00236D86">
        <w:rPr>
          <w:rFonts w:ascii="Times New Roman" w:hAnsi="Times New Roman" w:cs="Times New Roman"/>
          <w:color w:val="000000" w:themeColor="text1"/>
          <w:sz w:val="24"/>
          <w:szCs w:val="24"/>
        </w:rPr>
        <w:t xml:space="preserve">her patience and </w:t>
      </w:r>
      <w:r w:rsidR="009C68F1">
        <w:rPr>
          <w:rFonts w:ascii="Times New Roman" w:hAnsi="Times New Roman" w:cs="Times New Roman"/>
          <w:color w:val="000000" w:themeColor="text1"/>
          <w:sz w:val="24"/>
          <w:szCs w:val="24"/>
        </w:rPr>
        <w:t>persistence</w:t>
      </w:r>
      <w:r w:rsidR="009F502C">
        <w:rPr>
          <w:rFonts w:ascii="Times New Roman" w:hAnsi="Times New Roman" w:cs="Times New Roman"/>
          <w:color w:val="000000" w:themeColor="text1"/>
          <w:sz w:val="24"/>
          <w:szCs w:val="24"/>
        </w:rPr>
        <w:t xml:space="preserve"> to </w:t>
      </w:r>
      <w:r w:rsidR="009C68F1">
        <w:rPr>
          <w:rFonts w:ascii="Times New Roman" w:hAnsi="Times New Roman" w:cs="Times New Roman"/>
          <w:color w:val="000000" w:themeColor="text1"/>
          <w:sz w:val="24"/>
          <w:szCs w:val="24"/>
        </w:rPr>
        <w:t xml:space="preserve">teach me knowledge related to my research </w:t>
      </w:r>
      <w:r w:rsidR="00D23AEF">
        <w:rPr>
          <w:rFonts w:ascii="Times New Roman" w:hAnsi="Times New Roman" w:cs="Times New Roman"/>
          <w:color w:val="000000" w:themeColor="text1"/>
          <w:sz w:val="24"/>
          <w:szCs w:val="24"/>
        </w:rPr>
        <w:t>since 2016</w:t>
      </w:r>
      <w:r w:rsidR="00A06CE4">
        <w:rPr>
          <w:rFonts w:ascii="Times New Roman" w:hAnsi="Times New Roman" w:cs="Times New Roman"/>
          <w:color w:val="000000" w:themeColor="text1"/>
          <w:sz w:val="24"/>
          <w:szCs w:val="24"/>
        </w:rPr>
        <w:t xml:space="preserve"> and great tolerance when I made mistakes.</w:t>
      </w:r>
      <w:r w:rsidR="00982838">
        <w:rPr>
          <w:rFonts w:ascii="Times New Roman" w:hAnsi="Times New Roman" w:cs="Times New Roman"/>
          <w:color w:val="000000" w:themeColor="text1"/>
          <w:sz w:val="24"/>
          <w:szCs w:val="24"/>
        </w:rPr>
        <w:t xml:space="preserve"> </w:t>
      </w:r>
      <w:r w:rsidR="00982838">
        <w:rPr>
          <w:rFonts w:ascii="Times New Roman" w:hAnsi="Times New Roman" w:cs="Times New Roman" w:hint="eastAsia"/>
          <w:color w:val="000000" w:themeColor="text1"/>
          <w:sz w:val="24"/>
          <w:szCs w:val="24"/>
        </w:rPr>
        <w:t>Then</w:t>
      </w:r>
      <w:r w:rsidR="00982838">
        <w:rPr>
          <w:rFonts w:ascii="Times New Roman" w:hAnsi="Times New Roman" w:cs="Times New Roman"/>
          <w:color w:val="000000" w:themeColor="text1"/>
          <w:sz w:val="24"/>
          <w:szCs w:val="24"/>
        </w:rPr>
        <w:t xml:space="preserve"> I would like to thank Dr. Rachel E. Abercrombie, who is in fact my co-advisor, </w:t>
      </w:r>
      <w:r w:rsidR="00F56194">
        <w:rPr>
          <w:rFonts w:ascii="Times New Roman" w:hAnsi="Times New Roman" w:cs="Times New Roman"/>
          <w:color w:val="000000" w:themeColor="text1"/>
          <w:sz w:val="24"/>
          <w:szCs w:val="24"/>
        </w:rPr>
        <w:t xml:space="preserve">for </w:t>
      </w:r>
      <w:r w:rsidR="00FD315A">
        <w:rPr>
          <w:rFonts w:ascii="Times New Roman" w:hAnsi="Times New Roman" w:cs="Times New Roman"/>
          <w:color w:val="000000" w:themeColor="text1"/>
          <w:sz w:val="24"/>
          <w:szCs w:val="24"/>
        </w:rPr>
        <w:t xml:space="preserve">her </w:t>
      </w:r>
      <w:r w:rsidR="00E32987">
        <w:rPr>
          <w:rFonts w:ascii="Times New Roman" w:hAnsi="Times New Roman" w:cs="Times New Roman"/>
          <w:color w:val="000000" w:themeColor="text1"/>
          <w:sz w:val="24"/>
          <w:szCs w:val="24"/>
        </w:rPr>
        <w:t xml:space="preserve">guidance that helped me </w:t>
      </w:r>
      <w:r w:rsidR="009B13C2">
        <w:rPr>
          <w:rFonts w:ascii="Times New Roman" w:hAnsi="Times New Roman" w:cs="Times New Roman"/>
          <w:color w:val="000000" w:themeColor="text1"/>
          <w:sz w:val="24"/>
          <w:szCs w:val="24"/>
        </w:rPr>
        <w:t xml:space="preserve">gain knowledge and experience step-by-step and sometimes </w:t>
      </w:r>
      <w:r w:rsidR="009E021D">
        <w:rPr>
          <w:rFonts w:ascii="Times New Roman" w:hAnsi="Times New Roman" w:cs="Times New Roman"/>
          <w:color w:val="000000" w:themeColor="text1"/>
          <w:sz w:val="24"/>
          <w:szCs w:val="24"/>
        </w:rPr>
        <w:t>help to guide</w:t>
      </w:r>
      <w:r w:rsidR="00FC26E6">
        <w:rPr>
          <w:rFonts w:ascii="Times New Roman" w:hAnsi="Times New Roman" w:cs="Times New Roman"/>
          <w:color w:val="000000" w:themeColor="text1"/>
          <w:sz w:val="24"/>
          <w:szCs w:val="24"/>
        </w:rPr>
        <w:t xml:space="preserve"> my </w:t>
      </w:r>
      <w:r w:rsidR="00E85D3C">
        <w:rPr>
          <w:rFonts w:ascii="Times New Roman" w:hAnsi="Times New Roman" w:cs="Times New Roman"/>
          <w:color w:val="000000" w:themeColor="text1"/>
          <w:sz w:val="24"/>
          <w:szCs w:val="24"/>
        </w:rPr>
        <w:t>personal problems.</w:t>
      </w:r>
      <w:r w:rsidR="00AF1A79">
        <w:rPr>
          <w:rFonts w:ascii="Times New Roman" w:hAnsi="Times New Roman" w:cs="Times New Roman"/>
          <w:color w:val="000000" w:themeColor="text1"/>
          <w:sz w:val="24"/>
          <w:szCs w:val="24"/>
        </w:rPr>
        <w:t xml:space="preserve"> Without their help, I would not be able to build myself towards a seismologist, </w:t>
      </w:r>
      <w:r w:rsidR="00D128CE">
        <w:rPr>
          <w:rFonts w:ascii="Times New Roman" w:hAnsi="Times New Roman" w:cs="Times New Roman"/>
          <w:color w:val="000000" w:themeColor="text1"/>
          <w:sz w:val="24"/>
          <w:szCs w:val="24"/>
        </w:rPr>
        <w:t xml:space="preserve">and I wish to </w:t>
      </w:r>
      <w:r w:rsidR="000A1D03">
        <w:rPr>
          <w:rFonts w:ascii="Times New Roman" w:hAnsi="Times New Roman" w:cs="Times New Roman"/>
          <w:color w:val="000000" w:themeColor="text1"/>
          <w:sz w:val="24"/>
          <w:szCs w:val="24"/>
        </w:rPr>
        <w:t>always keep connect</w:t>
      </w:r>
      <w:r w:rsidR="001D660B">
        <w:rPr>
          <w:rFonts w:ascii="Times New Roman" w:hAnsi="Times New Roman" w:cs="Times New Roman"/>
          <w:color w:val="000000" w:themeColor="text1"/>
          <w:sz w:val="24"/>
          <w:szCs w:val="24"/>
        </w:rPr>
        <w:t>ed</w:t>
      </w:r>
      <w:r w:rsidR="000A1D03">
        <w:rPr>
          <w:rFonts w:ascii="Times New Roman" w:hAnsi="Times New Roman" w:cs="Times New Roman"/>
          <w:color w:val="000000" w:themeColor="text1"/>
          <w:sz w:val="24"/>
          <w:szCs w:val="24"/>
        </w:rPr>
        <w:t xml:space="preserve"> with them as long as I still stay in academia.</w:t>
      </w:r>
    </w:p>
    <w:p w14:paraId="36E60279" w14:textId="128B08AE" w:rsidR="008077EB" w:rsidRDefault="008077EB" w:rsidP="00A27A4A">
      <w:pPr>
        <w:widowControl/>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b/>
        <w:t xml:space="preserve">I would also like to thank the rest of my committee members, Dr. Brett Carpenter, Dr. Junle Jiang, Dr. Jake Walter and Dr. Xingru Wu for their </w:t>
      </w:r>
      <w:r w:rsidR="00ED0D52">
        <w:rPr>
          <w:rFonts w:ascii="Times New Roman" w:hAnsi="Times New Roman" w:cs="Times New Roman"/>
          <w:color w:val="000000" w:themeColor="text1"/>
          <w:sz w:val="24"/>
          <w:szCs w:val="24"/>
        </w:rPr>
        <w:t>support and comments</w:t>
      </w:r>
      <w:r w:rsidR="009E021D">
        <w:rPr>
          <w:rFonts w:ascii="Times New Roman" w:hAnsi="Times New Roman" w:cs="Times New Roman"/>
          <w:color w:val="000000" w:themeColor="text1"/>
          <w:sz w:val="24"/>
          <w:szCs w:val="24"/>
        </w:rPr>
        <w:t xml:space="preserve"> that greatly improved my research work and dissertation</w:t>
      </w:r>
      <w:r w:rsidR="00ED0D52">
        <w:rPr>
          <w:rFonts w:ascii="Times New Roman" w:hAnsi="Times New Roman" w:cs="Times New Roman"/>
          <w:color w:val="000000" w:themeColor="text1"/>
          <w:sz w:val="24"/>
          <w:szCs w:val="24"/>
        </w:rPr>
        <w:t xml:space="preserve">. </w:t>
      </w:r>
    </w:p>
    <w:p w14:paraId="36478334" w14:textId="17C47821" w:rsidR="000A1D03" w:rsidRDefault="000A1D03" w:rsidP="00A27A4A">
      <w:pPr>
        <w:widowControl/>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0876B4">
        <w:rPr>
          <w:rFonts w:ascii="Times New Roman" w:hAnsi="Times New Roman" w:cs="Times New Roman"/>
          <w:color w:val="000000" w:themeColor="text1"/>
          <w:sz w:val="24"/>
          <w:szCs w:val="24"/>
        </w:rPr>
        <w:t xml:space="preserve">Next, I need to thank my parents who are on the other side of the </w:t>
      </w:r>
      <w:r w:rsidR="00C40BE7">
        <w:rPr>
          <w:rFonts w:ascii="Times New Roman" w:hAnsi="Times New Roman" w:cs="Times New Roman"/>
          <w:color w:val="000000" w:themeColor="text1"/>
          <w:sz w:val="24"/>
          <w:szCs w:val="24"/>
        </w:rPr>
        <w:t>Pacific. We are always connected even we are not together geographically.</w:t>
      </w:r>
      <w:r w:rsidR="00DE626C">
        <w:rPr>
          <w:rFonts w:ascii="Times New Roman" w:hAnsi="Times New Roman" w:cs="Times New Roman"/>
          <w:color w:val="000000" w:themeColor="text1"/>
          <w:sz w:val="24"/>
          <w:szCs w:val="24"/>
        </w:rPr>
        <w:t xml:space="preserve"> W</w:t>
      </w:r>
      <w:r w:rsidR="00DE626C">
        <w:rPr>
          <w:rFonts w:ascii="Times New Roman" w:hAnsi="Times New Roman" w:cs="Times New Roman" w:hint="eastAsia"/>
          <w:color w:val="000000" w:themeColor="text1"/>
          <w:sz w:val="24"/>
          <w:szCs w:val="24"/>
        </w:rPr>
        <w:t>i</w:t>
      </w:r>
      <w:r w:rsidR="00DE626C">
        <w:rPr>
          <w:rFonts w:ascii="Times New Roman" w:hAnsi="Times New Roman" w:cs="Times New Roman"/>
          <w:color w:val="000000" w:themeColor="text1"/>
          <w:sz w:val="24"/>
          <w:szCs w:val="24"/>
        </w:rPr>
        <w:t xml:space="preserve">thout their mental support, I would </w:t>
      </w:r>
      <w:r w:rsidR="009E021D">
        <w:rPr>
          <w:rFonts w:ascii="Times New Roman" w:hAnsi="Times New Roman" w:cs="Times New Roman"/>
          <w:color w:val="000000" w:themeColor="text1"/>
          <w:sz w:val="24"/>
          <w:szCs w:val="24"/>
        </w:rPr>
        <w:t xml:space="preserve">have </w:t>
      </w:r>
      <w:r w:rsidR="00DE626C">
        <w:rPr>
          <w:rFonts w:ascii="Times New Roman" w:hAnsi="Times New Roman" w:cs="Times New Roman"/>
          <w:color w:val="000000" w:themeColor="text1"/>
          <w:sz w:val="24"/>
          <w:szCs w:val="24"/>
        </w:rPr>
        <w:t>never be</w:t>
      </w:r>
      <w:r w:rsidR="009E021D">
        <w:rPr>
          <w:rFonts w:ascii="Times New Roman" w:hAnsi="Times New Roman" w:cs="Times New Roman"/>
          <w:color w:val="000000" w:themeColor="text1"/>
          <w:sz w:val="24"/>
          <w:szCs w:val="24"/>
        </w:rPr>
        <w:t>en</w:t>
      </w:r>
      <w:r w:rsidR="00DE626C">
        <w:rPr>
          <w:rFonts w:ascii="Times New Roman" w:hAnsi="Times New Roman" w:cs="Times New Roman"/>
          <w:color w:val="000000" w:themeColor="text1"/>
          <w:sz w:val="24"/>
          <w:szCs w:val="24"/>
        </w:rPr>
        <w:t xml:space="preserve"> able to step towards the end of my Ph</w:t>
      </w:r>
      <w:r w:rsidR="00BC09B6">
        <w:rPr>
          <w:rFonts w:ascii="Times New Roman" w:hAnsi="Times New Roman" w:cs="Times New Roman"/>
          <w:color w:val="000000" w:themeColor="text1"/>
          <w:sz w:val="24"/>
          <w:szCs w:val="24"/>
        </w:rPr>
        <w:t>.</w:t>
      </w:r>
      <w:r w:rsidR="00DE626C">
        <w:rPr>
          <w:rFonts w:ascii="Times New Roman" w:hAnsi="Times New Roman" w:cs="Times New Roman"/>
          <w:color w:val="000000" w:themeColor="text1"/>
          <w:sz w:val="24"/>
          <w:szCs w:val="24"/>
        </w:rPr>
        <w:t>D</w:t>
      </w:r>
      <w:r w:rsidR="00BC09B6">
        <w:rPr>
          <w:rFonts w:ascii="Times New Roman" w:hAnsi="Times New Roman" w:cs="Times New Roman"/>
          <w:color w:val="000000" w:themeColor="text1"/>
          <w:sz w:val="24"/>
          <w:szCs w:val="24"/>
        </w:rPr>
        <w:t>.</w:t>
      </w:r>
      <w:r w:rsidR="00DE626C">
        <w:rPr>
          <w:rFonts w:ascii="Times New Roman" w:hAnsi="Times New Roman" w:cs="Times New Roman"/>
          <w:color w:val="000000" w:themeColor="text1"/>
          <w:sz w:val="24"/>
          <w:szCs w:val="24"/>
        </w:rPr>
        <w:t xml:space="preserve"> life</w:t>
      </w:r>
      <w:r w:rsidR="009F54C5">
        <w:rPr>
          <w:rFonts w:ascii="Times New Roman" w:hAnsi="Times New Roman" w:cs="Times New Roman"/>
          <w:color w:val="000000" w:themeColor="text1"/>
          <w:sz w:val="24"/>
          <w:szCs w:val="24"/>
        </w:rPr>
        <w:t xml:space="preserve">. It was so pitiful that my parents were not able to come over </w:t>
      </w:r>
      <w:r w:rsidR="00552C12">
        <w:rPr>
          <w:rFonts w:ascii="Times New Roman" w:hAnsi="Times New Roman" w:cs="Times New Roman"/>
          <w:color w:val="000000" w:themeColor="text1"/>
          <w:sz w:val="24"/>
          <w:szCs w:val="24"/>
        </w:rPr>
        <w:t xml:space="preserve">to attend my graduation ceremony which usually happens only once in </w:t>
      </w:r>
      <w:r w:rsidR="00117667">
        <w:rPr>
          <w:rFonts w:ascii="Times New Roman" w:hAnsi="Times New Roman" w:cs="Times New Roman"/>
          <w:color w:val="000000" w:themeColor="text1"/>
          <w:sz w:val="24"/>
          <w:szCs w:val="24"/>
        </w:rPr>
        <w:t>a</w:t>
      </w:r>
      <w:r w:rsidR="00552C12">
        <w:rPr>
          <w:rFonts w:ascii="Times New Roman" w:hAnsi="Times New Roman" w:cs="Times New Roman"/>
          <w:color w:val="000000" w:themeColor="text1"/>
          <w:sz w:val="24"/>
          <w:szCs w:val="24"/>
        </w:rPr>
        <w:t xml:space="preserve"> lifetime.</w:t>
      </w:r>
    </w:p>
    <w:p w14:paraId="2C5C1AD4" w14:textId="449788E6" w:rsidR="00552C12" w:rsidRDefault="00552C12" w:rsidP="00A27A4A">
      <w:pPr>
        <w:widowControl/>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r>
      <w:r w:rsidR="004C370E">
        <w:rPr>
          <w:rFonts w:ascii="Times New Roman" w:hAnsi="Times New Roman" w:cs="Times New Roman"/>
          <w:color w:val="000000" w:themeColor="text1"/>
          <w:sz w:val="24"/>
          <w:szCs w:val="24"/>
        </w:rPr>
        <w:t>I also need to thank all the friends I got to know since I arrived here in 2016</w:t>
      </w:r>
      <w:r w:rsidR="00250264">
        <w:rPr>
          <w:rFonts w:ascii="Times New Roman" w:hAnsi="Times New Roman" w:cs="Times New Roman"/>
          <w:color w:val="000000" w:themeColor="text1"/>
          <w:sz w:val="24"/>
          <w:szCs w:val="24"/>
        </w:rPr>
        <w:t xml:space="preserve">. </w:t>
      </w:r>
      <w:r w:rsidR="003249B4">
        <w:rPr>
          <w:rFonts w:ascii="Times New Roman" w:hAnsi="Times New Roman" w:cs="Times New Roman"/>
          <w:color w:val="000000" w:themeColor="text1"/>
          <w:sz w:val="24"/>
          <w:szCs w:val="24"/>
        </w:rPr>
        <w:t>I</w:t>
      </w:r>
      <w:r w:rsidR="009E021D">
        <w:rPr>
          <w:rFonts w:ascii="Times New Roman" w:hAnsi="Times New Roman" w:cs="Times New Roman"/>
          <w:color w:val="000000" w:themeColor="text1"/>
          <w:sz w:val="24"/>
          <w:szCs w:val="24"/>
        </w:rPr>
        <w:t xml:space="preserve"> am</w:t>
      </w:r>
      <w:r w:rsidR="003249B4">
        <w:rPr>
          <w:rFonts w:ascii="Times New Roman" w:hAnsi="Times New Roman" w:cs="Times New Roman"/>
          <w:color w:val="000000" w:themeColor="text1"/>
          <w:sz w:val="24"/>
          <w:szCs w:val="24"/>
        </w:rPr>
        <w:t xml:space="preserve"> not going to </w:t>
      </w:r>
      <w:r w:rsidR="00C4779C">
        <w:rPr>
          <w:rFonts w:ascii="Times New Roman" w:hAnsi="Times New Roman" w:cs="Times New Roman"/>
          <w:color w:val="000000" w:themeColor="text1"/>
          <w:sz w:val="24"/>
          <w:szCs w:val="24"/>
        </w:rPr>
        <w:t>put their names here, but t</w:t>
      </w:r>
      <w:r w:rsidR="00250264">
        <w:rPr>
          <w:rFonts w:ascii="Times New Roman" w:hAnsi="Times New Roman" w:cs="Times New Roman"/>
          <w:color w:val="000000" w:themeColor="text1"/>
          <w:sz w:val="24"/>
          <w:szCs w:val="24"/>
        </w:rPr>
        <w:t xml:space="preserve">hey are an important part of my daily life. Some of them are still here, some </w:t>
      </w:r>
      <w:r w:rsidR="00B01E5B">
        <w:rPr>
          <w:rFonts w:ascii="Times New Roman" w:hAnsi="Times New Roman" w:cs="Times New Roman"/>
          <w:color w:val="000000" w:themeColor="text1"/>
          <w:sz w:val="24"/>
          <w:szCs w:val="24"/>
        </w:rPr>
        <w:t>have graduated and left here, and some have changed their major</w:t>
      </w:r>
      <w:r w:rsidR="003249B4">
        <w:rPr>
          <w:rFonts w:ascii="Times New Roman" w:hAnsi="Times New Roman" w:cs="Times New Roman"/>
          <w:color w:val="000000" w:themeColor="text1"/>
          <w:sz w:val="24"/>
          <w:szCs w:val="24"/>
        </w:rPr>
        <w:t>; but they are always in my mind.</w:t>
      </w:r>
    </w:p>
    <w:p w14:paraId="2C7E5C5E" w14:textId="2F0B8FFB" w:rsidR="00C4779C" w:rsidRDefault="00C4779C" w:rsidP="00A27A4A">
      <w:pPr>
        <w:widowControl/>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Finally, I need to thank some </w:t>
      </w:r>
      <w:r w:rsidR="00FD2C74">
        <w:rPr>
          <w:rFonts w:ascii="Times New Roman" w:hAnsi="Times New Roman" w:cs="Times New Roman"/>
          <w:color w:val="000000" w:themeColor="text1"/>
          <w:sz w:val="24"/>
          <w:szCs w:val="24"/>
        </w:rPr>
        <w:t xml:space="preserve">people I </w:t>
      </w:r>
      <w:r w:rsidR="00530C47">
        <w:rPr>
          <w:rFonts w:ascii="Times New Roman" w:hAnsi="Times New Roman" w:cs="Times New Roman"/>
          <w:color w:val="000000" w:themeColor="text1"/>
          <w:sz w:val="24"/>
          <w:szCs w:val="24"/>
        </w:rPr>
        <w:t xml:space="preserve">got to </w:t>
      </w:r>
      <w:r w:rsidR="00FD2C74">
        <w:rPr>
          <w:rFonts w:ascii="Times New Roman" w:hAnsi="Times New Roman" w:cs="Times New Roman"/>
          <w:color w:val="000000" w:themeColor="text1"/>
          <w:sz w:val="24"/>
          <w:szCs w:val="24"/>
        </w:rPr>
        <w:t>know</w:t>
      </w:r>
      <w:r w:rsidR="00530C47">
        <w:rPr>
          <w:rFonts w:ascii="Times New Roman" w:hAnsi="Times New Roman" w:cs="Times New Roman"/>
          <w:color w:val="000000" w:themeColor="text1"/>
          <w:sz w:val="24"/>
          <w:szCs w:val="24"/>
        </w:rPr>
        <w:t xml:space="preserve"> on the Internet</w:t>
      </w:r>
      <w:r w:rsidR="00FD2C74">
        <w:rPr>
          <w:rFonts w:ascii="Times New Roman" w:hAnsi="Times New Roman" w:cs="Times New Roman"/>
          <w:color w:val="000000" w:themeColor="text1"/>
          <w:sz w:val="24"/>
          <w:szCs w:val="24"/>
        </w:rPr>
        <w:t xml:space="preserve"> </w:t>
      </w:r>
      <w:r w:rsidR="009E021D">
        <w:rPr>
          <w:rFonts w:ascii="Times New Roman" w:hAnsi="Times New Roman" w:cs="Times New Roman"/>
          <w:color w:val="000000" w:themeColor="text1"/>
          <w:sz w:val="24"/>
          <w:szCs w:val="24"/>
        </w:rPr>
        <w:t xml:space="preserve">who share the same interests as me, </w:t>
      </w:r>
      <w:r w:rsidR="00FD2C74">
        <w:rPr>
          <w:rFonts w:ascii="Times New Roman" w:hAnsi="Times New Roman" w:cs="Times New Roman"/>
          <w:color w:val="000000" w:themeColor="text1"/>
          <w:sz w:val="24"/>
          <w:szCs w:val="24"/>
        </w:rPr>
        <w:t>but have never met</w:t>
      </w:r>
      <w:r w:rsidR="00530C47">
        <w:rPr>
          <w:rFonts w:ascii="Times New Roman" w:hAnsi="Times New Roman" w:cs="Times New Roman"/>
          <w:color w:val="000000" w:themeColor="text1"/>
          <w:sz w:val="24"/>
          <w:szCs w:val="24"/>
        </w:rPr>
        <w:t xml:space="preserve">, </w:t>
      </w:r>
      <w:r w:rsidR="008B63CF">
        <w:rPr>
          <w:rFonts w:ascii="Times New Roman" w:hAnsi="Times New Roman" w:cs="Times New Roman"/>
          <w:color w:val="000000" w:themeColor="text1"/>
          <w:sz w:val="24"/>
          <w:szCs w:val="24"/>
        </w:rPr>
        <w:t>they are my source of happiness</w:t>
      </w:r>
      <w:r w:rsidR="00141F11">
        <w:rPr>
          <w:rFonts w:ascii="Times New Roman" w:hAnsi="Times New Roman" w:cs="Times New Roman"/>
          <w:color w:val="000000" w:themeColor="text1"/>
          <w:sz w:val="24"/>
          <w:szCs w:val="24"/>
        </w:rPr>
        <w:t xml:space="preserve">. I also need to thank people I </w:t>
      </w:r>
      <w:r w:rsidR="00134760">
        <w:rPr>
          <w:rFonts w:ascii="Times New Roman" w:hAnsi="Times New Roman" w:cs="Times New Roman"/>
          <w:color w:val="000000" w:themeColor="text1"/>
          <w:sz w:val="24"/>
          <w:szCs w:val="24"/>
        </w:rPr>
        <w:t>do not</w:t>
      </w:r>
      <w:r w:rsidR="00141F11">
        <w:rPr>
          <w:rFonts w:ascii="Times New Roman" w:hAnsi="Times New Roman" w:cs="Times New Roman"/>
          <w:color w:val="000000" w:themeColor="text1"/>
          <w:sz w:val="24"/>
          <w:szCs w:val="24"/>
        </w:rPr>
        <w:t xml:space="preserve"> know at all but have contribut</w:t>
      </w:r>
      <w:r w:rsidR="00615301">
        <w:rPr>
          <w:rFonts w:ascii="Times New Roman" w:hAnsi="Times New Roman" w:cs="Times New Roman"/>
          <w:color w:val="000000" w:themeColor="text1"/>
          <w:sz w:val="24"/>
          <w:szCs w:val="24"/>
        </w:rPr>
        <w:t>ed to</w:t>
      </w:r>
      <w:r w:rsidR="00141F11">
        <w:rPr>
          <w:rFonts w:ascii="Times New Roman" w:hAnsi="Times New Roman" w:cs="Times New Roman"/>
          <w:color w:val="000000" w:themeColor="text1"/>
          <w:sz w:val="24"/>
          <w:szCs w:val="24"/>
        </w:rPr>
        <w:t xml:space="preserve"> and </w:t>
      </w:r>
      <w:r w:rsidR="00CB6A55">
        <w:rPr>
          <w:rFonts w:ascii="Times New Roman" w:hAnsi="Times New Roman" w:cs="Times New Roman"/>
          <w:color w:val="000000" w:themeColor="text1"/>
          <w:sz w:val="24"/>
          <w:szCs w:val="24"/>
        </w:rPr>
        <w:t>sacrifice</w:t>
      </w:r>
      <w:r w:rsidR="00615301">
        <w:rPr>
          <w:rFonts w:ascii="Times New Roman" w:hAnsi="Times New Roman" w:cs="Times New Roman"/>
          <w:color w:val="000000" w:themeColor="text1"/>
          <w:sz w:val="24"/>
          <w:szCs w:val="24"/>
        </w:rPr>
        <w:t>d</w:t>
      </w:r>
      <w:r w:rsidR="00CB6A55">
        <w:rPr>
          <w:rFonts w:ascii="Times New Roman" w:hAnsi="Times New Roman" w:cs="Times New Roman"/>
          <w:color w:val="000000" w:themeColor="text1"/>
          <w:sz w:val="24"/>
          <w:szCs w:val="24"/>
        </w:rPr>
        <w:t xml:space="preserve"> </w:t>
      </w:r>
      <w:r w:rsidR="00615301">
        <w:rPr>
          <w:rFonts w:ascii="Times New Roman" w:hAnsi="Times New Roman" w:cs="Times New Roman"/>
          <w:color w:val="000000" w:themeColor="text1"/>
          <w:sz w:val="24"/>
          <w:szCs w:val="24"/>
        </w:rPr>
        <w:t>in</w:t>
      </w:r>
      <w:r w:rsidR="00CB6A55">
        <w:rPr>
          <w:rFonts w:ascii="Times New Roman" w:hAnsi="Times New Roman" w:cs="Times New Roman"/>
          <w:color w:val="000000" w:themeColor="text1"/>
          <w:sz w:val="24"/>
          <w:szCs w:val="24"/>
        </w:rPr>
        <w:t xml:space="preserve"> fighting against the COVID-19, </w:t>
      </w:r>
      <w:r w:rsidR="001B5A29">
        <w:rPr>
          <w:rFonts w:ascii="Times New Roman" w:hAnsi="Times New Roman" w:cs="Times New Roman"/>
          <w:color w:val="000000" w:themeColor="text1"/>
          <w:sz w:val="24"/>
          <w:szCs w:val="24"/>
        </w:rPr>
        <w:t xml:space="preserve">the medical </w:t>
      </w:r>
      <w:r w:rsidR="00661980">
        <w:rPr>
          <w:rFonts w:ascii="Times New Roman" w:hAnsi="Times New Roman" w:cs="Times New Roman" w:hint="eastAsia"/>
          <w:color w:val="000000" w:themeColor="text1"/>
          <w:sz w:val="24"/>
          <w:szCs w:val="24"/>
        </w:rPr>
        <w:t>work</w:t>
      </w:r>
      <w:r w:rsidR="00661980">
        <w:rPr>
          <w:rFonts w:ascii="Times New Roman" w:hAnsi="Times New Roman" w:cs="Times New Roman"/>
          <w:color w:val="000000" w:themeColor="text1"/>
          <w:sz w:val="24"/>
          <w:szCs w:val="24"/>
        </w:rPr>
        <w:t xml:space="preserve">ers risking themselves on the very frontline, </w:t>
      </w:r>
      <w:r w:rsidR="00646633">
        <w:rPr>
          <w:rFonts w:ascii="Times New Roman" w:hAnsi="Times New Roman" w:cs="Times New Roman"/>
          <w:color w:val="000000" w:themeColor="text1"/>
          <w:sz w:val="24"/>
          <w:szCs w:val="24"/>
        </w:rPr>
        <w:t xml:space="preserve">the scientists who are dedicated </w:t>
      </w:r>
      <w:r w:rsidR="008A5BFF">
        <w:rPr>
          <w:rFonts w:ascii="Times New Roman" w:hAnsi="Times New Roman" w:cs="Times New Roman"/>
          <w:color w:val="000000" w:themeColor="text1"/>
          <w:sz w:val="24"/>
          <w:szCs w:val="24"/>
        </w:rPr>
        <w:t>to</w:t>
      </w:r>
      <w:r w:rsidR="00646633">
        <w:rPr>
          <w:rFonts w:ascii="Times New Roman" w:hAnsi="Times New Roman" w:cs="Times New Roman"/>
          <w:color w:val="000000" w:themeColor="text1"/>
          <w:sz w:val="24"/>
          <w:szCs w:val="24"/>
        </w:rPr>
        <w:t xml:space="preserve"> vaccine development, </w:t>
      </w:r>
      <w:r w:rsidR="00A4333E">
        <w:rPr>
          <w:rFonts w:ascii="Times New Roman" w:hAnsi="Times New Roman" w:cs="Times New Roman"/>
          <w:color w:val="000000" w:themeColor="text1"/>
          <w:sz w:val="24"/>
          <w:szCs w:val="24"/>
        </w:rPr>
        <w:t xml:space="preserve">and everyone working in </w:t>
      </w:r>
      <w:r w:rsidR="00CF55BE">
        <w:rPr>
          <w:rFonts w:ascii="Times New Roman" w:hAnsi="Times New Roman" w:cs="Times New Roman"/>
          <w:color w:val="000000" w:themeColor="text1"/>
          <w:sz w:val="24"/>
          <w:szCs w:val="24"/>
        </w:rPr>
        <w:t xml:space="preserve">every single area that keeps the </w:t>
      </w:r>
      <w:r w:rsidR="001C576E">
        <w:rPr>
          <w:rFonts w:ascii="Times New Roman" w:hAnsi="Times New Roman" w:cs="Times New Roman"/>
          <w:color w:val="000000" w:themeColor="text1"/>
          <w:sz w:val="24"/>
          <w:szCs w:val="24"/>
        </w:rPr>
        <w:t xml:space="preserve">world running </w:t>
      </w:r>
      <w:r w:rsidR="009E021D">
        <w:rPr>
          <w:rFonts w:ascii="Times New Roman" w:hAnsi="Times New Roman" w:cs="Times New Roman"/>
          <w:color w:val="000000" w:themeColor="text1"/>
          <w:sz w:val="24"/>
          <w:szCs w:val="24"/>
        </w:rPr>
        <w:t xml:space="preserve">during </w:t>
      </w:r>
      <w:r w:rsidR="001C576E">
        <w:rPr>
          <w:rFonts w:ascii="Times New Roman" w:hAnsi="Times New Roman" w:cs="Times New Roman"/>
          <w:color w:val="000000" w:themeColor="text1"/>
          <w:sz w:val="24"/>
          <w:szCs w:val="24"/>
        </w:rPr>
        <w:t>the very hard time.</w:t>
      </w:r>
    </w:p>
    <w:p w14:paraId="2DBF38B7" w14:textId="77777777" w:rsidR="00645E57" w:rsidRDefault="00F25CB5" w:rsidP="00645E57">
      <w:pPr>
        <w:widowControl/>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9E021D">
        <w:rPr>
          <w:rFonts w:ascii="Times New Roman" w:hAnsi="Times New Roman" w:cs="Times New Roman"/>
          <w:color w:val="000000" w:themeColor="text1"/>
          <w:sz w:val="24"/>
          <w:szCs w:val="24"/>
        </w:rPr>
        <w:t>Chapters 2, 3 and 4</w:t>
      </w:r>
      <w:r>
        <w:rPr>
          <w:rFonts w:ascii="Times New Roman" w:hAnsi="Times New Roman" w:cs="Times New Roman"/>
          <w:color w:val="000000" w:themeColor="text1"/>
          <w:sz w:val="24"/>
          <w:szCs w:val="24"/>
        </w:rPr>
        <w:t xml:space="preserve"> discussed in this dissertation </w:t>
      </w:r>
      <w:r w:rsidR="008077EB">
        <w:rPr>
          <w:rFonts w:ascii="Times New Roman" w:hAnsi="Times New Roman" w:cs="Times New Roman"/>
          <w:color w:val="000000" w:themeColor="text1"/>
          <w:sz w:val="24"/>
          <w:szCs w:val="24"/>
        </w:rPr>
        <w:t xml:space="preserve">are </w:t>
      </w:r>
      <w:r>
        <w:rPr>
          <w:rFonts w:ascii="Times New Roman" w:hAnsi="Times New Roman" w:cs="Times New Roman"/>
          <w:color w:val="000000" w:themeColor="text1"/>
          <w:sz w:val="24"/>
          <w:szCs w:val="24"/>
        </w:rPr>
        <w:t xml:space="preserve">from </w:t>
      </w:r>
      <w:r w:rsidR="007B02FC">
        <w:rPr>
          <w:rFonts w:ascii="Times New Roman" w:hAnsi="Times New Roman" w:cs="Times New Roman"/>
          <w:color w:val="000000" w:themeColor="text1"/>
          <w:sz w:val="24"/>
          <w:szCs w:val="24"/>
        </w:rPr>
        <w:t xml:space="preserve">3 </w:t>
      </w:r>
      <w:r w:rsidR="007C540F">
        <w:rPr>
          <w:rFonts w:ascii="Times New Roman" w:hAnsi="Times New Roman" w:cs="Times New Roman"/>
          <w:color w:val="000000" w:themeColor="text1"/>
          <w:sz w:val="24"/>
          <w:szCs w:val="24"/>
        </w:rPr>
        <w:t>papers to be published in the near future</w:t>
      </w:r>
      <w:r w:rsidR="00806D56">
        <w:rPr>
          <w:rFonts w:ascii="Times New Roman" w:hAnsi="Times New Roman" w:cs="Times New Roman"/>
          <w:color w:val="000000" w:themeColor="text1"/>
          <w:sz w:val="24"/>
          <w:szCs w:val="24"/>
        </w:rPr>
        <w:t>. I am the first author of all 3 papers</w:t>
      </w:r>
      <w:r w:rsidR="007B02FC">
        <w:rPr>
          <w:rFonts w:ascii="Times New Roman" w:hAnsi="Times New Roman" w:cs="Times New Roman"/>
          <w:color w:val="000000" w:themeColor="text1"/>
          <w:sz w:val="24"/>
          <w:szCs w:val="24"/>
        </w:rPr>
        <w:t xml:space="preserve"> with the guidance of the co-authors of each.</w:t>
      </w:r>
    </w:p>
    <w:p w14:paraId="4F9CE3DC" w14:textId="77777777" w:rsidR="00645E57" w:rsidRDefault="00645E57">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435BBFA" w14:textId="1BEF8A64" w:rsidR="00F17A73" w:rsidRPr="00285D7A" w:rsidRDefault="00F17A73" w:rsidP="00645E57">
      <w:pPr>
        <w:pStyle w:val="Heading1"/>
      </w:pPr>
      <w:bookmarkStart w:id="0" w:name="_Toc77985175"/>
      <w:r w:rsidRPr="00285D7A">
        <w:lastRenderedPageBreak/>
        <w:t>Table of Contents</w:t>
      </w:r>
      <w:bookmarkEnd w:id="0"/>
    </w:p>
    <w:p w14:paraId="076DB2A9" w14:textId="12BCBED3" w:rsidR="004E1A1D" w:rsidRDefault="008D3526">
      <w:pPr>
        <w:pStyle w:val="TOC1"/>
        <w:rPr>
          <w:rFonts w:asciiTheme="minorHAnsi" w:eastAsiaTheme="minorEastAsia" w:hAnsiTheme="minorHAnsi"/>
          <w:b w:val="0"/>
          <w:bCs w:val="0"/>
          <w:noProof/>
          <w:kern w:val="0"/>
          <w:sz w:val="24"/>
          <w:szCs w:val="24"/>
        </w:rPr>
      </w:pPr>
      <w:r>
        <w:rPr>
          <w:rFonts w:asciiTheme="minorHAnsi" w:eastAsiaTheme="minorEastAsia" w:hAnsiTheme="minorHAnsi"/>
          <w:caps/>
          <w:sz w:val="36"/>
          <w:szCs w:val="40"/>
        </w:rPr>
        <w:fldChar w:fldCharType="begin"/>
      </w:r>
      <w:r>
        <w:rPr>
          <w:rFonts w:asciiTheme="minorHAnsi" w:eastAsiaTheme="minorEastAsia" w:hAnsiTheme="minorHAnsi"/>
          <w:caps/>
          <w:sz w:val="36"/>
          <w:szCs w:val="40"/>
        </w:rPr>
        <w:instrText xml:space="preserve"> TOC \o "1-4" \u </w:instrText>
      </w:r>
      <w:r>
        <w:rPr>
          <w:rFonts w:asciiTheme="minorHAnsi" w:eastAsiaTheme="minorEastAsia" w:hAnsiTheme="minorHAnsi"/>
          <w:caps/>
          <w:sz w:val="36"/>
          <w:szCs w:val="40"/>
        </w:rPr>
        <w:fldChar w:fldCharType="separate"/>
      </w:r>
      <w:r w:rsidR="004E1A1D">
        <w:rPr>
          <w:noProof/>
        </w:rPr>
        <w:t>Table of Contents</w:t>
      </w:r>
      <w:r w:rsidR="004E1A1D">
        <w:rPr>
          <w:noProof/>
        </w:rPr>
        <w:tab/>
      </w:r>
      <w:r w:rsidR="004E1A1D">
        <w:rPr>
          <w:noProof/>
        </w:rPr>
        <w:fldChar w:fldCharType="begin"/>
      </w:r>
      <w:r w:rsidR="004E1A1D">
        <w:rPr>
          <w:noProof/>
        </w:rPr>
        <w:instrText xml:space="preserve"> PAGEREF _Toc77985175 \h </w:instrText>
      </w:r>
      <w:r w:rsidR="004E1A1D">
        <w:rPr>
          <w:noProof/>
        </w:rPr>
      </w:r>
      <w:r w:rsidR="004E1A1D">
        <w:rPr>
          <w:noProof/>
        </w:rPr>
        <w:fldChar w:fldCharType="separate"/>
      </w:r>
      <w:r w:rsidR="004E1A1D">
        <w:rPr>
          <w:noProof/>
        </w:rPr>
        <w:t>vi</w:t>
      </w:r>
      <w:r w:rsidR="004E1A1D">
        <w:rPr>
          <w:noProof/>
        </w:rPr>
        <w:fldChar w:fldCharType="end"/>
      </w:r>
    </w:p>
    <w:p w14:paraId="166BAB7A" w14:textId="2068BA30" w:rsidR="004E1A1D" w:rsidRDefault="004E1A1D">
      <w:pPr>
        <w:pStyle w:val="TOC1"/>
        <w:rPr>
          <w:rFonts w:asciiTheme="minorHAnsi" w:eastAsiaTheme="minorEastAsia" w:hAnsiTheme="minorHAnsi"/>
          <w:b w:val="0"/>
          <w:bCs w:val="0"/>
          <w:noProof/>
          <w:kern w:val="0"/>
          <w:sz w:val="24"/>
          <w:szCs w:val="24"/>
        </w:rPr>
      </w:pPr>
      <w:r>
        <w:rPr>
          <w:noProof/>
        </w:rPr>
        <w:t>List of Figures</w:t>
      </w:r>
      <w:r>
        <w:rPr>
          <w:noProof/>
        </w:rPr>
        <w:tab/>
      </w:r>
      <w:r>
        <w:rPr>
          <w:noProof/>
        </w:rPr>
        <w:fldChar w:fldCharType="begin"/>
      </w:r>
      <w:r>
        <w:rPr>
          <w:noProof/>
        </w:rPr>
        <w:instrText xml:space="preserve"> PAGEREF _Toc77985176 \h </w:instrText>
      </w:r>
      <w:r>
        <w:rPr>
          <w:noProof/>
        </w:rPr>
      </w:r>
      <w:r>
        <w:rPr>
          <w:noProof/>
        </w:rPr>
        <w:fldChar w:fldCharType="separate"/>
      </w:r>
      <w:r>
        <w:rPr>
          <w:noProof/>
        </w:rPr>
        <w:t>ix</w:t>
      </w:r>
      <w:r>
        <w:rPr>
          <w:noProof/>
        </w:rPr>
        <w:fldChar w:fldCharType="end"/>
      </w:r>
    </w:p>
    <w:p w14:paraId="3B9E35FF" w14:textId="36ED968A" w:rsidR="004E1A1D" w:rsidRDefault="004E1A1D">
      <w:pPr>
        <w:pStyle w:val="TOC1"/>
        <w:rPr>
          <w:rFonts w:asciiTheme="minorHAnsi" w:eastAsiaTheme="minorEastAsia" w:hAnsiTheme="minorHAnsi"/>
          <w:b w:val="0"/>
          <w:bCs w:val="0"/>
          <w:noProof/>
          <w:kern w:val="0"/>
          <w:sz w:val="24"/>
          <w:szCs w:val="24"/>
        </w:rPr>
      </w:pPr>
      <w:r>
        <w:rPr>
          <w:noProof/>
        </w:rPr>
        <w:t>List of Tables</w:t>
      </w:r>
      <w:r>
        <w:rPr>
          <w:noProof/>
        </w:rPr>
        <w:tab/>
      </w:r>
      <w:r>
        <w:rPr>
          <w:noProof/>
        </w:rPr>
        <w:fldChar w:fldCharType="begin"/>
      </w:r>
      <w:r>
        <w:rPr>
          <w:noProof/>
        </w:rPr>
        <w:instrText xml:space="preserve"> PAGEREF _Toc77985177 \h </w:instrText>
      </w:r>
      <w:r>
        <w:rPr>
          <w:noProof/>
        </w:rPr>
      </w:r>
      <w:r>
        <w:rPr>
          <w:noProof/>
        </w:rPr>
        <w:fldChar w:fldCharType="separate"/>
      </w:r>
      <w:r>
        <w:rPr>
          <w:noProof/>
        </w:rPr>
        <w:t>xvi</w:t>
      </w:r>
      <w:r>
        <w:rPr>
          <w:noProof/>
        </w:rPr>
        <w:fldChar w:fldCharType="end"/>
      </w:r>
    </w:p>
    <w:p w14:paraId="3F8A46D6" w14:textId="4532A059" w:rsidR="004E1A1D" w:rsidRDefault="004E1A1D">
      <w:pPr>
        <w:pStyle w:val="TOC1"/>
        <w:rPr>
          <w:rFonts w:asciiTheme="minorHAnsi" w:eastAsiaTheme="minorEastAsia" w:hAnsiTheme="minorHAnsi"/>
          <w:b w:val="0"/>
          <w:bCs w:val="0"/>
          <w:noProof/>
          <w:kern w:val="0"/>
          <w:sz w:val="24"/>
          <w:szCs w:val="24"/>
        </w:rPr>
      </w:pPr>
      <w:r w:rsidRPr="008B7233">
        <w:rPr>
          <w:rFonts w:cs="Times New Roman"/>
          <w:noProof/>
        </w:rPr>
        <w:t>Chapter 0 Abstract of the dissertation</w:t>
      </w:r>
      <w:r>
        <w:rPr>
          <w:noProof/>
        </w:rPr>
        <w:tab/>
      </w:r>
      <w:r>
        <w:rPr>
          <w:noProof/>
        </w:rPr>
        <w:fldChar w:fldCharType="begin"/>
      </w:r>
      <w:r>
        <w:rPr>
          <w:noProof/>
        </w:rPr>
        <w:instrText xml:space="preserve"> PAGEREF _Toc77985178 \h </w:instrText>
      </w:r>
      <w:r>
        <w:rPr>
          <w:noProof/>
        </w:rPr>
      </w:r>
      <w:r>
        <w:rPr>
          <w:noProof/>
        </w:rPr>
        <w:fldChar w:fldCharType="separate"/>
      </w:r>
      <w:r>
        <w:rPr>
          <w:noProof/>
        </w:rPr>
        <w:t>xv</w:t>
      </w:r>
      <w:r>
        <w:rPr>
          <w:noProof/>
        </w:rPr>
        <w:t>i</w:t>
      </w:r>
      <w:r>
        <w:rPr>
          <w:noProof/>
        </w:rPr>
        <w:t>i</w:t>
      </w:r>
      <w:r>
        <w:rPr>
          <w:noProof/>
        </w:rPr>
        <w:fldChar w:fldCharType="end"/>
      </w:r>
    </w:p>
    <w:p w14:paraId="36CC595B" w14:textId="7D62A434" w:rsidR="004E1A1D" w:rsidRDefault="004E1A1D">
      <w:pPr>
        <w:pStyle w:val="TOC1"/>
        <w:rPr>
          <w:rFonts w:asciiTheme="minorHAnsi" w:eastAsiaTheme="minorEastAsia" w:hAnsiTheme="minorHAnsi"/>
          <w:b w:val="0"/>
          <w:bCs w:val="0"/>
          <w:noProof/>
          <w:kern w:val="0"/>
          <w:sz w:val="24"/>
          <w:szCs w:val="24"/>
        </w:rPr>
      </w:pPr>
      <w:r w:rsidRPr="008B7233">
        <w:rPr>
          <w:rFonts w:cs="Times New Roman"/>
          <w:noProof/>
        </w:rPr>
        <w:t>Chapter 1 Introduction</w:t>
      </w:r>
      <w:r>
        <w:rPr>
          <w:noProof/>
        </w:rPr>
        <w:tab/>
      </w:r>
      <w:r>
        <w:rPr>
          <w:noProof/>
        </w:rPr>
        <w:fldChar w:fldCharType="begin"/>
      </w:r>
      <w:r>
        <w:rPr>
          <w:noProof/>
        </w:rPr>
        <w:instrText xml:space="preserve"> PAGEREF _Toc77985179 \h </w:instrText>
      </w:r>
      <w:r>
        <w:rPr>
          <w:noProof/>
        </w:rPr>
      </w:r>
      <w:r>
        <w:rPr>
          <w:noProof/>
        </w:rPr>
        <w:fldChar w:fldCharType="separate"/>
      </w:r>
      <w:r>
        <w:rPr>
          <w:noProof/>
        </w:rPr>
        <w:t>1</w:t>
      </w:r>
      <w:r>
        <w:rPr>
          <w:noProof/>
        </w:rPr>
        <w:fldChar w:fldCharType="end"/>
      </w:r>
    </w:p>
    <w:p w14:paraId="588CDB30" w14:textId="53F95588"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1.1 Stress drop estimation for small earthquakes</w:t>
      </w:r>
      <w:r>
        <w:rPr>
          <w:noProof/>
        </w:rPr>
        <w:tab/>
      </w:r>
      <w:r>
        <w:rPr>
          <w:noProof/>
        </w:rPr>
        <w:fldChar w:fldCharType="begin"/>
      </w:r>
      <w:r>
        <w:rPr>
          <w:noProof/>
        </w:rPr>
        <w:instrText xml:space="preserve"> PAGEREF _Toc77985180 \h </w:instrText>
      </w:r>
      <w:r>
        <w:rPr>
          <w:noProof/>
        </w:rPr>
      </w:r>
      <w:r>
        <w:rPr>
          <w:noProof/>
        </w:rPr>
        <w:fldChar w:fldCharType="separate"/>
      </w:r>
      <w:r>
        <w:rPr>
          <w:noProof/>
        </w:rPr>
        <w:t>2</w:t>
      </w:r>
      <w:r>
        <w:rPr>
          <w:noProof/>
        </w:rPr>
        <w:fldChar w:fldCharType="end"/>
      </w:r>
    </w:p>
    <w:p w14:paraId="2EC1A631" w14:textId="13E53B00"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1.2 Approaches to estimate stress drop</w:t>
      </w:r>
      <w:r>
        <w:rPr>
          <w:noProof/>
        </w:rPr>
        <w:tab/>
      </w:r>
      <w:r>
        <w:rPr>
          <w:noProof/>
        </w:rPr>
        <w:fldChar w:fldCharType="begin"/>
      </w:r>
      <w:r>
        <w:rPr>
          <w:noProof/>
        </w:rPr>
        <w:instrText xml:space="preserve"> PAGEREF _Toc77985181 \h </w:instrText>
      </w:r>
      <w:r>
        <w:rPr>
          <w:noProof/>
        </w:rPr>
      </w:r>
      <w:r>
        <w:rPr>
          <w:noProof/>
        </w:rPr>
        <w:fldChar w:fldCharType="separate"/>
      </w:r>
      <w:r>
        <w:rPr>
          <w:noProof/>
        </w:rPr>
        <w:t>3</w:t>
      </w:r>
      <w:r>
        <w:rPr>
          <w:noProof/>
        </w:rPr>
        <w:fldChar w:fldCharType="end"/>
      </w:r>
    </w:p>
    <w:p w14:paraId="561172E7" w14:textId="7F0887E6"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1.3 Earthquake scaling relationship and self-similarity</w:t>
      </w:r>
      <w:r>
        <w:rPr>
          <w:noProof/>
        </w:rPr>
        <w:tab/>
      </w:r>
      <w:r>
        <w:rPr>
          <w:noProof/>
        </w:rPr>
        <w:fldChar w:fldCharType="begin"/>
      </w:r>
      <w:r>
        <w:rPr>
          <w:noProof/>
        </w:rPr>
        <w:instrText xml:space="preserve"> PAGEREF _Toc77985182 \h </w:instrText>
      </w:r>
      <w:r>
        <w:rPr>
          <w:noProof/>
        </w:rPr>
      </w:r>
      <w:r>
        <w:rPr>
          <w:noProof/>
        </w:rPr>
        <w:fldChar w:fldCharType="separate"/>
      </w:r>
      <w:r>
        <w:rPr>
          <w:noProof/>
        </w:rPr>
        <w:t>4</w:t>
      </w:r>
      <w:r>
        <w:rPr>
          <w:noProof/>
        </w:rPr>
        <w:fldChar w:fldCharType="end"/>
      </w:r>
    </w:p>
    <w:p w14:paraId="7671DE3B" w14:textId="391AA031"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1.4 Microseismicity</w:t>
      </w:r>
      <w:r>
        <w:rPr>
          <w:noProof/>
        </w:rPr>
        <w:tab/>
      </w:r>
      <w:r>
        <w:rPr>
          <w:noProof/>
        </w:rPr>
        <w:fldChar w:fldCharType="begin"/>
      </w:r>
      <w:r>
        <w:rPr>
          <w:noProof/>
        </w:rPr>
        <w:instrText xml:space="preserve"> PAGEREF _Toc77985183 \h </w:instrText>
      </w:r>
      <w:r>
        <w:rPr>
          <w:noProof/>
        </w:rPr>
      </w:r>
      <w:r>
        <w:rPr>
          <w:noProof/>
        </w:rPr>
        <w:fldChar w:fldCharType="separate"/>
      </w:r>
      <w:r>
        <w:rPr>
          <w:noProof/>
        </w:rPr>
        <w:t>5</w:t>
      </w:r>
      <w:r>
        <w:rPr>
          <w:noProof/>
        </w:rPr>
        <w:fldChar w:fldCharType="end"/>
      </w:r>
    </w:p>
    <w:p w14:paraId="0967873B" w14:textId="4E74693A"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1.5 Structure of the dissertation</w:t>
      </w:r>
      <w:r>
        <w:rPr>
          <w:noProof/>
        </w:rPr>
        <w:tab/>
      </w:r>
      <w:r>
        <w:rPr>
          <w:noProof/>
        </w:rPr>
        <w:fldChar w:fldCharType="begin"/>
      </w:r>
      <w:r>
        <w:rPr>
          <w:noProof/>
        </w:rPr>
        <w:instrText xml:space="preserve"> PAGEREF _Toc77985184 \h </w:instrText>
      </w:r>
      <w:r>
        <w:rPr>
          <w:noProof/>
        </w:rPr>
      </w:r>
      <w:r>
        <w:rPr>
          <w:noProof/>
        </w:rPr>
        <w:fldChar w:fldCharType="separate"/>
      </w:r>
      <w:r>
        <w:rPr>
          <w:noProof/>
        </w:rPr>
        <w:t>6</w:t>
      </w:r>
      <w:r>
        <w:rPr>
          <w:noProof/>
        </w:rPr>
        <w:fldChar w:fldCharType="end"/>
      </w:r>
    </w:p>
    <w:p w14:paraId="63BB9768" w14:textId="66AB8BBC" w:rsidR="004E1A1D" w:rsidRDefault="004E1A1D">
      <w:pPr>
        <w:pStyle w:val="TOC2"/>
        <w:tabs>
          <w:tab w:val="right" w:leader="dot" w:pos="8296"/>
        </w:tabs>
        <w:rPr>
          <w:rFonts w:asciiTheme="minorHAnsi" w:hAnsiTheme="minorHAnsi"/>
          <w:noProof/>
          <w:kern w:val="0"/>
          <w:sz w:val="24"/>
          <w:szCs w:val="24"/>
        </w:rPr>
      </w:pPr>
      <w:r>
        <w:rPr>
          <w:noProof/>
        </w:rPr>
        <w:t>References</w:t>
      </w:r>
      <w:r>
        <w:rPr>
          <w:noProof/>
        </w:rPr>
        <w:tab/>
      </w:r>
      <w:r>
        <w:rPr>
          <w:noProof/>
        </w:rPr>
        <w:fldChar w:fldCharType="begin"/>
      </w:r>
      <w:r>
        <w:rPr>
          <w:noProof/>
        </w:rPr>
        <w:instrText xml:space="preserve"> PAGEREF _Toc77985185 \h </w:instrText>
      </w:r>
      <w:r>
        <w:rPr>
          <w:noProof/>
        </w:rPr>
      </w:r>
      <w:r>
        <w:rPr>
          <w:noProof/>
        </w:rPr>
        <w:fldChar w:fldCharType="separate"/>
      </w:r>
      <w:r>
        <w:rPr>
          <w:noProof/>
        </w:rPr>
        <w:t>8</w:t>
      </w:r>
      <w:r>
        <w:rPr>
          <w:noProof/>
        </w:rPr>
        <w:fldChar w:fldCharType="end"/>
      </w:r>
    </w:p>
    <w:p w14:paraId="2EAC5ABB" w14:textId="00F3E2F0" w:rsidR="004E1A1D" w:rsidRDefault="004E1A1D">
      <w:pPr>
        <w:pStyle w:val="TOC1"/>
        <w:rPr>
          <w:rFonts w:asciiTheme="minorHAnsi" w:eastAsiaTheme="minorEastAsia" w:hAnsiTheme="minorHAnsi"/>
          <w:b w:val="0"/>
          <w:bCs w:val="0"/>
          <w:noProof/>
          <w:kern w:val="0"/>
          <w:sz w:val="24"/>
          <w:szCs w:val="24"/>
        </w:rPr>
      </w:pPr>
      <w:r w:rsidRPr="008B7233">
        <w:rPr>
          <w:rFonts w:cs="Times New Roman"/>
          <w:noProof/>
        </w:rPr>
        <w:t>Chapter 2 Spatiotemporal variability of earthquake source parameters at Parkfield, California, and their relationship with the 2004 M6 earthquake</w:t>
      </w:r>
      <w:r>
        <w:rPr>
          <w:noProof/>
        </w:rPr>
        <w:tab/>
      </w:r>
      <w:r>
        <w:rPr>
          <w:noProof/>
        </w:rPr>
        <w:fldChar w:fldCharType="begin"/>
      </w:r>
      <w:r>
        <w:rPr>
          <w:noProof/>
        </w:rPr>
        <w:instrText xml:space="preserve"> PAGEREF _Toc77985186 \h </w:instrText>
      </w:r>
      <w:r>
        <w:rPr>
          <w:noProof/>
        </w:rPr>
      </w:r>
      <w:r>
        <w:rPr>
          <w:noProof/>
        </w:rPr>
        <w:fldChar w:fldCharType="separate"/>
      </w:r>
      <w:r>
        <w:rPr>
          <w:noProof/>
        </w:rPr>
        <w:t>11</w:t>
      </w:r>
      <w:r>
        <w:rPr>
          <w:noProof/>
        </w:rPr>
        <w:fldChar w:fldCharType="end"/>
      </w:r>
    </w:p>
    <w:p w14:paraId="25218BA1" w14:textId="24E1179F" w:rsidR="004E1A1D" w:rsidRDefault="004E1A1D">
      <w:pPr>
        <w:pStyle w:val="TOC2"/>
        <w:tabs>
          <w:tab w:val="right" w:leader="dot" w:pos="8296"/>
        </w:tabs>
        <w:rPr>
          <w:rFonts w:asciiTheme="minorHAnsi" w:hAnsiTheme="minorHAnsi"/>
          <w:noProof/>
          <w:kern w:val="0"/>
          <w:sz w:val="24"/>
          <w:szCs w:val="24"/>
        </w:rPr>
      </w:pPr>
      <w:r>
        <w:rPr>
          <w:noProof/>
        </w:rPr>
        <w:t>2.1 Abstract</w:t>
      </w:r>
      <w:r>
        <w:rPr>
          <w:noProof/>
        </w:rPr>
        <w:tab/>
      </w:r>
      <w:r>
        <w:rPr>
          <w:noProof/>
        </w:rPr>
        <w:fldChar w:fldCharType="begin"/>
      </w:r>
      <w:r>
        <w:rPr>
          <w:noProof/>
        </w:rPr>
        <w:instrText xml:space="preserve"> PAGEREF _Toc77985187 \h </w:instrText>
      </w:r>
      <w:r>
        <w:rPr>
          <w:noProof/>
        </w:rPr>
      </w:r>
      <w:r>
        <w:rPr>
          <w:noProof/>
        </w:rPr>
        <w:fldChar w:fldCharType="separate"/>
      </w:r>
      <w:r>
        <w:rPr>
          <w:noProof/>
        </w:rPr>
        <w:t>11</w:t>
      </w:r>
      <w:r>
        <w:rPr>
          <w:noProof/>
        </w:rPr>
        <w:fldChar w:fldCharType="end"/>
      </w:r>
    </w:p>
    <w:p w14:paraId="12F67536" w14:textId="72C2DB24" w:rsidR="004E1A1D" w:rsidRDefault="004E1A1D">
      <w:pPr>
        <w:pStyle w:val="TOC2"/>
        <w:tabs>
          <w:tab w:val="right" w:leader="dot" w:pos="8296"/>
        </w:tabs>
        <w:rPr>
          <w:rFonts w:asciiTheme="minorHAnsi" w:hAnsiTheme="minorHAnsi"/>
          <w:noProof/>
          <w:kern w:val="0"/>
          <w:sz w:val="24"/>
          <w:szCs w:val="24"/>
        </w:rPr>
      </w:pPr>
      <w:r>
        <w:rPr>
          <w:noProof/>
        </w:rPr>
        <w:t>2.2 Introduction</w:t>
      </w:r>
      <w:r>
        <w:rPr>
          <w:noProof/>
        </w:rPr>
        <w:tab/>
      </w:r>
      <w:r>
        <w:rPr>
          <w:noProof/>
        </w:rPr>
        <w:fldChar w:fldCharType="begin"/>
      </w:r>
      <w:r>
        <w:rPr>
          <w:noProof/>
        </w:rPr>
        <w:instrText xml:space="preserve"> PAGEREF _Toc77985188 \h </w:instrText>
      </w:r>
      <w:r>
        <w:rPr>
          <w:noProof/>
        </w:rPr>
      </w:r>
      <w:r>
        <w:rPr>
          <w:noProof/>
        </w:rPr>
        <w:fldChar w:fldCharType="separate"/>
      </w:r>
      <w:r>
        <w:rPr>
          <w:noProof/>
        </w:rPr>
        <w:t>12</w:t>
      </w:r>
      <w:r>
        <w:rPr>
          <w:noProof/>
        </w:rPr>
        <w:fldChar w:fldCharType="end"/>
      </w:r>
    </w:p>
    <w:p w14:paraId="13FB444E" w14:textId="7601FD4A" w:rsidR="004E1A1D" w:rsidRDefault="004E1A1D">
      <w:pPr>
        <w:pStyle w:val="TOC2"/>
        <w:tabs>
          <w:tab w:val="right" w:leader="dot" w:pos="8296"/>
        </w:tabs>
        <w:rPr>
          <w:rFonts w:asciiTheme="minorHAnsi" w:hAnsiTheme="minorHAnsi"/>
          <w:noProof/>
          <w:kern w:val="0"/>
          <w:sz w:val="24"/>
          <w:szCs w:val="24"/>
        </w:rPr>
      </w:pPr>
      <w:r>
        <w:rPr>
          <w:noProof/>
        </w:rPr>
        <w:t>2.3 Data</w:t>
      </w:r>
      <w:r>
        <w:rPr>
          <w:noProof/>
        </w:rPr>
        <w:tab/>
      </w:r>
      <w:r>
        <w:rPr>
          <w:noProof/>
        </w:rPr>
        <w:fldChar w:fldCharType="begin"/>
      </w:r>
      <w:r>
        <w:rPr>
          <w:noProof/>
        </w:rPr>
        <w:instrText xml:space="preserve"> PAGEREF _Toc77985189 \h </w:instrText>
      </w:r>
      <w:r>
        <w:rPr>
          <w:noProof/>
        </w:rPr>
      </w:r>
      <w:r>
        <w:rPr>
          <w:noProof/>
        </w:rPr>
        <w:fldChar w:fldCharType="separate"/>
      </w:r>
      <w:r>
        <w:rPr>
          <w:noProof/>
        </w:rPr>
        <w:t>17</w:t>
      </w:r>
      <w:r>
        <w:rPr>
          <w:noProof/>
        </w:rPr>
        <w:fldChar w:fldCharType="end"/>
      </w:r>
    </w:p>
    <w:p w14:paraId="297813D8" w14:textId="648BA391" w:rsidR="004E1A1D" w:rsidRDefault="004E1A1D">
      <w:pPr>
        <w:pStyle w:val="TOC2"/>
        <w:tabs>
          <w:tab w:val="right" w:leader="dot" w:pos="8296"/>
        </w:tabs>
        <w:rPr>
          <w:rFonts w:asciiTheme="minorHAnsi" w:hAnsiTheme="minorHAnsi"/>
          <w:noProof/>
          <w:kern w:val="0"/>
          <w:sz w:val="24"/>
          <w:szCs w:val="24"/>
        </w:rPr>
      </w:pPr>
      <w:r>
        <w:rPr>
          <w:noProof/>
        </w:rPr>
        <w:t>2.4 Theoretical Background and Spectral Decomposition Analysis Method</w:t>
      </w:r>
      <w:r>
        <w:rPr>
          <w:noProof/>
        </w:rPr>
        <w:tab/>
      </w:r>
      <w:r>
        <w:rPr>
          <w:noProof/>
        </w:rPr>
        <w:fldChar w:fldCharType="begin"/>
      </w:r>
      <w:r>
        <w:rPr>
          <w:noProof/>
        </w:rPr>
        <w:instrText xml:space="preserve"> PAGEREF _Toc77985190 \h </w:instrText>
      </w:r>
      <w:r>
        <w:rPr>
          <w:noProof/>
        </w:rPr>
      </w:r>
      <w:r>
        <w:rPr>
          <w:noProof/>
        </w:rPr>
        <w:fldChar w:fldCharType="separate"/>
      </w:r>
      <w:r>
        <w:rPr>
          <w:noProof/>
        </w:rPr>
        <w:t>18</w:t>
      </w:r>
      <w:r>
        <w:rPr>
          <w:noProof/>
        </w:rPr>
        <w:fldChar w:fldCharType="end"/>
      </w:r>
    </w:p>
    <w:p w14:paraId="7E9DFF16" w14:textId="35678EE8" w:rsidR="004E1A1D" w:rsidRDefault="004E1A1D">
      <w:pPr>
        <w:pStyle w:val="TOC3"/>
        <w:rPr>
          <w:rFonts w:asciiTheme="minorHAnsi" w:eastAsiaTheme="minorEastAsia" w:hAnsiTheme="minorHAnsi"/>
          <w:iCs w:val="0"/>
          <w:noProof/>
          <w:kern w:val="0"/>
          <w:sz w:val="24"/>
          <w:szCs w:val="24"/>
        </w:rPr>
      </w:pPr>
      <w:r>
        <w:rPr>
          <w:noProof/>
        </w:rPr>
        <w:t>2.4.1 Spectral decomposition to obtain relative event source spectra</w:t>
      </w:r>
      <w:r>
        <w:rPr>
          <w:noProof/>
        </w:rPr>
        <w:tab/>
      </w:r>
      <w:r>
        <w:rPr>
          <w:noProof/>
        </w:rPr>
        <w:fldChar w:fldCharType="begin"/>
      </w:r>
      <w:r>
        <w:rPr>
          <w:noProof/>
        </w:rPr>
        <w:instrText xml:space="preserve"> PAGEREF _Toc77985191 \h </w:instrText>
      </w:r>
      <w:r>
        <w:rPr>
          <w:noProof/>
        </w:rPr>
      </w:r>
      <w:r>
        <w:rPr>
          <w:noProof/>
        </w:rPr>
        <w:fldChar w:fldCharType="separate"/>
      </w:r>
      <w:r>
        <w:rPr>
          <w:noProof/>
        </w:rPr>
        <w:t>18</w:t>
      </w:r>
      <w:r>
        <w:rPr>
          <w:noProof/>
        </w:rPr>
        <w:fldChar w:fldCharType="end"/>
      </w:r>
    </w:p>
    <w:p w14:paraId="0E4FE2FC" w14:textId="2F35F009" w:rsidR="004E1A1D" w:rsidRDefault="004E1A1D">
      <w:pPr>
        <w:pStyle w:val="TOC3"/>
        <w:rPr>
          <w:rFonts w:asciiTheme="minorHAnsi" w:eastAsiaTheme="minorEastAsia" w:hAnsiTheme="minorHAnsi"/>
          <w:iCs w:val="0"/>
          <w:noProof/>
          <w:kern w:val="0"/>
          <w:sz w:val="24"/>
          <w:szCs w:val="24"/>
        </w:rPr>
      </w:pPr>
      <w:r>
        <w:rPr>
          <w:noProof/>
        </w:rPr>
        <w:t>2.4.2 Calculation of stress drop from earthquake source spectra</w:t>
      </w:r>
      <w:r>
        <w:rPr>
          <w:noProof/>
        </w:rPr>
        <w:tab/>
      </w:r>
      <w:r>
        <w:rPr>
          <w:noProof/>
        </w:rPr>
        <w:fldChar w:fldCharType="begin"/>
      </w:r>
      <w:r>
        <w:rPr>
          <w:noProof/>
        </w:rPr>
        <w:instrText xml:space="preserve"> PAGEREF _Toc77985192 \h </w:instrText>
      </w:r>
      <w:r>
        <w:rPr>
          <w:noProof/>
        </w:rPr>
      </w:r>
      <w:r>
        <w:rPr>
          <w:noProof/>
        </w:rPr>
        <w:fldChar w:fldCharType="separate"/>
      </w:r>
      <w:r>
        <w:rPr>
          <w:noProof/>
        </w:rPr>
        <w:t>21</w:t>
      </w:r>
      <w:r>
        <w:rPr>
          <w:noProof/>
        </w:rPr>
        <w:fldChar w:fldCharType="end"/>
      </w:r>
    </w:p>
    <w:p w14:paraId="29C397EB" w14:textId="60025FF4" w:rsidR="004E1A1D" w:rsidRDefault="004E1A1D">
      <w:pPr>
        <w:pStyle w:val="TOC3"/>
        <w:rPr>
          <w:rFonts w:asciiTheme="minorHAnsi" w:eastAsiaTheme="minorEastAsia" w:hAnsiTheme="minorHAnsi"/>
          <w:iCs w:val="0"/>
          <w:noProof/>
          <w:kern w:val="0"/>
          <w:sz w:val="24"/>
          <w:szCs w:val="24"/>
        </w:rPr>
      </w:pPr>
      <w:r>
        <w:rPr>
          <w:noProof/>
        </w:rPr>
        <w:t>2.4.3 Stacking method to obtain an Empirical Correction Spectrum (ECS)</w:t>
      </w:r>
      <w:r>
        <w:rPr>
          <w:noProof/>
        </w:rPr>
        <w:tab/>
      </w:r>
      <w:r>
        <w:rPr>
          <w:noProof/>
        </w:rPr>
        <w:fldChar w:fldCharType="begin"/>
      </w:r>
      <w:r>
        <w:rPr>
          <w:noProof/>
        </w:rPr>
        <w:instrText xml:space="preserve"> PAGEREF _Toc77985193 \h </w:instrText>
      </w:r>
      <w:r>
        <w:rPr>
          <w:noProof/>
        </w:rPr>
      </w:r>
      <w:r>
        <w:rPr>
          <w:noProof/>
        </w:rPr>
        <w:fldChar w:fldCharType="separate"/>
      </w:r>
      <w:r>
        <w:rPr>
          <w:noProof/>
        </w:rPr>
        <w:t>22</w:t>
      </w:r>
      <w:r>
        <w:rPr>
          <w:noProof/>
        </w:rPr>
        <w:fldChar w:fldCharType="end"/>
      </w:r>
    </w:p>
    <w:p w14:paraId="4FA7D8F4" w14:textId="032ECCC5" w:rsidR="004E1A1D" w:rsidRDefault="004E1A1D">
      <w:pPr>
        <w:pStyle w:val="TOC2"/>
        <w:tabs>
          <w:tab w:val="right" w:leader="dot" w:pos="8296"/>
        </w:tabs>
        <w:rPr>
          <w:rFonts w:asciiTheme="minorHAnsi" w:hAnsiTheme="minorHAnsi"/>
          <w:noProof/>
          <w:kern w:val="0"/>
          <w:sz w:val="24"/>
          <w:szCs w:val="24"/>
        </w:rPr>
      </w:pPr>
      <w:r>
        <w:rPr>
          <w:noProof/>
        </w:rPr>
        <w:t>2.5 Spectral Analysis of the Parkfield dataset</w:t>
      </w:r>
      <w:r>
        <w:rPr>
          <w:noProof/>
        </w:rPr>
        <w:tab/>
      </w:r>
      <w:r>
        <w:rPr>
          <w:noProof/>
        </w:rPr>
        <w:fldChar w:fldCharType="begin"/>
      </w:r>
      <w:r>
        <w:rPr>
          <w:noProof/>
        </w:rPr>
        <w:instrText xml:space="preserve"> PAGEREF _Toc77985194 \h </w:instrText>
      </w:r>
      <w:r>
        <w:rPr>
          <w:noProof/>
        </w:rPr>
      </w:r>
      <w:r>
        <w:rPr>
          <w:noProof/>
        </w:rPr>
        <w:fldChar w:fldCharType="separate"/>
      </w:r>
      <w:r>
        <w:rPr>
          <w:noProof/>
        </w:rPr>
        <w:t>25</w:t>
      </w:r>
      <w:r>
        <w:rPr>
          <w:noProof/>
        </w:rPr>
        <w:fldChar w:fldCharType="end"/>
      </w:r>
    </w:p>
    <w:p w14:paraId="753AE686" w14:textId="65A98C06" w:rsidR="004E1A1D" w:rsidRDefault="004E1A1D">
      <w:pPr>
        <w:pStyle w:val="TOC3"/>
        <w:rPr>
          <w:rFonts w:asciiTheme="minorHAnsi" w:eastAsiaTheme="minorEastAsia" w:hAnsiTheme="minorHAnsi"/>
          <w:iCs w:val="0"/>
          <w:noProof/>
          <w:kern w:val="0"/>
          <w:sz w:val="24"/>
          <w:szCs w:val="24"/>
        </w:rPr>
      </w:pPr>
      <w:r>
        <w:rPr>
          <w:noProof/>
        </w:rPr>
        <w:t>2.5.1 Initial single bin inversion (Strategy 1)</w:t>
      </w:r>
      <w:r>
        <w:rPr>
          <w:noProof/>
        </w:rPr>
        <w:tab/>
      </w:r>
      <w:r>
        <w:rPr>
          <w:noProof/>
        </w:rPr>
        <w:fldChar w:fldCharType="begin"/>
      </w:r>
      <w:r>
        <w:rPr>
          <w:noProof/>
        </w:rPr>
        <w:instrText xml:space="preserve"> PAGEREF _Toc77985195 \h </w:instrText>
      </w:r>
      <w:r>
        <w:rPr>
          <w:noProof/>
        </w:rPr>
      </w:r>
      <w:r>
        <w:rPr>
          <w:noProof/>
        </w:rPr>
        <w:fldChar w:fldCharType="separate"/>
      </w:r>
      <w:r>
        <w:rPr>
          <w:noProof/>
        </w:rPr>
        <w:t>25</w:t>
      </w:r>
      <w:r>
        <w:rPr>
          <w:noProof/>
        </w:rPr>
        <w:fldChar w:fldCharType="end"/>
      </w:r>
    </w:p>
    <w:p w14:paraId="6FAA935F" w14:textId="2F2C9F78" w:rsidR="004E1A1D" w:rsidRDefault="004E1A1D">
      <w:pPr>
        <w:pStyle w:val="TOC3"/>
        <w:rPr>
          <w:rFonts w:asciiTheme="minorHAnsi" w:eastAsiaTheme="minorEastAsia" w:hAnsiTheme="minorHAnsi"/>
          <w:iCs w:val="0"/>
          <w:noProof/>
          <w:kern w:val="0"/>
          <w:sz w:val="24"/>
          <w:szCs w:val="24"/>
        </w:rPr>
      </w:pPr>
      <w:r>
        <w:rPr>
          <w:noProof/>
        </w:rPr>
        <w:t>2.5.2 Spatial Variation: With Depth and Along Strike</w:t>
      </w:r>
      <w:r>
        <w:rPr>
          <w:noProof/>
        </w:rPr>
        <w:tab/>
      </w:r>
      <w:r>
        <w:rPr>
          <w:noProof/>
        </w:rPr>
        <w:fldChar w:fldCharType="begin"/>
      </w:r>
      <w:r>
        <w:rPr>
          <w:noProof/>
        </w:rPr>
        <w:instrText xml:space="preserve"> PAGEREF _Toc77985196 \h </w:instrText>
      </w:r>
      <w:r>
        <w:rPr>
          <w:noProof/>
        </w:rPr>
      </w:r>
      <w:r>
        <w:rPr>
          <w:noProof/>
        </w:rPr>
        <w:fldChar w:fldCharType="separate"/>
      </w:r>
      <w:r>
        <w:rPr>
          <w:noProof/>
        </w:rPr>
        <w:t>26</w:t>
      </w:r>
      <w:r>
        <w:rPr>
          <w:noProof/>
        </w:rPr>
        <w:fldChar w:fldCharType="end"/>
      </w:r>
    </w:p>
    <w:p w14:paraId="7DE4848A" w14:textId="71838C25" w:rsidR="004E1A1D" w:rsidRDefault="004E1A1D">
      <w:pPr>
        <w:pStyle w:val="TOC4"/>
        <w:tabs>
          <w:tab w:val="right" w:leader="dot" w:pos="8296"/>
        </w:tabs>
        <w:rPr>
          <w:rFonts w:asciiTheme="minorHAnsi" w:eastAsiaTheme="minorEastAsia" w:hAnsiTheme="minorHAnsi"/>
          <w:noProof/>
          <w:kern w:val="0"/>
          <w:sz w:val="24"/>
          <w:szCs w:val="24"/>
        </w:rPr>
      </w:pPr>
      <w:r>
        <w:rPr>
          <w:noProof/>
        </w:rPr>
        <w:t>2.5.2.1 Single bin, constant Vs or variable Vs? (Strategy 2)</w:t>
      </w:r>
      <w:r>
        <w:rPr>
          <w:noProof/>
        </w:rPr>
        <w:tab/>
      </w:r>
      <w:r>
        <w:rPr>
          <w:noProof/>
        </w:rPr>
        <w:fldChar w:fldCharType="begin"/>
      </w:r>
      <w:r>
        <w:rPr>
          <w:noProof/>
        </w:rPr>
        <w:instrText xml:space="preserve"> PAGEREF _Toc77985197 \h </w:instrText>
      </w:r>
      <w:r>
        <w:rPr>
          <w:noProof/>
        </w:rPr>
      </w:r>
      <w:r>
        <w:rPr>
          <w:noProof/>
        </w:rPr>
        <w:fldChar w:fldCharType="separate"/>
      </w:r>
      <w:r>
        <w:rPr>
          <w:noProof/>
        </w:rPr>
        <w:t>26</w:t>
      </w:r>
      <w:r>
        <w:rPr>
          <w:noProof/>
        </w:rPr>
        <w:fldChar w:fldCharType="end"/>
      </w:r>
    </w:p>
    <w:p w14:paraId="42BDAB07" w14:textId="65B33AFE" w:rsidR="004E1A1D" w:rsidRDefault="004E1A1D">
      <w:pPr>
        <w:pStyle w:val="TOC4"/>
        <w:tabs>
          <w:tab w:val="right" w:leader="dot" w:pos="8296"/>
        </w:tabs>
        <w:rPr>
          <w:rFonts w:asciiTheme="minorHAnsi" w:eastAsiaTheme="minorEastAsia" w:hAnsiTheme="minorHAnsi"/>
          <w:noProof/>
          <w:kern w:val="0"/>
          <w:sz w:val="24"/>
          <w:szCs w:val="24"/>
        </w:rPr>
      </w:pPr>
      <w:r>
        <w:rPr>
          <w:noProof/>
        </w:rPr>
        <w:t>2.5.2.2 Effect of Depth Bins, Constant Vs and Variable Vs (Strategies 3 and 4).</w:t>
      </w:r>
      <w:r>
        <w:rPr>
          <w:noProof/>
        </w:rPr>
        <w:tab/>
      </w:r>
      <w:r>
        <w:rPr>
          <w:noProof/>
        </w:rPr>
        <w:fldChar w:fldCharType="begin"/>
      </w:r>
      <w:r>
        <w:rPr>
          <w:noProof/>
        </w:rPr>
        <w:instrText xml:space="preserve"> PAGEREF _Toc77985198 \h </w:instrText>
      </w:r>
      <w:r>
        <w:rPr>
          <w:noProof/>
        </w:rPr>
      </w:r>
      <w:r>
        <w:rPr>
          <w:noProof/>
        </w:rPr>
        <w:fldChar w:fldCharType="separate"/>
      </w:r>
      <w:r>
        <w:rPr>
          <w:noProof/>
        </w:rPr>
        <w:t>27</w:t>
      </w:r>
      <w:r>
        <w:rPr>
          <w:noProof/>
        </w:rPr>
        <w:fldChar w:fldCharType="end"/>
      </w:r>
    </w:p>
    <w:p w14:paraId="0156FFFE" w14:textId="55C1927E" w:rsidR="004E1A1D" w:rsidRDefault="004E1A1D">
      <w:pPr>
        <w:pStyle w:val="TOC4"/>
        <w:tabs>
          <w:tab w:val="right" w:leader="dot" w:pos="8296"/>
        </w:tabs>
        <w:rPr>
          <w:rFonts w:asciiTheme="minorHAnsi" w:eastAsiaTheme="minorEastAsia" w:hAnsiTheme="minorHAnsi"/>
          <w:noProof/>
          <w:kern w:val="0"/>
          <w:sz w:val="24"/>
          <w:szCs w:val="24"/>
        </w:rPr>
      </w:pPr>
      <w:r>
        <w:rPr>
          <w:noProof/>
        </w:rPr>
        <w:t>2.5.2.3 Effect of Spatial Bins, Constant Vs or Variable Vs (Strategies 5 and 6).</w:t>
      </w:r>
      <w:r>
        <w:rPr>
          <w:noProof/>
        </w:rPr>
        <w:tab/>
      </w:r>
      <w:r>
        <w:rPr>
          <w:noProof/>
        </w:rPr>
        <w:fldChar w:fldCharType="begin"/>
      </w:r>
      <w:r>
        <w:rPr>
          <w:noProof/>
        </w:rPr>
        <w:instrText xml:space="preserve"> PAGEREF _Toc77985199 \h </w:instrText>
      </w:r>
      <w:r>
        <w:rPr>
          <w:noProof/>
        </w:rPr>
      </w:r>
      <w:r>
        <w:rPr>
          <w:noProof/>
        </w:rPr>
        <w:fldChar w:fldCharType="separate"/>
      </w:r>
      <w:r>
        <w:rPr>
          <w:noProof/>
        </w:rPr>
        <w:t>27</w:t>
      </w:r>
      <w:r>
        <w:rPr>
          <w:noProof/>
        </w:rPr>
        <w:fldChar w:fldCharType="end"/>
      </w:r>
    </w:p>
    <w:p w14:paraId="01A75B97" w14:textId="7C58745C" w:rsidR="004E1A1D" w:rsidRDefault="004E1A1D">
      <w:pPr>
        <w:pStyle w:val="TOC4"/>
        <w:tabs>
          <w:tab w:val="right" w:leader="dot" w:pos="8296"/>
        </w:tabs>
        <w:rPr>
          <w:rFonts w:asciiTheme="minorHAnsi" w:eastAsiaTheme="minorEastAsia" w:hAnsiTheme="minorHAnsi"/>
          <w:noProof/>
          <w:kern w:val="0"/>
          <w:sz w:val="24"/>
          <w:szCs w:val="24"/>
        </w:rPr>
      </w:pPr>
      <w:r>
        <w:rPr>
          <w:noProof/>
        </w:rPr>
        <w:t>2.5.2.4 Summary of effects of spatial attenuation and velocity corrections in stress drop calculation</w:t>
      </w:r>
      <w:r>
        <w:rPr>
          <w:noProof/>
        </w:rPr>
        <w:tab/>
      </w:r>
      <w:r>
        <w:rPr>
          <w:noProof/>
        </w:rPr>
        <w:fldChar w:fldCharType="begin"/>
      </w:r>
      <w:r>
        <w:rPr>
          <w:noProof/>
        </w:rPr>
        <w:instrText xml:space="preserve"> PAGEREF _Toc77985200 \h </w:instrText>
      </w:r>
      <w:r>
        <w:rPr>
          <w:noProof/>
        </w:rPr>
      </w:r>
      <w:r>
        <w:rPr>
          <w:noProof/>
        </w:rPr>
        <w:fldChar w:fldCharType="separate"/>
      </w:r>
      <w:r>
        <w:rPr>
          <w:noProof/>
        </w:rPr>
        <w:t>29</w:t>
      </w:r>
      <w:r>
        <w:rPr>
          <w:noProof/>
        </w:rPr>
        <w:fldChar w:fldCharType="end"/>
      </w:r>
    </w:p>
    <w:p w14:paraId="0C7158B2" w14:textId="11E27029" w:rsidR="004E1A1D" w:rsidRDefault="004E1A1D">
      <w:pPr>
        <w:pStyle w:val="TOC3"/>
        <w:rPr>
          <w:rFonts w:asciiTheme="minorHAnsi" w:eastAsiaTheme="minorEastAsia" w:hAnsiTheme="minorHAnsi"/>
          <w:iCs w:val="0"/>
          <w:noProof/>
          <w:kern w:val="0"/>
          <w:sz w:val="24"/>
          <w:szCs w:val="24"/>
        </w:rPr>
      </w:pPr>
      <w:r>
        <w:rPr>
          <w:noProof/>
        </w:rPr>
        <w:t>2.5.3 Temporal attenuation correction</w:t>
      </w:r>
      <w:r>
        <w:rPr>
          <w:noProof/>
        </w:rPr>
        <w:tab/>
      </w:r>
      <w:r>
        <w:rPr>
          <w:noProof/>
        </w:rPr>
        <w:fldChar w:fldCharType="begin"/>
      </w:r>
      <w:r>
        <w:rPr>
          <w:noProof/>
        </w:rPr>
        <w:instrText xml:space="preserve"> PAGEREF _Toc77985201 \h </w:instrText>
      </w:r>
      <w:r>
        <w:rPr>
          <w:noProof/>
        </w:rPr>
      </w:r>
      <w:r>
        <w:rPr>
          <w:noProof/>
        </w:rPr>
        <w:fldChar w:fldCharType="separate"/>
      </w:r>
      <w:r>
        <w:rPr>
          <w:noProof/>
        </w:rPr>
        <w:t>32</w:t>
      </w:r>
      <w:r>
        <w:rPr>
          <w:noProof/>
        </w:rPr>
        <w:fldChar w:fldCharType="end"/>
      </w:r>
    </w:p>
    <w:p w14:paraId="73646369" w14:textId="3303EA0E" w:rsidR="004E1A1D" w:rsidRDefault="004E1A1D">
      <w:pPr>
        <w:pStyle w:val="TOC2"/>
        <w:tabs>
          <w:tab w:val="right" w:leader="dot" w:pos="8296"/>
        </w:tabs>
        <w:rPr>
          <w:rFonts w:asciiTheme="minorHAnsi" w:hAnsiTheme="minorHAnsi"/>
          <w:noProof/>
          <w:kern w:val="0"/>
          <w:sz w:val="24"/>
          <w:szCs w:val="24"/>
        </w:rPr>
      </w:pPr>
      <w:r>
        <w:rPr>
          <w:noProof/>
        </w:rPr>
        <w:t>2.6 Results and Discussion</w:t>
      </w:r>
      <w:r>
        <w:rPr>
          <w:noProof/>
        </w:rPr>
        <w:tab/>
      </w:r>
      <w:r>
        <w:rPr>
          <w:noProof/>
        </w:rPr>
        <w:fldChar w:fldCharType="begin"/>
      </w:r>
      <w:r>
        <w:rPr>
          <w:noProof/>
        </w:rPr>
        <w:instrText xml:space="preserve"> PAGEREF _Toc77985202 \h </w:instrText>
      </w:r>
      <w:r>
        <w:rPr>
          <w:noProof/>
        </w:rPr>
      </w:r>
      <w:r>
        <w:rPr>
          <w:noProof/>
        </w:rPr>
        <w:fldChar w:fldCharType="separate"/>
      </w:r>
      <w:r>
        <w:rPr>
          <w:noProof/>
        </w:rPr>
        <w:t>34</w:t>
      </w:r>
      <w:r>
        <w:rPr>
          <w:noProof/>
        </w:rPr>
        <w:fldChar w:fldCharType="end"/>
      </w:r>
    </w:p>
    <w:p w14:paraId="6D46B44A" w14:textId="677DBD2A" w:rsidR="004E1A1D" w:rsidRDefault="004E1A1D">
      <w:pPr>
        <w:pStyle w:val="TOC3"/>
        <w:rPr>
          <w:rFonts w:asciiTheme="minorHAnsi" w:eastAsiaTheme="minorEastAsia" w:hAnsiTheme="minorHAnsi"/>
          <w:iCs w:val="0"/>
          <w:noProof/>
          <w:kern w:val="0"/>
          <w:sz w:val="24"/>
          <w:szCs w:val="24"/>
        </w:rPr>
      </w:pPr>
      <w:r>
        <w:rPr>
          <w:noProof/>
        </w:rPr>
        <w:t>2.6.1 Separation and resolution of source and path effects</w:t>
      </w:r>
      <w:r>
        <w:rPr>
          <w:noProof/>
        </w:rPr>
        <w:tab/>
      </w:r>
      <w:r>
        <w:rPr>
          <w:noProof/>
        </w:rPr>
        <w:fldChar w:fldCharType="begin"/>
      </w:r>
      <w:r>
        <w:rPr>
          <w:noProof/>
        </w:rPr>
        <w:instrText xml:space="preserve"> PAGEREF _Toc77985203 \h </w:instrText>
      </w:r>
      <w:r>
        <w:rPr>
          <w:noProof/>
        </w:rPr>
      </w:r>
      <w:r>
        <w:rPr>
          <w:noProof/>
        </w:rPr>
        <w:fldChar w:fldCharType="separate"/>
      </w:r>
      <w:r>
        <w:rPr>
          <w:noProof/>
        </w:rPr>
        <w:t>35</w:t>
      </w:r>
      <w:r>
        <w:rPr>
          <w:noProof/>
        </w:rPr>
        <w:fldChar w:fldCharType="end"/>
      </w:r>
    </w:p>
    <w:p w14:paraId="4C7F7970" w14:textId="6FF7CFE1" w:rsidR="004E1A1D" w:rsidRDefault="004E1A1D">
      <w:pPr>
        <w:pStyle w:val="TOC3"/>
        <w:rPr>
          <w:rFonts w:asciiTheme="minorHAnsi" w:eastAsiaTheme="minorEastAsia" w:hAnsiTheme="minorHAnsi"/>
          <w:iCs w:val="0"/>
          <w:noProof/>
          <w:kern w:val="0"/>
          <w:sz w:val="24"/>
          <w:szCs w:val="24"/>
        </w:rPr>
      </w:pPr>
      <w:r>
        <w:rPr>
          <w:noProof/>
        </w:rPr>
        <w:t>2.6.2 Implications for stress drop scaling with depth and magnitude</w:t>
      </w:r>
      <w:r>
        <w:rPr>
          <w:noProof/>
        </w:rPr>
        <w:tab/>
      </w:r>
      <w:r>
        <w:rPr>
          <w:noProof/>
        </w:rPr>
        <w:fldChar w:fldCharType="begin"/>
      </w:r>
      <w:r>
        <w:rPr>
          <w:noProof/>
        </w:rPr>
        <w:instrText xml:space="preserve"> PAGEREF _Toc77985204 \h </w:instrText>
      </w:r>
      <w:r>
        <w:rPr>
          <w:noProof/>
        </w:rPr>
      </w:r>
      <w:r>
        <w:rPr>
          <w:noProof/>
        </w:rPr>
        <w:fldChar w:fldCharType="separate"/>
      </w:r>
      <w:r>
        <w:rPr>
          <w:noProof/>
        </w:rPr>
        <w:t>36</w:t>
      </w:r>
      <w:r>
        <w:rPr>
          <w:noProof/>
        </w:rPr>
        <w:fldChar w:fldCharType="end"/>
      </w:r>
    </w:p>
    <w:p w14:paraId="51628F95" w14:textId="0DAFB9B8" w:rsidR="004E1A1D" w:rsidRDefault="004E1A1D">
      <w:pPr>
        <w:pStyle w:val="TOC3"/>
        <w:rPr>
          <w:rFonts w:asciiTheme="minorHAnsi" w:eastAsiaTheme="minorEastAsia" w:hAnsiTheme="minorHAnsi"/>
          <w:iCs w:val="0"/>
          <w:noProof/>
          <w:kern w:val="0"/>
          <w:sz w:val="24"/>
          <w:szCs w:val="24"/>
        </w:rPr>
      </w:pPr>
      <w:r>
        <w:rPr>
          <w:noProof/>
        </w:rPr>
        <w:t>2.6.3 Frequency range and magnitude range of reliable parameters</w:t>
      </w:r>
      <w:r>
        <w:rPr>
          <w:noProof/>
        </w:rPr>
        <w:tab/>
      </w:r>
      <w:r>
        <w:rPr>
          <w:noProof/>
        </w:rPr>
        <w:fldChar w:fldCharType="begin"/>
      </w:r>
      <w:r>
        <w:rPr>
          <w:noProof/>
        </w:rPr>
        <w:instrText xml:space="preserve"> PAGEREF _Toc77985205 \h </w:instrText>
      </w:r>
      <w:r>
        <w:rPr>
          <w:noProof/>
        </w:rPr>
      </w:r>
      <w:r>
        <w:rPr>
          <w:noProof/>
        </w:rPr>
        <w:fldChar w:fldCharType="separate"/>
      </w:r>
      <w:r>
        <w:rPr>
          <w:noProof/>
        </w:rPr>
        <w:t>39</w:t>
      </w:r>
      <w:r>
        <w:rPr>
          <w:noProof/>
        </w:rPr>
        <w:fldChar w:fldCharType="end"/>
      </w:r>
    </w:p>
    <w:p w14:paraId="4D2B356C" w14:textId="468E60F9" w:rsidR="004E1A1D" w:rsidRDefault="004E1A1D">
      <w:pPr>
        <w:pStyle w:val="TOC3"/>
        <w:rPr>
          <w:rFonts w:asciiTheme="minorHAnsi" w:eastAsiaTheme="minorEastAsia" w:hAnsiTheme="minorHAnsi"/>
          <w:iCs w:val="0"/>
          <w:noProof/>
          <w:kern w:val="0"/>
          <w:sz w:val="24"/>
          <w:szCs w:val="24"/>
        </w:rPr>
      </w:pPr>
      <w:r>
        <w:rPr>
          <w:noProof/>
        </w:rPr>
        <w:t>2.6.4 Spatiotemporal variability of stress drop and the effects of the 2004 M6 Earthquake</w:t>
      </w:r>
      <w:r>
        <w:rPr>
          <w:noProof/>
        </w:rPr>
        <w:tab/>
      </w:r>
      <w:r>
        <w:rPr>
          <w:noProof/>
        </w:rPr>
        <w:fldChar w:fldCharType="begin"/>
      </w:r>
      <w:r>
        <w:rPr>
          <w:noProof/>
        </w:rPr>
        <w:instrText xml:space="preserve"> PAGEREF _Toc77985206 \h </w:instrText>
      </w:r>
      <w:r>
        <w:rPr>
          <w:noProof/>
        </w:rPr>
      </w:r>
      <w:r>
        <w:rPr>
          <w:noProof/>
        </w:rPr>
        <w:fldChar w:fldCharType="separate"/>
      </w:r>
      <w:r>
        <w:rPr>
          <w:noProof/>
        </w:rPr>
        <w:t>40</w:t>
      </w:r>
      <w:r>
        <w:rPr>
          <w:noProof/>
        </w:rPr>
        <w:fldChar w:fldCharType="end"/>
      </w:r>
    </w:p>
    <w:p w14:paraId="0DAD5877" w14:textId="239F24FB" w:rsidR="004E1A1D" w:rsidRDefault="004E1A1D">
      <w:pPr>
        <w:pStyle w:val="TOC2"/>
        <w:tabs>
          <w:tab w:val="right" w:leader="dot" w:pos="8296"/>
        </w:tabs>
        <w:rPr>
          <w:rFonts w:asciiTheme="minorHAnsi" w:hAnsiTheme="minorHAnsi"/>
          <w:noProof/>
          <w:kern w:val="0"/>
          <w:sz w:val="24"/>
          <w:szCs w:val="24"/>
        </w:rPr>
      </w:pPr>
      <w:r>
        <w:rPr>
          <w:noProof/>
        </w:rPr>
        <w:t>2.7 Conclusions</w:t>
      </w:r>
      <w:r>
        <w:rPr>
          <w:noProof/>
        </w:rPr>
        <w:tab/>
      </w:r>
      <w:r>
        <w:rPr>
          <w:noProof/>
        </w:rPr>
        <w:fldChar w:fldCharType="begin"/>
      </w:r>
      <w:r>
        <w:rPr>
          <w:noProof/>
        </w:rPr>
        <w:instrText xml:space="preserve"> PAGEREF _Toc77985207 \h </w:instrText>
      </w:r>
      <w:r>
        <w:rPr>
          <w:noProof/>
        </w:rPr>
      </w:r>
      <w:r>
        <w:rPr>
          <w:noProof/>
        </w:rPr>
        <w:fldChar w:fldCharType="separate"/>
      </w:r>
      <w:r>
        <w:rPr>
          <w:noProof/>
        </w:rPr>
        <w:t>48</w:t>
      </w:r>
      <w:r>
        <w:rPr>
          <w:noProof/>
        </w:rPr>
        <w:fldChar w:fldCharType="end"/>
      </w:r>
    </w:p>
    <w:p w14:paraId="4E2773BE" w14:textId="0AB1CDB8" w:rsidR="004E1A1D" w:rsidRDefault="004E1A1D">
      <w:pPr>
        <w:pStyle w:val="TOC2"/>
        <w:tabs>
          <w:tab w:val="right" w:leader="dot" w:pos="8296"/>
        </w:tabs>
        <w:rPr>
          <w:rFonts w:asciiTheme="minorHAnsi" w:hAnsiTheme="minorHAnsi"/>
          <w:noProof/>
          <w:kern w:val="0"/>
          <w:sz w:val="24"/>
          <w:szCs w:val="24"/>
        </w:rPr>
      </w:pPr>
      <w:r>
        <w:rPr>
          <w:noProof/>
        </w:rPr>
        <w:t>2.8 Acknowledgement</w:t>
      </w:r>
      <w:r>
        <w:rPr>
          <w:noProof/>
        </w:rPr>
        <w:tab/>
      </w:r>
      <w:r>
        <w:rPr>
          <w:noProof/>
        </w:rPr>
        <w:fldChar w:fldCharType="begin"/>
      </w:r>
      <w:r>
        <w:rPr>
          <w:noProof/>
        </w:rPr>
        <w:instrText xml:space="preserve"> PAGEREF _Toc77985208 \h </w:instrText>
      </w:r>
      <w:r>
        <w:rPr>
          <w:noProof/>
        </w:rPr>
      </w:r>
      <w:r>
        <w:rPr>
          <w:noProof/>
        </w:rPr>
        <w:fldChar w:fldCharType="separate"/>
      </w:r>
      <w:r>
        <w:rPr>
          <w:noProof/>
        </w:rPr>
        <w:t>49</w:t>
      </w:r>
      <w:r>
        <w:rPr>
          <w:noProof/>
        </w:rPr>
        <w:fldChar w:fldCharType="end"/>
      </w:r>
    </w:p>
    <w:p w14:paraId="5A9027CC" w14:textId="5151E0E8" w:rsidR="004E1A1D" w:rsidRDefault="004E1A1D">
      <w:pPr>
        <w:pStyle w:val="TOC2"/>
        <w:tabs>
          <w:tab w:val="right" w:leader="dot" w:pos="8296"/>
        </w:tabs>
        <w:rPr>
          <w:rFonts w:asciiTheme="minorHAnsi" w:hAnsiTheme="minorHAnsi"/>
          <w:noProof/>
          <w:kern w:val="0"/>
          <w:sz w:val="24"/>
          <w:szCs w:val="24"/>
        </w:rPr>
      </w:pPr>
      <w:r>
        <w:rPr>
          <w:noProof/>
        </w:rPr>
        <w:t>References</w:t>
      </w:r>
      <w:r>
        <w:rPr>
          <w:noProof/>
        </w:rPr>
        <w:tab/>
      </w:r>
      <w:r>
        <w:rPr>
          <w:noProof/>
        </w:rPr>
        <w:fldChar w:fldCharType="begin"/>
      </w:r>
      <w:r>
        <w:rPr>
          <w:noProof/>
        </w:rPr>
        <w:instrText xml:space="preserve"> PAGEREF _Toc77985209 \h </w:instrText>
      </w:r>
      <w:r>
        <w:rPr>
          <w:noProof/>
        </w:rPr>
      </w:r>
      <w:r>
        <w:rPr>
          <w:noProof/>
        </w:rPr>
        <w:fldChar w:fldCharType="separate"/>
      </w:r>
      <w:r>
        <w:rPr>
          <w:noProof/>
        </w:rPr>
        <w:t>50</w:t>
      </w:r>
      <w:r>
        <w:rPr>
          <w:noProof/>
        </w:rPr>
        <w:fldChar w:fldCharType="end"/>
      </w:r>
    </w:p>
    <w:p w14:paraId="6753ACE6" w14:textId="506B4674" w:rsidR="004E1A1D" w:rsidRDefault="004E1A1D">
      <w:pPr>
        <w:pStyle w:val="TOC2"/>
        <w:tabs>
          <w:tab w:val="right" w:leader="dot" w:pos="8296"/>
        </w:tabs>
        <w:rPr>
          <w:rFonts w:asciiTheme="minorHAnsi" w:hAnsiTheme="minorHAnsi"/>
          <w:noProof/>
          <w:kern w:val="0"/>
          <w:sz w:val="24"/>
          <w:szCs w:val="24"/>
        </w:rPr>
      </w:pPr>
      <w:r>
        <w:rPr>
          <w:noProof/>
        </w:rPr>
        <w:t>Appendix</w:t>
      </w:r>
      <w:r>
        <w:rPr>
          <w:noProof/>
        </w:rPr>
        <w:tab/>
      </w:r>
      <w:r>
        <w:rPr>
          <w:noProof/>
        </w:rPr>
        <w:fldChar w:fldCharType="begin"/>
      </w:r>
      <w:r>
        <w:rPr>
          <w:noProof/>
        </w:rPr>
        <w:instrText xml:space="preserve"> PAGEREF _Toc77985210 \h </w:instrText>
      </w:r>
      <w:r>
        <w:rPr>
          <w:noProof/>
        </w:rPr>
      </w:r>
      <w:r>
        <w:rPr>
          <w:noProof/>
        </w:rPr>
        <w:fldChar w:fldCharType="separate"/>
      </w:r>
      <w:r>
        <w:rPr>
          <w:noProof/>
        </w:rPr>
        <w:t>70</w:t>
      </w:r>
      <w:r>
        <w:rPr>
          <w:noProof/>
        </w:rPr>
        <w:fldChar w:fldCharType="end"/>
      </w:r>
    </w:p>
    <w:p w14:paraId="101CF40F" w14:textId="771EFE15" w:rsidR="004E1A1D" w:rsidRDefault="004E1A1D">
      <w:pPr>
        <w:pStyle w:val="TOC1"/>
        <w:rPr>
          <w:rFonts w:asciiTheme="minorHAnsi" w:eastAsiaTheme="minorEastAsia" w:hAnsiTheme="minorHAnsi"/>
          <w:b w:val="0"/>
          <w:bCs w:val="0"/>
          <w:noProof/>
          <w:kern w:val="0"/>
          <w:sz w:val="24"/>
          <w:szCs w:val="24"/>
        </w:rPr>
      </w:pPr>
      <w:r w:rsidRPr="008B7233">
        <w:rPr>
          <w:rFonts w:cs="Times New Roman"/>
          <w:noProof/>
        </w:rPr>
        <w:t xml:space="preserve">Chapter 3 Evaluating source parameters resolution of small earthquakes from multiple factors – </w:t>
      </w:r>
      <w:r w:rsidRPr="008B7233">
        <w:rPr>
          <w:rFonts w:cs="Times New Roman"/>
          <w:noProof/>
        </w:rPr>
        <w:lastRenderedPageBreak/>
        <w:t>an example at Parkfield, California</w:t>
      </w:r>
      <w:r>
        <w:rPr>
          <w:noProof/>
        </w:rPr>
        <w:tab/>
      </w:r>
      <w:r>
        <w:rPr>
          <w:noProof/>
        </w:rPr>
        <w:fldChar w:fldCharType="begin"/>
      </w:r>
      <w:r>
        <w:rPr>
          <w:noProof/>
        </w:rPr>
        <w:instrText xml:space="preserve"> PAGEREF _Toc77985211 \h </w:instrText>
      </w:r>
      <w:r>
        <w:rPr>
          <w:noProof/>
        </w:rPr>
      </w:r>
      <w:r>
        <w:rPr>
          <w:noProof/>
        </w:rPr>
        <w:fldChar w:fldCharType="separate"/>
      </w:r>
      <w:r>
        <w:rPr>
          <w:noProof/>
        </w:rPr>
        <w:t>84</w:t>
      </w:r>
      <w:r>
        <w:rPr>
          <w:noProof/>
        </w:rPr>
        <w:fldChar w:fldCharType="end"/>
      </w:r>
    </w:p>
    <w:p w14:paraId="41CBAAA2" w14:textId="505F5FC3"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3.1 Abstract</w:t>
      </w:r>
      <w:r>
        <w:rPr>
          <w:noProof/>
        </w:rPr>
        <w:tab/>
      </w:r>
      <w:r>
        <w:rPr>
          <w:noProof/>
        </w:rPr>
        <w:fldChar w:fldCharType="begin"/>
      </w:r>
      <w:r>
        <w:rPr>
          <w:noProof/>
        </w:rPr>
        <w:instrText xml:space="preserve"> PAGEREF _Toc77985212 \h </w:instrText>
      </w:r>
      <w:r>
        <w:rPr>
          <w:noProof/>
        </w:rPr>
      </w:r>
      <w:r>
        <w:rPr>
          <w:noProof/>
        </w:rPr>
        <w:fldChar w:fldCharType="separate"/>
      </w:r>
      <w:r>
        <w:rPr>
          <w:noProof/>
        </w:rPr>
        <w:t>84</w:t>
      </w:r>
      <w:r>
        <w:rPr>
          <w:noProof/>
        </w:rPr>
        <w:fldChar w:fldCharType="end"/>
      </w:r>
    </w:p>
    <w:p w14:paraId="3D5DD1C2" w14:textId="7031313E"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3.2 Introduction</w:t>
      </w:r>
      <w:r>
        <w:rPr>
          <w:noProof/>
        </w:rPr>
        <w:tab/>
      </w:r>
      <w:r>
        <w:rPr>
          <w:noProof/>
        </w:rPr>
        <w:fldChar w:fldCharType="begin"/>
      </w:r>
      <w:r>
        <w:rPr>
          <w:noProof/>
        </w:rPr>
        <w:instrText xml:space="preserve"> PAGEREF _Toc77985213 \h </w:instrText>
      </w:r>
      <w:r>
        <w:rPr>
          <w:noProof/>
        </w:rPr>
      </w:r>
      <w:r>
        <w:rPr>
          <w:noProof/>
        </w:rPr>
        <w:fldChar w:fldCharType="separate"/>
      </w:r>
      <w:r>
        <w:rPr>
          <w:noProof/>
        </w:rPr>
        <w:t>84</w:t>
      </w:r>
      <w:r>
        <w:rPr>
          <w:noProof/>
        </w:rPr>
        <w:fldChar w:fldCharType="end"/>
      </w:r>
    </w:p>
    <w:p w14:paraId="5344CF33" w14:textId="23FC960D"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3.3 Data</w:t>
      </w:r>
      <w:r>
        <w:rPr>
          <w:noProof/>
        </w:rPr>
        <w:tab/>
      </w:r>
      <w:r>
        <w:rPr>
          <w:noProof/>
        </w:rPr>
        <w:fldChar w:fldCharType="begin"/>
      </w:r>
      <w:r>
        <w:rPr>
          <w:noProof/>
        </w:rPr>
        <w:instrText xml:space="preserve"> PAGEREF _Toc77985214 \h </w:instrText>
      </w:r>
      <w:r>
        <w:rPr>
          <w:noProof/>
        </w:rPr>
      </w:r>
      <w:r>
        <w:rPr>
          <w:noProof/>
        </w:rPr>
        <w:fldChar w:fldCharType="separate"/>
      </w:r>
      <w:r>
        <w:rPr>
          <w:noProof/>
        </w:rPr>
        <w:t>87</w:t>
      </w:r>
      <w:r>
        <w:rPr>
          <w:noProof/>
        </w:rPr>
        <w:fldChar w:fldCharType="end"/>
      </w:r>
    </w:p>
    <w:p w14:paraId="11CDBB8F" w14:textId="51928196"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3.4 Method</w:t>
      </w:r>
      <w:r>
        <w:rPr>
          <w:noProof/>
        </w:rPr>
        <w:tab/>
      </w:r>
      <w:r>
        <w:rPr>
          <w:noProof/>
        </w:rPr>
        <w:fldChar w:fldCharType="begin"/>
      </w:r>
      <w:r>
        <w:rPr>
          <w:noProof/>
        </w:rPr>
        <w:instrText xml:space="preserve"> PAGEREF _Toc77985215 \h </w:instrText>
      </w:r>
      <w:r>
        <w:rPr>
          <w:noProof/>
        </w:rPr>
      </w:r>
      <w:r>
        <w:rPr>
          <w:noProof/>
        </w:rPr>
        <w:fldChar w:fldCharType="separate"/>
      </w:r>
      <w:r>
        <w:rPr>
          <w:noProof/>
        </w:rPr>
        <w:t>89</w:t>
      </w:r>
      <w:r>
        <w:rPr>
          <w:noProof/>
        </w:rPr>
        <w:fldChar w:fldCharType="end"/>
      </w:r>
    </w:p>
    <w:p w14:paraId="1CA1233C" w14:textId="0E9BFCEC"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3.4.1 Estimating corner frequency and calculate stress drop from source spectra</w:t>
      </w:r>
      <w:r>
        <w:rPr>
          <w:noProof/>
        </w:rPr>
        <w:tab/>
      </w:r>
      <w:r>
        <w:rPr>
          <w:noProof/>
        </w:rPr>
        <w:fldChar w:fldCharType="begin"/>
      </w:r>
      <w:r>
        <w:rPr>
          <w:noProof/>
        </w:rPr>
        <w:instrText xml:space="preserve"> PAGEREF _Toc77985216 \h </w:instrText>
      </w:r>
      <w:r>
        <w:rPr>
          <w:noProof/>
        </w:rPr>
      </w:r>
      <w:r>
        <w:rPr>
          <w:noProof/>
        </w:rPr>
        <w:fldChar w:fldCharType="separate"/>
      </w:r>
      <w:r>
        <w:rPr>
          <w:noProof/>
        </w:rPr>
        <w:t>89</w:t>
      </w:r>
      <w:r>
        <w:rPr>
          <w:noProof/>
        </w:rPr>
        <w:fldChar w:fldCharType="end"/>
      </w:r>
    </w:p>
    <w:p w14:paraId="6CD176CE" w14:textId="25DABD39"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3.4.2 Approaches to solve for the source parameters</w:t>
      </w:r>
      <w:r>
        <w:rPr>
          <w:noProof/>
        </w:rPr>
        <w:tab/>
      </w:r>
      <w:r>
        <w:rPr>
          <w:noProof/>
        </w:rPr>
        <w:fldChar w:fldCharType="begin"/>
      </w:r>
      <w:r>
        <w:rPr>
          <w:noProof/>
        </w:rPr>
        <w:instrText xml:space="preserve"> PAGEREF _Toc77985217 \h </w:instrText>
      </w:r>
      <w:r>
        <w:rPr>
          <w:noProof/>
        </w:rPr>
      </w:r>
      <w:r>
        <w:rPr>
          <w:noProof/>
        </w:rPr>
        <w:fldChar w:fldCharType="separate"/>
      </w:r>
      <w:r>
        <w:rPr>
          <w:noProof/>
        </w:rPr>
        <w:t>90</w:t>
      </w:r>
      <w:r>
        <w:rPr>
          <w:noProof/>
        </w:rPr>
        <w:fldChar w:fldCharType="end"/>
      </w:r>
    </w:p>
    <w:p w14:paraId="3AC7BE03" w14:textId="7E44A57F"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3.4.2.1 Spectra Decomposition and Stacking:</w:t>
      </w:r>
      <w:r>
        <w:rPr>
          <w:noProof/>
        </w:rPr>
        <w:tab/>
      </w:r>
      <w:r>
        <w:rPr>
          <w:noProof/>
        </w:rPr>
        <w:fldChar w:fldCharType="begin"/>
      </w:r>
      <w:r>
        <w:rPr>
          <w:noProof/>
        </w:rPr>
        <w:instrText xml:space="preserve"> PAGEREF _Toc77985218 \h </w:instrText>
      </w:r>
      <w:r>
        <w:rPr>
          <w:noProof/>
        </w:rPr>
      </w:r>
      <w:r>
        <w:rPr>
          <w:noProof/>
        </w:rPr>
        <w:fldChar w:fldCharType="separate"/>
      </w:r>
      <w:r>
        <w:rPr>
          <w:noProof/>
        </w:rPr>
        <w:t>90</w:t>
      </w:r>
      <w:r>
        <w:rPr>
          <w:noProof/>
        </w:rPr>
        <w:fldChar w:fldCharType="end"/>
      </w:r>
    </w:p>
    <w:p w14:paraId="1BD158A0" w14:textId="6F21D076"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3.4.2.2 Spectral Ratio</w:t>
      </w:r>
      <w:r>
        <w:rPr>
          <w:noProof/>
        </w:rPr>
        <w:tab/>
      </w:r>
      <w:r>
        <w:rPr>
          <w:noProof/>
        </w:rPr>
        <w:fldChar w:fldCharType="begin"/>
      </w:r>
      <w:r>
        <w:rPr>
          <w:noProof/>
        </w:rPr>
        <w:instrText xml:space="preserve"> PAGEREF _Toc77985219 \h </w:instrText>
      </w:r>
      <w:r>
        <w:rPr>
          <w:noProof/>
        </w:rPr>
      </w:r>
      <w:r>
        <w:rPr>
          <w:noProof/>
        </w:rPr>
        <w:fldChar w:fldCharType="separate"/>
      </w:r>
      <w:r>
        <w:rPr>
          <w:noProof/>
        </w:rPr>
        <w:t>91</w:t>
      </w:r>
      <w:r>
        <w:rPr>
          <w:noProof/>
        </w:rPr>
        <w:fldChar w:fldCharType="end"/>
      </w:r>
    </w:p>
    <w:p w14:paraId="4941BC4E" w14:textId="6C9CC0A9"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3.5 Results</w:t>
      </w:r>
      <w:r>
        <w:rPr>
          <w:noProof/>
        </w:rPr>
        <w:tab/>
      </w:r>
      <w:r>
        <w:rPr>
          <w:noProof/>
        </w:rPr>
        <w:fldChar w:fldCharType="begin"/>
      </w:r>
      <w:r>
        <w:rPr>
          <w:noProof/>
        </w:rPr>
        <w:instrText xml:space="preserve"> PAGEREF _Toc77985220 \h </w:instrText>
      </w:r>
      <w:r>
        <w:rPr>
          <w:noProof/>
        </w:rPr>
      </w:r>
      <w:r>
        <w:rPr>
          <w:noProof/>
        </w:rPr>
        <w:fldChar w:fldCharType="separate"/>
      </w:r>
      <w:r>
        <w:rPr>
          <w:noProof/>
        </w:rPr>
        <w:t>92</w:t>
      </w:r>
      <w:r>
        <w:rPr>
          <w:noProof/>
        </w:rPr>
        <w:fldChar w:fldCharType="end"/>
      </w:r>
    </w:p>
    <w:p w14:paraId="79E1CF6E" w14:textId="1484A763"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3.5.1 Corner frequency</w:t>
      </w:r>
      <w:r>
        <w:rPr>
          <w:noProof/>
        </w:rPr>
        <w:tab/>
      </w:r>
      <w:r>
        <w:rPr>
          <w:noProof/>
        </w:rPr>
        <w:fldChar w:fldCharType="begin"/>
      </w:r>
      <w:r>
        <w:rPr>
          <w:noProof/>
        </w:rPr>
        <w:instrText xml:space="preserve"> PAGEREF _Toc77985221 \h </w:instrText>
      </w:r>
      <w:r>
        <w:rPr>
          <w:noProof/>
        </w:rPr>
      </w:r>
      <w:r>
        <w:rPr>
          <w:noProof/>
        </w:rPr>
        <w:fldChar w:fldCharType="separate"/>
      </w:r>
      <w:r>
        <w:rPr>
          <w:noProof/>
        </w:rPr>
        <w:t>92</w:t>
      </w:r>
      <w:r>
        <w:rPr>
          <w:noProof/>
        </w:rPr>
        <w:fldChar w:fldCharType="end"/>
      </w:r>
    </w:p>
    <w:p w14:paraId="66DF99A8" w14:textId="76742D83"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3.5.1.1 Magnitude dependence (scaling relationship)</w:t>
      </w:r>
      <w:r>
        <w:rPr>
          <w:noProof/>
        </w:rPr>
        <w:tab/>
      </w:r>
      <w:r>
        <w:rPr>
          <w:noProof/>
        </w:rPr>
        <w:fldChar w:fldCharType="begin"/>
      </w:r>
      <w:r>
        <w:rPr>
          <w:noProof/>
        </w:rPr>
        <w:instrText xml:space="preserve"> PAGEREF _Toc77985222 \h </w:instrText>
      </w:r>
      <w:r>
        <w:rPr>
          <w:noProof/>
        </w:rPr>
      </w:r>
      <w:r>
        <w:rPr>
          <w:noProof/>
        </w:rPr>
        <w:fldChar w:fldCharType="separate"/>
      </w:r>
      <w:r>
        <w:rPr>
          <w:noProof/>
        </w:rPr>
        <w:t>92</w:t>
      </w:r>
      <w:r>
        <w:rPr>
          <w:noProof/>
        </w:rPr>
        <w:fldChar w:fldCharType="end"/>
      </w:r>
    </w:p>
    <w:p w14:paraId="2B16B50C" w14:textId="1082C27A"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3.5.1.2 Individual earthquake comparison</w:t>
      </w:r>
      <w:r>
        <w:rPr>
          <w:noProof/>
        </w:rPr>
        <w:tab/>
      </w:r>
      <w:r>
        <w:rPr>
          <w:noProof/>
        </w:rPr>
        <w:fldChar w:fldCharType="begin"/>
      </w:r>
      <w:r>
        <w:rPr>
          <w:noProof/>
        </w:rPr>
        <w:instrText xml:space="preserve"> PAGEREF _Toc77985223 \h </w:instrText>
      </w:r>
      <w:r>
        <w:rPr>
          <w:noProof/>
        </w:rPr>
      </w:r>
      <w:r>
        <w:rPr>
          <w:noProof/>
        </w:rPr>
        <w:fldChar w:fldCharType="separate"/>
      </w:r>
      <w:r>
        <w:rPr>
          <w:noProof/>
        </w:rPr>
        <w:t>93</w:t>
      </w:r>
      <w:r>
        <w:rPr>
          <w:noProof/>
        </w:rPr>
        <w:fldChar w:fldCharType="end"/>
      </w:r>
    </w:p>
    <w:p w14:paraId="212C603B" w14:textId="40528C74"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3.5.2 Stress drop</w:t>
      </w:r>
      <w:r>
        <w:rPr>
          <w:noProof/>
        </w:rPr>
        <w:tab/>
      </w:r>
      <w:r>
        <w:rPr>
          <w:noProof/>
        </w:rPr>
        <w:fldChar w:fldCharType="begin"/>
      </w:r>
      <w:r>
        <w:rPr>
          <w:noProof/>
        </w:rPr>
        <w:instrText xml:space="preserve"> PAGEREF _Toc77985224 \h </w:instrText>
      </w:r>
      <w:r>
        <w:rPr>
          <w:noProof/>
        </w:rPr>
      </w:r>
      <w:r>
        <w:rPr>
          <w:noProof/>
        </w:rPr>
        <w:fldChar w:fldCharType="separate"/>
      </w:r>
      <w:r>
        <w:rPr>
          <w:noProof/>
        </w:rPr>
        <w:t>94</w:t>
      </w:r>
      <w:r>
        <w:rPr>
          <w:noProof/>
        </w:rPr>
        <w:fldChar w:fldCharType="end"/>
      </w:r>
    </w:p>
    <w:p w14:paraId="3E748D3A" w14:textId="163812ED"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3.5.2.1 Magnitude dependence</w:t>
      </w:r>
      <w:r>
        <w:rPr>
          <w:noProof/>
        </w:rPr>
        <w:tab/>
      </w:r>
      <w:r>
        <w:rPr>
          <w:noProof/>
        </w:rPr>
        <w:fldChar w:fldCharType="begin"/>
      </w:r>
      <w:r>
        <w:rPr>
          <w:noProof/>
        </w:rPr>
        <w:instrText xml:space="preserve"> PAGEREF _Toc77985225 \h </w:instrText>
      </w:r>
      <w:r>
        <w:rPr>
          <w:noProof/>
        </w:rPr>
      </w:r>
      <w:r>
        <w:rPr>
          <w:noProof/>
        </w:rPr>
        <w:fldChar w:fldCharType="separate"/>
      </w:r>
      <w:r>
        <w:rPr>
          <w:noProof/>
        </w:rPr>
        <w:t>94</w:t>
      </w:r>
      <w:r>
        <w:rPr>
          <w:noProof/>
        </w:rPr>
        <w:fldChar w:fldCharType="end"/>
      </w:r>
    </w:p>
    <w:p w14:paraId="185AC316" w14:textId="4FF43A2B"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3.5.2.2 Stress drop statistics</w:t>
      </w:r>
      <w:r>
        <w:rPr>
          <w:noProof/>
        </w:rPr>
        <w:tab/>
      </w:r>
      <w:r>
        <w:rPr>
          <w:noProof/>
        </w:rPr>
        <w:fldChar w:fldCharType="begin"/>
      </w:r>
      <w:r>
        <w:rPr>
          <w:noProof/>
        </w:rPr>
        <w:instrText xml:space="preserve"> PAGEREF _Toc77985226 \h </w:instrText>
      </w:r>
      <w:r>
        <w:rPr>
          <w:noProof/>
        </w:rPr>
      </w:r>
      <w:r>
        <w:rPr>
          <w:noProof/>
        </w:rPr>
        <w:fldChar w:fldCharType="separate"/>
      </w:r>
      <w:r>
        <w:rPr>
          <w:noProof/>
        </w:rPr>
        <w:t>95</w:t>
      </w:r>
      <w:r>
        <w:rPr>
          <w:noProof/>
        </w:rPr>
        <w:fldChar w:fldCharType="end"/>
      </w:r>
    </w:p>
    <w:p w14:paraId="6CFAF4BD" w14:textId="2A012BDD"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3.6 Discussion</w:t>
      </w:r>
      <w:r>
        <w:rPr>
          <w:noProof/>
        </w:rPr>
        <w:tab/>
      </w:r>
      <w:r>
        <w:rPr>
          <w:noProof/>
        </w:rPr>
        <w:fldChar w:fldCharType="begin"/>
      </w:r>
      <w:r>
        <w:rPr>
          <w:noProof/>
        </w:rPr>
        <w:instrText xml:space="preserve"> PAGEREF _Toc77985227 \h </w:instrText>
      </w:r>
      <w:r>
        <w:rPr>
          <w:noProof/>
        </w:rPr>
      </w:r>
      <w:r>
        <w:rPr>
          <w:noProof/>
        </w:rPr>
        <w:fldChar w:fldCharType="separate"/>
      </w:r>
      <w:r>
        <w:rPr>
          <w:noProof/>
        </w:rPr>
        <w:t>95</w:t>
      </w:r>
      <w:r>
        <w:rPr>
          <w:noProof/>
        </w:rPr>
        <w:fldChar w:fldCharType="end"/>
      </w:r>
    </w:p>
    <w:p w14:paraId="728BD704" w14:textId="6071FC96"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3.6.1 Selection of datasets, different seismic networks</w:t>
      </w:r>
      <w:r>
        <w:rPr>
          <w:noProof/>
        </w:rPr>
        <w:tab/>
      </w:r>
      <w:r>
        <w:rPr>
          <w:noProof/>
        </w:rPr>
        <w:fldChar w:fldCharType="begin"/>
      </w:r>
      <w:r>
        <w:rPr>
          <w:noProof/>
        </w:rPr>
        <w:instrText xml:space="preserve"> PAGEREF _Toc77985228 \h </w:instrText>
      </w:r>
      <w:r>
        <w:rPr>
          <w:noProof/>
        </w:rPr>
      </w:r>
      <w:r>
        <w:rPr>
          <w:noProof/>
        </w:rPr>
        <w:fldChar w:fldCharType="separate"/>
      </w:r>
      <w:r>
        <w:rPr>
          <w:noProof/>
        </w:rPr>
        <w:t>95</w:t>
      </w:r>
      <w:r>
        <w:rPr>
          <w:noProof/>
        </w:rPr>
        <w:fldChar w:fldCharType="end"/>
      </w:r>
    </w:p>
    <w:p w14:paraId="79C4A511" w14:textId="7897A98B"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3.6.2 Selection of frequency bandwidths</w:t>
      </w:r>
      <w:r>
        <w:rPr>
          <w:noProof/>
        </w:rPr>
        <w:tab/>
      </w:r>
      <w:r>
        <w:rPr>
          <w:noProof/>
        </w:rPr>
        <w:fldChar w:fldCharType="begin"/>
      </w:r>
      <w:r>
        <w:rPr>
          <w:noProof/>
        </w:rPr>
        <w:instrText xml:space="preserve"> PAGEREF _Toc77985229 \h </w:instrText>
      </w:r>
      <w:r>
        <w:rPr>
          <w:noProof/>
        </w:rPr>
      </w:r>
      <w:r>
        <w:rPr>
          <w:noProof/>
        </w:rPr>
        <w:fldChar w:fldCharType="separate"/>
      </w:r>
      <w:r>
        <w:rPr>
          <w:noProof/>
        </w:rPr>
        <w:t>96</w:t>
      </w:r>
      <w:r>
        <w:rPr>
          <w:noProof/>
        </w:rPr>
        <w:fldChar w:fldCharType="end"/>
      </w:r>
    </w:p>
    <w:p w14:paraId="07FD7DAE" w14:textId="291488ED"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3.6.3 Selection of methods</w:t>
      </w:r>
      <w:r>
        <w:rPr>
          <w:noProof/>
        </w:rPr>
        <w:tab/>
      </w:r>
      <w:r>
        <w:rPr>
          <w:noProof/>
        </w:rPr>
        <w:fldChar w:fldCharType="begin"/>
      </w:r>
      <w:r>
        <w:rPr>
          <w:noProof/>
        </w:rPr>
        <w:instrText xml:space="preserve"> PAGEREF _Toc77985230 \h </w:instrText>
      </w:r>
      <w:r>
        <w:rPr>
          <w:noProof/>
        </w:rPr>
      </w:r>
      <w:r>
        <w:rPr>
          <w:noProof/>
        </w:rPr>
        <w:fldChar w:fldCharType="separate"/>
      </w:r>
      <w:r>
        <w:rPr>
          <w:noProof/>
        </w:rPr>
        <w:t>97</w:t>
      </w:r>
      <w:r>
        <w:rPr>
          <w:noProof/>
        </w:rPr>
        <w:fldChar w:fldCharType="end"/>
      </w:r>
    </w:p>
    <w:p w14:paraId="22CB4378" w14:textId="513106EB"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3.7 Conclusions</w:t>
      </w:r>
      <w:r>
        <w:rPr>
          <w:noProof/>
        </w:rPr>
        <w:tab/>
      </w:r>
      <w:r>
        <w:rPr>
          <w:noProof/>
        </w:rPr>
        <w:fldChar w:fldCharType="begin"/>
      </w:r>
      <w:r>
        <w:rPr>
          <w:noProof/>
        </w:rPr>
        <w:instrText xml:space="preserve"> PAGEREF _Toc77985231 \h </w:instrText>
      </w:r>
      <w:r>
        <w:rPr>
          <w:noProof/>
        </w:rPr>
      </w:r>
      <w:r>
        <w:rPr>
          <w:noProof/>
        </w:rPr>
        <w:fldChar w:fldCharType="separate"/>
      </w:r>
      <w:r>
        <w:rPr>
          <w:noProof/>
        </w:rPr>
        <w:t>99</w:t>
      </w:r>
      <w:r>
        <w:rPr>
          <w:noProof/>
        </w:rPr>
        <w:fldChar w:fldCharType="end"/>
      </w:r>
    </w:p>
    <w:p w14:paraId="6AE82277" w14:textId="42011A45"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3.8 Acknowledgement</w:t>
      </w:r>
      <w:r>
        <w:rPr>
          <w:noProof/>
        </w:rPr>
        <w:tab/>
      </w:r>
      <w:r>
        <w:rPr>
          <w:noProof/>
        </w:rPr>
        <w:fldChar w:fldCharType="begin"/>
      </w:r>
      <w:r>
        <w:rPr>
          <w:noProof/>
        </w:rPr>
        <w:instrText xml:space="preserve"> PAGEREF _Toc77985232 \h </w:instrText>
      </w:r>
      <w:r>
        <w:rPr>
          <w:noProof/>
        </w:rPr>
      </w:r>
      <w:r>
        <w:rPr>
          <w:noProof/>
        </w:rPr>
        <w:fldChar w:fldCharType="separate"/>
      </w:r>
      <w:r>
        <w:rPr>
          <w:noProof/>
        </w:rPr>
        <w:t>99</w:t>
      </w:r>
      <w:r>
        <w:rPr>
          <w:noProof/>
        </w:rPr>
        <w:fldChar w:fldCharType="end"/>
      </w:r>
    </w:p>
    <w:p w14:paraId="667F2132" w14:textId="6BBBADF8" w:rsidR="004E1A1D" w:rsidRDefault="004E1A1D">
      <w:pPr>
        <w:pStyle w:val="TOC2"/>
        <w:tabs>
          <w:tab w:val="right" w:leader="dot" w:pos="8296"/>
        </w:tabs>
        <w:rPr>
          <w:rFonts w:asciiTheme="minorHAnsi" w:hAnsiTheme="minorHAnsi"/>
          <w:noProof/>
          <w:kern w:val="0"/>
          <w:sz w:val="24"/>
          <w:szCs w:val="24"/>
        </w:rPr>
      </w:pPr>
      <w:r>
        <w:rPr>
          <w:noProof/>
        </w:rPr>
        <w:t>References</w:t>
      </w:r>
      <w:r>
        <w:rPr>
          <w:noProof/>
        </w:rPr>
        <w:tab/>
      </w:r>
      <w:r>
        <w:rPr>
          <w:noProof/>
        </w:rPr>
        <w:fldChar w:fldCharType="begin"/>
      </w:r>
      <w:r>
        <w:rPr>
          <w:noProof/>
        </w:rPr>
        <w:instrText xml:space="preserve"> PAGEREF _Toc77985233 \h </w:instrText>
      </w:r>
      <w:r>
        <w:rPr>
          <w:noProof/>
        </w:rPr>
      </w:r>
      <w:r>
        <w:rPr>
          <w:noProof/>
        </w:rPr>
        <w:fldChar w:fldCharType="separate"/>
      </w:r>
      <w:r>
        <w:rPr>
          <w:noProof/>
        </w:rPr>
        <w:t>101</w:t>
      </w:r>
      <w:r>
        <w:rPr>
          <w:noProof/>
        </w:rPr>
        <w:fldChar w:fldCharType="end"/>
      </w:r>
    </w:p>
    <w:p w14:paraId="36295FA5" w14:textId="6FA10F22" w:rsidR="004E1A1D" w:rsidRDefault="004E1A1D">
      <w:pPr>
        <w:pStyle w:val="TOC2"/>
        <w:tabs>
          <w:tab w:val="right" w:leader="dot" w:pos="8296"/>
        </w:tabs>
        <w:rPr>
          <w:rFonts w:asciiTheme="minorHAnsi" w:hAnsiTheme="minorHAnsi"/>
          <w:noProof/>
          <w:kern w:val="0"/>
          <w:sz w:val="24"/>
          <w:szCs w:val="24"/>
        </w:rPr>
      </w:pPr>
      <w:r>
        <w:rPr>
          <w:noProof/>
        </w:rPr>
        <w:t>Appendix</w:t>
      </w:r>
      <w:r>
        <w:rPr>
          <w:noProof/>
        </w:rPr>
        <w:tab/>
      </w:r>
      <w:r>
        <w:rPr>
          <w:noProof/>
        </w:rPr>
        <w:fldChar w:fldCharType="begin"/>
      </w:r>
      <w:r>
        <w:rPr>
          <w:noProof/>
        </w:rPr>
        <w:instrText xml:space="preserve"> PAGEREF _Toc77985234 \h </w:instrText>
      </w:r>
      <w:r>
        <w:rPr>
          <w:noProof/>
        </w:rPr>
      </w:r>
      <w:r>
        <w:rPr>
          <w:noProof/>
        </w:rPr>
        <w:fldChar w:fldCharType="separate"/>
      </w:r>
      <w:r>
        <w:rPr>
          <w:noProof/>
        </w:rPr>
        <w:t>109</w:t>
      </w:r>
      <w:r>
        <w:rPr>
          <w:noProof/>
        </w:rPr>
        <w:fldChar w:fldCharType="end"/>
      </w:r>
    </w:p>
    <w:p w14:paraId="6C4706AB" w14:textId="3977A6C9" w:rsidR="004E1A1D" w:rsidRDefault="004E1A1D">
      <w:pPr>
        <w:pStyle w:val="TOC1"/>
        <w:rPr>
          <w:rFonts w:asciiTheme="minorHAnsi" w:eastAsiaTheme="minorEastAsia" w:hAnsiTheme="minorHAnsi"/>
          <w:b w:val="0"/>
          <w:bCs w:val="0"/>
          <w:noProof/>
          <w:kern w:val="0"/>
          <w:sz w:val="24"/>
          <w:szCs w:val="24"/>
        </w:rPr>
      </w:pPr>
      <w:r w:rsidRPr="008B7233">
        <w:rPr>
          <w:rFonts w:cs="Times New Roman"/>
          <w:noProof/>
        </w:rPr>
        <w:t>Chapter 4 High-resolution source mechanism analysis of microseismicity during hydraulic fracturing</w:t>
      </w:r>
      <w:r>
        <w:rPr>
          <w:noProof/>
        </w:rPr>
        <w:tab/>
      </w:r>
      <w:r>
        <w:rPr>
          <w:noProof/>
        </w:rPr>
        <w:fldChar w:fldCharType="begin"/>
      </w:r>
      <w:r>
        <w:rPr>
          <w:noProof/>
        </w:rPr>
        <w:instrText xml:space="preserve"> PAGEREF _Toc77985235 \h </w:instrText>
      </w:r>
      <w:r>
        <w:rPr>
          <w:noProof/>
        </w:rPr>
      </w:r>
      <w:r>
        <w:rPr>
          <w:noProof/>
        </w:rPr>
        <w:fldChar w:fldCharType="separate"/>
      </w:r>
      <w:r>
        <w:rPr>
          <w:noProof/>
        </w:rPr>
        <w:t>112</w:t>
      </w:r>
      <w:r>
        <w:rPr>
          <w:noProof/>
        </w:rPr>
        <w:fldChar w:fldCharType="end"/>
      </w:r>
    </w:p>
    <w:p w14:paraId="7BD7C421" w14:textId="1268F664"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4.1 Abstract</w:t>
      </w:r>
      <w:r>
        <w:rPr>
          <w:noProof/>
        </w:rPr>
        <w:tab/>
      </w:r>
      <w:r>
        <w:rPr>
          <w:noProof/>
        </w:rPr>
        <w:fldChar w:fldCharType="begin"/>
      </w:r>
      <w:r>
        <w:rPr>
          <w:noProof/>
        </w:rPr>
        <w:instrText xml:space="preserve"> PAGEREF _Toc77985236 \h </w:instrText>
      </w:r>
      <w:r>
        <w:rPr>
          <w:noProof/>
        </w:rPr>
      </w:r>
      <w:r>
        <w:rPr>
          <w:noProof/>
        </w:rPr>
        <w:fldChar w:fldCharType="separate"/>
      </w:r>
      <w:r>
        <w:rPr>
          <w:noProof/>
        </w:rPr>
        <w:t>112</w:t>
      </w:r>
      <w:r>
        <w:rPr>
          <w:noProof/>
        </w:rPr>
        <w:fldChar w:fldCharType="end"/>
      </w:r>
    </w:p>
    <w:p w14:paraId="1F8C297D" w14:textId="1D38EA7B"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4.2 Introduction</w:t>
      </w:r>
      <w:r>
        <w:rPr>
          <w:noProof/>
        </w:rPr>
        <w:tab/>
      </w:r>
      <w:r>
        <w:rPr>
          <w:noProof/>
        </w:rPr>
        <w:fldChar w:fldCharType="begin"/>
      </w:r>
      <w:r>
        <w:rPr>
          <w:noProof/>
        </w:rPr>
        <w:instrText xml:space="preserve"> PAGEREF _Toc77985237 \h </w:instrText>
      </w:r>
      <w:r>
        <w:rPr>
          <w:noProof/>
        </w:rPr>
      </w:r>
      <w:r>
        <w:rPr>
          <w:noProof/>
        </w:rPr>
        <w:fldChar w:fldCharType="separate"/>
      </w:r>
      <w:r>
        <w:rPr>
          <w:noProof/>
        </w:rPr>
        <w:t>112</w:t>
      </w:r>
      <w:r>
        <w:rPr>
          <w:noProof/>
        </w:rPr>
        <w:fldChar w:fldCharType="end"/>
      </w:r>
    </w:p>
    <w:p w14:paraId="5F2071DB" w14:textId="44034D52"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4.3 Data and survey information</w:t>
      </w:r>
      <w:r>
        <w:rPr>
          <w:noProof/>
        </w:rPr>
        <w:tab/>
      </w:r>
      <w:r>
        <w:rPr>
          <w:noProof/>
        </w:rPr>
        <w:fldChar w:fldCharType="begin"/>
      </w:r>
      <w:r>
        <w:rPr>
          <w:noProof/>
        </w:rPr>
        <w:instrText xml:space="preserve"> PAGEREF _Toc77985238 \h </w:instrText>
      </w:r>
      <w:r>
        <w:rPr>
          <w:noProof/>
        </w:rPr>
      </w:r>
      <w:r>
        <w:rPr>
          <w:noProof/>
        </w:rPr>
        <w:fldChar w:fldCharType="separate"/>
      </w:r>
      <w:r>
        <w:rPr>
          <w:noProof/>
        </w:rPr>
        <w:t>114</w:t>
      </w:r>
      <w:r>
        <w:rPr>
          <w:noProof/>
        </w:rPr>
        <w:fldChar w:fldCharType="end"/>
      </w:r>
    </w:p>
    <w:p w14:paraId="7ABCC967" w14:textId="41C6737A"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4.3.1 Operation and observation system</w:t>
      </w:r>
      <w:r>
        <w:rPr>
          <w:noProof/>
        </w:rPr>
        <w:tab/>
      </w:r>
      <w:r>
        <w:rPr>
          <w:noProof/>
        </w:rPr>
        <w:fldChar w:fldCharType="begin"/>
      </w:r>
      <w:r>
        <w:rPr>
          <w:noProof/>
        </w:rPr>
        <w:instrText xml:space="preserve"> PAGEREF _Toc77985239 \h </w:instrText>
      </w:r>
      <w:r>
        <w:rPr>
          <w:noProof/>
        </w:rPr>
      </w:r>
      <w:r>
        <w:rPr>
          <w:noProof/>
        </w:rPr>
        <w:fldChar w:fldCharType="separate"/>
      </w:r>
      <w:r>
        <w:rPr>
          <w:noProof/>
        </w:rPr>
        <w:t>114</w:t>
      </w:r>
      <w:r>
        <w:rPr>
          <w:noProof/>
        </w:rPr>
        <w:fldChar w:fldCharType="end"/>
      </w:r>
    </w:p>
    <w:p w14:paraId="3787755F" w14:textId="3001BDF8"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4.3.2 Logging well and 1D velocity model building</w:t>
      </w:r>
      <w:r>
        <w:rPr>
          <w:noProof/>
        </w:rPr>
        <w:tab/>
      </w:r>
      <w:r>
        <w:rPr>
          <w:noProof/>
        </w:rPr>
        <w:fldChar w:fldCharType="begin"/>
      </w:r>
      <w:r>
        <w:rPr>
          <w:noProof/>
        </w:rPr>
        <w:instrText xml:space="preserve"> PAGEREF _Toc77985240 \h </w:instrText>
      </w:r>
      <w:r>
        <w:rPr>
          <w:noProof/>
        </w:rPr>
      </w:r>
      <w:r>
        <w:rPr>
          <w:noProof/>
        </w:rPr>
        <w:fldChar w:fldCharType="separate"/>
      </w:r>
      <w:r>
        <w:rPr>
          <w:noProof/>
        </w:rPr>
        <w:t>115</w:t>
      </w:r>
      <w:r>
        <w:rPr>
          <w:noProof/>
        </w:rPr>
        <w:fldChar w:fldCharType="end"/>
      </w:r>
    </w:p>
    <w:p w14:paraId="62AE8837" w14:textId="79B917E0"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4.4 Microseismic event detection and location</w:t>
      </w:r>
      <w:r>
        <w:rPr>
          <w:noProof/>
        </w:rPr>
        <w:tab/>
      </w:r>
      <w:r>
        <w:rPr>
          <w:noProof/>
        </w:rPr>
        <w:fldChar w:fldCharType="begin"/>
      </w:r>
      <w:r>
        <w:rPr>
          <w:noProof/>
        </w:rPr>
        <w:instrText xml:space="preserve"> PAGEREF _Toc77985241 \h </w:instrText>
      </w:r>
      <w:r>
        <w:rPr>
          <w:noProof/>
        </w:rPr>
      </w:r>
      <w:r>
        <w:rPr>
          <w:noProof/>
        </w:rPr>
        <w:fldChar w:fldCharType="separate"/>
      </w:r>
      <w:r>
        <w:rPr>
          <w:noProof/>
        </w:rPr>
        <w:t>117</w:t>
      </w:r>
      <w:r>
        <w:rPr>
          <w:noProof/>
        </w:rPr>
        <w:fldChar w:fldCharType="end"/>
      </w:r>
    </w:p>
    <w:p w14:paraId="5CAC837D" w14:textId="437875AF"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4.4.1 Microseismic event detection</w:t>
      </w:r>
      <w:r>
        <w:rPr>
          <w:noProof/>
        </w:rPr>
        <w:tab/>
      </w:r>
      <w:r>
        <w:rPr>
          <w:noProof/>
        </w:rPr>
        <w:fldChar w:fldCharType="begin"/>
      </w:r>
      <w:r>
        <w:rPr>
          <w:noProof/>
        </w:rPr>
        <w:instrText xml:space="preserve"> PAGEREF _Toc77985242 \h </w:instrText>
      </w:r>
      <w:r>
        <w:rPr>
          <w:noProof/>
        </w:rPr>
      </w:r>
      <w:r>
        <w:rPr>
          <w:noProof/>
        </w:rPr>
        <w:fldChar w:fldCharType="separate"/>
      </w:r>
      <w:r>
        <w:rPr>
          <w:noProof/>
        </w:rPr>
        <w:t>117</w:t>
      </w:r>
      <w:r>
        <w:rPr>
          <w:noProof/>
        </w:rPr>
        <w:fldChar w:fldCharType="end"/>
      </w:r>
    </w:p>
    <w:p w14:paraId="613D469F" w14:textId="7A25B0D2"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4.4.2 Microseismic event location</w:t>
      </w:r>
      <w:r>
        <w:rPr>
          <w:noProof/>
        </w:rPr>
        <w:tab/>
      </w:r>
      <w:r>
        <w:rPr>
          <w:noProof/>
        </w:rPr>
        <w:fldChar w:fldCharType="begin"/>
      </w:r>
      <w:r>
        <w:rPr>
          <w:noProof/>
        </w:rPr>
        <w:instrText xml:space="preserve"> PAGEREF _Toc77985243 \h </w:instrText>
      </w:r>
      <w:r>
        <w:rPr>
          <w:noProof/>
        </w:rPr>
      </w:r>
      <w:r>
        <w:rPr>
          <w:noProof/>
        </w:rPr>
        <w:fldChar w:fldCharType="separate"/>
      </w:r>
      <w:r>
        <w:rPr>
          <w:noProof/>
        </w:rPr>
        <w:t>119</w:t>
      </w:r>
      <w:r>
        <w:rPr>
          <w:noProof/>
        </w:rPr>
        <w:fldChar w:fldCharType="end"/>
      </w:r>
    </w:p>
    <w:p w14:paraId="06CB3767" w14:textId="2B10C81E"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4.5 Microseismic source properties</w:t>
      </w:r>
      <w:r>
        <w:rPr>
          <w:noProof/>
        </w:rPr>
        <w:tab/>
      </w:r>
      <w:r>
        <w:rPr>
          <w:noProof/>
        </w:rPr>
        <w:fldChar w:fldCharType="begin"/>
      </w:r>
      <w:r>
        <w:rPr>
          <w:noProof/>
        </w:rPr>
        <w:instrText xml:space="preserve"> PAGEREF _Toc77985244 \h </w:instrText>
      </w:r>
      <w:r>
        <w:rPr>
          <w:noProof/>
        </w:rPr>
      </w:r>
      <w:r>
        <w:rPr>
          <w:noProof/>
        </w:rPr>
        <w:fldChar w:fldCharType="separate"/>
      </w:r>
      <w:r>
        <w:rPr>
          <w:noProof/>
        </w:rPr>
        <w:t>120</w:t>
      </w:r>
      <w:r>
        <w:rPr>
          <w:noProof/>
        </w:rPr>
        <w:fldChar w:fldCharType="end"/>
      </w:r>
    </w:p>
    <w:p w14:paraId="3D1924A3" w14:textId="267F796C"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4.5.1 Methods</w:t>
      </w:r>
      <w:r>
        <w:rPr>
          <w:noProof/>
        </w:rPr>
        <w:tab/>
      </w:r>
      <w:r>
        <w:rPr>
          <w:noProof/>
        </w:rPr>
        <w:fldChar w:fldCharType="begin"/>
      </w:r>
      <w:r>
        <w:rPr>
          <w:noProof/>
        </w:rPr>
        <w:instrText xml:space="preserve"> PAGEREF _Toc77985245 \h </w:instrText>
      </w:r>
      <w:r>
        <w:rPr>
          <w:noProof/>
        </w:rPr>
      </w:r>
      <w:r>
        <w:rPr>
          <w:noProof/>
        </w:rPr>
        <w:fldChar w:fldCharType="separate"/>
      </w:r>
      <w:r>
        <w:rPr>
          <w:noProof/>
        </w:rPr>
        <w:t>121</w:t>
      </w:r>
      <w:r>
        <w:rPr>
          <w:noProof/>
        </w:rPr>
        <w:fldChar w:fldCharType="end"/>
      </w:r>
    </w:p>
    <w:p w14:paraId="089F603A" w14:textId="4BB73169"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4.5.2 Source parameter results</w:t>
      </w:r>
      <w:r>
        <w:rPr>
          <w:noProof/>
        </w:rPr>
        <w:tab/>
      </w:r>
      <w:r>
        <w:rPr>
          <w:noProof/>
        </w:rPr>
        <w:fldChar w:fldCharType="begin"/>
      </w:r>
      <w:r>
        <w:rPr>
          <w:noProof/>
        </w:rPr>
        <w:instrText xml:space="preserve"> PAGEREF _Toc77985246 \h </w:instrText>
      </w:r>
      <w:r>
        <w:rPr>
          <w:noProof/>
        </w:rPr>
      </w:r>
      <w:r>
        <w:rPr>
          <w:noProof/>
        </w:rPr>
        <w:fldChar w:fldCharType="separate"/>
      </w:r>
      <w:r>
        <w:rPr>
          <w:noProof/>
        </w:rPr>
        <w:t>124</w:t>
      </w:r>
      <w:r>
        <w:rPr>
          <w:noProof/>
        </w:rPr>
        <w:fldChar w:fldCharType="end"/>
      </w:r>
    </w:p>
    <w:p w14:paraId="653B50D5" w14:textId="7CDC66D0"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 xml:space="preserve">4.5.2.1 </w:t>
      </w:r>
      <w:r w:rsidRPr="008B7233">
        <w:rPr>
          <w:rFonts w:cs="Times New Roman"/>
          <w:noProof/>
          <w:lang w:eastAsia="ja-JP"/>
        </w:rPr>
        <w:t>Magnitude statistics and spatial dependence of source parameters</w:t>
      </w:r>
      <w:r>
        <w:rPr>
          <w:noProof/>
        </w:rPr>
        <w:tab/>
      </w:r>
      <w:r>
        <w:rPr>
          <w:noProof/>
        </w:rPr>
        <w:fldChar w:fldCharType="begin"/>
      </w:r>
      <w:r>
        <w:rPr>
          <w:noProof/>
        </w:rPr>
        <w:instrText xml:space="preserve"> PAGEREF _Toc77985247 \h </w:instrText>
      </w:r>
      <w:r>
        <w:rPr>
          <w:noProof/>
        </w:rPr>
      </w:r>
      <w:r>
        <w:rPr>
          <w:noProof/>
        </w:rPr>
        <w:fldChar w:fldCharType="separate"/>
      </w:r>
      <w:r>
        <w:rPr>
          <w:noProof/>
        </w:rPr>
        <w:t>124</w:t>
      </w:r>
      <w:r>
        <w:rPr>
          <w:noProof/>
        </w:rPr>
        <w:fldChar w:fldCharType="end"/>
      </w:r>
    </w:p>
    <w:p w14:paraId="2F98EB53" w14:textId="440DD8C1" w:rsidR="004E1A1D" w:rsidRDefault="004E1A1D">
      <w:pPr>
        <w:pStyle w:val="TOC4"/>
        <w:tabs>
          <w:tab w:val="right" w:leader="dot" w:pos="8296"/>
        </w:tabs>
        <w:rPr>
          <w:rFonts w:asciiTheme="minorHAnsi" w:eastAsiaTheme="minorEastAsia" w:hAnsiTheme="minorHAnsi"/>
          <w:noProof/>
          <w:kern w:val="0"/>
          <w:sz w:val="24"/>
          <w:szCs w:val="24"/>
        </w:rPr>
      </w:pPr>
      <w:r w:rsidRPr="008B7233">
        <w:rPr>
          <w:rFonts w:cs="Times New Roman"/>
          <w:noProof/>
        </w:rPr>
        <w:t>4.5.2.2 Magnitude dependence of source parameters</w:t>
      </w:r>
      <w:r>
        <w:rPr>
          <w:noProof/>
        </w:rPr>
        <w:tab/>
      </w:r>
      <w:r>
        <w:rPr>
          <w:noProof/>
        </w:rPr>
        <w:fldChar w:fldCharType="begin"/>
      </w:r>
      <w:r>
        <w:rPr>
          <w:noProof/>
        </w:rPr>
        <w:instrText xml:space="preserve"> PAGEREF _Toc77985248 \h </w:instrText>
      </w:r>
      <w:r>
        <w:rPr>
          <w:noProof/>
        </w:rPr>
      </w:r>
      <w:r>
        <w:rPr>
          <w:noProof/>
        </w:rPr>
        <w:fldChar w:fldCharType="separate"/>
      </w:r>
      <w:r>
        <w:rPr>
          <w:noProof/>
        </w:rPr>
        <w:t>125</w:t>
      </w:r>
      <w:r>
        <w:rPr>
          <w:noProof/>
        </w:rPr>
        <w:fldChar w:fldCharType="end"/>
      </w:r>
    </w:p>
    <w:p w14:paraId="188890DE" w14:textId="51B3DA0E"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4.6 Discussion</w:t>
      </w:r>
      <w:r>
        <w:rPr>
          <w:noProof/>
        </w:rPr>
        <w:tab/>
      </w:r>
      <w:r>
        <w:rPr>
          <w:noProof/>
        </w:rPr>
        <w:fldChar w:fldCharType="begin"/>
      </w:r>
      <w:r>
        <w:rPr>
          <w:noProof/>
        </w:rPr>
        <w:instrText xml:space="preserve"> PAGEREF _Toc77985249 \h </w:instrText>
      </w:r>
      <w:r>
        <w:rPr>
          <w:noProof/>
        </w:rPr>
      </w:r>
      <w:r>
        <w:rPr>
          <w:noProof/>
        </w:rPr>
        <w:fldChar w:fldCharType="separate"/>
      </w:r>
      <w:r>
        <w:rPr>
          <w:noProof/>
        </w:rPr>
        <w:t>126</w:t>
      </w:r>
      <w:r>
        <w:rPr>
          <w:noProof/>
        </w:rPr>
        <w:fldChar w:fldCharType="end"/>
      </w:r>
    </w:p>
    <w:p w14:paraId="4A2A5397" w14:textId="40DBD7EA"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4.6.1 Are microseismic events self-similar?</w:t>
      </w:r>
      <w:r>
        <w:rPr>
          <w:noProof/>
        </w:rPr>
        <w:tab/>
      </w:r>
      <w:r>
        <w:rPr>
          <w:noProof/>
        </w:rPr>
        <w:fldChar w:fldCharType="begin"/>
      </w:r>
      <w:r>
        <w:rPr>
          <w:noProof/>
        </w:rPr>
        <w:instrText xml:space="preserve"> PAGEREF _Toc77985250 \h </w:instrText>
      </w:r>
      <w:r>
        <w:rPr>
          <w:noProof/>
        </w:rPr>
      </w:r>
      <w:r>
        <w:rPr>
          <w:noProof/>
        </w:rPr>
        <w:fldChar w:fldCharType="separate"/>
      </w:r>
      <w:r>
        <w:rPr>
          <w:noProof/>
        </w:rPr>
        <w:t>126</w:t>
      </w:r>
      <w:r>
        <w:rPr>
          <w:noProof/>
        </w:rPr>
        <w:fldChar w:fldCharType="end"/>
      </w:r>
    </w:p>
    <w:p w14:paraId="54D59182" w14:textId="07D396EE"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4.6.2 Earthquake migration and diffusion</w:t>
      </w:r>
      <w:r>
        <w:rPr>
          <w:noProof/>
        </w:rPr>
        <w:tab/>
      </w:r>
      <w:r>
        <w:rPr>
          <w:noProof/>
        </w:rPr>
        <w:fldChar w:fldCharType="begin"/>
      </w:r>
      <w:r>
        <w:rPr>
          <w:noProof/>
        </w:rPr>
        <w:instrText xml:space="preserve"> PAGEREF _Toc77985251 \h </w:instrText>
      </w:r>
      <w:r>
        <w:rPr>
          <w:noProof/>
        </w:rPr>
      </w:r>
      <w:r>
        <w:rPr>
          <w:noProof/>
        </w:rPr>
        <w:fldChar w:fldCharType="separate"/>
      </w:r>
      <w:r>
        <w:rPr>
          <w:noProof/>
        </w:rPr>
        <w:t>128</w:t>
      </w:r>
      <w:r>
        <w:rPr>
          <w:noProof/>
        </w:rPr>
        <w:fldChar w:fldCharType="end"/>
      </w:r>
    </w:p>
    <w:p w14:paraId="203C1746" w14:textId="7208839E" w:rsidR="004E1A1D" w:rsidRDefault="004E1A1D">
      <w:pPr>
        <w:pStyle w:val="TOC3"/>
        <w:rPr>
          <w:rFonts w:asciiTheme="minorHAnsi" w:eastAsiaTheme="minorEastAsia" w:hAnsiTheme="minorHAnsi"/>
          <w:iCs w:val="0"/>
          <w:noProof/>
          <w:kern w:val="0"/>
          <w:sz w:val="24"/>
          <w:szCs w:val="24"/>
        </w:rPr>
      </w:pPr>
      <w:r w:rsidRPr="008B7233">
        <w:rPr>
          <w:rFonts w:cs="Times New Roman"/>
          <w:noProof/>
          <w:color w:val="000000" w:themeColor="text1"/>
        </w:rPr>
        <w:t>4.6.3 Limitation of this study</w:t>
      </w:r>
      <w:r>
        <w:rPr>
          <w:noProof/>
        </w:rPr>
        <w:tab/>
      </w:r>
      <w:r>
        <w:rPr>
          <w:noProof/>
        </w:rPr>
        <w:fldChar w:fldCharType="begin"/>
      </w:r>
      <w:r>
        <w:rPr>
          <w:noProof/>
        </w:rPr>
        <w:instrText xml:space="preserve"> PAGEREF _Toc77985252 \h </w:instrText>
      </w:r>
      <w:r>
        <w:rPr>
          <w:noProof/>
        </w:rPr>
      </w:r>
      <w:r>
        <w:rPr>
          <w:noProof/>
        </w:rPr>
        <w:fldChar w:fldCharType="separate"/>
      </w:r>
      <w:r>
        <w:rPr>
          <w:noProof/>
        </w:rPr>
        <w:t>130</w:t>
      </w:r>
      <w:r>
        <w:rPr>
          <w:noProof/>
        </w:rPr>
        <w:fldChar w:fldCharType="end"/>
      </w:r>
    </w:p>
    <w:p w14:paraId="3C559340" w14:textId="4925850D"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lastRenderedPageBreak/>
        <w:t>4.7 Conclusions</w:t>
      </w:r>
      <w:r>
        <w:rPr>
          <w:noProof/>
        </w:rPr>
        <w:tab/>
      </w:r>
      <w:r>
        <w:rPr>
          <w:noProof/>
        </w:rPr>
        <w:fldChar w:fldCharType="begin"/>
      </w:r>
      <w:r>
        <w:rPr>
          <w:noProof/>
        </w:rPr>
        <w:instrText xml:space="preserve"> PAGEREF _Toc77985253 \h </w:instrText>
      </w:r>
      <w:r>
        <w:rPr>
          <w:noProof/>
        </w:rPr>
      </w:r>
      <w:r>
        <w:rPr>
          <w:noProof/>
        </w:rPr>
        <w:fldChar w:fldCharType="separate"/>
      </w:r>
      <w:r>
        <w:rPr>
          <w:noProof/>
        </w:rPr>
        <w:t>131</w:t>
      </w:r>
      <w:r>
        <w:rPr>
          <w:noProof/>
        </w:rPr>
        <w:fldChar w:fldCharType="end"/>
      </w:r>
    </w:p>
    <w:p w14:paraId="39FEC848" w14:textId="70C204F0"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4.8 Acknowledgement</w:t>
      </w:r>
      <w:r>
        <w:rPr>
          <w:noProof/>
        </w:rPr>
        <w:tab/>
      </w:r>
      <w:r>
        <w:rPr>
          <w:noProof/>
        </w:rPr>
        <w:fldChar w:fldCharType="begin"/>
      </w:r>
      <w:r>
        <w:rPr>
          <w:noProof/>
        </w:rPr>
        <w:instrText xml:space="preserve"> PAGEREF _Toc77985254 \h </w:instrText>
      </w:r>
      <w:r>
        <w:rPr>
          <w:noProof/>
        </w:rPr>
      </w:r>
      <w:r>
        <w:rPr>
          <w:noProof/>
        </w:rPr>
        <w:fldChar w:fldCharType="separate"/>
      </w:r>
      <w:r>
        <w:rPr>
          <w:noProof/>
        </w:rPr>
        <w:t>132</w:t>
      </w:r>
      <w:r>
        <w:rPr>
          <w:noProof/>
        </w:rPr>
        <w:fldChar w:fldCharType="end"/>
      </w:r>
    </w:p>
    <w:p w14:paraId="7E563750" w14:textId="3D4DD11A" w:rsidR="004E1A1D" w:rsidRDefault="004E1A1D">
      <w:pPr>
        <w:pStyle w:val="TOC2"/>
        <w:tabs>
          <w:tab w:val="right" w:leader="dot" w:pos="8296"/>
        </w:tabs>
        <w:rPr>
          <w:rFonts w:asciiTheme="minorHAnsi" w:hAnsiTheme="minorHAnsi"/>
          <w:noProof/>
          <w:kern w:val="0"/>
          <w:sz w:val="24"/>
          <w:szCs w:val="24"/>
        </w:rPr>
      </w:pPr>
      <w:r>
        <w:rPr>
          <w:noProof/>
        </w:rPr>
        <w:t>References</w:t>
      </w:r>
      <w:r>
        <w:rPr>
          <w:noProof/>
        </w:rPr>
        <w:tab/>
      </w:r>
      <w:r>
        <w:rPr>
          <w:noProof/>
        </w:rPr>
        <w:fldChar w:fldCharType="begin"/>
      </w:r>
      <w:r>
        <w:rPr>
          <w:noProof/>
        </w:rPr>
        <w:instrText xml:space="preserve"> PAGEREF _Toc77985255 \h </w:instrText>
      </w:r>
      <w:r>
        <w:rPr>
          <w:noProof/>
        </w:rPr>
      </w:r>
      <w:r>
        <w:rPr>
          <w:noProof/>
        </w:rPr>
        <w:fldChar w:fldCharType="separate"/>
      </w:r>
      <w:r>
        <w:rPr>
          <w:noProof/>
        </w:rPr>
        <w:t>133</w:t>
      </w:r>
      <w:r>
        <w:rPr>
          <w:noProof/>
        </w:rPr>
        <w:fldChar w:fldCharType="end"/>
      </w:r>
    </w:p>
    <w:p w14:paraId="4C94EB01" w14:textId="717EA8AB" w:rsidR="004E1A1D" w:rsidRDefault="004E1A1D">
      <w:pPr>
        <w:pStyle w:val="TOC2"/>
        <w:tabs>
          <w:tab w:val="right" w:leader="dot" w:pos="8296"/>
        </w:tabs>
        <w:rPr>
          <w:rFonts w:asciiTheme="minorHAnsi" w:hAnsiTheme="minorHAnsi"/>
          <w:noProof/>
          <w:kern w:val="0"/>
          <w:sz w:val="24"/>
          <w:szCs w:val="24"/>
        </w:rPr>
      </w:pPr>
      <w:r>
        <w:rPr>
          <w:noProof/>
        </w:rPr>
        <w:t>Appendix</w:t>
      </w:r>
      <w:r>
        <w:rPr>
          <w:noProof/>
        </w:rPr>
        <w:tab/>
      </w:r>
      <w:r>
        <w:rPr>
          <w:noProof/>
        </w:rPr>
        <w:fldChar w:fldCharType="begin"/>
      </w:r>
      <w:r>
        <w:rPr>
          <w:noProof/>
        </w:rPr>
        <w:instrText xml:space="preserve"> PAGEREF _Toc77985256 \h </w:instrText>
      </w:r>
      <w:r>
        <w:rPr>
          <w:noProof/>
        </w:rPr>
      </w:r>
      <w:r>
        <w:rPr>
          <w:noProof/>
        </w:rPr>
        <w:fldChar w:fldCharType="separate"/>
      </w:r>
      <w:r>
        <w:rPr>
          <w:noProof/>
        </w:rPr>
        <w:t>146</w:t>
      </w:r>
      <w:r>
        <w:rPr>
          <w:noProof/>
        </w:rPr>
        <w:fldChar w:fldCharType="end"/>
      </w:r>
    </w:p>
    <w:p w14:paraId="0808516B" w14:textId="1CC955EB" w:rsidR="004E1A1D" w:rsidRDefault="004E1A1D">
      <w:pPr>
        <w:pStyle w:val="TOC1"/>
        <w:rPr>
          <w:rFonts w:asciiTheme="minorHAnsi" w:eastAsiaTheme="minorEastAsia" w:hAnsiTheme="minorHAnsi"/>
          <w:b w:val="0"/>
          <w:bCs w:val="0"/>
          <w:noProof/>
          <w:kern w:val="0"/>
          <w:sz w:val="24"/>
          <w:szCs w:val="24"/>
        </w:rPr>
      </w:pPr>
      <w:r w:rsidRPr="008B7233">
        <w:rPr>
          <w:rFonts w:cs="Times New Roman"/>
          <w:noProof/>
        </w:rPr>
        <w:t>Chapter 5 Conclusions</w:t>
      </w:r>
      <w:r>
        <w:rPr>
          <w:noProof/>
        </w:rPr>
        <w:tab/>
      </w:r>
      <w:r>
        <w:rPr>
          <w:noProof/>
        </w:rPr>
        <w:fldChar w:fldCharType="begin"/>
      </w:r>
      <w:r>
        <w:rPr>
          <w:noProof/>
        </w:rPr>
        <w:instrText xml:space="preserve"> PAGEREF _Toc77985257 \h </w:instrText>
      </w:r>
      <w:r>
        <w:rPr>
          <w:noProof/>
        </w:rPr>
      </w:r>
      <w:r>
        <w:rPr>
          <w:noProof/>
        </w:rPr>
        <w:fldChar w:fldCharType="separate"/>
      </w:r>
      <w:r>
        <w:rPr>
          <w:noProof/>
        </w:rPr>
        <w:t>155</w:t>
      </w:r>
      <w:r>
        <w:rPr>
          <w:noProof/>
        </w:rPr>
        <w:fldChar w:fldCharType="end"/>
      </w:r>
    </w:p>
    <w:p w14:paraId="4228375C" w14:textId="4F554F3A"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5.1 Main Results</w:t>
      </w:r>
      <w:r>
        <w:rPr>
          <w:noProof/>
        </w:rPr>
        <w:tab/>
      </w:r>
      <w:r>
        <w:rPr>
          <w:noProof/>
        </w:rPr>
        <w:fldChar w:fldCharType="begin"/>
      </w:r>
      <w:r>
        <w:rPr>
          <w:noProof/>
        </w:rPr>
        <w:instrText xml:space="preserve"> PAGEREF _Toc77985258 \h </w:instrText>
      </w:r>
      <w:r>
        <w:rPr>
          <w:noProof/>
        </w:rPr>
      </w:r>
      <w:r>
        <w:rPr>
          <w:noProof/>
        </w:rPr>
        <w:fldChar w:fldCharType="separate"/>
      </w:r>
      <w:r>
        <w:rPr>
          <w:noProof/>
        </w:rPr>
        <w:t>155</w:t>
      </w:r>
      <w:r>
        <w:rPr>
          <w:noProof/>
        </w:rPr>
        <w:fldChar w:fldCharType="end"/>
      </w:r>
    </w:p>
    <w:p w14:paraId="1BE094D3" w14:textId="1B57C89C" w:rsidR="004E1A1D" w:rsidRDefault="004E1A1D">
      <w:pPr>
        <w:pStyle w:val="TOC2"/>
        <w:tabs>
          <w:tab w:val="right" w:leader="dot" w:pos="8296"/>
        </w:tabs>
        <w:rPr>
          <w:rFonts w:asciiTheme="minorHAnsi" w:hAnsiTheme="minorHAnsi"/>
          <w:noProof/>
          <w:kern w:val="0"/>
          <w:sz w:val="24"/>
          <w:szCs w:val="24"/>
        </w:rPr>
      </w:pPr>
      <w:r w:rsidRPr="008B7233">
        <w:rPr>
          <w:rFonts w:cs="Times New Roman"/>
          <w:noProof/>
          <w:color w:val="000000" w:themeColor="text1"/>
        </w:rPr>
        <w:t>5.2 Potential Future Research</w:t>
      </w:r>
      <w:r>
        <w:rPr>
          <w:noProof/>
        </w:rPr>
        <w:tab/>
      </w:r>
      <w:r>
        <w:rPr>
          <w:noProof/>
        </w:rPr>
        <w:fldChar w:fldCharType="begin"/>
      </w:r>
      <w:r>
        <w:rPr>
          <w:noProof/>
        </w:rPr>
        <w:instrText xml:space="preserve"> PAGEREF _Toc77985259 \h </w:instrText>
      </w:r>
      <w:r>
        <w:rPr>
          <w:noProof/>
        </w:rPr>
      </w:r>
      <w:r>
        <w:rPr>
          <w:noProof/>
        </w:rPr>
        <w:fldChar w:fldCharType="separate"/>
      </w:r>
      <w:r>
        <w:rPr>
          <w:noProof/>
        </w:rPr>
        <w:t>157</w:t>
      </w:r>
      <w:r>
        <w:rPr>
          <w:noProof/>
        </w:rPr>
        <w:fldChar w:fldCharType="end"/>
      </w:r>
    </w:p>
    <w:p w14:paraId="11BA124F" w14:textId="5976CDA8" w:rsidR="004E1A1D" w:rsidRDefault="004E1A1D">
      <w:pPr>
        <w:pStyle w:val="TOC2"/>
        <w:tabs>
          <w:tab w:val="right" w:leader="dot" w:pos="8296"/>
        </w:tabs>
        <w:rPr>
          <w:rFonts w:asciiTheme="minorHAnsi" w:hAnsiTheme="minorHAnsi"/>
          <w:noProof/>
          <w:kern w:val="0"/>
          <w:sz w:val="24"/>
          <w:szCs w:val="24"/>
        </w:rPr>
      </w:pPr>
      <w:r>
        <w:rPr>
          <w:noProof/>
        </w:rPr>
        <w:t>References</w:t>
      </w:r>
      <w:r>
        <w:rPr>
          <w:noProof/>
        </w:rPr>
        <w:tab/>
      </w:r>
      <w:r>
        <w:rPr>
          <w:noProof/>
        </w:rPr>
        <w:fldChar w:fldCharType="begin"/>
      </w:r>
      <w:r>
        <w:rPr>
          <w:noProof/>
        </w:rPr>
        <w:instrText xml:space="preserve"> PAGEREF _Toc77985260 \h </w:instrText>
      </w:r>
      <w:r>
        <w:rPr>
          <w:noProof/>
        </w:rPr>
      </w:r>
      <w:r>
        <w:rPr>
          <w:noProof/>
        </w:rPr>
        <w:fldChar w:fldCharType="separate"/>
      </w:r>
      <w:r>
        <w:rPr>
          <w:noProof/>
        </w:rPr>
        <w:t>15</w:t>
      </w:r>
      <w:r>
        <w:rPr>
          <w:noProof/>
        </w:rPr>
        <w:t>9</w:t>
      </w:r>
      <w:r>
        <w:rPr>
          <w:noProof/>
        </w:rPr>
        <w:fldChar w:fldCharType="end"/>
      </w:r>
    </w:p>
    <w:p w14:paraId="3A31C8A1" w14:textId="2A5D2842" w:rsidR="00C313AA" w:rsidRPr="0010061C" w:rsidRDefault="008D3526" w:rsidP="0010061C">
      <w:pPr>
        <w:pStyle w:val="Heading1"/>
        <w:rPr>
          <w:sz w:val="32"/>
        </w:rPr>
      </w:pPr>
      <w:r>
        <w:rPr>
          <w:rFonts w:asciiTheme="minorHAnsi" w:eastAsiaTheme="minorEastAsia" w:hAnsiTheme="minorHAnsi" w:cstheme="minorBidi"/>
          <w:caps/>
          <w:color w:val="auto"/>
          <w:kern w:val="2"/>
          <w:sz w:val="36"/>
          <w:szCs w:val="40"/>
        </w:rPr>
        <w:fldChar w:fldCharType="end"/>
      </w:r>
      <w:r w:rsidR="00691302" w:rsidRPr="00991E95">
        <w:br w:type="page"/>
      </w:r>
      <w:bookmarkStart w:id="1" w:name="_Toc74048556"/>
      <w:bookmarkStart w:id="2" w:name="_Toc74048627"/>
      <w:bookmarkStart w:id="3" w:name="_Toc74048698"/>
      <w:bookmarkStart w:id="4" w:name="_Toc77985176"/>
      <w:r w:rsidR="00674314" w:rsidRPr="0010061C">
        <w:rPr>
          <w:sz w:val="32"/>
        </w:rPr>
        <w:lastRenderedPageBreak/>
        <w:t xml:space="preserve">List of </w:t>
      </w:r>
      <w:r w:rsidR="00077259" w:rsidRPr="0010061C">
        <w:rPr>
          <w:sz w:val="32"/>
        </w:rPr>
        <w:t>F</w:t>
      </w:r>
      <w:r w:rsidR="00674314" w:rsidRPr="0010061C">
        <w:rPr>
          <w:sz w:val="32"/>
        </w:rPr>
        <w:t>igures</w:t>
      </w:r>
      <w:bookmarkEnd w:id="1"/>
      <w:bookmarkEnd w:id="2"/>
      <w:bookmarkEnd w:id="3"/>
      <w:bookmarkEnd w:id="4"/>
    </w:p>
    <w:p w14:paraId="3783BACA" w14:textId="6E8D7DA5" w:rsidR="0000124F" w:rsidRDefault="00023EA7" w:rsidP="00E60DFC">
      <w:pPr>
        <w:pStyle w:val="TOC1"/>
        <w:rPr>
          <w:rFonts w:asciiTheme="minorHAnsi" w:eastAsiaTheme="minorEastAsia" w:hAnsiTheme="minorHAnsi"/>
          <w:noProof/>
          <w:sz w:val="21"/>
          <w:szCs w:val="22"/>
        </w:rPr>
      </w:pPr>
      <w:r w:rsidRPr="00991E95">
        <w:rPr>
          <w:rFonts w:asciiTheme="minorHAnsi" w:hAnsiTheme="minorHAnsi"/>
          <w:caps/>
          <w:color w:val="000000" w:themeColor="text1"/>
        </w:rPr>
        <w:fldChar w:fldCharType="begin"/>
      </w:r>
      <w:r w:rsidRPr="00991E95">
        <w:rPr>
          <w:color w:val="000000" w:themeColor="text1"/>
        </w:rPr>
        <w:instrText xml:space="preserve"> TOC \h \z \u \t "Heading 7,1" </w:instrText>
      </w:r>
      <w:r w:rsidRPr="00991E95">
        <w:rPr>
          <w:rFonts w:asciiTheme="minorHAnsi" w:hAnsiTheme="minorHAnsi"/>
          <w:caps/>
          <w:color w:val="000000" w:themeColor="text1"/>
        </w:rPr>
        <w:fldChar w:fldCharType="separate"/>
      </w:r>
      <w:hyperlink w:anchor="_Toc77550168" w:history="1">
        <w:r w:rsidR="0000124F" w:rsidRPr="00013246">
          <w:rPr>
            <w:rStyle w:val="Hyperlink"/>
            <w:rFonts w:cs="Times New Roman"/>
            <w:noProof/>
          </w:rPr>
          <w:t>Figure 2.1: Seismicity map of research area. Fault lines are from USGS website (</w:t>
        </w:r>
        <w:r w:rsidR="0000124F" w:rsidRPr="00013246">
          <w:rPr>
            <w:rStyle w:val="Hyperlink"/>
            <w:rFonts w:cs="Times New Roman"/>
            <w:i/>
            <w:noProof/>
          </w:rPr>
          <w:t>Dibblee, 1971</w:t>
        </w:r>
        <w:r w:rsidR="0000124F" w:rsidRPr="00013246">
          <w:rPr>
            <w:rStyle w:val="Hyperlink"/>
            <w:rFonts w:cs="Times New Roman"/>
            <w:noProof/>
          </w:rPr>
          <w:t xml:space="preserve">), and event locations follow the double-difference catalog by </w:t>
        </w:r>
        <w:r w:rsidR="0000124F" w:rsidRPr="00013246">
          <w:rPr>
            <w:rStyle w:val="Hyperlink"/>
            <w:rFonts w:cs="Times New Roman"/>
            <w:i/>
            <w:noProof/>
          </w:rPr>
          <w:t>Waldhauser &amp; Schaff (2008).</w:t>
        </w:r>
        <w:r w:rsidR="0000124F">
          <w:rPr>
            <w:noProof/>
            <w:webHidden/>
          </w:rPr>
          <w:tab/>
        </w:r>
        <w:r w:rsidR="0000124F">
          <w:rPr>
            <w:noProof/>
            <w:webHidden/>
          </w:rPr>
          <w:fldChar w:fldCharType="begin"/>
        </w:r>
        <w:r w:rsidR="0000124F">
          <w:rPr>
            <w:noProof/>
            <w:webHidden/>
          </w:rPr>
          <w:instrText xml:space="preserve"> PAGEREF _Toc77550168 \h </w:instrText>
        </w:r>
        <w:r w:rsidR="0000124F">
          <w:rPr>
            <w:noProof/>
            <w:webHidden/>
          </w:rPr>
        </w:r>
        <w:r w:rsidR="0000124F">
          <w:rPr>
            <w:noProof/>
            <w:webHidden/>
          </w:rPr>
          <w:fldChar w:fldCharType="separate"/>
        </w:r>
        <w:r w:rsidR="004E1A1D">
          <w:rPr>
            <w:noProof/>
            <w:webHidden/>
          </w:rPr>
          <w:t>58</w:t>
        </w:r>
        <w:r w:rsidR="0000124F">
          <w:rPr>
            <w:noProof/>
            <w:webHidden/>
          </w:rPr>
          <w:fldChar w:fldCharType="end"/>
        </w:r>
      </w:hyperlink>
    </w:p>
    <w:p w14:paraId="53A1B245" w14:textId="11E94C0F" w:rsidR="0000124F" w:rsidRDefault="00106AC8" w:rsidP="00E60DFC">
      <w:pPr>
        <w:pStyle w:val="TOC1"/>
        <w:rPr>
          <w:rFonts w:asciiTheme="minorHAnsi" w:eastAsiaTheme="minorEastAsia" w:hAnsiTheme="minorHAnsi"/>
          <w:noProof/>
          <w:sz w:val="21"/>
          <w:szCs w:val="22"/>
        </w:rPr>
      </w:pPr>
      <w:hyperlink w:anchor="_Toc77550169" w:history="1">
        <w:r w:rsidR="0000124F" w:rsidRPr="00013246">
          <w:rPr>
            <w:rStyle w:val="Hyperlink"/>
            <w:rFonts w:cs="Times New Roman"/>
            <w:noProof/>
          </w:rPr>
          <w:t>Figure 2.2: Comparison between the SNSS method (blue) and the new hybrid SNSS method (red) in terms of magnitude dependence using 220 earthquakes selected from depth between 4-5km depth and 30-40km from NW end of SAF profile. Y-axis represents the ‘normalized stress drop’ which is calculated by dividing the per-event individual stress drops by the median of stress drop of M&gt;1.5 events. The square lines show the median of normalized stress drop in magnitude bins [0.5:0.25:3] with the bin size of 0.5 from the corresponding methods.</w:t>
        </w:r>
        <w:r w:rsidR="0000124F">
          <w:rPr>
            <w:noProof/>
            <w:webHidden/>
          </w:rPr>
          <w:tab/>
        </w:r>
        <w:r w:rsidR="0000124F">
          <w:rPr>
            <w:noProof/>
            <w:webHidden/>
          </w:rPr>
          <w:fldChar w:fldCharType="begin"/>
        </w:r>
        <w:r w:rsidR="0000124F">
          <w:rPr>
            <w:noProof/>
            <w:webHidden/>
          </w:rPr>
          <w:instrText xml:space="preserve"> PAGEREF _Toc77550169 \h </w:instrText>
        </w:r>
        <w:r w:rsidR="0000124F">
          <w:rPr>
            <w:noProof/>
            <w:webHidden/>
          </w:rPr>
        </w:r>
        <w:r w:rsidR="0000124F">
          <w:rPr>
            <w:noProof/>
            <w:webHidden/>
          </w:rPr>
          <w:fldChar w:fldCharType="separate"/>
        </w:r>
        <w:r w:rsidR="004E1A1D">
          <w:rPr>
            <w:noProof/>
            <w:webHidden/>
          </w:rPr>
          <w:t>59</w:t>
        </w:r>
        <w:r w:rsidR="0000124F">
          <w:rPr>
            <w:noProof/>
            <w:webHidden/>
          </w:rPr>
          <w:fldChar w:fldCharType="end"/>
        </w:r>
      </w:hyperlink>
    </w:p>
    <w:p w14:paraId="7D40E791" w14:textId="2C22E59F" w:rsidR="0000124F" w:rsidRDefault="00106AC8" w:rsidP="00E60DFC">
      <w:pPr>
        <w:pStyle w:val="TOC1"/>
        <w:rPr>
          <w:rFonts w:asciiTheme="minorHAnsi" w:eastAsiaTheme="minorEastAsia" w:hAnsiTheme="minorHAnsi"/>
          <w:noProof/>
          <w:sz w:val="21"/>
          <w:szCs w:val="22"/>
        </w:rPr>
      </w:pPr>
      <w:hyperlink w:anchor="_Toc77550170" w:history="1">
        <w:r w:rsidR="0000124F" w:rsidRPr="00013246">
          <w:rPr>
            <w:rStyle w:val="Hyperlink"/>
            <w:rFonts w:cs="Times New Roman"/>
            <w:noProof/>
          </w:rPr>
          <w:t>Figure 2.3: Complete comparison among different strategies for stress drop depth dependence (A1-A6) and magnitude dependence (B1-B6). Black is the strategy that is finally applied. The gray dots represent the stress drop measurements and the squares are the median values calculated in 1km depth bin for depth dependence (A1-A6) and M0.5 bin magnitude dependence (B1-B6). Magnitude range marked by light blue area the bottom right panel shows where magnitude scaling is observed, and oppositely for that marked as light red.</w:t>
        </w:r>
        <w:r w:rsidR="0000124F">
          <w:rPr>
            <w:noProof/>
            <w:webHidden/>
          </w:rPr>
          <w:tab/>
        </w:r>
        <w:r w:rsidR="0000124F">
          <w:rPr>
            <w:noProof/>
            <w:webHidden/>
          </w:rPr>
          <w:fldChar w:fldCharType="begin"/>
        </w:r>
        <w:r w:rsidR="0000124F">
          <w:rPr>
            <w:noProof/>
            <w:webHidden/>
          </w:rPr>
          <w:instrText xml:space="preserve"> PAGEREF _Toc77550170 \h </w:instrText>
        </w:r>
        <w:r w:rsidR="0000124F">
          <w:rPr>
            <w:noProof/>
            <w:webHidden/>
          </w:rPr>
        </w:r>
        <w:r w:rsidR="0000124F">
          <w:rPr>
            <w:noProof/>
            <w:webHidden/>
          </w:rPr>
          <w:fldChar w:fldCharType="separate"/>
        </w:r>
        <w:r w:rsidR="004E1A1D">
          <w:rPr>
            <w:noProof/>
            <w:webHidden/>
          </w:rPr>
          <w:t>60</w:t>
        </w:r>
        <w:r w:rsidR="0000124F">
          <w:rPr>
            <w:noProof/>
            <w:webHidden/>
          </w:rPr>
          <w:fldChar w:fldCharType="end"/>
        </w:r>
      </w:hyperlink>
    </w:p>
    <w:p w14:paraId="3E009219" w14:textId="2A939A0C" w:rsidR="0000124F" w:rsidRDefault="00106AC8" w:rsidP="00E60DFC">
      <w:pPr>
        <w:pStyle w:val="TOC1"/>
        <w:rPr>
          <w:rFonts w:asciiTheme="minorHAnsi" w:eastAsiaTheme="minorEastAsia" w:hAnsiTheme="minorHAnsi"/>
          <w:noProof/>
          <w:sz w:val="21"/>
          <w:szCs w:val="22"/>
        </w:rPr>
      </w:pPr>
      <w:hyperlink w:anchor="_Toc77550171" w:history="1">
        <w:r w:rsidR="0000124F" w:rsidRPr="00013246">
          <w:rPr>
            <w:rStyle w:val="Hyperlink"/>
            <w:rFonts w:cs="Times New Roman"/>
            <w:noProof/>
          </w:rPr>
          <w:t>Figure 2.4: (a) Bin size selection, 1km VS 5km VS 10km along strike and 1km depth range. (b) corner frequency comparison between 10km bin and 1km (blue) and 5km (red) bin, (c) stress drop comparison between 10km bin and 1km (blue) and 5km (red) bin, and (d) the ECSs solved from each bin size. Shadow areas represent frequency band out of fitting range (lower than 2Hz and higher than 60Hz), and black dashed lines point out the identical value. The 10km-by-1km area is selected for this test because of its high event density, and is highlighted in Figure 2.6(a) as a black box.</w:t>
        </w:r>
        <w:r w:rsidR="0000124F">
          <w:rPr>
            <w:noProof/>
            <w:webHidden/>
          </w:rPr>
          <w:tab/>
        </w:r>
        <w:r w:rsidR="0000124F">
          <w:rPr>
            <w:noProof/>
            <w:webHidden/>
          </w:rPr>
          <w:fldChar w:fldCharType="begin"/>
        </w:r>
        <w:r w:rsidR="0000124F">
          <w:rPr>
            <w:noProof/>
            <w:webHidden/>
          </w:rPr>
          <w:instrText xml:space="preserve"> PAGEREF _Toc77550171 \h </w:instrText>
        </w:r>
        <w:r w:rsidR="0000124F">
          <w:rPr>
            <w:noProof/>
            <w:webHidden/>
          </w:rPr>
        </w:r>
        <w:r w:rsidR="0000124F">
          <w:rPr>
            <w:noProof/>
            <w:webHidden/>
          </w:rPr>
          <w:fldChar w:fldCharType="separate"/>
        </w:r>
        <w:r w:rsidR="004E1A1D">
          <w:rPr>
            <w:noProof/>
            <w:webHidden/>
          </w:rPr>
          <w:t>61</w:t>
        </w:r>
        <w:r w:rsidR="0000124F">
          <w:rPr>
            <w:noProof/>
            <w:webHidden/>
          </w:rPr>
          <w:fldChar w:fldCharType="end"/>
        </w:r>
      </w:hyperlink>
    </w:p>
    <w:p w14:paraId="36F19CA1" w14:textId="660E6BD0" w:rsidR="0000124F" w:rsidRDefault="00106AC8" w:rsidP="00E60DFC">
      <w:pPr>
        <w:pStyle w:val="TOC1"/>
        <w:rPr>
          <w:rFonts w:asciiTheme="minorHAnsi" w:eastAsiaTheme="minorEastAsia" w:hAnsiTheme="minorHAnsi"/>
          <w:noProof/>
          <w:sz w:val="21"/>
          <w:szCs w:val="22"/>
        </w:rPr>
      </w:pPr>
      <w:hyperlink w:anchor="_Toc77550172" w:history="1">
        <w:r w:rsidR="0000124F" w:rsidRPr="00013246">
          <w:rPr>
            <w:rStyle w:val="Hyperlink"/>
            <w:rFonts w:cs="Times New Roman"/>
            <w:noProof/>
          </w:rPr>
          <w:t>Figure 2.5: Histogram of stress drop estimates (a) before and (b) after temporal correction, per strategy and AS2007, and the standard deviation of log10 stress drops in each case. The black and red dashed bars represent mean and median log10 stress drops.</w:t>
        </w:r>
        <w:r w:rsidR="0000124F">
          <w:rPr>
            <w:noProof/>
            <w:webHidden/>
          </w:rPr>
          <w:tab/>
        </w:r>
        <w:r w:rsidR="0000124F">
          <w:rPr>
            <w:noProof/>
            <w:webHidden/>
          </w:rPr>
          <w:fldChar w:fldCharType="begin"/>
        </w:r>
        <w:r w:rsidR="0000124F">
          <w:rPr>
            <w:noProof/>
            <w:webHidden/>
          </w:rPr>
          <w:instrText xml:space="preserve"> PAGEREF _Toc77550172 \h </w:instrText>
        </w:r>
        <w:r w:rsidR="0000124F">
          <w:rPr>
            <w:noProof/>
            <w:webHidden/>
          </w:rPr>
        </w:r>
        <w:r w:rsidR="0000124F">
          <w:rPr>
            <w:noProof/>
            <w:webHidden/>
          </w:rPr>
          <w:fldChar w:fldCharType="separate"/>
        </w:r>
        <w:r w:rsidR="004E1A1D">
          <w:rPr>
            <w:noProof/>
            <w:webHidden/>
          </w:rPr>
          <w:t>62</w:t>
        </w:r>
        <w:r w:rsidR="0000124F">
          <w:rPr>
            <w:noProof/>
            <w:webHidden/>
          </w:rPr>
          <w:fldChar w:fldCharType="end"/>
        </w:r>
      </w:hyperlink>
    </w:p>
    <w:p w14:paraId="6E129444" w14:textId="218D2E09" w:rsidR="0000124F" w:rsidRDefault="00106AC8" w:rsidP="00E60DFC">
      <w:pPr>
        <w:pStyle w:val="TOC1"/>
        <w:rPr>
          <w:rFonts w:asciiTheme="minorHAnsi" w:eastAsiaTheme="minorEastAsia" w:hAnsiTheme="minorHAnsi"/>
          <w:noProof/>
          <w:sz w:val="21"/>
          <w:szCs w:val="22"/>
        </w:rPr>
      </w:pPr>
      <w:hyperlink w:anchor="_Toc77550173" w:history="1">
        <w:r w:rsidR="0000124F" w:rsidRPr="00013246">
          <w:rPr>
            <w:rStyle w:val="Hyperlink"/>
            <w:rFonts w:cs="Times New Roman"/>
            <w:noProof/>
          </w:rPr>
          <w:t>Figure 2.6: (a) t* variability among both the horizontal and vertical bins, showing the layered distribution. The exact values are from the slope derived from the linear fitting of the difference between ECSs in all the bins from Strategy 5 and the ECS from Strategy 1. Thick black box indicates the spatial bin used in test shown in Figure 4. (b) histogram of log10 stress drop difference of individual earthquakes between Strategy 3 and 5. (c) ECSs from different Strategies in different horizontal bins, by depth ranges (Red: Strategy 1 with no spatial binning which is identical in different depths, Magenta: Strategy 3 with depth-only binning, Green: Strategy 5 with spatial binning). (d) Strategy 5 ECSs subtracted by Strategy 1 ECS, different colors distinguish depth bins, and the multiple curves with the same color come from different horizontal bins in the same depth bin. Dashed lines are linear fit to the solid curves between 20Hz and 60Hz, and their slopes are used to evaluate t* variation over space in (a).</w:t>
        </w:r>
        <w:r w:rsidR="0000124F">
          <w:rPr>
            <w:noProof/>
            <w:webHidden/>
          </w:rPr>
          <w:tab/>
        </w:r>
        <w:r w:rsidR="0000124F">
          <w:rPr>
            <w:noProof/>
            <w:webHidden/>
          </w:rPr>
          <w:fldChar w:fldCharType="begin"/>
        </w:r>
        <w:r w:rsidR="0000124F">
          <w:rPr>
            <w:noProof/>
            <w:webHidden/>
          </w:rPr>
          <w:instrText xml:space="preserve"> PAGEREF _Toc77550173 \h </w:instrText>
        </w:r>
        <w:r w:rsidR="0000124F">
          <w:rPr>
            <w:noProof/>
            <w:webHidden/>
          </w:rPr>
        </w:r>
        <w:r w:rsidR="0000124F">
          <w:rPr>
            <w:noProof/>
            <w:webHidden/>
          </w:rPr>
          <w:fldChar w:fldCharType="separate"/>
        </w:r>
        <w:r w:rsidR="004E1A1D">
          <w:rPr>
            <w:noProof/>
            <w:webHidden/>
          </w:rPr>
          <w:t>63</w:t>
        </w:r>
        <w:r w:rsidR="0000124F">
          <w:rPr>
            <w:noProof/>
            <w:webHidden/>
          </w:rPr>
          <w:fldChar w:fldCharType="end"/>
        </w:r>
      </w:hyperlink>
    </w:p>
    <w:p w14:paraId="59CEF55B" w14:textId="6CFFC6D8" w:rsidR="0000124F" w:rsidRDefault="00106AC8" w:rsidP="00E60DFC">
      <w:pPr>
        <w:pStyle w:val="TOC1"/>
        <w:rPr>
          <w:rFonts w:asciiTheme="minorHAnsi" w:eastAsiaTheme="minorEastAsia" w:hAnsiTheme="minorHAnsi"/>
          <w:noProof/>
          <w:sz w:val="21"/>
          <w:szCs w:val="22"/>
        </w:rPr>
      </w:pPr>
      <w:hyperlink w:anchor="_Toc77550174" w:history="1">
        <w:r w:rsidR="0000124F" w:rsidRPr="00013246">
          <w:rPr>
            <w:rStyle w:val="Hyperlink"/>
            <w:rFonts w:cs="Times New Roman"/>
            <w:noProof/>
          </w:rPr>
          <w:t xml:space="preserve">Figure 2.7: Real data test, using different frequency ranges (2-20Hz, 2-40Hz and 2-60Hz) for corner frequency inversion. (a) 1-to-1 comparison between frequency ranges. Horizontal and </w:t>
        </w:r>
        <w:r w:rsidR="0000124F" w:rsidRPr="00013246">
          <w:rPr>
            <w:rStyle w:val="Hyperlink"/>
            <w:rFonts w:cs="Times New Roman"/>
            <w:noProof/>
          </w:rPr>
          <w:lastRenderedPageBreak/>
          <w:t>vertical dashed lines point out the upper limits of frequency ranges, and the diagonal dashed line is where fc estimates are identical. (b) Histogram of log10 corner frequency ratio between 2-20Hz, 2-40Hz and 2-60Hz. Red and blue vertical dashed lines respectively show the mean values of both cases, and the black vertical dashed line is zero point. (c) Corner frequency ratio between 2-20Hz and 2-60Hz, and between 2-40Hz and 2-60Hz, median (red and blue squares) is calculated from the individual ratios between two adjacent squares with minimum of 5 earthquakes. Green squares are the median if the 2-20Hz results is replaced with AS2007. Black horizontal dashed line indicates where the results are the same. Areas with different darkness represent the corner frequency band outside of 2-20Hz, 2-40Hz and 2-60Hz. (d) Comparison of individual earthquake corner frequencies between this study and AS2007 (transparent black circles). Black dashed line represents where two studies are consistent and red represents where corner frequencies are 1.5 times of those in AS2007. The white area stands for the frequency limit in AS2007 (20Hz), the light gray area between the frequency limits of AS2007 (20Hz) and this study (60Hz), and the dark gray area higher than the frequency limit in this study (60Hz). The green dashed curve is the median of corner frequencies of AS2007 relative to those in this study.</w:t>
        </w:r>
        <w:r w:rsidR="0000124F">
          <w:rPr>
            <w:noProof/>
            <w:webHidden/>
          </w:rPr>
          <w:tab/>
        </w:r>
        <w:r w:rsidR="0000124F">
          <w:rPr>
            <w:noProof/>
            <w:webHidden/>
          </w:rPr>
          <w:fldChar w:fldCharType="begin"/>
        </w:r>
        <w:r w:rsidR="0000124F">
          <w:rPr>
            <w:noProof/>
            <w:webHidden/>
          </w:rPr>
          <w:instrText xml:space="preserve"> PAGEREF _Toc77550174 \h </w:instrText>
        </w:r>
        <w:r w:rsidR="0000124F">
          <w:rPr>
            <w:noProof/>
            <w:webHidden/>
          </w:rPr>
        </w:r>
        <w:r w:rsidR="0000124F">
          <w:rPr>
            <w:noProof/>
            <w:webHidden/>
          </w:rPr>
          <w:fldChar w:fldCharType="separate"/>
        </w:r>
        <w:r w:rsidR="004E1A1D">
          <w:rPr>
            <w:noProof/>
            <w:webHidden/>
          </w:rPr>
          <w:t>64</w:t>
        </w:r>
        <w:r w:rsidR="0000124F">
          <w:rPr>
            <w:noProof/>
            <w:webHidden/>
          </w:rPr>
          <w:fldChar w:fldCharType="end"/>
        </w:r>
      </w:hyperlink>
    </w:p>
    <w:p w14:paraId="73A77940" w14:textId="5A11FA2E" w:rsidR="0000124F" w:rsidRDefault="00106AC8" w:rsidP="00E60DFC">
      <w:pPr>
        <w:pStyle w:val="TOC1"/>
        <w:rPr>
          <w:rFonts w:asciiTheme="minorHAnsi" w:eastAsiaTheme="minorEastAsia" w:hAnsiTheme="minorHAnsi"/>
          <w:noProof/>
          <w:sz w:val="21"/>
          <w:szCs w:val="22"/>
        </w:rPr>
      </w:pPr>
      <w:hyperlink w:anchor="_Toc77550175" w:history="1">
        <w:r w:rsidR="0000124F" w:rsidRPr="00013246">
          <w:rPr>
            <w:rStyle w:val="Hyperlink"/>
            <w:rFonts w:cs="Times New Roman"/>
            <w:noProof/>
          </w:rPr>
          <w:t>Figure 2.8: Violin plot of stress drops by magnitude for this study using Strategy 6 (a, yellow) and AS2007 (b, grey). Black and red bars represent mean and median values in each magnitude range. The horizontal dashed lines are showing the median values for all the stress drops in both studies</w:t>
        </w:r>
        <w:r w:rsidR="0000124F">
          <w:rPr>
            <w:noProof/>
            <w:webHidden/>
          </w:rPr>
          <w:tab/>
        </w:r>
        <w:r w:rsidR="0000124F">
          <w:rPr>
            <w:noProof/>
            <w:webHidden/>
          </w:rPr>
          <w:fldChar w:fldCharType="begin"/>
        </w:r>
        <w:r w:rsidR="0000124F">
          <w:rPr>
            <w:noProof/>
            <w:webHidden/>
          </w:rPr>
          <w:instrText xml:space="preserve"> PAGEREF _Toc77550175 \h </w:instrText>
        </w:r>
        <w:r w:rsidR="0000124F">
          <w:rPr>
            <w:noProof/>
            <w:webHidden/>
          </w:rPr>
        </w:r>
        <w:r w:rsidR="0000124F">
          <w:rPr>
            <w:noProof/>
            <w:webHidden/>
          </w:rPr>
          <w:fldChar w:fldCharType="separate"/>
        </w:r>
        <w:r w:rsidR="004E1A1D">
          <w:rPr>
            <w:noProof/>
            <w:webHidden/>
          </w:rPr>
          <w:t>66</w:t>
        </w:r>
        <w:r w:rsidR="0000124F">
          <w:rPr>
            <w:noProof/>
            <w:webHidden/>
          </w:rPr>
          <w:fldChar w:fldCharType="end"/>
        </w:r>
      </w:hyperlink>
    </w:p>
    <w:p w14:paraId="7AE37A3E" w14:textId="63D51B85" w:rsidR="0000124F" w:rsidRDefault="00106AC8" w:rsidP="00E60DFC">
      <w:pPr>
        <w:pStyle w:val="TOC1"/>
        <w:rPr>
          <w:rFonts w:asciiTheme="minorHAnsi" w:eastAsiaTheme="minorEastAsia" w:hAnsiTheme="minorHAnsi"/>
          <w:noProof/>
          <w:sz w:val="21"/>
          <w:szCs w:val="22"/>
        </w:rPr>
      </w:pPr>
      <w:hyperlink w:anchor="_Toc77550176" w:history="1">
        <w:r w:rsidR="0000124F" w:rsidRPr="00013246">
          <w:rPr>
            <w:rStyle w:val="Hyperlink"/>
            <w:rFonts w:cs="Times New Roman"/>
            <w:noProof/>
          </w:rPr>
          <w:t>Figure 2.9: Spatial distribution of stress drop in the 3 time periods shown in Figure S8 with only Mw&gt;1.1 earthquakes. The color is coded by the log10 stress drop values in every 4km-by-2km block with moving interval of 0.5km both horizontally and vertically. The yellow star is the location of SAFOD, and yellow circles are the locations of the 1996 M6 and 2004 M6 earthquakes. The gray open circles are the seismicity included in this study.</w:t>
        </w:r>
        <w:r w:rsidR="0000124F">
          <w:rPr>
            <w:noProof/>
            <w:webHidden/>
          </w:rPr>
          <w:tab/>
        </w:r>
        <w:r w:rsidR="0000124F">
          <w:rPr>
            <w:noProof/>
            <w:webHidden/>
          </w:rPr>
          <w:fldChar w:fldCharType="begin"/>
        </w:r>
        <w:r w:rsidR="0000124F">
          <w:rPr>
            <w:noProof/>
            <w:webHidden/>
          </w:rPr>
          <w:instrText xml:space="preserve"> PAGEREF _Toc77550176 \h </w:instrText>
        </w:r>
        <w:r w:rsidR="0000124F">
          <w:rPr>
            <w:noProof/>
            <w:webHidden/>
          </w:rPr>
        </w:r>
        <w:r w:rsidR="0000124F">
          <w:rPr>
            <w:noProof/>
            <w:webHidden/>
          </w:rPr>
          <w:fldChar w:fldCharType="separate"/>
        </w:r>
        <w:r w:rsidR="004E1A1D">
          <w:rPr>
            <w:noProof/>
            <w:webHidden/>
          </w:rPr>
          <w:t>67</w:t>
        </w:r>
        <w:r w:rsidR="0000124F">
          <w:rPr>
            <w:noProof/>
            <w:webHidden/>
          </w:rPr>
          <w:fldChar w:fldCharType="end"/>
        </w:r>
      </w:hyperlink>
    </w:p>
    <w:p w14:paraId="03D58F3E" w14:textId="34E8F1C9" w:rsidR="0000124F" w:rsidRDefault="00106AC8" w:rsidP="00E60DFC">
      <w:pPr>
        <w:pStyle w:val="TOC1"/>
        <w:rPr>
          <w:rFonts w:asciiTheme="minorHAnsi" w:eastAsiaTheme="minorEastAsia" w:hAnsiTheme="minorHAnsi"/>
          <w:noProof/>
          <w:sz w:val="21"/>
          <w:szCs w:val="22"/>
        </w:rPr>
      </w:pPr>
      <w:hyperlink w:anchor="_Toc77550177" w:history="1">
        <w:r w:rsidR="0000124F" w:rsidRPr="00013246">
          <w:rPr>
            <w:rStyle w:val="Hyperlink"/>
            <w:rFonts w:cs="Times New Roman"/>
            <w:noProof/>
          </w:rPr>
          <w:t>Figure 2.10: Stress drop change among the 3 time periods indicated in Figure 10 using only Mw&gt;1.1 earthquakes. (A1) difference between pre-Sep 2004 and Sep 2004-Sep 2005 using AS2007 results for comparison with A2, (A2) difference between pre-Sep 2004 and Sep-2004 and Sep-2005 from this study, (A3) difference between Sep 2004-Sep 2005 and post-Sep 2005 from this study. Color represents the percentage of log10 stress drop difference to the over stress drop standard deviation to describe how much change of stress drop over time and space. (B1-B4) Stress drop temporal change in the circled zone in dashed curves: I. SAFOD area, II. Creeping Zone, III. 1966 M6 area, IV. Locked zone, where the blue line is the median stress drop curve over time calculated from the stress drops of the nearest certain earthquakes, and the red error bars describe the range of median stress drops defined by 30 times of bootstrapping medians from the 70% among the nearest earthquakes for each blue dot. Two vertical dashed lines mark the 3-month and 1-year time point after 2004 M6 earthquake.</w:t>
        </w:r>
        <w:r w:rsidR="0000124F">
          <w:rPr>
            <w:noProof/>
            <w:webHidden/>
          </w:rPr>
          <w:tab/>
        </w:r>
        <w:r w:rsidR="0000124F">
          <w:rPr>
            <w:noProof/>
            <w:webHidden/>
          </w:rPr>
          <w:fldChar w:fldCharType="begin"/>
        </w:r>
        <w:r w:rsidR="0000124F">
          <w:rPr>
            <w:noProof/>
            <w:webHidden/>
          </w:rPr>
          <w:instrText xml:space="preserve"> PAGEREF _Toc77550177 \h </w:instrText>
        </w:r>
        <w:r w:rsidR="0000124F">
          <w:rPr>
            <w:noProof/>
            <w:webHidden/>
          </w:rPr>
        </w:r>
        <w:r w:rsidR="0000124F">
          <w:rPr>
            <w:noProof/>
            <w:webHidden/>
          </w:rPr>
          <w:fldChar w:fldCharType="separate"/>
        </w:r>
        <w:r w:rsidR="004E1A1D">
          <w:rPr>
            <w:noProof/>
            <w:webHidden/>
          </w:rPr>
          <w:t>68</w:t>
        </w:r>
        <w:r w:rsidR="0000124F">
          <w:rPr>
            <w:noProof/>
            <w:webHidden/>
          </w:rPr>
          <w:fldChar w:fldCharType="end"/>
        </w:r>
      </w:hyperlink>
    </w:p>
    <w:p w14:paraId="32E4F499" w14:textId="2A5B94EA" w:rsidR="0000124F" w:rsidRDefault="00106AC8" w:rsidP="00E60DFC">
      <w:pPr>
        <w:pStyle w:val="TOC1"/>
        <w:rPr>
          <w:rFonts w:asciiTheme="minorHAnsi" w:eastAsiaTheme="minorEastAsia" w:hAnsiTheme="minorHAnsi"/>
          <w:noProof/>
          <w:sz w:val="21"/>
          <w:szCs w:val="22"/>
        </w:rPr>
      </w:pPr>
      <w:hyperlink w:anchor="_Toc77550178" w:history="1">
        <w:r w:rsidR="0000124F" w:rsidRPr="00013246">
          <w:rPr>
            <w:rStyle w:val="Hyperlink"/>
            <w:rFonts w:cs="Times New Roman"/>
            <w:noProof/>
          </w:rPr>
          <w:t xml:space="preserve">Figure 2.11: Comparison of individual corner frequencies in this study and those in Abercrombie (2014). Different colors and markers shown in the legend represent different SAFOD targeted clusters. Different dashed lines indicate the factor (numbers on the lines) corresponding constant shift from the diagonal aka. identical values. The Julian days of the </w:t>
        </w:r>
        <w:r w:rsidR="0000124F" w:rsidRPr="00013246">
          <w:rPr>
            <w:rStyle w:val="Hyperlink"/>
            <w:rFonts w:cs="Times New Roman"/>
            <w:noProof/>
          </w:rPr>
          <w:lastRenderedPageBreak/>
          <w:t>events in cluster T1 are marked in the figure; for reference, the 2004 Parkfield M6 occurred on 272/2004.</w:t>
        </w:r>
        <w:r w:rsidR="0000124F">
          <w:rPr>
            <w:noProof/>
            <w:webHidden/>
          </w:rPr>
          <w:tab/>
        </w:r>
        <w:r w:rsidR="0000124F">
          <w:rPr>
            <w:noProof/>
            <w:webHidden/>
          </w:rPr>
          <w:fldChar w:fldCharType="begin"/>
        </w:r>
        <w:r w:rsidR="0000124F">
          <w:rPr>
            <w:noProof/>
            <w:webHidden/>
          </w:rPr>
          <w:instrText xml:space="preserve"> PAGEREF _Toc77550178 \h </w:instrText>
        </w:r>
        <w:r w:rsidR="0000124F">
          <w:rPr>
            <w:noProof/>
            <w:webHidden/>
          </w:rPr>
        </w:r>
        <w:r w:rsidR="0000124F">
          <w:rPr>
            <w:noProof/>
            <w:webHidden/>
          </w:rPr>
          <w:fldChar w:fldCharType="separate"/>
        </w:r>
        <w:r w:rsidR="004E1A1D">
          <w:rPr>
            <w:noProof/>
            <w:webHidden/>
          </w:rPr>
          <w:t>69</w:t>
        </w:r>
        <w:r w:rsidR="0000124F">
          <w:rPr>
            <w:noProof/>
            <w:webHidden/>
          </w:rPr>
          <w:fldChar w:fldCharType="end"/>
        </w:r>
      </w:hyperlink>
    </w:p>
    <w:p w14:paraId="14885878" w14:textId="5E355DC7" w:rsidR="0000124F" w:rsidRDefault="00106AC8" w:rsidP="00E60DFC">
      <w:pPr>
        <w:pStyle w:val="TOC1"/>
        <w:rPr>
          <w:rFonts w:asciiTheme="minorHAnsi" w:eastAsiaTheme="minorEastAsia" w:hAnsiTheme="minorHAnsi"/>
          <w:noProof/>
          <w:sz w:val="21"/>
          <w:szCs w:val="22"/>
        </w:rPr>
      </w:pPr>
      <w:hyperlink w:anchor="_Toc77550179" w:history="1">
        <w:r w:rsidR="0000124F" w:rsidRPr="00013246">
          <w:rPr>
            <w:rStyle w:val="Hyperlink"/>
            <w:rFonts w:cs="Times New Roman"/>
            <w:noProof/>
          </w:rPr>
          <w:t>Figure S2.1: Example waveforms of two earthquakes recorded at HRSN stations with different magnitudes used in the stress drop estimation. Waveforms are aligned by P arrival picks at the stations. Dark and light gray areas represent the P noise (1s) and signal (1s) windows for spectrum computation. The signal window starts from -0.1s of the P arrivals and ends at 0.9s after the P arrivals.</w:t>
        </w:r>
        <w:r w:rsidR="0000124F">
          <w:rPr>
            <w:noProof/>
            <w:webHidden/>
          </w:rPr>
          <w:tab/>
        </w:r>
        <w:r w:rsidR="0000124F">
          <w:rPr>
            <w:noProof/>
            <w:webHidden/>
          </w:rPr>
          <w:fldChar w:fldCharType="begin"/>
        </w:r>
        <w:r w:rsidR="0000124F">
          <w:rPr>
            <w:noProof/>
            <w:webHidden/>
          </w:rPr>
          <w:instrText xml:space="preserve"> PAGEREF _Toc77550179 \h </w:instrText>
        </w:r>
        <w:r w:rsidR="0000124F">
          <w:rPr>
            <w:noProof/>
            <w:webHidden/>
          </w:rPr>
        </w:r>
        <w:r w:rsidR="0000124F">
          <w:rPr>
            <w:noProof/>
            <w:webHidden/>
          </w:rPr>
          <w:fldChar w:fldCharType="separate"/>
        </w:r>
        <w:r w:rsidR="004E1A1D">
          <w:rPr>
            <w:noProof/>
            <w:webHidden/>
          </w:rPr>
          <w:t>70</w:t>
        </w:r>
        <w:r w:rsidR="0000124F">
          <w:rPr>
            <w:noProof/>
            <w:webHidden/>
          </w:rPr>
          <w:fldChar w:fldCharType="end"/>
        </w:r>
      </w:hyperlink>
    </w:p>
    <w:p w14:paraId="4DB6A0A0" w14:textId="0F2DD096" w:rsidR="0000124F" w:rsidRDefault="00106AC8" w:rsidP="00E60DFC">
      <w:pPr>
        <w:pStyle w:val="TOC1"/>
        <w:rPr>
          <w:rFonts w:asciiTheme="minorHAnsi" w:eastAsiaTheme="minorEastAsia" w:hAnsiTheme="minorHAnsi"/>
          <w:noProof/>
          <w:sz w:val="21"/>
          <w:szCs w:val="22"/>
        </w:rPr>
      </w:pPr>
      <w:hyperlink w:anchor="_Toc77550180" w:history="1">
        <w:r w:rsidR="0000124F" w:rsidRPr="00013246">
          <w:rPr>
            <w:rStyle w:val="Hyperlink"/>
            <w:rFonts w:cs="Times New Roman"/>
            <w:noProof/>
          </w:rPr>
          <w:t>Figure S2.2: Magnitude calibration, individual earthquakes are shown as black dots. (a) the abnormal amplitudes at around M1 result in biased linear fitting (slope=0.78). (b) after removing M0.83-M1.40 earthquakes (gray dots) ONLY in the calibration, we obtain slope=0.92 and linear fitting is more reasonable. The removed earthquakes are still involved in the following spectral analysis.</w:t>
        </w:r>
        <w:r w:rsidR="0000124F">
          <w:rPr>
            <w:noProof/>
            <w:webHidden/>
          </w:rPr>
          <w:tab/>
        </w:r>
        <w:r w:rsidR="0000124F">
          <w:rPr>
            <w:noProof/>
            <w:webHidden/>
          </w:rPr>
          <w:fldChar w:fldCharType="begin"/>
        </w:r>
        <w:r w:rsidR="0000124F">
          <w:rPr>
            <w:noProof/>
            <w:webHidden/>
          </w:rPr>
          <w:instrText xml:space="preserve"> PAGEREF _Toc77550180 \h </w:instrText>
        </w:r>
        <w:r w:rsidR="0000124F">
          <w:rPr>
            <w:noProof/>
            <w:webHidden/>
          </w:rPr>
        </w:r>
        <w:r w:rsidR="0000124F">
          <w:rPr>
            <w:noProof/>
            <w:webHidden/>
          </w:rPr>
          <w:fldChar w:fldCharType="separate"/>
        </w:r>
        <w:r w:rsidR="004E1A1D">
          <w:rPr>
            <w:noProof/>
            <w:webHidden/>
          </w:rPr>
          <w:t>71</w:t>
        </w:r>
        <w:r w:rsidR="0000124F">
          <w:rPr>
            <w:noProof/>
            <w:webHidden/>
          </w:rPr>
          <w:fldChar w:fldCharType="end"/>
        </w:r>
      </w:hyperlink>
    </w:p>
    <w:p w14:paraId="723CFA55" w14:textId="20AD9C8C" w:rsidR="0000124F" w:rsidRDefault="00106AC8" w:rsidP="00E60DFC">
      <w:pPr>
        <w:pStyle w:val="TOC1"/>
        <w:rPr>
          <w:rFonts w:asciiTheme="minorHAnsi" w:eastAsiaTheme="minorEastAsia" w:hAnsiTheme="minorHAnsi"/>
          <w:noProof/>
          <w:sz w:val="21"/>
          <w:szCs w:val="22"/>
        </w:rPr>
      </w:pPr>
      <w:hyperlink w:anchor="_Toc77550181" w:history="1">
        <w:r w:rsidR="0000124F" w:rsidRPr="00013246">
          <w:rPr>
            <w:rStyle w:val="Hyperlink"/>
            <w:rFonts w:cs="Times New Roman"/>
            <w:noProof/>
          </w:rPr>
          <w:t>Figure S2.3: Velocity model for depth-varying rupture velocity (</w:t>
        </w:r>
        <w:r w:rsidR="0000124F" w:rsidRPr="00013246">
          <w:rPr>
            <w:rStyle w:val="Hyperlink"/>
            <w:rFonts w:cs="Times New Roman"/>
            <w:i/>
            <w:noProof/>
          </w:rPr>
          <w:t>Allmann and Shearer, 2007</w:t>
        </w:r>
        <w:r w:rsidR="0000124F" w:rsidRPr="00013246">
          <w:rPr>
            <w:rStyle w:val="Hyperlink"/>
            <w:rFonts w:cs="Times New Roman"/>
            <w:noProof/>
          </w:rPr>
          <w:t>, Figure 5). Within the scale of 10km, the velocity variation along strike similar to that in the scale of 1km over depth, and vertically the velocity model shows significant velocity contrast. The velocity model validates our spatial bin size selection as in Figure S5.</w:t>
        </w:r>
        <w:r w:rsidR="0000124F">
          <w:rPr>
            <w:noProof/>
            <w:webHidden/>
          </w:rPr>
          <w:tab/>
        </w:r>
        <w:r w:rsidR="0000124F">
          <w:rPr>
            <w:noProof/>
            <w:webHidden/>
          </w:rPr>
          <w:fldChar w:fldCharType="begin"/>
        </w:r>
        <w:r w:rsidR="0000124F">
          <w:rPr>
            <w:noProof/>
            <w:webHidden/>
          </w:rPr>
          <w:instrText xml:space="preserve"> PAGEREF _Toc77550181 \h </w:instrText>
        </w:r>
        <w:r w:rsidR="0000124F">
          <w:rPr>
            <w:noProof/>
            <w:webHidden/>
          </w:rPr>
        </w:r>
        <w:r w:rsidR="0000124F">
          <w:rPr>
            <w:noProof/>
            <w:webHidden/>
          </w:rPr>
          <w:fldChar w:fldCharType="separate"/>
        </w:r>
        <w:r w:rsidR="004E1A1D">
          <w:rPr>
            <w:noProof/>
            <w:webHidden/>
          </w:rPr>
          <w:t>72</w:t>
        </w:r>
        <w:r w:rsidR="0000124F">
          <w:rPr>
            <w:noProof/>
            <w:webHidden/>
          </w:rPr>
          <w:fldChar w:fldCharType="end"/>
        </w:r>
      </w:hyperlink>
    </w:p>
    <w:p w14:paraId="285C7169" w14:textId="31FE0060" w:rsidR="0000124F" w:rsidRDefault="00106AC8" w:rsidP="00E60DFC">
      <w:pPr>
        <w:pStyle w:val="TOC1"/>
        <w:rPr>
          <w:rFonts w:asciiTheme="minorHAnsi" w:eastAsiaTheme="minorEastAsia" w:hAnsiTheme="minorHAnsi"/>
          <w:noProof/>
          <w:sz w:val="21"/>
          <w:szCs w:val="22"/>
        </w:rPr>
      </w:pPr>
      <w:hyperlink w:anchor="_Toc77550182" w:history="1">
        <w:r w:rsidR="0000124F" w:rsidRPr="00013246">
          <w:rPr>
            <w:rStyle w:val="Hyperlink"/>
            <w:rFonts w:cs="Times New Roman"/>
            <w:noProof/>
          </w:rPr>
          <w:t>Figure S2.4: Spatial bins setup, totally 32 bins and 15 bins with earthquakes more than 200 to ensure SNSS method stability. Color indicates the number of earthquakes in each bin.</w:t>
        </w:r>
        <w:r w:rsidR="0000124F">
          <w:rPr>
            <w:noProof/>
            <w:webHidden/>
          </w:rPr>
          <w:tab/>
        </w:r>
        <w:r w:rsidR="0000124F">
          <w:rPr>
            <w:noProof/>
            <w:webHidden/>
          </w:rPr>
          <w:fldChar w:fldCharType="begin"/>
        </w:r>
        <w:r w:rsidR="0000124F">
          <w:rPr>
            <w:noProof/>
            <w:webHidden/>
          </w:rPr>
          <w:instrText xml:space="preserve"> PAGEREF _Toc77550182 \h </w:instrText>
        </w:r>
        <w:r w:rsidR="0000124F">
          <w:rPr>
            <w:noProof/>
            <w:webHidden/>
          </w:rPr>
        </w:r>
        <w:r w:rsidR="0000124F">
          <w:rPr>
            <w:noProof/>
            <w:webHidden/>
          </w:rPr>
          <w:fldChar w:fldCharType="separate"/>
        </w:r>
        <w:r w:rsidR="004E1A1D">
          <w:rPr>
            <w:noProof/>
            <w:webHidden/>
          </w:rPr>
          <w:t>73</w:t>
        </w:r>
        <w:r w:rsidR="0000124F">
          <w:rPr>
            <w:noProof/>
            <w:webHidden/>
          </w:rPr>
          <w:fldChar w:fldCharType="end"/>
        </w:r>
      </w:hyperlink>
    </w:p>
    <w:p w14:paraId="7D779D96" w14:textId="45408BB4" w:rsidR="0000124F" w:rsidRDefault="00106AC8" w:rsidP="00E60DFC">
      <w:pPr>
        <w:pStyle w:val="TOC1"/>
        <w:rPr>
          <w:rFonts w:asciiTheme="minorHAnsi" w:eastAsiaTheme="minorEastAsia" w:hAnsiTheme="minorHAnsi"/>
          <w:noProof/>
          <w:sz w:val="21"/>
          <w:szCs w:val="22"/>
        </w:rPr>
      </w:pPr>
      <w:hyperlink w:anchor="_Toc77550183" w:history="1">
        <w:r w:rsidR="0000124F" w:rsidRPr="00013246">
          <w:rPr>
            <w:rStyle w:val="Hyperlink"/>
            <w:rFonts w:cs="Times New Roman"/>
            <w:noProof/>
          </w:rPr>
          <w:t>Figure S2.5: (a) Per spatial bin, normalized stress drop (by median of stress drop for M&gt;1.5) VS magnitude between the new SNSS method (blue) and the old SNSS method (red). Squares are the median values calculated in 0.25 length magnitude windows. (b) Compiled results of Hybrid SNSS results (red) divided by SNSS (blue) in different spatial bins in the top panel.</w:t>
        </w:r>
        <w:r w:rsidR="0000124F">
          <w:rPr>
            <w:noProof/>
            <w:webHidden/>
          </w:rPr>
          <w:tab/>
        </w:r>
        <w:r w:rsidR="0000124F">
          <w:rPr>
            <w:noProof/>
            <w:webHidden/>
          </w:rPr>
          <w:fldChar w:fldCharType="begin"/>
        </w:r>
        <w:r w:rsidR="0000124F">
          <w:rPr>
            <w:noProof/>
            <w:webHidden/>
          </w:rPr>
          <w:instrText xml:space="preserve"> PAGEREF _Toc77550183 \h </w:instrText>
        </w:r>
        <w:r w:rsidR="0000124F">
          <w:rPr>
            <w:noProof/>
            <w:webHidden/>
          </w:rPr>
        </w:r>
        <w:r w:rsidR="0000124F">
          <w:rPr>
            <w:noProof/>
            <w:webHidden/>
          </w:rPr>
          <w:fldChar w:fldCharType="separate"/>
        </w:r>
        <w:r w:rsidR="004E1A1D">
          <w:rPr>
            <w:noProof/>
            <w:webHidden/>
          </w:rPr>
          <w:t>74</w:t>
        </w:r>
        <w:r w:rsidR="0000124F">
          <w:rPr>
            <w:noProof/>
            <w:webHidden/>
          </w:rPr>
          <w:fldChar w:fldCharType="end"/>
        </w:r>
      </w:hyperlink>
    </w:p>
    <w:p w14:paraId="70E57887" w14:textId="1EC9607C" w:rsidR="0000124F" w:rsidRDefault="00106AC8" w:rsidP="00E60DFC">
      <w:pPr>
        <w:pStyle w:val="TOC1"/>
        <w:rPr>
          <w:rFonts w:asciiTheme="minorHAnsi" w:eastAsiaTheme="minorEastAsia" w:hAnsiTheme="minorHAnsi"/>
          <w:noProof/>
          <w:sz w:val="21"/>
          <w:szCs w:val="22"/>
        </w:rPr>
      </w:pPr>
      <w:hyperlink w:anchor="_Toc77550184" w:history="1">
        <w:r w:rsidR="0000124F" w:rsidRPr="00013246">
          <w:rPr>
            <w:rStyle w:val="Hyperlink"/>
            <w:rFonts w:cs="Times New Roman"/>
            <w:noProof/>
          </w:rPr>
          <w:t>Figure S2.6: 3 time periods and the earthquake distribution in the layered bins accounting for temporal attenuation variations (Period 1: pre-2004 M6, Period 2: one-year period after 2004 M6, Period 3: After the one-year period). Only depth bins are applied with colors showing the number of earthquakes in the bins.</w:t>
        </w:r>
        <w:r w:rsidR="0000124F">
          <w:rPr>
            <w:noProof/>
            <w:webHidden/>
          </w:rPr>
          <w:tab/>
        </w:r>
        <w:r w:rsidR="0000124F">
          <w:rPr>
            <w:noProof/>
            <w:webHidden/>
          </w:rPr>
          <w:fldChar w:fldCharType="begin"/>
        </w:r>
        <w:r w:rsidR="0000124F">
          <w:rPr>
            <w:noProof/>
            <w:webHidden/>
          </w:rPr>
          <w:instrText xml:space="preserve"> PAGEREF _Toc77550184 \h </w:instrText>
        </w:r>
        <w:r w:rsidR="0000124F">
          <w:rPr>
            <w:noProof/>
            <w:webHidden/>
          </w:rPr>
        </w:r>
        <w:r w:rsidR="0000124F">
          <w:rPr>
            <w:noProof/>
            <w:webHidden/>
          </w:rPr>
          <w:fldChar w:fldCharType="separate"/>
        </w:r>
        <w:r w:rsidR="004E1A1D">
          <w:rPr>
            <w:noProof/>
            <w:webHidden/>
          </w:rPr>
          <w:t>75</w:t>
        </w:r>
        <w:r w:rsidR="0000124F">
          <w:rPr>
            <w:noProof/>
            <w:webHidden/>
          </w:rPr>
          <w:fldChar w:fldCharType="end"/>
        </w:r>
      </w:hyperlink>
    </w:p>
    <w:p w14:paraId="2E4DC8C2" w14:textId="15270BF4" w:rsidR="0000124F" w:rsidRDefault="00106AC8" w:rsidP="00E60DFC">
      <w:pPr>
        <w:pStyle w:val="TOC1"/>
        <w:rPr>
          <w:rFonts w:asciiTheme="minorHAnsi" w:eastAsiaTheme="minorEastAsia" w:hAnsiTheme="minorHAnsi"/>
          <w:noProof/>
          <w:sz w:val="21"/>
          <w:szCs w:val="22"/>
        </w:rPr>
      </w:pPr>
      <w:hyperlink w:anchor="_Toc77550185" w:history="1">
        <w:r w:rsidR="0000124F" w:rsidRPr="00013246">
          <w:rPr>
            <w:rStyle w:val="Hyperlink"/>
            <w:rFonts w:cs="Times New Roman"/>
            <w:noProof/>
          </w:rPr>
          <w:t>Figure S2.7: After temporal attenuation correction, calculation of slope between M0.25/0.75/1.25/1.75/2.25 and M2.75 to examine where the magnitude scaling of stress drop starts to appear (with temporal correction of attenuation). Different colors represent Strategies from 1 to 6. A slope close to 0 means there is no scaling between a certain magnitude and M2.75.</w:t>
        </w:r>
        <w:r w:rsidR="0000124F">
          <w:rPr>
            <w:noProof/>
            <w:webHidden/>
          </w:rPr>
          <w:tab/>
        </w:r>
        <w:r w:rsidR="0000124F">
          <w:rPr>
            <w:noProof/>
            <w:webHidden/>
          </w:rPr>
          <w:fldChar w:fldCharType="begin"/>
        </w:r>
        <w:r w:rsidR="0000124F">
          <w:rPr>
            <w:noProof/>
            <w:webHidden/>
          </w:rPr>
          <w:instrText xml:space="preserve"> PAGEREF _Toc77550185 \h </w:instrText>
        </w:r>
        <w:r w:rsidR="0000124F">
          <w:rPr>
            <w:noProof/>
            <w:webHidden/>
          </w:rPr>
        </w:r>
        <w:r w:rsidR="0000124F">
          <w:rPr>
            <w:noProof/>
            <w:webHidden/>
          </w:rPr>
          <w:fldChar w:fldCharType="separate"/>
        </w:r>
        <w:r w:rsidR="004E1A1D">
          <w:rPr>
            <w:noProof/>
            <w:webHidden/>
          </w:rPr>
          <w:t>76</w:t>
        </w:r>
        <w:r w:rsidR="0000124F">
          <w:rPr>
            <w:noProof/>
            <w:webHidden/>
          </w:rPr>
          <w:fldChar w:fldCharType="end"/>
        </w:r>
      </w:hyperlink>
    </w:p>
    <w:p w14:paraId="791B7BBC" w14:textId="72370C27" w:rsidR="0000124F" w:rsidRDefault="00106AC8" w:rsidP="00E60DFC">
      <w:pPr>
        <w:pStyle w:val="TOC1"/>
        <w:rPr>
          <w:rFonts w:asciiTheme="minorHAnsi" w:eastAsiaTheme="minorEastAsia" w:hAnsiTheme="minorHAnsi"/>
          <w:noProof/>
          <w:sz w:val="21"/>
          <w:szCs w:val="22"/>
        </w:rPr>
      </w:pPr>
      <w:hyperlink w:anchor="_Toc77550186" w:history="1">
        <w:r w:rsidR="0000124F" w:rsidRPr="00013246">
          <w:rPr>
            <w:rStyle w:val="Hyperlink"/>
            <w:rFonts w:cs="Times New Roman"/>
            <w:noProof/>
          </w:rPr>
          <w:t>Figure S2.8: ECS temporal change in different depth ranges (Black: before Sep. 2004, Blue: Sep. 2004 - Sep. 2005, Red: after Sep. 2005) when only considering depth binning. This is to show the potential attenuation change over time at different depths.</w:t>
        </w:r>
        <w:r w:rsidR="0000124F">
          <w:rPr>
            <w:noProof/>
            <w:webHidden/>
          </w:rPr>
          <w:tab/>
        </w:r>
        <w:r w:rsidR="0000124F">
          <w:rPr>
            <w:noProof/>
            <w:webHidden/>
          </w:rPr>
          <w:fldChar w:fldCharType="begin"/>
        </w:r>
        <w:r w:rsidR="0000124F">
          <w:rPr>
            <w:noProof/>
            <w:webHidden/>
          </w:rPr>
          <w:instrText xml:space="preserve"> PAGEREF _Toc77550186 \h </w:instrText>
        </w:r>
        <w:r w:rsidR="0000124F">
          <w:rPr>
            <w:noProof/>
            <w:webHidden/>
          </w:rPr>
        </w:r>
        <w:r w:rsidR="0000124F">
          <w:rPr>
            <w:noProof/>
            <w:webHidden/>
          </w:rPr>
          <w:fldChar w:fldCharType="separate"/>
        </w:r>
        <w:r w:rsidR="004E1A1D">
          <w:rPr>
            <w:noProof/>
            <w:webHidden/>
          </w:rPr>
          <w:t>77</w:t>
        </w:r>
        <w:r w:rsidR="0000124F">
          <w:rPr>
            <w:noProof/>
            <w:webHidden/>
          </w:rPr>
          <w:fldChar w:fldCharType="end"/>
        </w:r>
      </w:hyperlink>
    </w:p>
    <w:p w14:paraId="2E66E385" w14:textId="7D94663E" w:rsidR="0000124F" w:rsidRDefault="00106AC8" w:rsidP="00E60DFC">
      <w:pPr>
        <w:pStyle w:val="TOC1"/>
        <w:rPr>
          <w:rFonts w:asciiTheme="minorHAnsi" w:eastAsiaTheme="minorEastAsia" w:hAnsiTheme="minorHAnsi"/>
          <w:noProof/>
          <w:sz w:val="21"/>
          <w:szCs w:val="22"/>
        </w:rPr>
      </w:pPr>
      <w:hyperlink w:anchor="_Toc77550187" w:history="1">
        <w:r w:rsidR="0000124F" w:rsidRPr="00013246">
          <w:rPr>
            <w:rStyle w:val="Hyperlink"/>
            <w:rFonts w:cs="Times New Roman"/>
            <w:noProof/>
          </w:rPr>
          <w:t xml:space="preserve">Figure S2.9: Difference of corner frequencies of Individual events between temporal correction and non-temporal correction. The difference is measured by the log10 of ratio between the individual corner frequencies for individual events in the two cases. The average of difference </w:t>
        </w:r>
        <w:r w:rsidR="0000124F" w:rsidRPr="00013246">
          <w:rPr>
            <w:rStyle w:val="Hyperlink"/>
            <w:rFonts w:eastAsia="Symbol" w:cs="Times New Roman"/>
            <w:i/>
            <w:noProof/>
          </w:rPr>
          <w:t>m</w:t>
        </w:r>
        <w:r w:rsidR="0000124F" w:rsidRPr="00013246">
          <w:rPr>
            <w:rStyle w:val="Hyperlink"/>
            <w:rFonts w:cs="Times New Roman"/>
            <w:noProof/>
          </w:rPr>
          <w:t xml:space="preserve"> is 0.0048 (1.011 times of difference) shown as magenta dashed line in comparison to consistency in black dashed line, and the standard deviation </w:t>
        </w:r>
        <w:r w:rsidR="0000124F" w:rsidRPr="00013246">
          <w:rPr>
            <w:rStyle w:val="Hyperlink"/>
            <w:rFonts w:eastAsia="Symbol" w:cs="Times New Roman"/>
            <w:i/>
            <w:noProof/>
          </w:rPr>
          <w:t>s</w:t>
        </w:r>
        <w:r w:rsidR="0000124F" w:rsidRPr="00013246">
          <w:rPr>
            <w:rStyle w:val="Hyperlink"/>
            <w:rFonts w:cs="Times New Roman"/>
            <w:noProof/>
          </w:rPr>
          <w:t xml:space="preserve"> is 0.034 with </w:t>
        </w:r>
        <w:r w:rsidR="0000124F" w:rsidRPr="00013246">
          <w:rPr>
            <w:rStyle w:val="Hyperlink"/>
            <w:rFonts w:cs="Times New Roman"/>
            <w:noProof/>
          </w:rPr>
          <w:lastRenderedPageBreak/>
          <w:t xml:space="preserve">blue dashed lines showing </w:t>
        </w:r>
        <w:r w:rsidR="0000124F" w:rsidRPr="00013246">
          <w:rPr>
            <w:rStyle w:val="Hyperlink"/>
            <w:rFonts w:eastAsia="Symbol" w:cs="Times New Roman"/>
            <w:i/>
            <w:noProof/>
          </w:rPr>
          <w:t>m</w:t>
        </w:r>
        <w:r w:rsidR="0000124F" w:rsidRPr="00013246">
          <w:rPr>
            <w:rStyle w:val="Hyperlink"/>
            <w:rFonts w:cs="Times New Roman"/>
            <w:i/>
            <w:noProof/>
          </w:rPr>
          <w:t xml:space="preserve"> </w:t>
        </w:r>
        <w:r w:rsidR="0000124F" w:rsidRPr="00013246">
          <w:rPr>
            <w:rStyle w:val="Hyperlink"/>
            <w:rFonts w:eastAsia="Symbol" w:cs="Times New Roman"/>
            <w:noProof/>
          </w:rPr>
          <w:t>±</w:t>
        </w:r>
        <w:r w:rsidR="0000124F" w:rsidRPr="00013246">
          <w:rPr>
            <w:rStyle w:val="Hyperlink"/>
            <w:rFonts w:cs="Times New Roman"/>
            <w:noProof/>
          </w:rPr>
          <w:t xml:space="preserve"> </w:t>
        </w:r>
        <w:r w:rsidR="0000124F" w:rsidRPr="00013246">
          <w:rPr>
            <w:rStyle w:val="Hyperlink"/>
            <w:rFonts w:eastAsia="Symbol" w:cs="Times New Roman"/>
            <w:i/>
            <w:noProof/>
          </w:rPr>
          <w:t>s</w:t>
        </w:r>
        <w:r w:rsidR="0000124F" w:rsidRPr="00013246">
          <w:rPr>
            <w:rStyle w:val="Hyperlink"/>
            <w:rFonts w:cs="Times New Roman"/>
            <w:i/>
            <w:noProof/>
          </w:rPr>
          <w:t xml:space="preserve"> </w:t>
        </w:r>
        <w:r w:rsidR="0000124F" w:rsidRPr="00013246">
          <w:rPr>
            <w:rStyle w:val="Hyperlink"/>
            <w:rFonts w:cs="Times New Roman"/>
            <w:noProof/>
          </w:rPr>
          <w:t>(76.3% of total events)</w:t>
        </w:r>
        <w:r w:rsidR="0000124F" w:rsidRPr="00013246">
          <w:rPr>
            <w:rStyle w:val="Hyperlink"/>
            <w:rFonts w:cs="Times New Roman"/>
            <w:i/>
            <w:noProof/>
          </w:rPr>
          <w:t xml:space="preserve"> </w:t>
        </w:r>
        <w:r w:rsidR="0000124F" w:rsidRPr="00013246">
          <w:rPr>
            <w:rStyle w:val="Hyperlink"/>
            <w:rFonts w:cs="Times New Roman"/>
            <w:noProof/>
          </w:rPr>
          <w:t xml:space="preserve">and red dashed lines showing </w:t>
        </w:r>
        <w:r w:rsidR="0000124F" w:rsidRPr="00013246">
          <w:rPr>
            <w:rStyle w:val="Hyperlink"/>
            <w:rFonts w:eastAsia="Symbol" w:cs="Times New Roman"/>
            <w:i/>
            <w:noProof/>
          </w:rPr>
          <w:t>m</w:t>
        </w:r>
        <w:r w:rsidR="0000124F" w:rsidRPr="00013246">
          <w:rPr>
            <w:rStyle w:val="Hyperlink"/>
            <w:rFonts w:cs="Times New Roman"/>
            <w:i/>
            <w:noProof/>
          </w:rPr>
          <w:t xml:space="preserve"> </w:t>
        </w:r>
        <w:r w:rsidR="0000124F" w:rsidRPr="00013246">
          <w:rPr>
            <w:rStyle w:val="Hyperlink"/>
            <w:rFonts w:eastAsia="Symbol" w:cs="Times New Roman"/>
            <w:noProof/>
          </w:rPr>
          <w:t>±</w:t>
        </w:r>
        <w:r w:rsidR="0000124F" w:rsidRPr="00013246">
          <w:rPr>
            <w:rStyle w:val="Hyperlink"/>
            <w:rFonts w:cs="Times New Roman"/>
            <w:noProof/>
          </w:rPr>
          <w:t xml:space="preserve"> 2</w:t>
        </w:r>
        <w:r w:rsidR="0000124F" w:rsidRPr="00013246">
          <w:rPr>
            <w:rStyle w:val="Hyperlink"/>
            <w:rFonts w:eastAsia="Symbol" w:cs="Times New Roman"/>
            <w:i/>
            <w:noProof/>
          </w:rPr>
          <w:t>s</w:t>
        </w:r>
        <w:r w:rsidR="0000124F" w:rsidRPr="00013246">
          <w:rPr>
            <w:rStyle w:val="Hyperlink"/>
            <w:rFonts w:cs="Times New Roman"/>
            <w:i/>
            <w:noProof/>
          </w:rPr>
          <w:t xml:space="preserve"> </w:t>
        </w:r>
        <w:r w:rsidR="0000124F" w:rsidRPr="00013246">
          <w:rPr>
            <w:rStyle w:val="Hyperlink"/>
            <w:rFonts w:cs="Times New Roman"/>
            <w:noProof/>
          </w:rPr>
          <w:t>(95.2% of total events).</w:t>
        </w:r>
        <w:r w:rsidR="0000124F">
          <w:rPr>
            <w:noProof/>
            <w:webHidden/>
          </w:rPr>
          <w:tab/>
        </w:r>
        <w:r w:rsidR="0000124F">
          <w:rPr>
            <w:noProof/>
            <w:webHidden/>
          </w:rPr>
          <w:fldChar w:fldCharType="begin"/>
        </w:r>
        <w:r w:rsidR="0000124F">
          <w:rPr>
            <w:noProof/>
            <w:webHidden/>
          </w:rPr>
          <w:instrText xml:space="preserve"> PAGEREF _Toc77550187 \h </w:instrText>
        </w:r>
        <w:r w:rsidR="0000124F">
          <w:rPr>
            <w:noProof/>
            <w:webHidden/>
          </w:rPr>
        </w:r>
        <w:r w:rsidR="0000124F">
          <w:rPr>
            <w:noProof/>
            <w:webHidden/>
          </w:rPr>
          <w:fldChar w:fldCharType="separate"/>
        </w:r>
        <w:r w:rsidR="004E1A1D">
          <w:rPr>
            <w:noProof/>
            <w:webHidden/>
          </w:rPr>
          <w:t>78</w:t>
        </w:r>
        <w:r w:rsidR="0000124F">
          <w:rPr>
            <w:noProof/>
            <w:webHidden/>
          </w:rPr>
          <w:fldChar w:fldCharType="end"/>
        </w:r>
      </w:hyperlink>
    </w:p>
    <w:p w14:paraId="3C33217C" w14:textId="0617F1D7" w:rsidR="0000124F" w:rsidRDefault="00106AC8" w:rsidP="00E60DFC">
      <w:pPr>
        <w:pStyle w:val="TOC1"/>
        <w:rPr>
          <w:rFonts w:asciiTheme="minorHAnsi" w:eastAsiaTheme="minorEastAsia" w:hAnsiTheme="minorHAnsi"/>
          <w:noProof/>
          <w:sz w:val="21"/>
          <w:szCs w:val="22"/>
        </w:rPr>
      </w:pPr>
      <w:hyperlink w:anchor="_Toc77550188" w:history="1">
        <w:r w:rsidR="0000124F" w:rsidRPr="00013246">
          <w:rPr>
            <w:rStyle w:val="Hyperlink"/>
            <w:rFonts w:cs="Times New Roman"/>
            <w:noProof/>
          </w:rPr>
          <w:t>Figure S2.10: A demonstration of how magnitude threshold affects stress drop change over time. (a) difference between pre-Sep 2004 and Sep 2004-Sep 2005, with different magnitude thresholds, (b) Difference between Sep 2004-Sep 2005 and post-Sep 2005, and (c) the detailed temporal change within the 1966 M6 slip patch marked with black dashed lines for different magnitude thresholds. All the items in this figure share the same meanings as those in Figure 11. Black squares point out the threshold used for final results. In each panel above, only the first subplot has NW and SE marks indicating the direction of the section on the SAF, and all the other subplots follow the same direction.</w:t>
        </w:r>
        <w:r w:rsidR="0000124F">
          <w:rPr>
            <w:noProof/>
            <w:webHidden/>
          </w:rPr>
          <w:tab/>
        </w:r>
        <w:r w:rsidR="0000124F">
          <w:rPr>
            <w:noProof/>
            <w:webHidden/>
          </w:rPr>
          <w:fldChar w:fldCharType="begin"/>
        </w:r>
        <w:r w:rsidR="0000124F">
          <w:rPr>
            <w:noProof/>
            <w:webHidden/>
          </w:rPr>
          <w:instrText xml:space="preserve"> PAGEREF _Toc77550188 \h </w:instrText>
        </w:r>
        <w:r w:rsidR="0000124F">
          <w:rPr>
            <w:noProof/>
            <w:webHidden/>
          </w:rPr>
        </w:r>
        <w:r w:rsidR="0000124F">
          <w:rPr>
            <w:noProof/>
            <w:webHidden/>
          </w:rPr>
          <w:fldChar w:fldCharType="separate"/>
        </w:r>
        <w:r w:rsidR="004E1A1D">
          <w:rPr>
            <w:noProof/>
            <w:webHidden/>
          </w:rPr>
          <w:t>80</w:t>
        </w:r>
        <w:r w:rsidR="0000124F">
          <w:rPr>
            <w:noProof/>
            <w:webHidden/>
          </w:rPr>
          <w:fldChar w:fldCharType="end"/>
        </w:r>
      </w:hyperlink>
    </w:p>
    <w:p w14:paraId="1098666B" w14:textId="6771FBEE" w:rsidR="0000124F" w:rsidRDefault="00106AC8" w:rsidP="00E60DFC">
      <w:pPr>
        <w:pStyle w:val="TOC1"/>
        <w:rPr>
          <w:rFonts w:asciiTheme="minorHAnsi" w:eastAsiaTheme="minorEastAsia" w:hAnsiTheme="minorHAnsi"/>
          <w:noProof/>
          <w:sz w:val="21"/>
          <w:szCs w:val="22"/>
        </w:rPr>
      </w:pPr>
      <w:hyperlink w:anchor="_Toc77550189" w:history="1">
        <w:r w:rsidR="0000124F" w:rsidRPr="00013246">
          <w:rPr>
            <w:rStyle w:val="Hyperlink"/>
            <w:rFonts w:cs="Times New Roman"/>
            <w:noProof/>
          </w:rPr>
          <w:t>Figure S2.11: Comparison of spatial patterns of stress drop before and after temporal attenuation correction. The spatial distributions are remarkably similar, indicating the influence of temporal attenuation is minimal. Only Mw&gt;1.1 earthquakes are included. (1-3) represent the comparison in 3 different time periods described in the texts.</w:t>
        </w:r>
        <w:r w:rsidR="0000124F">
          <w:rPr>
            <w:noProof/>
            <w:webHidden/>
          </w:rPr>
          <w:tab/>
        </w:r>
        <w:r w:rsidR="0000124F">
          <w:rPr>
            <w:noProof/>
            <w:webHidden/>
          </w:rPr>
          <w:fldChar w:fldCharType="begin"/>
        </w:r>
        <w:r w:rsidR="0000124F">
          <w:rPr>
            <w:noProof/>
            <w:webHidden/>
          </w:rPr>
          <w:instrText xml:space="preserve"> PAGEREF _Toc77550189 \h </w:instrText>
        </w:r>
        <w:r w:rsidR="0000124F">
          <w:rPr>
            <w:noProof/>
            <w:webHidden/>
          </w:rPr>
        </w:r>
        <w:r w:rsidR="0000124F">
          <w:rPr>
            <w:noProof/>
            <w:webHidden/>
          </w:rPr>
          <w:fldChar w:fldCharType="separate"/>
        </w:r>
        <w:r w:rsidR="004E1A1D">
          <w:rPr>
            <w:noProof/>
            <w:webHidden/>
          </w:rPr>
          <w:t>81</w:t>
        </w:r>
        <w:r w:rsidR="0000124F">
          <w:rPr>
            <w:noProof/>
            <w:webHidden/>
          </w:rPr>
          <w:fldChar w:fldCharType="end"/>
        </w:r>
      </w:hyperlink>
    </w:p>
    <w:p w14:paraId="419DDE94" w14:textId="58F6FF44" w:rsidR="0000124F" w:rsidRDefault="00106AC8" w:rsidP="00E60DFC">
      <w:pPr>
        <w:pStyle w:val="TOC1"/>
        <w:rPr>
          <w:rFonts w:asciiTheme="minorHAnsi" w:eastAsiaTheme="minorEastAsia" w:hAnsiTheme="minorHAnsi"/>
          <w:noProof/>
          <w:sz w:val="21"/>
          <w:szCs w:val="22"/>
        </w:rPr>
      </w:pPr>
      <w:hyperlink w:anchor="_Toc77550190" w:history="1">
        <w:r w:rsidR="0000124F" w:rsidRPr="00013246">
          <w:rPr>
            <w:rStyle w:val="Hyperlink"/>
            <w:rFonts w:cs="Times New Roman"/>
            <w:noProof/>
          </w:rPr>
          <w:t xml:space="preserve">Figure 3.1: Geometry of studied area. (1): Map view. Grey dots show total seismicity in the Parkfield area Double-Difference catalog (WNC catalog), magenta/red stars are the 1966 M6/2004 M6 earthquakes, yellow circle shows the location of SAFOD, and dark blue/light blue represent HRSN stations and NCSN stations USED in this study, respectively. Dark green block marks the events used in this study covering ~20km along the SAF at Parkfield and ~3.2km in depth. Mini-plot is from </w:t>
        </w:r>
        <w:r w:rsidR="0000124F" w:rsidRPr="00013246">
          <w:rPr>
            <w:rStyle w:val="Hyperlink"/>
            <w:rFonts w:cs="Times New Roman"/>
            <w:i/>
            <w:noProof/>
          </w:rPr>
          <w:t xml:space="preserve">Allmann and Shearer (2007) </w:t>
        </w:r>
        <w:r w:rsidR="0000124F" w:rsidRPr="00013246">
          <w:rPr>
            <w:rStyle w:val="Hyperlink"/>
            <w:rFonts w:cs="Times New Roman"/>
            <w:noProof/>
          </w:rPr>
          <w:t>showing all NCSN stations (Blue). (2) Cross-section view of earthquakes in the dark green area along SAF. Blue circles, blue diamonds and red pluses represent SAFOD targeted clusters T1, T2 and T3.</w:t>
        </w:r>
        <w:r w:rsidR="0000124F">
          <w:rPr>
            <w:noProof/>
            <w:webHidden/>
          </w:rPr>
          <w:tab/>
        </w:r>
        <w:r w:rsidR="0000124F">
          <w:rPr>
            <w:noProof/>
            <w:webHidden/>
          </w:rPr>
          <w:fldChar w:fldCharType="begin"/>
        </w:r>
        <w:r w:rsidR="0000124F">
          <w:rPr>
            <w:noProof/>
            <w:webHidden/>
          </w:rPr>
          <w:instrText xml:space="preserve"> PAGEREF _Toc77550190 \h </w:instrText>
        </w:r>
        <w:r w:rsidR="0000124F">
          <w:rPr>
            <w:noProof/>
            <w:webHidden/>
          </w:rPr>
        </w:r>
        <w:r w:rsidR="0000124F">
          <w:rPr>
            <w:noProof/>
            <w:webHidden/>
          </w:rPr>
          <w:fldChar w:fldCharType="separate"/>
        </w:r>
        <w:r w:rsidR="004E1A1D">
          <w:rPr>
            <w:noProof/>
            <w:webHidden/>
          </w:rPr>
          <w:t>103</w:t>
        </w:r>
        <w:r w:rsidR="0000124F">
          <w:rPr>
            <w:noProof/>
            <w:webHidden/>
          </w:rPr>
          <w:fldChar w:fldCharType="end"/>
        </w:r>
      </w:hyperlink>
    </w:p>
    <w:p w14:paraId="6070A716" w14:textId="534D1DBF" w:rsidR="0000124F" w:rsidRDefault="00106AC8" w:rsidP="00E60DFC">
      <w:pPr>
        <w:pStyle w:val="TOC1"/>
        <w:rPr>
          <w:rFonts w:asciiTheme="minorHAnsi" w:eastAsiaTheme="minorEastAsia" w:hAnsiTheme="minorHAnsi"/>
          <w:noProof/>
          <w:sz w:val="21"/>
          <w:szCs w:val="22"/>
        </w:rPr>
      </w:pPr>
      <w:hyperlink w:anchor="_Toc77550191" w:history="1">
        <w:r w:rsidR="0000124F" w:rsidRPr="00013246">
          <w:rPr>
            <w:rStyle w:val="Hyperlink"/>
            <w:rFonts w:cs="Times New Roman"/>
            <w:noProof/>
          </w:rPr>
          <w:t>Figure 3.2: ECS-corrected spectra from SNSS and GOSC methods, HRSN network with 2-60Hz frequency band. (1) ECS-corrected stacked spectra shown as black solid curve in each magnitude bin, and Brune-fitting shown in red dashed curve in each magnitude bin. Blue curve represents the ECS; (2) ECS-corrected individual spectra shown in rainbow colors (blue-red: Mw1.50-Mw2.70). Rainbow dashed curves are the median ECSs in different bins, and the black curves are the median of rainbow ECSs and are identical (for comparison with per-bin ECSs).</w:t>
        </w:r>
        <w:r w:rsidR="0000124F">
          <w:rPr>
            <w:noProof/>
            <w:webHidden/>
          </w:rPr>
          <w:tab/>
        </w:r>
        <w:r w:rsidR="0000124F">
          <w:rPr>
            <w:noProof/>
            <w:webHidden/>
          </w:rPr>
          <w:fldChar w:fldCharType="begin"/>
        </w:r>
        <w:r w:rsidR="0000124F">
          <w:rPr>
            <w:noProof/>
            <w:webHidden/>
          </w:rPr>
          <w:instrText xml:space="preserve"> PAGEREF _Toc77550191 \h </w:instrText>
        </w:r>
        <w:r w:rsidR="0000124F">
          <w:rPr>
            <w:noProof/>
            <w:webHidden/>
          </w:rPr>
        </w:r>
        <w:r w:rsidR="0000124F">
          <w:rPr>
            <w:noProof/>
            <w:webHidden/>
          </w:rPr>
          <w:fldChar w:fldCharType="separate"/>
        </w:r>
        <w:r w:rsidR="004E1A1D">
          <w:rPr>
            <w:noProof/>
            <w:webHidden/>
          </w:rPr>
          <w:t>104</w:t>
        </w:r>
        <w:r w:rsidR="0000124F">
          <w:rPr>
            <w:noProof/>
            <w:webHidden/>
          </w:rPr>
          <w:fldChar w:fldCharType="end"/>
        </w:r>
      </w:hyperlink>
    </w:p>
    <w:p w14:paraId="5CC6D03B" w14:textId="18F4A98C" w:rsidR="0000124F" w:rsidRDefault="00106AC8" w:rsidP="00E60DFC">
      <w:pPr>
        <w:pStyle w:val="TOC1"/>
        <w:rPr>
          <w:rFonts w:asciiTheme="minorHAnsi" w:eastAsiaTheme="minorEastAsia" w:hAnsiTheme="minorHAnsi"/>
          <w:noProof/>
          <w:sz w:val="21"/>
          <w:szCs w:val="22"/>
        </w:rPr>
      </w:pPr>
      <w:hyperlink w:anchor="_Toc77550192" w:history="1">
        <w:r w:rsidR="0000124F" w:rsidRPr="00013246">
          <w:rPr>
            <w:rStyle w:val="Hyperlink"/>
            <w:rFonts w:cs="Times New Roman"/>
            <w:noProof/>
          </w:rPr>
          <w:t xml:space="preserve">Figure 3.3: Corner frequency versus magnitude for different fc bands, methods and datasets. A1-A3: SNSS results, using HRSN &amp; 2-20Hz, HRSN &amp; 2-60Hz and NCSN &amp; 2-20Hz, respectively. B1-B3: GOSC results, using HRSN &amp; 2-20Hz, HRSN &amp; 2-60Hz and NCSN &amp; 2-20Hz, respectively. Grey dots represent individual event results and colored blocks stand for the median of corner frequency calculated in magnitude windows of [-0.25,0.25] every 0.25 from 1 to 2.5. Dashed black horizontal line in each subplot represents the upper frequency bound (UB) in each case (20Hz for row 1&amp;3 and 60Hz for row 2). Shallower grey dashed lines represent 80% and 40% of upper bound in each case according to resolvable corner frequency range in </w:t>
        </w:r>
        <w:r w:rsidR="0000124F" w:rsidRPr="00013246">
          <w:rPr>
            <w:rStyle w:val="Hyperlink"/>
            <w:rFonts w:cs="Times New Roman"/>
            <w:i/>
            <w:noProof/>
          </w:rPr>
          <w:t>Chen &amp; Abercrombie (2020)</w:t>
        </w:r>
        <w:r w:rsidR="0000124F" w:rsidRPr="00013246">
          <w:rPr>
            <w:rStyle w:val="Hyperlink"/>
            <w:rFonts w:cs="Times New Roman"/>
            <w:noProof/>
          </w:rPr>
          <w:t>.</w:t>
        </w:r>
        <w:r w:rsidR="0000124F">
          <w:rPr>
            <w:noProof/>
            <w:webHidden/>
          </w:rPr>
          <w:tab/>
        </w:r>
        <w:r w:rsidR="0000124F">
          <w:rPr>
            <w:noProof/>
            <w:webHidden/>
          </w:rPr>
          <w:fldChar w:fldCharType="begin"/>
        </w:r>
        <w:r w:rsidR="0000124F">
          <w:rPr>
            <w:noProof/>
            <w:webHidden/>
          </w:rPr>
          <w:instrText xml:space="preserve"> PAGEREF _Toc77550192 \h </w:instrText>
        </w:r>
        <w:r w:rsidR="0000124F">
          <w:rPr>
            <w:noProof/>
            <w:webHidden/>
          </w:rPr>
        </w:r>
        <w:r w:rsidR="0000124F">
          <w:rPr>
            <w:noProof/>
            <w:webHidden/>
          </w:rPr>
          <w:fldChar w:fldCharType="separate"/>
        </w:r>
        <w:r w:rsidR="004E1A1D">
          <w:rPr>
            <w:noProof/>
            <w:webHidden/>
          </w:rPr>
          <w:t>105</w:t>
        </w:r>
        <w:r w:rsidR="0000124F">
          <w:rPr>
            <w:noProof/>
            <w:webHidden/>
          </w:rPr>
          <w:fldChar w:fldCharType="end"/>
        </w:r>
      </w:hyperlink>
    </w:p>
    <w:p w14:paraId="522F4E16" w14:textId="499C92A9" w:rsidR="0000124F" w:rsidRDefault="00106AC8" w:rsidP="00E60DFC">
      <w:pPr>
        <w:pStyle w:val="TOC1"/>
        <w:rPr>
          <w:rFonts w:asciiTheme="minorHAnsi" w:eastAsiaTheme="minorEastAsia" w:hAnsiTheme="minorHAnsi"/>
          <w:noProof/>
          <w:sz w:val="21"/>
          <w:szCs w:val="22"/>
        </w:rPr>
      </w:pPr>
      <w:hyperlink w:anchor="_Toc77550193" w:history="1">
        <w:r w:rsidR="0000124F" w:rsidRPr="00013246">
          <w:rPr>
            <w:rStyle w:val="Hyperlink"/>
            <w:rFonts w:cs="Times New Roman"/>
            <w:noProof/>
          </w:rPr>
          <w:t xml:space="preserve">Figure 3.4: One-to-one corner frequency comparison between studies using different datasets and methods. (1) This study, SNSS method, HRSN 2-20Hz versus NCSN 2-20Hz (blue dots), dashed line shows where the two results have the same corner frequencies; (2) This study, </w:t>
        </w:r>
        <w:r w:rsidR="0000124F" w:rsidRPr="00013246">
          <w:rPr>
            <w:rStyle w:val="Hyperlink"/>
            <w:rFonts w:cs="Times New Roman"/>
            <w:noProof/>
          </w:rPr>
          <w:lastRenderedPageBreak/>
          <w:t xml:space="preserve">GOSC, HRSN 2-20Hz versus NCSN 2-20Hz, dashed line showing the same as (1); (3) This study, HRSN, GOSC 2-60Hz versus SNSS 2-60Hz, dashed line showing the same as (1); (4) Corner frequency ratio between this study HRSN, GOSC 2-60Hz and: 1. This study HRSN, SNSS 2-20Hz (blue square), 2. This study, HRSN, GOSC 2-20Hz, 3. NCSN, SSS 2-20Hz, and 4. </w:t>
        </w:r>
        <w:r w:rsidR="0000124F" w:rsidRPr="00013246">
          <w:rPr>
            <w:rStyle w:val="Hyperlink"/>
            <w:rFonts w:cs="Times New Roman"/>
            <w:i/>
            <w:noProof/>
          </w:rPr>
          <w:t>Abercrombie (2014)</w:t>
        </w:r>
        <w:r w:rsidR="0000124F" w:rsidRPr="00013246">
          <w:rPr>
            <w:rStyle w:val="Hyperlink"/>
            <w:rFonts w:cs="Times New Roman"/>
            <w:noProof/>
          </w:rPr>
          <w:t>, Spectral Ratio, SAFOD targeted repeating sequences T1 (black circles), T2 (blue diamonds) and T3 (red pluses). Dashed line indicates where the ratio is 1. Squares are calculated as median values of individual earthquake ratios in log corner frequency windows of X-axis values.</w:t>
        </w:r>
        <w:r w:rsidR="0000124F">
          <w:rPr>
            <w:noProof/>
            <w:webHidden/>
          </w:rPr>
          <w:tab/>
        </w:r>
        <w:r w:rsidR="0000124F">
          <w:rPr>
            <w:noProof/>
            <w:webHidden/>
          </w:rPr>
          <w:fldChar w:fldCharType="begin"/>
        </w:r>
        <w:r w:rsidR="0000124F">
          <w:rPr>
            <w:noProof/>
            <w:webHidden/>
          </w:rPr>
          <w:instrText xml:space="preserve"> PAGEREF _Toc77550193 \h </w:instrText>
        </w:r>
        <w:r w:rsidR="0000124F">
          <w:rPr>
            <w:noProof/>
            <w:webHidden/>
          </w:rPr>
        </w:r>
        <w:r w:rsidR="0000124F">
          <w:rPr>
            <w:noProof/>
            <w:webHidden/>
          </w:rPr>
          <w:fldChar w:fldCharType="separate"/>
        </w:r>
        <w:r w:rsidR="004E1A1D">
          <w:rPr>
            <w:noProof/>
            <w:webHidden/>
          </w:rPr>
          <w:t>106</w:t>
        </w:r>
        <w:r w:rsidR="0000124F">
          <w:rPr>
            <w:noProof/>
            <w:webHidden/>
          </w:rPr>
          <w:fldChar w:fldCharType="end"/>
        </w:r>
      </w:hyperlink>
    </w:p>
    <w:p w14:paraId="7BD375FC" w14:textId="72C29CD5" w:rsidR="0000124F" w:rsidRDefault="00106AC8" w:rsidP="00E60DFC">
      <w:pPr>
        <w:pStyle w:val="TOC1"/>
        <w:rPr>
          <w:rFonts w:asciiTheme="minorHAnsi" w:eastAsiaTheme="minorEastAsia" w:hAnsiTheme="minorHAnsi"/>
          <w:noProof/>
          <w:sz w:val="21"/>
          <w:szCs w:val="22"/>
        </w:rPr>
      </w:pPr>
      <w:hyperlink w:anchor="_Toc77550194" w:history="1">
        <w:r w:rsidR="0000124F" w:rsidRPr="00013246">
          <w:rPr>
            <w:rStyle w:val="Hyperlink"/>
            <w:rFonts w:cs="Times New Roman"/>
            <w:noProof/>
          </w:rPr>
          <w:t>Figure 3.5: Stress drop magnitude scaling for all cases. In each case, grey dots are the results of all events, while the transparent colored dots show Mw≥1.5 events and solid-color dots show Mw≥2.0 events. The black dash-dot line is the linear fit to the grey dots (all events) with slope k1, the black dashed line is the linear fit to the transparent-color dots (M≥1.5 events) with slope k2, and the black solid line is the linear fit to the solid-color dots (M≥2 events) with slope k3.</w:t>
        </w:r>
        <w:r w:rsidR="0000124F">
          <w:rPr>
            <w:noProof/>
            <w:webHidden/>
          </w:rPr>
          <w:tab/>
        </w:r>
        <w:r w:rsidR="0000124F">
          <w:rPr>
            <w:noProof/>
            <w:webHidden/>
          </w:rPr>
          <w:fldChar w:fldCharType="begin"/>
        </w:r>
        <w:r w:rsidR="0000124F">
          <w:rPr>
            <w:noProof/>
            <w:webHidden/>
          </w:rPr>
          <w:instrText xml:space="preserve"> PAGEREF _Toc77550194 \h </w:instrText>
        </w:r>
        <w:r w:rsidR="0000124F">
          <w:rPr>
            <w:noProof/>
            <w:webHidden/>
          </w:rPr>
        </w:r>
        <w:r w:rsidR="0000124F">
          <w:rPr>
            <w:noProof/>
            <w:webHidden/>
          </w:rPr>
          <w:fldChar w:fldCharType="separate"/>
        </w:r>
        <w:r w:rsidR="004E1A1D">
          <w:rPr>
            <w:noProof/>
            <w:webHidden/>
          </w:rPr>
          <w:t>107</w:t>
        </w:r>
        <w:r w:rsidR="0000124F">
          <w:rPr>
            <w:noProof/>
            <w:webHidden/>
          </w:rPr>
          <w:fldChar w:fldCharType="end"/>
        </w:r>
      </w:hyperlink>
    </w:p>
    <w:p w14:paraId="7A623623" w14:textId="4CF3B30E" w:rsidR="0000124F" w:rsidRDefault="00106AC8" w:rsidP="00E60DFC">
      <w:pPr>
        <w:pStyle w:val="TOC1"/>
        <w:rPr>
          <w:rFonts w:asciiTheme="minorHAnsi" w:eastAsiaTheme="minorEastAsia" w:hAnsiTheme="minorHAnsi"/>
          <w:noProof/>
          <w:sz w:val="21"/>
          <w:szCs w:val="22"/>
        </w:rPr>
      </w:pPr>
      <w:hyperlink w:anchor="_Toc77550195" w:history="1">
        <w:r w:rsidR="0000124F" w:rsidRPr="00013246">
          <w:rPr>
            <w:rStyle w:val="Hyperlink"/>
            <w:rFonts w:cs="Times New Roman"/>
            <w:noProof/>
          </w:rPr>
          <w:t>Figure 3.6: Violin plots showing log10 stress drop distribution for each case after removing extreme outliers (stress drop larger than 106 MPa). Black bars and red dashed lines represent the mean and median log10 stress drop in each case. (1), (2) and (3) show the stress drop distribution when a magnitude threshold is placed (1: All earthquakes, 2: Mw ≥ 1.5, 3: Mw ≥ 2.0).</w:t>
        </w:r>
        <w:r w:rsidR="0000124F">
          <w:rPr>
            <w:noProof/>
            <w:webHidden/>
          </w:rPr>
          <w:tab/>
        </w:r>
        <w:r w:rsidR="0000124F">
          <w:rPr>
            <w:noProof/>
            <w:webHidden/>
          </w:rPr>
          <w:fldChar w:fldCharType="begin"/>
        </w:r>
        <w:r w:rsidR="0000124F">
          <w:rPr>
            <w:noProof/>
            <w:webHidden/>
          </w:rPr>
          <w:instrText xml:space="preserve"> PAGEREF _Toc77550195 \h </w:instrText>
        </w:r>
        <w:r w:rsidR="0000124F">
          <w:rPr>
            <w:noProof/>
            <w:webHidden/>
          </w:rPr>
        </w:r>
        <w:r w:rsidR="0000124F">
          <w:rPr>
            <w:noProof/>
            <w:webHidden/>
          </w:rPr>
          <w:fldChar w:fldCharType="separate"/>
        </w:r>
        <w:r w:rsidR="004E1A1D">
          <w:rPr>
            <w:noProof/>
            <w:webHidden/>
          </w:rPr>
          <w:t>108</w:t>
        </w:r>
        <w:r w:rsidR="0000124F">
          <w:rPr>
            <w:noProof/>
            <w:webHidden/>
          </w:rPr>
          <w:fldChar w:fldCharType="end"/>
        </w:r>
      </w:hyperlink>
    </w:p>
    <w:p w14:paraId="24C3C4A4" w14:textId="0A2B74BB" w:rsidR="0000124F" w:rsidRDefault="00106AC8" w:rsidP="00E60DFC">
      <w:pPr>
        <w:pStyle w:val="TOC1"/>
        <w:rPr>
          <w:rFonts w:asciiTheme="minorHAnsi" w:eastAsiaTheme="minorEastAsia" w:hAnsiTheme="minorHAnsi"/>
          <w:noProof/>
          <w:sz w:val="21"/>
          <w:szCs w:val="22"/>
        </w:rPr>
      </w:pPr>
      <w:hyperlink w:anchor="_Toc77550196" w:history="1">
        <w:r w:rsidR="0000124F" w:rsidRPr="00013246">
          <w:rPr>
            <w:rStyle w:val="Hyperlink"/>
            <w:rFonts w:cs="Times New Roman"/>
            <w:noProof/>
          </w:rPr>
          <w:t>Figure S3.1: Workflow comparison between SNSS and GOSC methods. The difference is how the ECS is generated.</w:t>
        </w:r>
        <w:r w:rsidR="0000124F">
          <w:rPr>
            <w:noProof/>
            <w:webHidden/>
          </w:rPr>
          <w:tab/>
        </w:r>
        <w:r w:rsidR="0000124F">
          <w:rPr>
            <w:noProof/>
            <w:webHidden/>
          </w:rPr>
          <w:fldChar w:fldCharType="begin"/>
        </w:r>
        <w:r w:rsidR="0000124F">
          <w:rPr>
            <w:noProof/>
            <w:webHidden/>
          </w:rPr>
          <w:instrText xml:space="preserve"> PAGEREF _Toc77550196 \h </w:instrText>
        </w:r>
        <w:r w:rsidR="0000124F">
          <w:rPr>
            <w:noProof/>
            <w:webHidden/>
          </w:rPr>
        </w:r>
        <w:r w:rsidR="0000124F">
          <w:rPr>
            <w:noProof/>
            <w:webHidden/>
          </w:rPr>
          <w:fldChar w:fldCharType="separate"/>
        </w:r>
        <w:r w:rsidR="004E1A1D">
          <w:rPr>
            <w:noProof/>
            <w:webHidden/>
          </w:rPr>
          <w:t>109</w:t>
        </w:r>
        <w:r w:rsidR="0000124F">
          <w:rPr>
            <w:noProof/>
            <w:webHidden/>
          </w:rPr>
          <w:fldChar w:fldCharType="end"/>
        </w:r>
      </w:hyperlink>
    </w:p>
    <w:p w14:paraId="055B9F06" w14:textId="229E259E" w:rsidR="0000124F" w:rsidRDefault="00106AC8" w:rsidP="00E60DFC">
      <w:pPr>
        <w:pStyle w:val="TOC1"/>
        <w:rPr>
          <w:rFonts w:asciiTheme="minorHAnsi" w:eastAsiaTheme="minorEastAsia" w:hAnsiTheme="minorHAnsi"/>
          <w:noProof/>
          <w:sz w:val="21"/>
          <w:szCs w:val="22"/>
        </w:rPr>
      </w:pPr>
      <w:hyperlink w:anchor="_Toc77550197" w:history="1">
        <w:r w:rsidR="0000124F" w:rsidRPr="00013246">
          <w:rPr>
            <w:rStyle w:val="Hyperlink"/>
            <w:rFonts w:cs="Times New Roman"/>
            <w:noProof/>
          </w:rPr>
          <w:t xml:space="preserve">Figure S3.2: Synthetic tests with different input stress drop levels and different stress drop scattering levels (standard deviation, STD), similar to that in </w:t>
        </w:r>
        <w:r w:rsidR="0000124F" w:rsidRPr="00013246">
          <w:rPr>
            <w:rStyle w:val="Hyperlink"/>
            <w:rFonts w:cs="Times New Roman"/>
            <w:i/>
            <w:noProof/>
          </w:rPr>
          <w:t>Chen</w:t>
        </w:r>
        <w:r w:rsidR="0000124F" w:rsidRPr="00013246">
          <w:rPr>
            <w:rStyle w:val="Hyperlink"/>
            <w:rFonts w:cs="Times New Roman"/>
            <w:i/>
            <w:noProof/>
          </w:rPr>
          <w:t xml:space="preserve"> </w:t>
        </w:r>
        <w:r w:rsidR="00645E57">
          <w:rPr>
            <w:rStyle w:val="Hyperlink"/>
            <w:rFonts w:cs="Times New Roman"/>
            <w:i/>
            <w:noProof/>
          </w:rPr>
          <w:t>&amp;</w:t>
        </w:r>
        <w:r w:rsidR="0000124F" w:rsidRPr="00013246">
          <w:rPr>
            <w:rStyle w:val="Hyperlink"/>
            <w:rFonts w:cs="Times New Roman"/>
            <w:i/>
            <w:noProof/>
          </w:rPr>
          <w:t xml:space="preserve"> Abercrombie (2020)</w:t>
        </w:r>
        <w:r w:rsidR="0000124F" w:rsidRPr="00013246">
          <w:rPr>
            <w:rStyle w:val="Hyperlink"/>
            <w:rFonts w:cs="Times New Roman"/>
            <w:noProof/>
          </w:rPr>
          <w:t>. Columns represent different cases: Column 1. Low stress drop (2.2MPa), no input magnitude scaling; Column 2. Intermediate stress drop (12MPa), no input magnitude scaling; 3. Intermediate stress drop (12MPa), with input magnitude scaling k=0.2; 4. High stress drop (19.5MPa), no input magnitude scaling. For each case, 200 earthquakes are randomly generated with magnitude following G-R law and Brune-shape spectra; inversion is performed 20 times and 200 earthquakes parameters are different in each repetition, therefore totally 4000 earthquakes are included for the statistics. Odd rows show input stress drops VS. magnitude for the 4000 earthquakes, and even rows show the median stress drop recovery from input to output using the GOSC (red) and SNSS (blue) methods. Row 1 and 2 use low stress drop scattering (STD=0.25) while row 3 and 4 use higher scattering (STD=0.5). The synthetic test shows that for large stress drops and large scattering input, there is artificial stress drop underestimation using the SNSS method compared to GOSC method that nearly perfectly recovered the stress drops.</w:t>
        </w:r>
        <w:r w:rsidR="0000124F">
          <w:rPr>
            <w:noProof/>
            <w:webHidden/>
          </w:rPr>
          <w:tab/>
        </w:r>
        <w:r w:rsidR="0000124F">
          <w:rPr>
            <w:noProof/>
            <w:webHidden/>
          </w:rPr>
          <w:fldChar w:fldCharType="begin"/>
        </w:r>
        <w:r w:rsidR="0000124F">
          <w:rPr>
            <w:noProof/>
            <w:webHidden/>
          </w:rPr>
          <w:instrText xml:space="preserve"> PAGEREF _Toc77550197 \h </w:instrText>
        </w:r>
        <w:r w:rsidR="0000124F">
          <w:rPr>
            <w:noProof/>
            <w:webHidden/>
          </w:rPr>
        </w:r>
        <w:r w:rsidR="0000124F">
          <w:rPr>
            <w:noProof/>
            <w:webHidden/>
          </w:rPr>
          <w:fldChar w:fldCharType="separate"/>
        </w:r>
        <w:r w:rsidR="004E1A1D">
          <w:rPr>
            <w:noProof/>
            <w:webHidden/>
          </w:rPr>
          <w:t>110</w:t>
        </w:r>
        <w:r w:rsidR="0000124F">
          <w:rPr>
            <w:noProof/>
            <w:webHidden/>
          </w:rPr>
          <w:fldChar w:fldCharType="end"/>
        </w:r>
      </w:hyperlink>
    </w:p>
    <w:p w14:paraId="26F05BAF" w14:textId="6C29419E" w:rsidR="0000124F" w:rsidRDefault="00106AC8" w:rsidP="00E60DFC">
      <w:pPr>
        <w:pStyle w:val="TOC1"/>
        <w:rPr>
          <w:rFonts w:asciiTheme="minorHAnsi" w:eastAsiaTheme="minorEastAsia" w:hAnsiTheme="minorHAnsi"/>
          <w:noProof/>
          <w:sz w:val="21"/>
          <w:szCs w:val="22"/>
        </w:rPr>
      </w:pPr>
      <w:hyperlink w:anchor="_Toc77550198" w:history="1">
        <w:r w:rsidR="0000124F" w:rsidRPr="00013246">
          <w:rPr>
            <w:rStyle w:val="Hyperlink"/>
            <w:rFonts w:cs="Times New Roman"/>
            <w:noProof/>
          </w:rPr>
          <w:t>Figure 4.1: Workflow of the analyses. The whole study consists of four parts: Velocity calibration, microseismic detection, microseismic location and source analysis, marked with different colors.</w:t>
        </w:r>
        <w:r w:rsidR="0000124F">
          <w:rPr>
            <w:noProof/>
            <w:webHidden/>
          </w:rPr>
          <w:tab/>
        </w:r>
        <w:r w:rsidR="0000124F">
          <w:rPr>
            <w:noProof/>
            <w:webHidden/>
          </w:rPr>
          <w:fldChar w:fldCharType="begin"/>
        </w:r>
        <w:r w:rsidR="0000124F">
          <w:rPr>
            <w:noProof/>
            <w:webHidden/>
          </w:rPr>
          <w:instrText xml:space="preserve"> PAGEREF _Toc77550198 \h </w:instrText>
        </w:r>
        <w:r w:rsidR="0000124F">
          <w:rPr>
            <w:noProof/>
            <w:webHidden/>
          </w:rPr>
        </w:r>
        <w:r w:rsidR="0000124F">
          <w:rPr>
            <w:noProof/>
            <w:webHidden/>
          </w:rPr>
          <w:fldChar w:fldCharType="separate"/>
        </w:r>
        <w:r w:rsidR="004E1A1D">
          <w:rPr>
            <w:noProof/>
            <w:webHidden/>
          </w:rPr>
          <w:t>138</w:t>
        </w:r>
        <w:r w:rsidR="0000124F">
          <w:rPr>
            <w:noProof/>
            <w:webHidden/>
          </w:rPr>
          <w:fldChar w:fldCharType="end"/>
        </w:r>
      </w:hyperlink>
    </w:p>
    <w:p w14:paraId="6DFA0C62" w14:textId="4635CDC5" w:rsidR="0000124F" w:rsidRDefault="00106AC8" w:rsidP="00E60DFC">
      <w:pPr>
        <w:pStyle w:val="TOC1"/>
        <w:rPr>
          <w:rFonts w:asciiTheme="minorHAnsi" w:eastAsiaTheme="minorEastAsia" w:hAnsiTheme="minorHAnsi"/>
          <w:noProof/>
          <w:sz w:val="21"/>
          <w:szCs w:val="22"/>
        </w:rPr>
      </w:pPr>
      <w:hyperlink w:anchor="_Toc77550199" w:history="1">
        <w:r w:rsidR="0000124F" w:rsidRPr="00013246">
          <w:rPr>
            <w:rStyle w:val="Hyperlink"/>
            <w:rFonts w:cs="Times New Roman"/>
            <w:noProof/>
          </w:rPr>
          <w:t xml:space="preserve">Figure 4.2: Geometry of the study area. Top: Map view of the whole area with well setup, light blue stars showing sonic log wells, and colored curves representing monitoring wells and treatment wells in the study area; Bottom: Left panel shows a zoom-in of study area in Top </w:t>
        </w:r>
        <w:r w:rsidR="0000124F" w:rsidRPr="00013246">
          <w:rPr>
            <w:rStyle w:val="Hyperlink"/>
            <w:rFonts w:cs="Times New Roman"/>
            <w:noProof/>
          </w:rPr>
          <w:lastRenderedPageBreak/>
          <w:t>marked by black dashed rectangle with curves in the same color scheme, and Right panel shows sonic logs from the nearby four logging wells (2/4/5/15), where DT describes traveltime between two ends of the measuring bar down-hole and can be converted to sonic velocity. The origin location are the same for both the top and bottom panels, and will be frequently used later.</w:t>
        </w:r>
        <w:r w:rsidR="0000124F">
          <w:rPr>
            <w:noProof/>
            <w:webHidden/>
          </w:rPr>
          <w:tab/>
        </w:r>
        <w:r w:rsidR="0000124F">
          <w:rPr>
            <w:noProof/>
            <w:webHidden/>
          </w:rPr>
          <w:fldChar w:fldCharType="begin"/>
        </w:r>
        <w:r w:rsidR="0000124F">
          <w:rPr>
            <w:noProof/>
            <w:webHidden/>
          </w:rPr>
          <w:instrText xml:space="preserve"> PAGEREF _Toc77550199 \h </w:instrText>
        </w:r>
        <w:r w:rsidR="0000124F">
          <w:rPr>
            <w:noProof/>
            <w:webHidden/>
          </w:rPr>
        </w:r>
        <w:r w:rsidR="0000124F">
          <w:rPr>
            <w:noProof/>
            <w:webHidden/>
          </w:rPr>
          <w:fldChar w:fldCharType="separate"/>
        </w:r>
        <w:r w:rsidR="004E1A1D">
          <w:rPr>
            <w:noProof/>
            <w:webHidden/>
          </w:rPr>
          <w:t>139</w:t>
        </w:r>
        <w:r w:rsidR="0000124F">
          <w:rPr>
            <w:noProof/>
            <w:webHidden/>
          </w:rPr>
          <w:fldChar w:fldCharType="end"/>
        </w:r>
      </w:hyperlink>
    </w:p>
    <w:p w14:paraId="2CB9F434" w14:textId="0D5794CC" w:rsidR="0000124F" w:rsidRDefault="00106AC8" w:rsidP="00E60DFC">
      <w:pPr>
        <w:pStyle w:val="TOC1"/>
        <w:rPr>
          <w:rFonts w:asciiTheme="minorHAnsi" w:eastAsiaTheme="minorEastAsia" w:hAnsiTheme="minorHAnsi"/>
          <w:noProof/>
          <w:sz w:val="21"/>
          <w:szCs w:val="22"/>
        </w:rPr>
      </w:pPr>
      <w:hyperlink w:anchor="_Toc77550200" w:history="1">
        <w:r w:rsidR="0000124F" w:rsidRPr="00013246">
          <w:rPr>
            <w:rStyle w:val="Hyperlink"/>
            <w:rFonts w:cs="Times New Roman"/>
            <w:noProof/>
          </w:rPr>
          <w:t>Figure 4.3: Velocity calibration results using all available perforation shots (11) from stage S4 compared to the initial model (thin black line) from sonic log. Green lines denote the 10 different trials of DE inversion, and the thick black line is the median of the green lines used as the finally calibrated 1D velocity model (see text for details).</w:t>
        </w:r>
        <w:r w:rsidR="0000124F">
          <w:rPr>
            <w:noProof/>
            <w:webHidden/>
          </w:rPr>
          <w:tab/>
        </w:r>
        <w:r w:rsidR="0000124F">
          <w:rPr>
            <w:noProof/>
            <w:webHidden/>
          </w:rPr>
          <w:fldChar w:fldCharType="begin"/>
        </w:r>
        <w:r w:rsidR="0000124F">
          <w:rPr>
            <w:noProof/>
            <w:webHidden/>
          </w:rPr>
          <w:instrText xml:space="preserve"> PAGEREF _Toc77550200 \h </w:instrText>
        </w:r>
        <w:r w:rsidR="0000124F">
          <w:rPr>
            <w:noProof/>
            <w:webHidden/>
          </w:rPr>
        </w:r>
        <w:r w:rsidR="0000124F">
          <w:rPr>
            <w:noProof/>
            <w:webHidden/>
          </w:rPr>
          <w:fldChar w:fldCharType="separate"/>
        </w:r>
        <w:r w:rsidR="004E1A1D">
          <w:rPr>
            <w:noProof/>
            <w:webHidden/>
          </w:rPr>
          <w:t>140</w:t>
        </w:r>
        <w:r w:rsidR="0000124F">
          <w:rPr>
            <w:noProof/>
            <w:webHidden/>
          </w:rPr>
          <w:fldChar w:fldCharType="end"/>
        </w:r>
      </w:hyperlink>
    </w:p>
    <w:p w14:paraId="74DA383E" w14:textId="727A042C" w:rsidR="0000124F" w:rsidRDefault="00106AC8" w:rsidP="00E60DFC">
      <w:pPr>
        <w:pStyle w:val="TOC1"/>
        <w:rPr>
          <w:rFonts w:asciiTheme="minorHAnsi" w:eastAsiaTheme="minorEastAsia" w:hAnsiTheme="minorHAnsi"/>
          <w:noProof/>
          <w:sz w:val="21"/>
          <w:szCs w:val="22"/>
        </w:rPr>
      </w:pPr>
      <w:hyperlink w:anchor="_Toc77550201" w:history="1">
        <w:r w:rsidR="0000124F" w:rsidRPr="00013246">
          <w:rPr>
            <w:rStyle w:val="Hyperlink"/>
            <w:rFonts w:cs="Times New Roman"/>
            <w:noProof/>
          </w:rPr>
          <w:t>Figure 4.4: Location results of Stage S1 (1A-1C), Stage S2 (2A-2C), Stage S3 (3A-3C) and Stage S4 (4A-4C) using P wave. Dots are color-coded by start times of event waveforms. Plus ‘+’ marks denote the location of perforation shots in the four stages, and they are also used as the initial location of event relocation for the corresponding stages.</w:t>
        </w:r>
        <w:r w:rsidR="0000124F">
          <w:rPr>
            <w:noProof/>
            <w:webHidden/>
          </w:rPr>
          <w:tab/>
        </w:r>
        <w:r w:rsidR="0000124F">
          <w:rPr>
            <w:noProof/>
            <w:webHidden/>
          </w:rPr>
          <w:fldChar w:fldCharType="begin"/>
        </w:r>
        <w:r w:rsidR="0000124F">
          <w:rPr>
            <w:noProof/>
            <w:webHidden/>
          </w:rPr>
          <w:instrText xml:space="preserve"> PAGEREF _Toc77550201 \h </w:instrText>
        </w:r>
        <w:r w:rsidR="0000124F">
          <w:rPr>
            <w:noProof/>
            <w:webHidden/>
          </w:rPr>
        </w:r>
        <w:r w:rsidR="0000124F">
          <w:rPr>
            <w:noProof/>
            <w:webHidden/>
          </w:rPr>
          <w:fldChar w:fldCharType="separate"/>
        </w:r>
        <w:r w:rsidR="004E1A1D">
          <w:rPr>
            <w:noProof/>
            <w:webHidden/>
          </w:rPr>
          <w:t>141</w:t>
        </w:r>
        <w:r w:rsidR="0000124F">
          <w:rPr>
            <w:noProof/>
            <w:webHidden/>
          </w:rPr>
          <w:fldChar w:fldCharType="end"/>
        </w:r>
      </w:hyperlink>
    </w:p>
    <w:p w14:paraId="72AC9C0E" w14:textId="4B416DAB" w:rsidR="0000124F" w:rsidRDefault="00106AC8" w:rsidP="00E60DFC">
      <w:pPr>
        <w:pStyle w:val="TOC1"/>
        <w:rPr>
          <w:rFonts w:asciiTheme="minorHAnsi" w:eastAsiaTheme="minorEastAsia" w:hAnsiTheme="minorHAnsi"/>
          <w:noProof/>
          <w:sz w:val="21"/>
          <w:szCs w:val="22"/>
        </w:rPr>
      </w:pPr>
      <w:hyperlink w:anchor="_Toc77550202" w:history="1">
        <w:r w:rsidR="0000124F" w:rsidRPr="00013246">
          <w:rPr>
            <w:rStyle w:val="Hyperlink"/>
            <w:rFonts w:cs="Times New Roman"/>
            <w:noProof/>
          </w:rPr>
          <w:t>Figure 4.5: Source related information: statistics of magnitude (1A-4A), spatial distribution of relative magnitude (1B-4B) and relative stress change (1C-4C). Dots are color-coded by the corresponding values. In 1A-4A, black curves represent cumulative earthquake frequency number larger than a certain magnitude, and red dashed line represent the best-fit G-R relationship.</w:t>
        </w:r>
        <w:r w:rsidR="0000124F">
          <w:rPr>
            <w:noProof/>
            <w:webHidden/>
          </w:rPr>
          <w:tab/>
        </w:r>
        <w:r w:rsidR="0000124F">
          <w:rPr>
            <w:noProof/>
            <w:webHidden/>
          </w:rPr>
          <w:fldChar w:fldCharType="begin"/>
        </w:r>
        <w:r w:rsidR="0000124F">
          <w:rPr>
            <w:noProof/>
            <w:webHidden/>
          </w:rPr>
          <w:instrText xml:space="preserve"> PAGEREF _Toc77550202 \h </w:instrText>
        </w:r>
        <w:r w:rsidR="0000124F">
          <w:rPr>
            <w:noProof/>
            <w:webHidden/>
          </w:rPr>
        </w:r>
        <w:r w:rsidR="0000124F">
          <w:rPr>
            <w:noProof/>
            <w:webHidden/>
          </w:rPr>
          <w:fldChar w:fldCharType="separate"/>
        </w:r>
        <w:r w:rsidR="004E1A1D">
          <w:rPr>
            <w:noProof/>
            <w:webHidden/>
          </w:rPr>
          <w:t>142</w:t>
        </w:r>
        <w:r w:rsidR="0000124F">
          <w:rPr>
            <w:noProof/>
            <w:webHidden/>
          </w:rPr>
          <w:fldChar w:fldCharType="end"/>
        </w:r>
      </w:hyperlink>
    </w:p>
    <w:p w14:paraId="62EBB6E6" w14:textId="66214BB7" w:rsidR="0000124F" w:rsidRDefault="00106AC8" w:rsidP="00E60DFC">
      <w:pPr>
        <w:pStyle w:val="TOC1"/>
        <w:rPr>
          <w:rFonts w:asciiTheme="minorHAnsi" w:eastAsiaTheme="minorEastAsia" w:hAnsiTheme="minorHAnsi"/>
          <w:noProof/>
          <w:sz w:val="21"/>
          <w:szCs w:val="22"/>
        </w:rPr>
      </w:pPr>
      <w:hyperlink w:anchor="_Toc77550203" w:history="1">
        <w:r w:rsidR="0000124F" w:rsidRPr="00013246">
          <w:rPr>
            <w:rStyle w:val="Hyperlink"/>
            <w:rFonts w:cs="Times New Roman"/>
            <w:noProof/>
          </w:rPr>
          <w:t>Figure 4.6: Relative magnitude dependence on horizontal distance (A1, A2) and source radius dependence on horizontal distance (B1, B2). Squares represent the median calculated over log horizontal distance windows, and vertical bars represent the 25th and 75th percentile of data in each distance bin.</w:t>
        </w:r>
        <w:r w:rsidR="0000124F">
          <w:rPr>
            <w:noProof/>
            <w:webHidden/>
          </w:rPr>
          <w:tab/>
        </w:r>
        <w:r w:rsidR="0000124F">
          <w:rPr>
            <w:noProof/>
            <w:webHidden/>
          </w:rPr>
          <w:fldChar w:fldCharType="begin"/>
        </w:r>
        <w:r w:rsidR="0000124F">
          <w:rPr>
            <w:noProof/>
            <w:webHidden/>
          </w:rPr>
          <w:instrText xml:space="preserve"> PAGEREF _Toc77550203 \h </w:instrText>
        </w:r>
        <w:r w:rsidR="0000124F">
          <w:rPr>
            <w:noProof/>
            <w:webHidden/>
          </w:rPr>
        </w:r>
        <w:r w:rsidR="0000124F">
          <w:rPr>
            <w:noProof/>
            <w:webHidden/>
          </w:rPr>
          <w:fldChar w:fldCharType="separate"/>
        </w:r>
        <w:r w:rsidR="004E1A1D">
          <w:rPr>
            <w:noProof/>
            <w:webHidden/>
          </w:rPr>
          <w:t>143</w:t>
        </w:r>
        <w:r w:rsidR="0000124F">
          <w:rPr>
            <w:noProof/>
            <w:webHidden/>
          </w:rPr>
          <w:fldChar w:fldCharType="end"/>
        </w:r>
      </w:hyperlink>
    </w:p>
    <w:p w14:paraId="07D49277" w14:textId="31F10F4A" w:rsidR="0000124F" w:rsidRDefault="00106AC8" w:rsidP="00E60DFC">
      <w:pPr>
        <w:pStyle w:val="TOC1"/>
        <w:rPr>
          <w:rFonts w:asciiTheme="minorHAnsi" w:eastAsiaTheme="minorEastAsia" w:hAnsiTheme="minorHAnsi"/>
          <w:noProof/>
          <w:sz w:val="21"/>
          <w:szCs w:val="22"/>
        </w:rPr>
      </w:pPr>
      <w:hyperlink w:anchor="_Toc77550204" w:history="1">
        <w:r w:rsidR="0000124F" w:rsidRPr="00013246">
          <w:rPr>
            <w:rStyle w:val="Hyperlink"/>
            <w:rFonts w:cs="Times New Roman"/>
            <w:noProof/>
          </w:rPr>
          <w:t xml:space="preserve">Figure 4.7: Magnitude dependence of corner frequency (left) and source radius (right). Black squares are the median values of corner frequency and source radius for each relative magnitude bin (size=0.2), and red and blue triangles denote the 25th and 75th percentile of data for each relative magnitude bin. Green line indicates expected scaling if events are self-similar (e.g., </w:t>
        </w:r>
        <w:r w:rsidR="0000124F" w:rsidRPr="00013246">
          <w:rPr>
            <w:rStyle w:val="Hyperlink"/>
            <w:rFonts w:cs="Times New Roman"/>
            <w:i/>
            <w:noProof/>
          </w:rPr>
          <w:t>Abercrombie, 2020</w:t>
        </w:r>
        <w:r w:rsidR="0000124F" w:rsidRPr="00013246">
          <w:rPr>
            <w:rStyle w:val="Hyperlink"/>
            <w:rFonts w:cs="Times New Roman"/>
            <w:noProof/>
          </w:rPr>
          <w:t>).</w:t>
        </w:r>
        <w:r w:rsidR="0000124F">
          <w:rPr>
            <w:noProof/>
            <w:webHidden/>
          </w:rPr>
          <w:tab/>
        </w:r>
        <w:r w:rsidR="0000124F">
          <w:rPr>
            <w:noProof/>
            <w:webHidden/>
          </w:rPr>
          <w:fldChar w:fldCharType="begin"/>
        </w:r>
        <w:r w:rsidR="0000124F">
          <w:rPr>
            <w:noProof/>
            <w:webHidden/>
          </w:rPr>
          <w:instrText xml:space="preserve"> PAGEREF _Toc77550204 \h </w:instrText>
        </w:r>
        <w:r w:rsidR="0000124F">
          <w:rPr>
            <w:noProof/>
            <w:webHidden/>
          </w:rPr>
        </w:r>
        <w:r w:rsidR="0000124F">
          <w:rPr>
            <w:noProof/>
            <w:webHidden/>
          </w:rPr>
          <w:fldChar w:fldCharType="separate"/>
        </w:r>
        <w:r w:rsidR="004E1A1D">
          <w:rPr>
            <w:noProof/>
            <w:webHidden/>
          </w:rPr>
          <w:t>144</w:t>
        </w:r>
        <w:r w:rsidR="0000124F">
          <w:rPr>
            <w:noProof/>
            <w:webHidden/>
          </w:rPr>
          <w:fldChar w:fldCharType="end"/>
        </w:r>
      </w:hyperlink>
    </w:p>
    <w:p w14:paraId="01038AD8" w14:textId="60D8161C" w:rsidR="0000124F" w:rsidRDefault="00106AC8" w:rsidP="00E60DFC">
      <w:pPr>
        <w:pStyle w:val="TOC1"/>
        <w:rPr>
          <w:rFonts w:asciiTheme="minorHAnsi" w:eastAsiaTheme="minorEastAsia" w:hAnsiTheme="minorHAnsi"/>
          <w:noProof/>
          <w:sz w:val="21"/>
          <w:szCs w:val="22"/>
        </w:rPr>
      </w:pPr>
      <w:hyperlink w:anchor="_Toc77550205" w:history="1">
        <w:r w:rsidR="0000124F" w:rsidRPr="00013246">
          <w:rPr>
            <w:rStyle w:val="Hyperlink"/>
            <w:rFonts w:cs="Times New Roman"/>
            <w:noProof/>
          </w:rPr>
          <w:t>Figure 4.8: (A1, A2) Microseismic event migration over time in Stage S3 and S4. The solid curves denote the assumed diffusion curve with different diffusivity values D, and red thick curves show the best matching D (Stage S3: 0.8m</w:t>
        </w:r>
        <w:r w:rsidR="0000124F" w:rsidRPr="00013246">
          <w:rPr>
            <w:rStyle w:val="Hyperlink"/>
            <w:rFonts w:cs="Times New Roman"/>
            <w:noProof/>
            <w:vertAlign w:val="superscript"/>
          </w:rPr>
          <w:t>2</w:t>
        </w:r>
        <w:r w:rsidR="0000124F" w:rsidRPr="00013246">
          <w:rPr>
            <w:rStyle w:val="Hyperlink"/>
            <w:rFonts w:cs="Times New Roman"/>
            <w:noProof/>
          </w:rPr>
          <w:t>/s, Stage S4: 0.6m</w:t>
        </w:r>
        <w:r w:rsidR="0000124F" w:rsidRPr="00013246">
          <w:rPr>
            <w:rStyle w:val="Hyperlink"/>
            <w:rFonts w:cs="Times New Roman"/>
            <w:noProof/>
            <w:vertAlign w:val="superscript"/>
          </w:rPr>
          <w:t>2</w:t>
        </w:r>
        <w:r w:rsidR="0000124F" w:rsidRPr="00013246">
          <w:rPr>
            <w:rStyle w:val="Hyperlink"/>
            <w:rFonts w:cs="Times New Roman"/>
            <w:noProof/>
          </w:rPr>
          <w:t>/s). (B1, B2) Relative stress change dependence on horizontal distance (distance bins are the same as Figure 6) for stages S3 and S4. Squares represent the median calculated over log horizontal distance windows, and vertical bars represent the 25th and 75th percentile of data in each distance bin.</w:t>
        </w:r>
        <w:r w:rsidR="0000124F">
          <w:rPr>
            <w:noProof/>
            <w:webHidden/>
          </w:rPr>
          <w:tab/>
        </w:r>
        <w:r w:rsidR="0000124F">
          <w:rPr>
            <w:noProof/>
            <w:webHidden/>
          </w:rPr>
          <w:fldChar w:fldCharType="begin"/>
        </w:r>
        <w:r w:rsidR="0000124F">
          <w:rPr>
            <w:noProof/>
            <w:webHidden/>
          </w:rPr>
          <w:instrText xml:space="preserve"> PAGEREF _Toc77550205 \h </w:instrText>
        </w:r>
        <w:r w:rsidR="0000124F">
          <w:rPr>
            <w:noProof/>
            <w:webHidden/>
          </w:rPr>
        </w:r>
        <w:r w:rsidR="0000124F">
          <w:rPr>
            <w:noProof/>
            <w:webHidden/>
          </w:rPr>
          <w:fldChar w:fldCharType="separate"/>
        </w:r>
        <w:r w:rsidR="004E1A1D">
          <w:rPr>
            <w:noProof/>
            <w:webHidden/>
          </w:rPr>
          <w:t>145</w:t>
        </w:r>
        <w:r w:rsidR="0000124F">
          <w:rPr>
            <w:noProof/>
            <w:webHidden/>
          </w:rPr>
          <w:fldChar w:fldCharType="end"/>
        </w:r>
      </w:hyperlink>
    </w:p>
    <w:p w14:paraId="7FF22900" w14:textId="752738AA" w:rsidR="0000124F" w:rsidRDefault="00106AC8" w:rsidP="00E60DFC">
      <w:pPr>
        <w:pStyle w:val="TOC1"/>
        <w:rPr>
          <w:rFonts w:asciiTheme="minorHAnsi" w:eastAsiaTheme="minorEastAsia" w:hAnsiTheme="minorHAnsi"/>
          <w:noProof/>
          <w:sz w:val="21"/>
          <w:szCs w:val="22"/>
        </w:rPr>
      </w:pPr>
      <w:hyperlink w:anchor="_Toc77550206" w:history="1">
        <w:r w:rsidR="0000124F" w:rsidRPr="00013246">
          <w:rPr>
            <w:rStyle w:val="Hyperlink"/>
            <w:rFonts w:cs="Times New Roman"/>
            <w:noProof/>
          </w:rPr>
          <w:t>Figure S4.1: Verification of velocity calibration using fewer numbers of perforation shots. (1) All perforation shots are used, same as Figure 3. (2) - (4) show velocity model obtained using 8, 6 and 4 perforation shots, respectively. Potential shale depth is marked in gray.</w:t>
        </w:r>
        <w:r w:rsidR="0000124F">
          <w:rPr>
            <w:noProof/>
            <w:webHidden/>
          </w:rPr>
          <w:tab/>
        </w:r>
        <w:r w:rsidR="0000124F">
          <w:rPr>
            <w:noProof/>
            <w:webHidden/>
          </w:rPr>
          <w:fldChar w:fldCharType="begin"/>
        </w:r>
        <w:r w:rsidR="0000124F">
          <w:rPr>
            <w:noProof/>
            <w:webHidden/>
          </w:rPr>
          <w:instrText xml:space="preserve"> PAGEREF _Toc77550206 \h </w:instrText>
        </w:r>
        <w:r w:rsidR="0000124F">
          <w:rPr>
            <w:noProof/>
            <w:webHidden/>
          </w:rPr>
        </w:r>
        <w:r w:rsidR="0000124F">
          <w:rPr>
            <w:noProof/>
            <w:webHidden/>
          </w:rPr>
          <w:fldChar w:fldCharType="separate"/>
        </w:r>
        <w:r w:rsidR="004E1A1D">
          <w:rPr>
            <w:noProof/>
            <w:webHidden/>
          </w:rPr>
          <w:t>146</w:t>
        </w:r>
        <w:r w:rsidR="0000124F">
          <w:rPr>
            <w:noProof/>
            <w:webHidden/>
          </w:rPr>
          <w:fldChar w:fldCharType="end"/>
        </w:r>
      </w:hyperlink>
    </w:p>
    <w:p w14:paraId="081BEF79" w14:textId="621FEBE9" w:rsidR="0000124F" w:rsidRDefault="00106AC8" w:rsidP="00E60DFC">
      <w:pPr>
        <w:pStyle w:val="TOC1"/>
        <w:rPr>
          <w:rFonts w:asciiTheme="minorHAnsi" w:eastAsiaTheme="minorEastAsia" w:hAnsiTheme="minorHAnsi"/>
          <w:noProof/>
          <w:sz w:val="21"/>
          <w:szCs w:val="22"/>
        </w:rPr>
      </w:pPr>
      <w:hyperlink w:anchor="_Toc77550207" w:history="1">
        <w:r w:rsidR="0000124F" w:rsidRPr="00013246">
          <w:rPr>
            <w:rStyle w:val="Hyperlink"/>
            <w:rFonts w:cs="Times New Roman"/>
            <w:noProof/>
          </w:rPr>
          <w:t>Figure S4.2: Raw waveform recorded by horizontal array in monitoring well E, which contains Stage S4 pumping period (green). X-axis shows the time relative to the beginning of Stage S4.</w:t>
        </w:r>
        <w:r w:rsidR="0000124F">
          <w:rPr>
            <w:noProof/>
            <w:webHidden/>
          </w:rPr>
          <w:tab/>
        </w:r>
        <w:r w:rsidR="0000124F">
          <w:rPr>
            <w:noProof/>
            <w:webHidden/>
          </w:rPr>
          <w:fldChar w:fldCharType="begin"/>
        </w:r>
        <w:r w:rsidR="0000124F">
          <w:rPr>
            <w:noProof/>
            <w:webHidden/>
          </w:rPr>
          <w:instrText xml:space="preserve"> PAGEREF _Toc77550207 \h </w:instrText>
        </w:r>
        <w:r w:rsidR="0000124F">
          <w:rPr>
            <w:noProof/>
            <w:webHidden/>
          </w:rPr>
        </w:r>
        <w:r w:rsidR="0000124F">
          <w:rPr>
            <w:noProof/>
            <w:webHidden/>
          </w:rPr>
          <w:fldChar w:fldCharType="separate"/>
        </w:r>
        <w:r w:rsidR="004E1A1D">
          <w:rPr>
            <w:noProof/>
            <w:webHidden/>
          </w:rPr>
          <w:t>147</w:t>
        </w:r>
        <w:r w:rsidR="0000124F">
          <w:rPr>
            <w:noProof/>
            <w:webHidden/>
          </w:rPr>
          <w:fldChar w:fldCharType="end"/>
        </w:r>
      </w:hyperlink>
    </w:p>
    <w:p w14:paraId="32BEA763" w14:textId="03149E3D" w:rsidR="0000124F" w:rsidRDefault="00106AC8" w:rsidP="00E60DFC">
      <w:pPr>
        <w:pStyle w:val="TOC1"/>
        <w:rPr>
          <w:rFonts w:asciiTheme="minorHAnsi" w:eastAsiaTheme="minorEastAsia" w:hAnsiTheme="minorHAnsi"/>
          <w:noProof/>
          <w:sz w:val="21"/>
          <w:szCs w:val="22"/>
        </w:rPr>
      </w:pPr>
      <w:hyperlink w:anchor="_Toc77550208" w:history="1">
        <w:r w:rsidR="0000124F" w:rsidRPr="00013246">
          <w:rPr>
            <w:rStyle w:val="Hyperlink"/>
            <w:rFonts w:cs="Times New Roman"/>
            <w:noProof/>
          </w:rPr>
          <w:t xml:space="preserve">Figure S4.3: Waveform and corresponding spectrogram of an event in Stage S4 detected on 10 </w:t>
        </w:r>
        <w:r w:rsidR="0000124F" w:rsidRPr="00013246">
          <w:rPr>
            <w:rStyle w:val="Hyperlink"/>
            <w:rFonts w:cs="Times New Roman"/>
            <w:noProof/>
          </w:rPr>
          <w:lastRenderedPageBreak/>
          <w:t>stations in monitoring well B. Y-axis represents frequency from 0 to 450 Hz, and X-axis represents time in seconds. The detection in each trace has 0.07s (140 samples) duration, and the spectrogram in each trace is calculated in a moving time window of 0.005s (10 samples) with a step of 0.0005s (1 sample) over X-axis. Colormap has maximum and minimum values of 80dB and 50dB.</w:t>
        </w:r>
        <w:r w:rsidR="0000124F">
          <w:rPr>
            <w:noProof/>
            <w:webHidden/>
          </w:rPr>
          <w:tab/>
        </w:r>
        <w:r w:rsidR="0000124F">
          <w:rPr>
            <w:noProof/>
            <w:webHidden/>
          </w:rPr>
          <w:fldChar w:fldCharType="begin"/>
        </w:r>
        <w:r w:rsidR="0000124F">
          <w:rPr>
            <w:noProof/>
            <w:webHidden/>
          </w:rPr>
          <w:instrText xml:space="preserve"> PAGEREF _Toc77550208 \h </w:instrText>
        </w:r>
        <w:r w:rsidR="0000124F">
          <w:rPr>
            <w:noProof/>
            <w:webHidden/>
          </w:rPr>
        </w:r>
        <w:r w:rsidR="0000124F">
          <w:rPr>
            <w:noProof/>
            <w:webHidden/>
          </w:rPr>
          <w:fldChar w:fldCharType="separate"/>
        </w:r>
        <w:r w:rsidR="004E1A1D">
          <w:rPr>
            <w:noProof/>
            <w:webHidden/>
          </w:rPr>
          <w:t>148</w:t>
        </w:r>
        <w:r w:rsidR="0000124F">
          <w:rPr>
            <w:noProof/>
            <w:webHidden/>
          </w:rPr>
          <w:fldChar w:fldCharType="end"/>
        </w:r>
      </w:hyperlink>
    </w:p>
    <w:p w14:paraId="57283DCE" w14:textId="38414BF5" w:rsidR="0000124F" w:rsidRDefault="00106AC8" w:rsidP="00E60DFC">
      <w:pPr>
        <w:pStyle w:val="TOC1"/>
        <w:rPr>
          <w:rFonts w:asciiTheme="minorHAnsi" w:eastAsiaTheme="minorEastAsia" w:hAnsiTheme="minorHAnsi"/>
          <w:noProof/>
          <w:sz w:val="21"/>
          <w:szCs w:val="22"/>
        </w:rPr>
      </w:pPr>
      <w:hyperlink w:anchor="_Toc77550209" w:history="1">
        <w:r w:rsidR="0000124F" w:rsidRPr="00013246">
          <w:rPr>
            <w:rStyle w:val="Hyperlink"/>
            <w:rFonts w:cs="Times New Roman"/>
            <w:noProof/>
          </w:rPr>
          <w:t>Figure S4.5: location results using manual picking (red) and cross-correlation time lags (blue) for Stage S3.</w:t>
        </w:r>
        <w:r w:rsidR="0000124F">
          <w:rPr>
            <w:noProof/>
            <w:webHidden/>
          </w:rPr>
          <w:tab/>
        </w:r>
        <w:r w:rsidR="0000124F">
          <w:rPr>
            <w:noProof/>
            <w:webHidden/>
          </w:rPr>
          <w:fldChar w:fldCharType="begin"/>
        </w:r>
        <w:r w:rsidR="0000124F">
          <w:rPr>
            <w:noProof/>
            <w:webHidden/>
          </w:rPr>
          <w:instrText xml:space="preserve"> PAGEREF _Toc77550209 \h </w:instrText>
        </w:r>
        <w:r w:rsidR="0000124F">
          <w:rPr>
            <w:noProof/>
            <w:webHidden/>
          </w:rPr>
        </w:r>
        <w:r w:rsidR="0000124F">
          <w:rPr>
            <w:noProof/>
            <w:webHidden/>
          </w:rPr>
          <w:fldChar w:fldCharType="separate"/>
        </w:r>
        <w:r w:rsidR="004E1A1D">
          <w:rPr>
            <w:noProof/>
            <w:webHidden/>
          </w:rPr>
          <w:t>150</w:t>
        </w:r>
        <w:r w:rsidR="0000124F">
          <w:rPr>
            <w:noProof/>
            <w:webHidden/>
          </w:rPr>
          <w:fldChar w:fldCharType="end"/>
        </w:r>
      </w:hyperlink>
    </w:p>
    <w:p w14:paraId="3DD7F48F" w14:textId="28A7EBE1" w:rsidR="0000124F" w:rsidRDefault="00106AC8" w:rsidP="00E60DFC">
      <w:pPr>
        <w:pStyle w:val="TOC1"/>
        <w:rPr>
          <w:rFonts w:asciiTheme="minorHAnsi" w:eastAsiaTheme="minorEastAsia" w:hAnsiTheme="minorHAnsi"/>
          <w:noProof/>
          <w:sz w:val="21"/>
          <w:szCs w:val="22"/>
        </w:rPr>
      </w:pPr>
      <w:hyperlink w:anchor="_Toc77550210" w:history="1">
        <w:r w:rsidR="0000124F" w:rsidRPr="00013246">
          <w:rPr>
            <w:rStyle w:val="Hyperlink"/>
            <w:rFonts w:cs="Times New Roman"/>
            <w:noProof/>
          </w:rPr>
          <w:t>Figure S4.6: Comparison of corner frequency using all stages (X axis) and only Stage S4 (Y axis). Black circles represent individual microseismic events, and the red dashed line shows where the two results are consistent.</w:t>
        </w:r>
        <w:r w:rsidR="0000124F">
          <w:rPr>
            <w:noProof/>
            <w:webHidden/>
          </w:rPr>
          <w:tab/>
        </w:r>
        <w:r w:rsidR="0000124F">
          <w:rPr>
            <w:noProof/>
            <w:webHidden/>
          </w:rPr>
          <w:fldChar w:fldCharType="begin"/>
        </w:r>
        <w:r w:rsidR="0000124F">
          <w:rPr>
            <w:noProof/>
            <w:webHidden/>
          </w:rPr>
          <w:instrText xml:space="preserve"> PAGEREF _Toc77550210 \h </w:instrText>
        </w:r>
        <w:r w:rsidR="0000124F">
          <w:rPr>
            <w:noProof/>
            <w:webHidden/>
          </w:rPr>
        </w:r>
        <w:r w:rsidR="0000124F">
          <w:rPr>
            <w:noProof/>
            <w:webHidden/>
          </w:rPr>
          <w:fldChar w:fldCharType="separate"/>
        </w:r>
        <w:r w:rsidR="004E1A1D">
          <w:rPr>
            <w:noProof/>
            <w:webHidden/>
          </w:rPr>
          <w:t>151</w:t>
        </w:r>
        <w:r w:rsidR="0000124F">
          <w:rPr>
            <w:noProof/>
            <w:webHidden/>
          </w:rPr>
          <w:fldChar w:fldCharType="end"/>
        </w:r>
      </w:hyperlink>
    </w:p>
    <w:p w14:paraId="20CDDAEE" w14:textId="1CEA5AF3" w:rsidR="0000124F" w:rsidRDefault="00106AC8" w:rsidP="00E60DFC">
      <w:pPr>
        <w:pStyle w:val="TOC1"/>
        <w:rPr>
          <w:rFonts w:asciiTheme="minorHAnsi" w:eastAsiaTheme="minorEastAsia" w:hAnsiTheme="minorHAnsi"/>
          <w:noProof/>
          <w:sz w:val="21"/>
          <w:szCs w:val="22"/>
        </w:rPr>
      </w:pPr>
      <w:hyperlink w:anchor="_Toc77550211" w:history="1">
        <w:r w:rsidR="0000124F" w:rsidRPr="00013246">
          <w:rPr>
            <w:rStyle w:val="Hyperlink"/>
            <w:rFonts w:cs="Times New Roman"/>
            <w:noProof/>
          </w:rPr>
          <w:t>Figure S4.7: Top: event spectra of 449 events with SNR&gt;2 per frequency sample from 2126 raw spectra on different stations after spectral decomposition for Stage S4. Red part of the spectra marks the low frequency plateau (80-120Hz) used to obtain relative moment magnitudes. Bottom left: an example spectrum corrected by ECS. Bottom right: misfit between theoretical model (red) and real spectrum (blue) with different corner frequency input, red asteroid marks the best fit corner frequency of this spectrum.</w:t>
        </w:r>
        <w:r w:rsidR="0000124F">
          <w:rPr>
            <w:noProof/>
            <w:webHidden/>
          </w:rPr>
          <w:tab/>
        </w:r>
        <w:r w:rsidR="0000124F">
          <w:rPr>
            <w:noProof/>
            <w:webHidden/>
          </w:rPr>
          <w:fldChar w:fldCharType="begin"/>
        </w:r>
        <w:r w:rsidR="0000124F">
          <w:rPr>
            <w:noProof/>
            <w:webHidden/>
          </w:rPr>
          <w:instrText xml:space="preserve"> PAGEREF _Toc77550211 \h </w:instrText>
        </w:r>
        <w:r w:rsidR="0000124F">
          <w:rPr>
            <w:noProof/>
            <w:webHidden/>
          </w:rPr>
        </w:r>
        <w:r w:rsidR="0000124F">
          <w:rPr>
            <w:noProof/>
            <w:webHidden/>
          </w:rPr>
          <w:fldChar w:fldCharType="separate"/>
        </w:r>
        <w:r w:rsidR="004E1A1D">
          <w:rPr>
            <w:noProof/>
            <w:webHidden/>
          </w:rPr>
          <w:t>152</w:t>
        </w:r>
        <w:r w:rsidR="0000124F">
          <w:rPr>
            <w:noProof/>
            <w:webHidden/>
          </w:rPr>
          <w:fldChar w:fldCharType="end"/>
        </w:r>
      </w:hyperlink>
    </w:p>
    <w:p w14:paraId="1454B328" w14:textId="27E9AC72" w:rsidR="0000124F" w:rsidRDefault="00106AC8" w:rsidP="00E60DFC">
      <w:pPr>
        <w:pStyle w:val="TOC1"/>
        <w:rPr>
          <w:rFonts w:asciiTheme="minorHAnsi" w:eastAsiaTheme="minorEastAsia" w:hAnsiTheme="minorHAnsi"/>
          <w:noProof/>
          <w:sz w:val="21"/>
          <w:szCs w:val="22"/>
        </w:rPr>
      </w:pPr>
      <w:hyperlink w:anchor="_Toc77550212" w:history="1">
        <w:r w:rsidR="0000124F" w:rsidRPr="00013246">
          <w:rPr>
            <w:rStyle w:val="Hyperlink"/>
            <w:rFonts w:cs="Times New Roman"/>
            <w:noProof/>
          </w:rPr>
          <w:t>Figure S4.8: Relative moment magnitude histogram of earthquakes from all 4 stages. Black line shows cumulative earthquake frequency number larger than a certain magnitude. M</w:t>
        </w:r>
        <w:r w:rsidR="0000124F" w:rsidRPr="00013246">
          <w:rPr>
            <w:rStyle w:val="Hyperlink"/>
            <w:rFonts w:cs="Times New Roman"/>
            <w:noProof/>
            <w:vertAlign w:val="subscript"/>
          </w:rPr>
          <w:t>r</w:t>
        </w:r>
        <w:r w:rsidR="0000124F" w:rsidRPr="00013246">
          <w:rPr>
            <w:rStyle w:val="Hyperlink"/>
            <w:rFonts w:cs="Times New Roman"/>
            <w:noProof/>
          </w:rPr>
          <w:t>=[1.5,2.5] approximates the Gutenberg-Richter Law (red dashed line).</w:t>
        </w:r>
        <w:r w:rsidR="0000124F">
          <w:rPr>
            <w:noProof/>
            <w:webHidden/>
          </w:rPr>
          <w:tab/>
        </w:r>
        <w:r w:rsidR="0000124F">
          <w:rPr>
            <w:noProof/>
            <w:webHidden/>
          </w:rPr>
          <w:fldChar w:fldCharType="begin"/>
        </w:r>
        <w:r w:rsidR="0000124F">
          <w:rPr>
            <w:noProof/>
            <w:webHidden/>
          </w:rPr>
          <w:instrText xml:space="preserve"> PAGEREF _Toc77550212 \h </w:instrText>
        </w:r>
        <w:r w:rsidR="0000124F">
          <w:rPr>
            <w:noProof/>
            <w:webHidden/>
          </w:rPr>
        </w:r>
        <w:r w:rsidR="0000124F">
          <w:rPr>
            <w:noProof/>
            <w:webHidden/>
          </w:rPr>
          <w:fldChar w:fldCharType="separate"/>
        </w:r>
        <w:r w:rsidR="004E1A1D">
          <w:rPr>
            <w:noProof/>
            <w:webHidden/>
          </w:rPr>
          <w:t>153</w:t>
        </w:r>
        <w:r w:rsidR="0000124F">
          <w:rPr>
            <w:noProof/>
            <w:webHidden/>
          </w:rPr>
          <w:fldChar w:fldCharType="end"/>
        </w:r>
      </w:hyperlink>
    </w:p>
    <w:p w14:paraId="5CA6D0DB" w14:textId="1069BF14" w:rsidR="00C43972" w:rsidRPr="00C43972" w:rsidRDefault="00023EA7" w:rsidP="00C43972">
      <w:r w:rsidRPr="00991E95">
        <w:fldChar w:fldCharType="end"/>
      </w:r>
      <w:bookmarkStart w:id="5" w:name="_Toc74048557"/>
      <w:bookmarkStart w:id="6" w:name="_Toc74048628"/>
      <w:bookmarkStart w:id="7" w:name="_Toc74048699"/>
    </w:p>
    <w:p w14:paraId="5A6A7508" w14:textId="77777777" w:rsidR="00C43972" w:rsidRDefault="00C43972">
      <w:pPr>
        <w:widowControl/>
        <w:jc w:val="left"/>
        <w:rPr>
          <w:rFonts w:ascii="Times New Roman" w:eastAsiaTheme="majorEastAsia" w:hAnsi="Times New Roman" w:cstheme="majorBidi"/>
          <w:color w:val="000000" w:themeColor="text1"/>
          <w:kern w:val="0"/>
          <w:sz w:val="28"/>
          <w:szCs w:val="32"/>
        </w:rPr>
      </w:pPr>
      <w:r>
        <w:br w:type="page"/>
      </w:r>
    </w:p>
    <w:p w14:paraId="6246A1B7" w14:textId="543F994C" w:rsidR="00A570E7" w:rsidRPr="0010061C" w:rsidRDefault="00674314" w:rsidP="0010061C">
      <w:pPr>
        <w:pStyle w:val="Heading1"/>
        <w:rPr>
          <w:sz w:val="32"/>
        </w:rPr>
      </w:pPr>
      <w:bookmarkStart w:id="8" w:name="_Toc77985177"/>
      <w:r w:rsidRPr="0010061C">
        <w:rPr>
          <w:sz w:val="32"/>
        </w:rPr>
        <w:lastRenderedPageBreak/>
        <w:t>List of Tables</w:t>
      </w:r>
      <w:bookmarkEnd w:id="5"/>
      <w:bookmarkEnd w:id="6"/>
      <w:bookmarkEnd w:id="7"/>
      <w:bookmarkEnd w:id="8"/>
    </w:p>
    <w:p w14:paraId="7A7A9F42" w14:textId="59CE080E" w:rsidR="0089136B" w:rsidRDefault="00F841CB" w:rsidP="00E60DFC">
      <w:pPr>
        <w:pStyle w:val="TOC1"/>
        <w:rPr>
          <w:rFonts w:asciiTheme="minorHAnsi" w:eastAsiaTheme="minorEastAsia" w:hAnsiTheme="minorHAnsi"/>
          <w:noProof/>
          <w:sz w:val="21"/>
          <w:szCs w:val="22"/>
        </w:rPr>
      </w:pPr>
      <w:r w:rsidRPr="00991E95">
        <w:rPr>
          <w:rFonts w:eastAsiaTheme="minorEastAsia" w:cs="Times New Roman"/>
          <w:caps/>
          <w:color w:val="000000" w:themeColor="text1"/>
        </w:rPr>
        <w:fldChar w:fldCharType="begin"/>
      </w:r>
      <w:r w:rsidRPr="004E1A1D">
        <w:rPr>
          <w:rFonts w:cs="Times New Roman"/>
          <w:caps/>
          <w:color w:val="000000" w:themeColor="text1"/>
        </w:rPr>
        <w:instrText xml:space="preserve"> TOC \u \t "Heading 8,1" </w:instrText>
      </w:r>
      <w:r w:rsidRPr="00991E95">
        <w:rPr>
          <w:rFonts w:eastAsiaTheme="minorEastAsia" w:cs="Times New Roman"/>
          <w:caps/>
          <w:color w:val="000000" w:themeColor="text1"/>
        </w:rPr>
        <w:fldChar w:fldCharType="separate"/>
      </w:r>
      <w:r w:rsidR="0089136B">
        <w:rPr>
          <w:noProof/>
        </w:rPr>
        <w:t>Table 2.1: Strategy name and how data and parameters are organized and selected in each strategy.</w:t>
      </w:r>
      <w:r w:rsidR="0089136B">
        <w:rPr>
          <w:noProof/>
        </w:rPr>
        <w:tab/>
      </w:r>
      <w:r w:rsidR="0089136B">
        <w:rPr>
          <w:noProof/>
        </w:rPr>
        <w:fldChar w:fldCharType="begin"/>
      </w:r>
      <w:r w:rsidR="0089136B">
        <w:rPr>
          <w:noProof/>
        </w:rPr>
        <w:instrText xml:space="preserve"> PAGEREF _Toc77182494 \h </w:instrText>
      </w:r>
      <w:r w:rsidR="0089136B">
        <w:rPr>
          <w:noProof/>
        </w:rPr>
      </w:r>
      <w:r w:rsidR="0089136B">
        <w:rPr>
          <w:noProof/>
        </w:rPr>
        <w:fldChar w:fldCharType="separate"/>
      </w:r>
      <w:r w:rsidR="004E1A1D">
        <w:rPr>
          <w:noProof/>
        </w:rPr>
        <w:t>82</w:t>
      </w:r>
      <w:r w:rsidR="0089136B">
        <w:rPr>
          <w:noProof/>
        </w:rPr>
        <w:fldChar w:fldCharType="end"/>
      </w:r>
    </w:p>
    <w:p w14:paraId="4D3C933F" w14:textId="4183A1BF" w:rsidR="0089136B" w:rsidRDefault="0089136B" w:rsidP="00E60DFC">
      <w:pPr>
        <w:pStyle w:val="TOC1"/>
        <w:rPr>
          <w:rFonts w:asciiTheme="minorHAnsi" w:eastAsiaTheme="minorEastAsia" w:hAnsiTheme="minorHAnsi"/>
          <w:noProof/>
          <w:sz w:val="21"/>
          <w:szCs w:val="22"/>
        </w:rPr>
      </w:pPr>
      <w:r w:rsidRPr="008C08B7">
        <w:rPr>
          <w:noProof/>
        </w:rPr>
        <w:t>Table 2.2: Linear regression results to estimate stress drop dependence on magnitude and depth with different Strategies and temporal correction options. Both magnitude and depth are separated into two ranges with and without apparent scaling (Scaling: Mw0.75-1.75, Non-scaling: Mw1.75-2.75). An example to calculate slope change percentage: for Strategy 4, 11.58%=(0.395-0.354)/0.354*100%. *The magnitude scaling range is determined in Figure S6 by calculating the slope between a certain magnitude and Mw2.75. When Mw&gt;1.75, such slopes become centered at 0 for most of the Strategies, meaning the flat part starts from around Mw1.75. **Note that for 5 and 6, the ECSs for each spatial bin is corrected using the ECSs from depth-binning only in Strategy 3 from corresponding time periods.</w:t>
      </w:r>
      <w:r>
        <w:rPr>
          <w:noProof/>
        </w:rPr>
        <w:tab/>
      </w:r>
      <w:r>
        <w:rPr>
          <w:noProof/>
        </w:rPr>
        <w:fldChar w:fldCharType="begin"/>
      </w:r>
      <w:r>
        <w:rPr>
          <w:noProof/>
        </w:rPr>
        <w:instrText xml:space="preserve"> PAGEREF _Toc77182495 \h </w:instrText>
      </w:r>
      <w:r>
        <w:rPr>
          <w:noProof/>
        </w:rPr>
      </w:r>
      <w:r>
        <w:rPr>
          <w:noProof/>
        </w:rPr>
        <w:fldChar w:fldCharType="separate"/>
      </w:r>
      <w:r w:rsidR="004E1A1D">
        <w:rPr>
          <w:noProof/>
        </w:rPr>
        <w:t>83</w:t>
      </w:r>
      <w:r>
        <w:rPr>
          <w:noProof/>
        </w:rPr>
        <w:fldChar w:fldCharType="end"/>
      </w:r>
    </w:p>
    <w:p w14:paraId="27E9C3DC" w14:textId="60A8C5D7" w:rsidR="0089136B" w:rsidRDefault="0089136B" w:rsidP="00E60DFC">
      <w:pPr>
        <w:pStyle w:val="TOC1"/>
        <w:rPr>
          <w:rFonts w:asciiTheme="minorHAnsi" w:eastAsiaTheme="minorEastAsia" w:hAnsiTheme="minorHAnsi"/>
          <w:noProof/>
          <w:sz w:val="21"/>
          <w:szCs w:val="22"/>
        </w:rPr>
      </w:pPr>
      <w:r w:rsidRPr="008C08B7">
        <w:rPr>
          <w:noProof/>
        </w:rPr>
        <w:t>Table 3.1: Combination of seismic network, method, and frequency bandwidth to solve for individual earthquake source parameters.</w:t>
      </w:r>
      <w:r>
        <w:rPr>
          <w:noProof/>
        </w:rPr>
        <w:tab/>
      </w:r>
      <w:r>
        <w:rPr>
          <w:noProof/>
        </w:rPr>
        <w:fldChar w:fldCharType="begin"/>
      </w:r>
      <w:r>
        <w:rPr>
          <w:noProof/>
        </w:rPr>
        <w:instrText xml:space="preserve"> PAGEREF _Toc77182496 \h </w:instrText>
      </w:r>
      <w:r>
        <w:rPr>
          <w:noProof/>
        </w:rPr>
      </w:r>
      <w:r>
        <w:rPr>
          <w:noProof/>
        </w:rPr>
        <w:fldChar w:fldCharType="separate"/>
      </w:r>
      <w:r w:rsidR="004E1A1D">
        <w:rPr>
          <w:noProof/>
        </w:rPr>
        <w:t>111</w:t>
      </w:r>
      <w:r>
        <w:rPr>
          <w:noProof/>
        </w:rPr>
        <w:fldChar w:fldCharType="end"/>
      </w:r>
    </w:p>
    <w:p w14:paraId="4E0B9EF2" w14:textId="27C444A7" w:rsidR="0089136B" w:rsidRDefault="0089136B" w:rsidP="00E60DFC">
      <w:pPr>
        <w:pStyle w:val="TOC1"/>
        <w:rPr>
          <w:rFonts w:asciiTheme="minorHAnsi" w:eastAsiaTheme="minorEastAsia" w:hAnsiTheme="minorHAnsi"/>
          <w:noProof/>
          <w:sz w:val="21"/>
          <w:szCs w:val="22"/>
        </w:rPr>
      </w:pPr>
      <w:r w:rsidRPr="008C08B7">
        <w:rPr>
          <w:noProof/>
        </w:rPr>
        <w:t>Table 4.1: Data used for location in each stage. Some double pairs resulting in extraordinarily biased locations are discarded during each iteration.</w:t>
      </w:r>
      <w:r>
        <w:rPr>
          <w:noProof/>
        </w:rPr>
        <w:tab/>
      </w:r>
      <w:r>
        <w:rPr>
          <w:noProof/>
        </w:rPr>
        <w:fldChar w:fldCharType="begin"/>
      </w:r>
      <w:r>
        <w:rPr>
          <w:noProof/>
        </w:rPr>
        <w:instrText xml:space="preserve"> PAGEREF _Toc77182497 \h </w:instrText>
      </w:r>
      <w:r>
        <w:rPr>
          <w:noProof/>
        </w:rPr>
      </w:r>
      <w:r>
        <w:rPr>
          <w:noProof/>
        </w:rPr>
        <w:fldChar w:fldCharType="separate"/>
      </w:r>
      <w:r w:rsidR="004E1A1D">
        <w:rPr>
          <w:noProof/>
        </w:rPr>
        <w:t>154</w:t>
      </w:r>
      <w:r>
        <w:rPr>
          <w:noProof/>
        </w:rPr>
        <w:fldChar w:fldCharType="end"/>
      </w:r>
    </w:p>
    <w:p w14:paraId="196D33E5" w14:textId="77777777" w:rsidR="00E60DFC" w:rsidRDefault="00F841CB" w:rsidP="004E1A1D">
      <w:r w:rsidRPr="00991E95">
        <w:fldChar w:fldCharType="end"/>
      </w:r>
      <w:bookmarkStart w:id="9" w:name="_Toc74048558"/>
      <w:bookmarkStart w:id="10" w:name="_Toc74048629"/>
      <w:bookmarkStart w:id="11" w:name="_Toc74048700"/>
    </w:p>
    <w:p w14:paraId="1CA65DB6" w14:textId="77777777" w:rsidR="00E60DFC" w:rsidRDefault="00E60DFC">
      <w:pPr>
        <w:widowControl/>
        <w:jc w:val="left"/>
        <w:rPr>
          <w:rFonts w:ascii="Times New Roman" w:eastAsiaTheme="majorEastAsia" w:hAnsi="Times New Roman" w:cs="Times New Roman"/>
          <w:color w:val="000000" w:themeColor="text1"/>
          <w:kern w:val="0"/>
          <w:sz w:val="28"/>
          <w:szCs w:val="32"/>
        </w:rPr>
      </w:pPr>
      <w:r>
        <w:rPr>
          <w:rFonts w:cs="Times New Roman"/>
        </w:rPr>
        <w:br w:type="page"/>
      </w:r>
    </w:p>
    <w:p w14:paraId="7838886A" w14:textId="0D6CA944" w:rsidR="00353F73" w:rsidRPr="00991E95" w:rsidRDefault="00E60DFC" w:rsidP="00EC6B8C">
      <w:pPr>
        <w:pStyle w:val="Heading1"/>
        <w:rPr>
          <w:rFonts w:cs="Times New Roman"/>
        </w:rPr>
      </w:pPr>
      <w:bookmarkStart w:id="12" w:name="_Toc77985178"/>
      <w:r>
        <w:rPr>
          <w:rFonts w:cs="Times New Roman"/>
        </w:rPr>
        <w:lastRenderedPageBreak/>
        <w:t xml:space="preserve">Chapter 0 </w:t>
      </w:r>
      <w:r w:rsidR="007755C5" w:rsidRPr="00991E95">
        <w:rPr>
          <w:rFonts w:cs="Times New Roman"/>
        </w:rPr>
        <w:t>Abstract</w:t>
      </w:r>
      <w:bookmarkEnd w:id="9"/>
      <w:bookmarkEnd w:id="10"/>
      <w:bookmarkEnd w:id="11"/>
      <w:r w:rsidR="00AF29D0" w:rsidRPr="00991E95">
        <w:rPr>
          <w:rFonts w:cs="Times New Roman"/>
        </w:rPr>
        <w:t xml:space="preserve"> of the dissertation</w:t>
      </w:r>
      <w:bookmarkEnd w:id="12"/>
    </w:p>
    <w:p w14:paraId="2EB2798C" w14:textId="02B22927" w:rsidR="007755C5" w:rsidRPr="00991E95" w:rsidRDefault="7BE671BE" w:rsidP="006F4FC0">
      <w:pPr>
        <w:spacing w:line="480" w:lineRule="auto"/>
        <w:ind w:firstLine="420"/>
        <w:rPr>
          <w:rFonts w:ascii="Times New Roman" w:hAnsi="Times New Roman" w:cs="Times New Roman"/>
          <w:color w:val="000000" w:themeColor="text1"/>
          <w:sz w:val="24"/>
          <w:szCs w:val="24"/>
        </w:rPr>
      </w:pPr>
      <w:r w:rsidRPr="7BE671BE">
        <w:rPr>
          <w:rFonts w:ascii="Times New Roman" w:hAnsi="Times New Roman" w:cs="Times New Roman"/>
          <w:color w:val="000000" w:themeColor="text1"/>
          <w:sz w:val="24"/>
          <w:szCs w:val="24"/>
        </w:rPr>
        <w:t>Earthquake source parameters such as stress drop help us understand the underlying physics of tectonic stress loading and releasing associated with the occurrence of earthquakes, and the influence of human activity on the underground stress status whether in the resource exploration area or in the urban area. In my Ph.D. research, I aim at studying regional and local datasets in different tectonic</w:t>
      </w:r>
      <w:r w:rsidR="009008F9">
        <w:rPr>
          <w:rFonts w:ascii="Times New Roman" w:hAnsi="Times New Roman" w:cs="Times New Roman"/>
          <w:color w:val="000000" w:themeColor="text1"/>
          <w:sz w:val="24"/>
          <w:szCs w:val="24"/>
        </w:rPr>
        <w:t xml:space="preserve"> settings</w:t>
      </w:r>
      <w:r w:rsidRPr="7BE671BE">
        <w:rPr>
          <w:rFonts w:ascii="Times New Roman" w:hAnsi="Times New Roman" w:cs="Times New Roman"/>
          <w:color w:val="000000" w:themeColor="text1"/>
          <w:sz w:val="24"/>
          <w:szCs w:val="24"/>
        </w:rPr>
        <w:t xml:space="preserve"> to understand the relationship between stress drop and some other source parameters and those physical processes.</w:t>
      </w:r>
    </w:p>
    <w:p w14:paraId="51C4E3CB" w14:textId="2BBA359F" w:rsidR="00717F2C" w:rsidRPr="00717F2C" w:rsidRDefault="009B3C35" w:rsidP="003B274F">
      <w:pPr>
        <w:spacing w:line="480" w:lineRule="auto"/>
        <w:ind w:firstLine="418"/>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t xml:space="preserve">To understand how the stress drop variability helps interpret the fault behaviors related to a large earthquake, I examine the source parameters including stress drop, corner frequency and </w:t>
      </w:r>
      <w:r w:rsidR="00ED0D52">
        <w:rPr>
          <w:rFonts w:ascii="Times New Roman" w:hAnsi="Times New Roman" w:cs="Times New Roman"/>
          <w:color w:val="000000" w:themeColor="text1"/>
          <w:sz w:val="24"/>
          <w:szCs w:val="24"/>
        </w:rPr>
        <w:t xml:space="preserve">seismic </w:t>
      </w:r>
      <w:r w:rsidRPr="00991E95">
        <w:rPr>
          <w:rFonts w:ascii="Times New Roman" w:hAnsi="Times New Roman" w:cs="Times New Roman"/>
          <w:color w:val="000000" w:themeColor="text1"/>
          <w:sz w:val="24"/>
          <w:szCs w:val="24"/>
        </w:rPr>
        <w:t xml:space="preserve">moment of </w:t>
      </w:r>
      <w:r w:rsidR="00CF3BB1" w:rsidRPr="00991E95">
        <w:rPr>
          <w:rFonts w:ascii="Times New Roman" w:hAnsi="Times New Roman" w:cs="Times New Roman"/>
          <w:color w:val="000000" w:themeColor="text1"/>
          <w:sz w:val="24"/>
          <w:szCs w:val="24"/>
        </w:rPr>
        <w:t xml:space="preserve">thousands of </w:t>
      </w:r>
      <w:r w:rsidRPr="00991E95">
        <w:rPr>
          <w:rFonts w:ascii="Times New Roman" w:hAnsi="Times New Roman" w:cs="Times New Roman"/>
          <w:color w:val="000000" w:themeColor="text1"/>
          <w:sz w:val="24"/>
          <w:szCs w:val="24"/>
        </w:rPr>
        <w:t xml:space="preserve">small earthquakes along the San Andreas fault (SAF) at </w:t>
      </w:r>
      <w:r w:rsidR="00ED0D52">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Parkfield area in California, USA. In this research, I first try to understand the uncertainties of these source parameters among different studies and find that it is important to reasonably organize data spatially and temporally to account for</w:t>
      </w:r>
      <w:r w:rsidR="001017DA">
        <w:rPr>
          <w:rFonts w:ascii="Times New Roman" w:hAnsi="Times New Roman" w:cs="Times New Roman"/>
          <w:color w:val="000000" w:themeColor="text1"/>
          <w:sz w:val="24"/>
          <w:szCs w:val="24"/>
        </w:rPr>
        <w:t xml:space="preserve"> </w:t>
      </w:r>
      <w:r w:rsidR="00B96E36">
        <w:rPr>
          <w:rFonts w:ascii="Times New Roman" w:hAnsi="Times New Roman" w:cs="Times New Roman"/>
          <w:color w:val="000000" w:themeColor="text1"/>
          <w:sz w:val="24"/>
          <w:szCs w:val="24"/>
        </w:rPr>
        <w:t xml:space="preserve">the </w:t>
      </w:r>
      <w:r w:rsidR="00F517A8">
        <w:rPr>
          <w:rFonts w:ascii="Times New Roman" w:hAnsi="Times New Roman" w:cs="Times New Roman"/>
          <w:color w:val="000000" w:themeColor="text1"/>
          <w:sz w:val="24"/>
          <w:szCs w:val="24"/>
        </w:rPr>
        <w:t xml:space="preserve">heterogeneity of material properties, such as attenuation and shear wave velocity variations. </w:t>
      </w:r>
      <w:r w:rsidR="00717F2C" w:rsidRPr="00717F2C">
        <w:rPr>
          <w:rFonts w:ascii="Times New Roman" w:hAnsi="Times New Roman" w:cs="Times New Roman"/>
          <w:color w:val="000000" w:themeColor="text1"/>
          <w:sz w:val="24"/>
          <w:szCs w:val="24"/>
        </w:rPr>
        <w:t>These results show that proper corrections significantly reduce the scatter in stress drop estimations</w:t>
      </w:r>
      <w:r w:rsidR="00076BBA">
        <w:rPr>
          <w:rFonts w:ascii="Times New Roman" w:hAnsi="Times New Roman" w:cs="Times New Roman"/>
          <w:color w:val="000000" w:themeColor="text1"/>
          <w:sz w:val="24"/>
          <w:szCs w:val="24"/>
        </w:rPr>
        <w:t>,</w:t>
      </w:r>
      <w:r w:rsidR="00717F2C" w:rsidRPr="00717F2C">
        <w:rPr>
          <w:rFonts w:ascii="Times New Roman" w:hAnsi="Times New Roman" w:cs="Times New Roman"/>
          <w:color w:val="000000" w:themeColor="text1"/>
          <w:sz w:val="24"/>
          <w:szCs w:val="24"/>
        </w:rPr>
        <w:t xml:space="preserve"> and weaken depth/magnitude dependence.</w:t>
      </w:r>
      <w:r w:rsidR="00EF1CCF">
        <w:rPr>
          <w:rFonts w:ascii="Times New Roman" w:hAnsi="Times New Roman" w:cs="Times New Roman"/>
          <w:color w:val="000000" w:themeColor="text1"/>
          <w:sz w:val="24"/>
          <w:szCs w:val="24"/>
        </w:rPr>
        <w:t xml:space="preserve"> </w:t>
      </w:r>
      <w:r w:rsidR="00F517A8">
        <w:rPr>
          <w:rFonts w:ascii="Times New Roman" w:hAnsi="Times New Roman" w:cs="Times New Roman"/>
          <w:color w:val="000000" w:themeColor="text1"/>
          <w:sz w:val="24"/>
          <w:szCs w:val="24"/>
        </w:rPr>
        <w:t xml:space="preserve">The results also suggest that frequency bandwidth has strong influence on corner frequency estimations, </w:t>
      </w:r>
      <w:r w:rsidR="00717F2C" w:rsidRPr="00717F2C">
        <w:rPr>
          <w:rFonts w:ascii="Times New Roman" w:hAnsi="Times New Roman" w:cs="Times New Roman"/>
          <w:color w:val="000000" w:themeColor="text1"/>
          <w:sz w:val="24"/>
          <w:szCs w:val="24"/>
        </w:rPr>
        <w:t>insufficient bandwidth may cause systematic underestimation and increased stress drop scatter</w:t>
      </w:r>
      <w:r w:rsidR="00F517A8">
        <w:rPr>
          <w:rFonts w:ascii="Times New Roman" w:hAnsi="Times New Roman" w:cs="Times New Roman"/>
          <w:color w:val="000000" w:themeColor="text1"/>
          <w:sz w:val="24"/>
          <w:szCs w:val="24"/>
        </w:rPr>
        <w:t xml:space="preserve">. </w:t>
      </w:r>
      <w:r w:rsidR="006F4FC0" w:rsidRPr="00991E95">
        <w:rPr>
          <w:rFonts w:ascii="Times New Roman" w:hAnsi="Times New Roman" w:cs="Times New Roman"/>
          <w:color w:val="000000" w:themeColor="text1"/>
          <w:sz w:val="24"/>
          <w:szCs w:val="24"/>
        </w:rPr>
        <w:t>The well</w:t>
      </w:r>
      <w:r w:rsidR="00B65F97">
        <w:rPr>
          <w:rFonts w:ascii="Times New Roman" w:hAnsi="Times New Roman" w:cs="Times New Roman"/>
          <w:color w:val="000000" w:themeColor="text1"/>
          <w:sz w:val="24"/>
          <w:szCs w:val="24"/>
        </w:rPr>
        <w:t>-</w:t>
      </w:r>
      <w:r w:rsidR="006F4FC0" w:rsidRPr="00991E95">
        <w:rPr>
          <w:rFonts w:ascii="Times New Roman" w:hAnsi="Times New Roman" w:cs="Times New Roman"/>
          <w:color w:val="000000" w:themeColor="text1"/>
          <w:sz w:val="24"/>
          <w:szCs w:val="24"/>
        </w:rPr>
        <w:t xml:space="preserve">resolved stress drops </w:t>
      </w:r>
      <w:r w:rsidR="00F517A8">
        <w:rPr>
          <w:rFonts w:ascii="Times New Roman" w:hAnsi="Times New Roman" w:cs="Times New Roman"/>
          <w:color w:val="000000" w:themeColor="text1"/>
          <w:sz w:val="24"/>
          <w:szCs w:val="24"/>
        </w:rPr>
        <w:t>are</w:t>
      </w:r>
      <w:r w:rsidR="006F4FC0" w:rsidRPr="00991E95">
        <w:rPr>
          <w:rFonts w:ascii="Times New Roman" w:hAnsi="Times New Roman" w:cs="Times New Roman"/>
          <w:color w:val="000000" w:themeColor="text1"/>
          <w:sz w:val="24"/>
          <w:szCs w:val="24"/>
        </w:rPr>
        <w:t xml:space="preserve"> </w:t>
      </w:r>
      <w:r w:rsidR="00F517A8">
        <w:rPr>
          <w:rFonts w:ascii="Times New Roman" w:hAnsi="Times New Roman" w:cs="Times New Roman"/>
          <w:color w:val="000000" w:themeColor="text1"/>
          <w:sz w:val="24"/>
          <w:szCs w:val="24"/>
        </w:rPr>
        <w:t xml:space="preserve">independent of </w:t>
      </w:r>
      <w:r w:rsidR="006F4FC0" w:rsidRPr="00991E95">
        <w:rPr>
          <w:rFonts w:ascii="Times New Roman" w:hAnsi="Times New Roman" w:cs="Times New Roman"/>
          <w:color w:val="000000" w:themeColor="text1"/>
          <w:sz w:val="24"/>
          <w:szCs w:val="24"/>
        </w:rPr>
        <w:t>magnitude</w:t>
      </w:r>
      <w:r w:rsidR="00F517A8">
        <w:rPr>
          <w:rFonts w:ascii="Times New Roman" w:hAnsi="Times New Roman" w:cs="Times New Roman"/>
          <w:color w:val="000000" w:themeColor="text1"/>
          <w:sz w:val="24"/>
          <w:szCs w:val="24"/>
        </w:rPr>
        <w:t xml:space="preserve"> within </w:t>
      </w:r>
      <w:r w:rsidR="0049203C">
        <w:rPr>
          <w:rFonts w:ascii="Times New Roman" w:hAnsi="Times New Roman" w:cs="Times New Roman"/>
          <w:color w:val="000000" w:themeColor="text1"/>
          <w:sz w:val="24"/>
          <w:szCs w:val="24"/>
        </w:rPr>
        <w:t>a</w:t>
      </w:r>
      <w:r w:rsidR="00F517A8">
        <w:rPr>
          <w:rFonts w:ascii="Times New Roman" w:hAnsi="Times New Roman" w:cs="Times New Roman"/>
          <w:color w:val="000000" w:themeColor="text1"/>
          <w:sz w:val="24"/>
          <w:szCs w:val="24"/>
        </w:rPr>
        <w:t xml:space="preserve"> resolvable </w:t>
      </w:r>
      <w:r w:rsidR="00056C54">
        <w:rPr>
          <w:rFonts w:ascii="Times New Roman" w:hAnsi="Times New Roman" w:cs="Times New Roman"/>
          <w:color w:val="000000" w:themeColor="text1"/>
          <w:sz w:val="24"/>
          <w:szCs w:val="24"/>
        </w:rPr>
        <w:t xml:space="preserve">corner frequency </w:t>
      </w:r>
      <w:r w:rsidR="00F517A8">
        <w:rPr>
          <w:rFonts w:ascii="Times New Roman" w:hAnsi="Times New Roman" w:cs="Times New Roman"/>
          <w:color w:val="000000" w:themeColor="text1"/>
          <w:sz w:val="24"/>
          <w:szCs w:val="24"/>
        </w:rPr>
        <w:t>range, suggesting that these</w:t>
      </w:r>
      <w:r w:rsidR="006F4FC0" w:rsidRPr="00991E95">
        <w:rPr>
          <w:rFonts w:ascii="Times New Roman" w:hAnsi="Times New Roman" w:cs="Times New Roman"/>
          <w:color w:val="000000" w:themeColor="text1"/>
          <w:sz w:val="24"/>
          <w:szCs w:val="24"/>
        </w:rPr>
        <w:t xml:space="preserve"> earthquake</w:t>
      </w:r>
      <w:r w:rsidR="00EF1CCF">
        <w:rPr>
          <w:rFonts w:ascii="Times New Roman" w:hAnsi="Times New Roman" w:cs="Times New Roman"/>
          <w:color w:val="000000" w:themeColor="text1"/>
          <w:sz w:val="24"/>
          <w:szCs w:val="24"/>
        </w:rPr>
        <w:t>s</w:t>
      </w:r>
      <w:r w:rsidR="00F517A8">
        <w:rPr>
          <w:rFonts w:ascii="Times New Roman" w:hAnsi="Times New Roman" w:cs="Times New Roman"/>
          <w:color w:val="000000" w:themeColor="text1"/>
          <w:sz w:val="24"/>
          <w:szCs w:val="24"/>
        </w:rPr>
        <w:t xml:space="preserve"> </w:t>
      </w:r>
      <w:r w:rsidR="00EF1CCF">
        <w:rPr>
          <w:rFonts w:ascii="Times New Roman" w:hAnsi="Times New Roman" w:cs="Times New Roman"/>
          <w:color w:val="000000" w:themeColor="text1"/>
          <w:sz w:val="24"/>
          <w:szCs w:val="24"/>
        </w:rPr>
        <w:t>follow</w:t>
      </w:r>
      <w:r w:rsidR="00F517A8">
        <w:rPr>
          <w:rFonts w:ascii="Times New Roman" w:hAnsi="Times New Roman" w:cs="Times New Roman"/>
          <w:color w:val="000000" w:themeColor="text1"/>
          <w:sz w:val="24"/>
          <w:szCs w:val="24"/>
        </w:rPr>
        <w:t xml:space="preserve"> self-similar rupture processes</w:t>
      </w:r>
      <w:r w:rsidR="006F4FC0" w:rsidRPr="00991E95">
        <w:rPr>
          <w:rFonts w:ascii="Times New Roman" w:hAnsi="Times New Roman" w:cs="Times New Roman"/>
          <w:color w:val="000000" w:themeColor="text1"/>
          <w:sz w:val="24"/>
          <w:szCs w:val="24"/>
        </w:rPr>
        <w:t xml:space="preserve">. </w:t>
      </w:r>
      <w:r w:rsidR="00717F2C" w:rsidRPr="00717F2C">
        <w:rPr>
          <w:rFonts w:ascii="Times New Roman" w:hAnsi="Times New Roman" w:cs="Times New Roman"/>
          <w:color w:val="000000" w:themeColor="text1"/>
          <w:sz w:val="24"/>
          <w:szCs w:val="24"/>
        </w:rPr>
        <w:t xml:space="preserve">The results exhibit complex stable spatial patterns with no clear correlation </w:t>
      </w:r>
      <w:r w:rsidR="00717F2C" w:rsidRPr="00717F2C">
        <w:rPr>
          <w:rFonts w:ascii="Times New Roman" w:hAnsi="Times New Roman" w:cs="Times New Roman"/>
          <w:color w:val="000000" w:themeColor="text1"/>
          <w:sz w:val="24"/>
          <w:szCs w:val="24"/>
        </w:rPr>
        <w:lastRenderedPageBreak/>
        <w:t xml:space="preserve">with slip partition or slip distributions of the 2004 M6 earthquake. In some regions with </w:t>
      </w:r>
      <w:r w:rsidR="008A22CE">
        <w:rPr>
          <w:rFonts w:ascii="Times New Roman" w:hAnsi="Times New Roman" w:cs="Times New Roman"/>
          <w:color w:val="000000" w:themeColor="text1"/>
          <w:sz w:val="24"/>
          <w:szCs w:val="24"/>
        </w:rPr>
        <w:t xml:space="preserve">a </w:t>
      </w:r>
      <w:r w:rsidR="00717F2C" w:rsidRPr="00717F2C">
        <w:rPr>
          <w:rFonts w:ascii="Times New Roman" w:hAnsi="Times New Roman" w:cs="Times New Roman"/>
          <w:color w:val="000000" w:themeColor="text1"/>
          <w:sz w:val="24"/>
          <w:szCs w:val="24"/>
        </w:rPr>
        <w:t xml:space="preserve">sufficient number of earthquakes, </w:t>
      </w:r>
      <w:r w:rsidR="00DF58F4">
        <w:rPr>
          <w:rFonts w:ascii="Times New Roman" w:hAnsi="Times New Roman" w:cs="Times New Roman"/>
          <w:color w:val="000000" w:themeColor="text1"/>
          <w:sz w:val="24"/>
          <w:szCs w:val="24"/>
        </w:rPr>
        <w:t xml:space="preserve">I </w:t>
      </w:r>
      <w:r w:rsidR="00717F2C" w:rsidRPr="00717F2C">
        <w:rPr>
          <w:rFonts w:ascii="Times New Roman" w:hAnsi="Times New Roman" w:cs="Times New Roman"/>
          <w:color w:val="000000" w:themeColor="text1"/>
          <w:sz w:val="24"/>
          <w:szCs w:val="24"/>
        </w:rPr>
        <w:t xml:space="preserve">resolve robust temporal variations that indicate stress drop decrease following the 2004 earthquake, and gradual recovery. These temporal variations do not affect the long-term stress drop spatial variations, suggesting local material properties may control the spatial heterogeneity of stress drop. </w:t>
      </w:r>
    </w:p>
    <w:p w14:paraId="2124BAC6" w14:textId="311836A7" w:rsidR="006F4FC0" w:rsidRPr="00991E95" w:rsidRDefault="006F4FC0" w:rsidP="006F4FC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t xml:space="preserve">To further analyze the source of the uncertainties in the stress drop estimation, </w:t>
      </w:r>
      <w:r w:rsidR="00771B78" w:rsidRPr="00991E95">
        <w:rPr>
          <w:rFonts w:ascii="Times New Roman" w:hAnsi="Times New Roman" w:cs="Times New Roman"/>
          <w:color w:val="000000" w:themeColor="text1"/>
          <w:sz w:val="24"/>
          <w:szCs w:val="24"/>
        </w:rPr>
        <w:t>I compare</w:t>
      </w:r>
      <w:r w:rsidR="00160A51" w:rsidRPr="00991E95">
        <w:rPr>
          <w:rFonts w:ascii="Times New Roman" w:hAnsi="Times New Roman" w:cs="Times New Roman"/>
          <w:color w:val="000000" w:themeColor="text1"/>
          <w:sz w:val="24"/>
          <w:szCs w:val="24"/>
        </w:rPr>
        <w:t xml:space="preserve"> the </w:t>
      </w:r>
      <w:r w:rsidR="000823EB" w:rsidRPr="00991E95">
        <w:rPr>
          <w:rFonts w:ascii="Times New Roman" w:hAnsi="Times New Roman" w:cs="Times New Roman"/>
          <w:color w:val="000000" w:themeColor="text1"/>
          <w:sz w:val="24"/>
          <w:szCs w:val="24"/>
        </w:rPr>
        <w:t xml:space="preserve">Parkfield small earthquake </w:t>
      </w:r>
      <w:r w:rsidR="00160A51" w:rsidRPr="00991E95">
        <w:rPr>
          <w:rFonts w:ascii="Times New Roman" w:hAnsi="Times New Roman" w:cs="Times New Roman"/>
          <w:color w:val="000000" w:themeColor="text1"/>
          <w:sz w:val="24"/>
          <w:szCs w:val="24"/>
        </w:rPr>
        <w:t>corner frequency and stress drop estimates using different methods, parameter selection and datasets</w:t>
      </w:r>
      <w:r w:rsidR="00E3152C" w:rsidRPr="00991E95">
        <w:rPr>
          <w:rFonts w:ascii="Times New Roman" w:hAnsi="Times New Roman" w:cs="Times New Roman"/>
          <w:color w:val="000000" w:themeColor="text1"/>
          <w:sz w:val="24"/>
          <w:szCs w:val="24"/>
        </w:rPr>
        <w:t xml:space="preserve">. </w:t>
      </w:r>
      <w:r w:rsidR="00E75BC3" w:rsidRPr="00991E95">
        <w:rPr>
          <w:rFonts w:ascii="Times New Roman" w:hAnsi="Times New Roman" w:cs="Times New Roman"/>
          <w:color w:val="000000" w:themeColor="text1"/>
          <w:sz w:val="24"/>
          <w:szCs w:val="24"/>
        </w:rPr>
        <w:t xml:space="preserve">A new method based on global optimization </w:t>
      </w:r>
      <w:r w:rsidR="00E009B0" w:rsidRPr="00991E95">
        <w:rPr>
          <w:rFonts w:ascii="Times New Roman" w:hAnsi="Times New Roman" w:cs="Times New Roman"/>
          <w:color w:val="000000" w:themeColor="text1"/>
          <w:sz w:val="24"/>
          <w:szCs w:val="24"/>
        </w:rPr>
        <w:t xml:space="preserve">and spectral decomposition is proposed and compared to published methods </w:t>
      </w:r>
      <w:r w:rsidR="006D2951" w:rsidRPr="00991E95">
        <w:rPr>
          <w:rFonts w:ascii="Times New Roman" w:hAnsi="Times New Roman" w:cs="Times New Roman"/>
          <w:color w:val="000000" w:themeColor="text1"/>
          <w:sz w:val="24"/>
          <w:szCs w:val="24"/>
        </w:rPr>
        <w:t>and results</w:t>
      </w:r>
      <w:r w:rsidR="0003119A" w:rsidRPr="00991E95">
        <w:rPr>
          <w:rFonts w:ascii="Times New Roman" w:hAnsi="Times New Roman" w:cs="Times New Roman"/>
          <w:color w:val="000000" w:themeColor="text1"/>
          <w:sz w:val="24"/>
          <w:szCs w:val="24"/>
        </w:rPr>
        <w:t xml:space="preserve">. It is found that </w:t>
      </w:r>
      <w:r w:rsidR="00717F2C">
        <w:rPr>
          <w:rFonts w:ascii="Times New Roman" w:hAnsi="Times New Roman" w:cs="Times New Roman"/>
          <w:color w:val="000000" w:themeColor="text1"/>
          <w:sz w:val="24"/>
          <w:szCs w:val="24"/>
        </w:rPr>
        <w:t xml:space="preserve">with sufficient bandwidth, different methods can obtain similar results. When bandwidth is insufficient, corner frequencies above the resolution limit can have very different results depending on different methods. Corner frequencies that are within the resolution limits tend to be similar with different methods. These results suggest that stress drop interpretations should carefully consider the resolution limit for given dataset, and consistency across multiple methods </w:t>
      </w:r>
      <w:r w:rsidR="00127327">
        <w:rPr>
          <w:rFonts w:ascii="Times New Roman" w:hAnsi="Times New Roman" w:cs="Times New Roman"/>
          <w:color w:val="000000" w:themeColor="text1"/>
          <w:sz w:val="24"/>
          <w:szCs w:val="24"/>
        </w:rPr>
        <w:t>is important to ensure the source parameters are well resolved. Results in this study</w:t>
      </w:r>
      <w:r w:rsidR="00305FEB" w:rsidRPr="00991E95">
        <w:rPr>
          <w:rFonts w:ascii="Times New Roman" w:hAnsi="Times New Roman" w:cs="Times New Roman"/>
          <w:color w:val="000000" w:themeColor="text1"/>
          <w:sz w:val="24"/>
          <w:szCs w:val="24"/>
        </w:rPr>
        <w:t xml:space="preserve"> may help understand the strong variability of stress drop and corner frequency estimates </w:t>
      </w:r>
      <w:r w:rsidR="004774EC" w:rsidRPr="00991E95">
        <w:rPr>
          <w:rFonts w:ascii="Times New Roman" w:hAnsi="Times New Roman" w:cs="Times New Roman"/>
          <w:color w:val="000000" w:themeColor="text1"/>
          <w:sz w:val="24"/>
          <w:szCs w:val="24"/>
        </w:rPr>
        <w:t xml:space="preserve">from different studies when they are compiled </w:t>
      </w:r>
      <w:r w:rsidR="00254373" w:rsidRPr="00991E95">
        <w:rPr>
          <w:rFonts w:ascii="Times New Roman" w:hAnsi="Times New Roman" w:cs="Times New Roman"/>
          <w:color w:val="000000" w:themeColor="text1"/>
          <w:sz w:val="24"/>
          <w:szCs w:val="24"/>
        </w:rPr>
        <w:t>for comparison.</w:t>
      </w:r>
    </w:p>
    <w:p w14:paraId="49065526" w14:textId="14104D7C" w:rsidR="00372C33" w:rsidRPr="00991E95" w:rsidRDefault="0028581F" w:rsidP="006F4FC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t xml:space="preserve">Finally, I apply </w:t>
      </w:r>
      <w:r w:rsidR="005326CA">
        <w:rPr>
          <w:rFonts w:ascii="Times New Roman" w:hAnsi="Times New Roman" w:cs="Times New Roman"/>
          <w:color w:val="000000" w:themeColor="text1"/>
          <w:sz w:val="24"/>
          <w:szCs w:val="24"/>
        </w:rPr>
        <w:t>the</w:t>
      </w:r>
      <w:r w:rsidRPr="00991E95">
        <w:rPr>
          <w:rFonts w:ascii="Times New Roman" w:hAnsi="Times New Roman" w:cs="Times New Roman"/>
          <w:color w:val="000000" w:themeColor="text1"/>
          <w:sz w:val="24"/>
          <w:szCs w:val="24"/>
        </w:rPr>
        <w:t xml:space="preserve"> knowledge and practice to </w:t>
      </w:r>
      <w:r w:rsidR="00127327">
        <w:rPr>
          <w:rFonts w:ascii="Times New Roman" w:hAnsi="Times New Roman" w:cs="Times New Roman"/>
          <w:color w:val="000000" w:themeColor="text1"/>
          <w:sz w:val="24"/>
          <w:szCs w:val="24"/>
        </w:rPr>
        <w:t xml:space="preserve">microseismic events </w:t>
      </w:r>
      <w:r w:rsidR="00B96E36">
        <w:rPr>
          <w:rFonts w:ascii="Times New Roman" w:hAnsi="Times New Roman" w:cs="Times New Roman"/>
          <w:color w:val="000000" w:themeColor="text1"/>
          <w:sz w:val="24"/>
          <w:szCs w:val="24"/>
        </w:rPr>
        <w:t xml:space="preserve">that </w:t>
      </w:r>
      <w:r w:rsidR="00127327">
        <w:rPr>
          <w:rFonts w:ascii="Times New Roman" w:hAnsi="Times New Roman" w:cs="Times New Roman"/>
          <w:color w:val="000000" w:themeColor="text1"/>
          <w:sz w:val="24"/>
          <w:szCs w:val="24"/>
        </w:rPr>
        <w:t xml:space="preserve">occurred during </w:t>
      </w:r>
      <w:r w:rsidR="00343D26">
        <w:rPr>
          <w:rFonts w:ascii="Times New Roman" w:hAnsi="Times New Roman" w:cs="Times New Roman"/>
          <w:color w:val="000000" w:themeColor="text1"/>
          <w:sz w:val="24"/>
          <w:szCs w:val="24"/>
        </w:rPr>
        <w:t>H</w:t>
      </w:r>
      <w:r w:rsidR="00127327">
        <w:rPr>
          <w:rFonts w:ascii="Times New Roman" w:hAnsi="Times New Roman" w:cs="Times New Roman"/>
          <w:color w:val="000000" w:themeColor="text1"/>
          <w:sz w:val="24"/>
          <w:szCs w:val="24"/>
        </w:rPr>
        <w:t>ydraulic</w:t>
      </w:r>
      <w:r w:rsidR="00343D26">
        <w:rPr>
          <w:rFonts w:ascii="Times New Roman" w:hAnsi="Times New Roman" w:cs="Times New Roman"/>
          <w:color w:val="000000" w:themeColor="text1"/>
          <w:sz w:val="24"/>
          <w:szCs w:val="24"/>
        </w:rPr>
        <w:t>-F</w:t>
      </w:r>
      <w:r w:rsidR="00127327">
        <w:rPr>
          <w:rFonts w:ascii="Times New Roman" w:hAnsi="Times New Roman" w:cs="Times New Roman"/>
          <w:color w:val="000000" w:themeColor="text1"/>
          <w:sz w:val="24"/>
          <w:szCs w:val="24"/>
        </w:rPr>
        <w:t>racturing (HF)</w:t>
      </w:r>
      <w:r w:rsidRPr="00991E95">
        <w:rPr>
          <w:rFonts w:ascii="Times New Roman" w:hAnsi="Times New Roman" w:cs="Times New Roman"/>
          <w:color w:val="000000" w:themeColor="text1"/>
          <w:sz w:val="24"/>
          <w:szCs w:val="24"/>
        </w:rPr>
        <w:t xml:space="preserve"> </w:t>
      </w:r>
      <w:r w:rsidR="00127327">
        <w:rPr>
          <w:rFonts w:ascii="Times New Roman" w:hAnsi="Times New Roman" w:cs="Times New Roman"/>
          <w:color w:val="000000" w:themeColor="text1"/>
          <w:sz w:val="24"/>
          <w:szCs w:val="24"/>
        </w:rPr>
        <w:t>to</w:t>
      </w:r>
      <w:r w:rsidRPr="00991E95">
        <w:rPr>
          <w:rFonts w:ascii="Times New Roman" w:hAnsi="Times New Roman" w:cs="Times New Roman"/>
          <w:color w:val="000000" w:themeColor="text1"/>
          <w:sz w:val="24"/>
          <w:szCs w:val="24"/>
        </w:rPr>
        <w:t xml:space="preserve"> examine the similarity and differences in source parameter patterns between </w:t>
      </w:r>
      <w:r w:rsidR="00127327">
        <w:rPr>
          <w:rFonts w:ascii="Times New Roman" w:hAnsi="Times New Roman" w:cs="Times New Roman"/>
          <w:color w:val="000000" w:themeColor="text1"/>
          <w:sz w:val="24"/>
          <w:szCs w:val="24"/>
        </w:rPr>
        <w:t>earthquakes occurring on faults and microseismic events occurring on hydraulic fractures</w:t>
      </w:r>
      <w:r w:rsidRPr="00991E95">
        <w:rPr>
          <w:rFonts w:ascii="Times New Roman" w:hAnsi="Times New Roman" w:cs="Times New Roman"/>
          <w:color w:val="000000" w:themeColor="text1"/>
          <w:sz w:val="24"/>
          <w:szCs w:val="24"/>
        </w:rPr>
        <w:t xml:space="preserve">. To fulfill this, I </w:t>
      </w:r>
      <w:r w:rsidR="00127327">
        <w:rPr>
          <w:rFonts w:ascii="Times New Roman" w:hAnsi="Times New Roman" w:cs="Times New Roman"/>
          <w:color w:val="000000" w:themeColor="text1"/>
          <w:sz w:val="24"/>
          <w:szCs w:val="24"/>
        </w:rPr>
        <w:t xml:space="preserve">invert for a 1D velocity model based </w:t>
      </w:r>
      <w:r w:rsidR="00127327">
        <w:rPr>
          <w:rFonts w:ascii="Times New Roman" w:hAnsi="Times New Roman" w:cs="Times New Roman"/>
          <w:color w:val="000000" w:themeColor="text1"/>
          <w:sz w:val="24"/>
          <w:szCs w:val="24"/>
        </w:rPr>
        <w:lastRenderedPageBreak/>
        <w:t xml:space="preserve">on sonic logs and perforation shots. Then, I build a microseismic event catalog by </w:t>
      </w:r>
      <w:r w:rsidRPr="00991E95">
        <w:rPr>
          <w:rFonts w:ascii="Times New Roman" w:hAnsi="Times New Roman" w:cs="Times New Roman"/>
          <w:color w:val="000000" w:themeColor="text1"/>
          <w:sz w:val="24"/>
          <w:szCs w:val="24"/>
        </w:rPr>
        <w:t xml:space="preserve">detecting microseismic events from raw microseismic data using </w:t>
      </w:r>
      <w:r w:rsidR="009820A1">
        <w:rPr>
          <w:rFonts w:ascii="Times New Roman" w:hAnsi="Times New Roman" w:cs="Times New Roman"/>
          <w:color w:val="000000" w:themeColor="text1"/>
          <w:sz w:val="24"/>
          <w:szCs w:val="24"/>
        </w:rPr>
        <w:t>Short-</w:t>
      </w:r>
      <w:r w:rsidR="001025F4">
        <w:rPr>
          <w:rFonts w:ascii="Times New Roman" w:hAnsi="Times New Roman" w:cs="Times New Roman"/>
          <w:color w:val="000000" w:themeColor="text1"/>
          <w:sz w:val="24"/>
          <w:szCs w:val="24"/>
        </w:rPr>
        <w:t xml:space="preserve">Time Average and Long-Time Average Ratio </w:t>
      </w:r>
      <w:r w:rsidR="009820A1">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STA/LTA</w:t>
      </w:r>
      <w:r w:rsidR="009820A1">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method, and </w:t>
      </w:r>
      <w:r w:rsidR="00372C33" w:rsidRPr="00991E95">
        <w:rPr>
          <w:rFonts w:ascii="Times New Roman" w:hAnsi="Times New Roman" w:cs="Times New Roman"/>
          <w:color w:val="000000" w:themeColor="text1"/>
          <w:sz w:val="24"/>
          <w:szCs w:val="24"/>
        </w:rPr>
        <w:t>locat</w:t>
      </w:r>
      <w:r w:rsidR="00127327">
        <w:rPr>
          <w:rFonts w:ascii="Times New Roman" w:hAnsi="Times New Roman" w:cs="Times New Roman"/>
          <w:color w:val="000000" w:themeColor="text1"/>
          <w:sz w:val="24"/>
          <w:szCs w:val="24"/>
        </w:rPr>
        <w:t>ing</w:t>
      </w:r>
      <w:r w:rsidR="00372C33" w:rsidRPr="00991E95">
        <w:rPr>
          <w:rFonts w:ascii="Times New Roman" w:hAnsi="Times New Roman" w:cs="Times New Roman"/>
          <w:color w:val="000000" w:themeColor="text1"/>
          <w:sz w:val="24"/>
          <w:szCs w:val="24"/>
        </w:rPr>
        <w:t xml:space="preserve"> these events </w:t>
      </w:r>
      <w:r w:rsidR="00127327">
        <w:rPr>
          <w:rFonts w:ascii="Times New Roman" w:hAnsi="Times New Roman" w:cs="Times New Roman"/>
          <w:color w:val="000000" w:themeColor="text1"/>
          <w:sz w:val="24"/>
          <w:szCs w:val="24"/>
        </w:rPr>
        <w:t xml:space="preserve">using the inverted 1D velocity model. Using spectra with high signal-to-noise ratio, I obtain </w:t>
      </w:r>
      <w:r w:rsidR="00372C33" w:rsidRPr="00991E95">
        <w:rPr>
          <w:rFonts w:ascii="Times New Roman" w:hAnsi="Times New Roman" w:cs="Times New Roman"/>
          <w:color w:val="000000" w:themeColor="text1"/>
          <w:sz w:val="24"/>
          <w:szCs w:val="24"/>
        </w:rPr>
        <w:t xml:space="preserve">source parameters </w:t>
      </w:r>
      <w:r w:rsidR="00127327">
        <w:rPr>
          <w:rFonts w:ascii="Times New Roman" w:hAnsi="Times New Roman" w:cs="Times New Roman"/>
          <w:color w:val="000000" w:themeColor="text1"/>
          <w:sz w:val="24"/>
          <w:szCs w:val="24"/>
        </w:rPr>
        <w:t xml:space="preserve">(corner frequency, source radius, and relative stress change) </w:t>
      </w:r>
      <w:r w:rsidR="00372C33" w:rsidRPr="00991E95">
        <w:rPr>
          <w:rFonts w:ascii="Times New Roman" w:hAnsi="Times New Roman" w:cs="Times New Roman"/>
          <w:color w:val="000000" w:themeColor="text1"/>
          <w:sz w:val="24"/>
          <w:szCs w:val="24"/>
        </w:rPr>
        <w:t xml:space="preserve">of the detected microseismic events using the new developed method </w:t>
      </w:r>
      <w:r w:rsidR="00127327">
        <w:rPr>
          <w:rFonts w:ascii="Times New Roman" w:hAnsi="Times New Roman" w:cs="Times New Roman"/>
          <w:color w:val="000000" w:themeColor="text1"/>
          <w:sz w:val="24"/>
          <w:szCs w:val="24"/>
        </w:rPr>
        <w:t xml:space="preserve">in previous chapters. The high-resolution location and source parameters </w:t>
      </w:r>
      <w:r w:rsidR="00BA7704">
        <w:rPr>
          <w:rFonts w:ascii="Times New Roman" w:hAnsi="Times New Roman" w:cs="Times New Roman"/>
          <w:color w:val="000000" w:themeColor="text1"/>
          <w:sz w:val="24"/>
          <w:szCs w:val="24"/>
        </w:rPr>
        <w:t>exhibit</w:t>
      </w:r>
      <w:r w:rsidR="00BA7704" w:rsidRPr="00991E95">
        <w:rPr>
          <w:rFonts w:ascii="Times New Roman" w:hAnsi="Times New Roman" w:cs="Times New Roman"/>
          <w:color w:val="000000" w:themeColor="text1"/>
          <w:sz w:val="24"/>
          <w:szCs w:val="24"/>
        </w:rPr>
        <w:t xml:space="preserve"> </w:t>
      </w:r>
      <w:r w:rsidR="00863972">
        <w:rPr>
          <w:rFonts w:ascii="Times New Roman" w:hAnsi="Times New Roman" w:cs="Times New Roman"/>
          <w:color w:val="000000" w:themeColor="text1"/>
          <w:sz w:val="24"/>
          <w:szCs w:val="24"/>
        </w:rPr>
        <w:t xml:space="preserve">spatial migration of microseismic events following </w:t>
      </w:r>
      <w:r w:rsidR="0074600A">
        <w:rPr>
          <w:rFonts w:ascii="Times New Roman" w:hAnsi="Times New Roman" w:cs="Times New Roman"/>
          <w:color w:val="000000" w:themeColor="text1"/>
          <w:sz w:val="24"/>
          <w:szCs w:val="24"/>
        </w:rPr>
        <w:t xml:space="preserve">fluid diffusion curve, and gradual changes of source parameters with distance from the fracturing point. These observations suggest </w:t>
      </w:r>
      <w:r w:rsidR="00D6497D">
        <w:rPr>
          <w:rFonts w:ascii="Times New Roman" w:hAnsi="Times New Roman" w:cs="Times New Roman"/>
          <w:color w:val="000000" w:themeColor="text1"/>
          <w:sz w:val="24"/>
          <w:szCs w:val="24"/>
        </w:rPr>
        <w:t xml:space="preserve">an </w:t>
      </w:r>
      <w:r w:rsidR="0074600A">
        <w:rPr>
          <w:rFonts w:ascii="Times New Roman" w:hAnsi="Times New Roman" w:cs="Times New Roman"/>
          <w:color w:val="000000" w:themeColor="text1"/>
          <w:sz w:val="24"/>
          <w:szCs w:val="24"/>
        </w:rPr>
        <w:t xml:space="preserve">influence of fluid on event occurrence and source processes. These microseismic events have relative stress changes increasing with magnitude, suggesting they are non-self-similar, </w:t>
      </w:r>
      <w:r w:rsidR="00372C33" w:rsidRPr="00991E95">
        <w:rPr>
          <w:rFonts w:ascii="Times New Roman" w:hAnsi="Times New Roman" w:cs="Times New Roman"/>
          <w:color w:val="000000" w:themeColor="text1"/>
          <w:sz w:val="24"/>
          <w:szCs w:val="24"/>
        </w:rPr>
        <w:t xml:space="preserve">which is different from the natural earthquakes studied in the Parkfield area as well as some other previous research. </w:t>
      </w:r>
      <w:r w:rsidR="0074600A">
        <w:rPr>
          <w:rFonts w:ascii="Times New Roman" w:hAnsi="Times New Roman" w:cs="Times New Roman"/>
          <w:color w:val="000000" w:themeColor="text1"/>
          <w:sz w:val="24"/>
          <w:szCs w:val="24"/>
        </w:rPr>
        <w:t xml:space="preserve">S/P amplitude ratio analysis of these microseismic events suggests these events are mostly tensile failure and mixed tensile/shear failure events, differing from shear-failure dominated natural earthquakes. </w:t>
      </w:r>
      <w:r w:rsidR="00381063">
        <w:rPr>
          <w:rFonts w:ascii="Times New Roman" w:hAnsi="Times New Roman" w:cs="Times New Roman"/>
          <w:color w:val="000000" w:themeColor="text1"/>
          <w:sz w:val="24"/>
          <w:szCs w:val="24"/>
        </w:rPr>
        <w:t>My</w:t>
      </w:r>
      <w:r w:rsidR="0074600A">
        <w:rPr>
          <w:rFonts w:ascii="Times New Roman" w:hAnsi="Times New Roman" w:cs="Times New Roman"/>
          <w:color w:val="000000" w:themeColor="text1"/>
          <w:sz w:val="24"/>
          <w:szCs w:val="24"/>
        </w:rPr>
        <w:t xml:space="preserve"> results suggest that microseismic events</w:t>
      </w:r>
      <w:r w:rsidR="002D74D4">
        <w:rPr>
          <w:rFonts w:ascii="Times New Roman" w:hAnsi="Times New Roman" w:cs="Times New Roman"/>
          <w:color w:val="000000" w:themeColor="text1"/>
          <w:sz w:val="24"/>
          <w:szCs w:val="24"/>
        </w:rPr>
        <w:t xml:space="preserve"> occurring on hydraulic fractures</w:t>
      </w:r>
      <w:r w:rsidR="0074600A">
        <w:rPr>
          <w:rFonts w:ascii="Times New Roman" w:hAnsi="Times New Roman" w:cs="Times New Roman"/>
          <w:color w:val="000000" w:themeColor="text1"/>
          <w:sz w:val="24"/>
          <w:szCs w:val="24"/>
        </w:rPr>
        <w:t xml:space="preserve"> </w:t>
      </w:r>
      <w:r w:rsidR="002D74D4">
        <w:rPr>
          <w:rFonts w:ascii="Times New Roman" w:hAnsi="Times New Roman" w:cs="Times New Roman"/>
          <w:color w:val="000000" w:themeColor="text1"/>
          <w:sz w:val="24"/>
          <w:szCs w:val="24"/>
        </w:rPr>
        <w:t>can have different source processes from natural earthquakes occurring on pre-existing faults</w:t>
      </w:r>
      <w:r w:rsidR="00372C33" w:rsidRPr="00991E95">
        <w:rPr>
          <w:rFonts w:ascii="Times New Roman" w:hAnsi="Times New Roman" w:cs="Times New Roman"/>
          <w:color w:val="000000" w:themeColor="text1"/>
          <w:sz w:val="24"/>
          <w:szCs w:val="24"/>
        </w:rPr>
        <w:t>.</w:t>
      </w:r>
    </w:p>
    <w:p w14:paraId="1F1A4E09" w14:textId="77777777" w:rsidR="00E60DFC" w:rsidRDefault="00372C33">
      <w:pPr>
        <w:widowControl/>
        <w:jc w:val="left"/>
        <w:rPr>
          <w:rFonts w:ascii="Times New Roman" w:hAnsi="Times New Roman" w:cs="Times New Roman"/>
          <w:color w:val="000000" w:themeColor="text1"/>
          <w:sz w:val="24"/>
          <w:szCs w:val="24"/>
        </w:rPr>
        <w:sectPr w:rsidR="00E60DFC" w:rsidSect="004E1A1D">
          <w:headerReference w:type="default" r:id="rId10"/>
          <w:footerReference w:type="default" r:id="rId11"/>
          <w:pgSz w:w="11906" w:h="16838"/>
          <w:pgMar w:top="1440" w:right="1800" w:bottom="1440" w:left="1800" w:header="851" w:footer="992" w:gutter="0"/>
          <w:pgNumType w:fmt="lowerRoman" w:start="4"/>
          <w:cols w:space="425"/>
          <w:docGrid w:type="lines" w:linePitch="312"/>
        </w:sectPr>
      </w:pPr>
      <w:r w:rsidRPr="00991E95">
        <w:rPr>
          <w:rFonts w:ascii="Times New Roman" w:hAnsi="Times New Roman" w:cs="Times New Roman"/>
          <w:color w:val="000000" w:themeColor="text1"/>
          <w:sz w:val="24"/>
          <w:szCs w:val="24"/>
        </w:rPr>
        <w:br w:type="page"/>
      </w:r>
    </w:p>
    <w:p w14:paraId="1728B6CF" w14:textId="6FD9C08C" w:rsidR="0028581F" w:rsidRPr="00991E95" w:rsidRDefault="00372C33" w:rsidP="008D3CBD">
      <w:pPr>
        <w:pStyle w:val="Heading1"/>
        <w:rPr>
          <w:rFonts w:cs="Times New Roman"/>
        </w:rPr>
      </w:pPr>
      <w:bookmarkStart w:id="13" w:name="_Toc74048559"/>
      <w:bookmarkStart w:id="14" w:name="_Toc74048630"/>
      <w:bookmarkStart w:id="15" w:name="_Toc74048701"/>
      <w:bookmarkStart w:id="16" w:name="_Toc77985179"/>
      <w:r w:rsidRPr="00991E95">
        <w:rPr>
          <w:rFonts w:cs="Times New Roman"/>
        </w:rPr>
        <w:lastRenderedPageBreak/>
        <w:t>Chapter 1 Introduction</w:t>
      </w:r>
      <w:bookmarkEnd w:id="13"/>
      <w:bookmarkEnd w:id="14"/>
      <w:bookmarkEnd w:id="15"/>
      <w:bookmarkEnd w:id="16"/>
    </w:p>
    <w:p w14:paraId="3020A8C9" w14:textId="59903E4F" w:rsidR="00661A58" w:rsidRPr="00991E95" w:rsidRDefault="00372C33" w:rsidP="00661A58">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8"/>
          <w:szCs w:val="28"/>
        </w:rPr>
        <w:tab/>
      </w:r>
      <w:r w:rsidR="00661A58" w:rsidRPr="00991E95">
        <w:rPr>
          <w:rFonts w:ascii="Times New Roman" w:hAnsi="Times New Roman" w:cs="Times New Roman"/>
          <w:color w:val="000000" w:themeColor="text1"/>
          <w:sz w:val="24"/>
          <w:szCs w:val="24"/>
        </w:rPr>
        <w:t xml:space="preserve">Earthquakes happen </w:t>
      </w:r>
      <w:r w:rsidR="00FD2341" w:rsidRPr="00991E95">
        <w:rPr>
          <w:rFonts w:ascii="Times New Roman" w:hAnsi="Times New Roman" w:cs="Times New Roman"/>
          <w:color w:val="000000" w:themeColor="text1"/>
          <w:sz w:val="24"/>
          <w:szCs w:val="24"/>
        </w:rPr>
        <w:t xml:space="preserve">on a daily basis with different sizes and </w:t>
      </w:r>
      <w:r w:rsidR="002D74D4">
        <w:rPr>
          <w:rFonts w:ascii="Times New Roman" w:hAnsi="Times New Roman" w:cs="Times New Roman"/>
          <w:color w:val="000000" w:themeColor="text1"/>
          <w:sz w:val="24"/>
          <w:szCs w:val="24"/>
        </w:rPr>
        <w:t>released energy</w:t>
      </w:r>
      <w:r w:rsidR="00FD2341" w:rsidRPr="00991E95">
        <w:rPr>
          <w:rFonts w:ascii="Times New Roman" w:hAnsi="Times New Roman" w:cs="Times New Roman"/>
          <w:color w:val="000000" w:themeColor="text1"/>
          <w:sz w:val="24"/>
          <w:szCs w:val="24"/>
        </w:rPr>
        <w:t>.</w:t>
      </w:r>
      <w:r w:rsidR="00661A58" w:rsidRPr="00991E95">
        <w:rPr>
          <w:rFonts w:ascii="Times New Roman" w:hAnsi="Times New Roman" w:cs="Times New Roman"/>
          <w:color w:val="000000" w:themeColor="text1"/>
          <w:sz w:val="24"/>
          <w:szCs w:val="24"/>
        </w:rPr>
        <w:t xml:space="preserve"> </w:t>
      </w:r>
      <w:r w:rsidR="00FD2341" w:rsidRPr="00991E95">
        <w:rPr>
          <w:rFonts w:ascii="Times New Roman" w:hAnsi="Times New Roman" w:cs="Times New Roman"/>
          <w:color w:val="000000" w:themeColor="text1"/>
          <w:sz w:val="24"/>
          <w:szCs w:val="24"/>
        </w:rPr>
        <w:t>Though the majority of them are minor and cannot even be felt by human</w:t>
      </w:r>
      <w:r w:rsidR="00E84948">
        <w:rPr>
          <w:rFonts w:ascii="Times New Roman" w:hAnsi="Times New Roman" w:cs="Times New Roman"/>
          <w:color w:val="000000" w:themeColor="text1"/>
          <w:sz w:val="24"/>
          <w:szCs w:val="24"/>
        </w:rPr>
        <w:t>s</w:t>
      </w:r>
      <w:r w:rsidR="00661A58" w:rsidRPr="00991E95">
        <w:rPr>
          <w:rFonts w:ascii="Times New Roman" w:hAnsi="Times New Roman" w:cs="Times New Roman"/>
          <w:color w:val="000000" w:themeColor="text1"/>
          <w:sz w:val="24"/>
          <w:szCs w:val="24"/>
        </w:rPr>
        <w:t xml:space="preserve">, </w:t>
      </w:r>
      <w:r w:rsidR="00FD2341" w:rsidRPr="00991E95">
        <w:rPr>
          <w:rFonts w:ascii="Times New Roman" w:hAnsi="Times New Roman" w:cs="Times New Roman"/>
          <w:color w:val="000000" w:themeColor="text1"/>
          <w:sz w:val="24"/>
          <w:szCs w:val="24"/>
        </w:rPr>
        <w:t>some of them</w:t>
      </w:r>
      <w:r w:rsidR="002D74D4">
        <w:rPr>
          <w:rFonts w:ascii="Times New Roman" w:hAnsi="Times New Roman" w:cs="Times New Roman"/>
          <w:color w:val="000000" w:themeColor="text1"/>
          <w:sz w:val="24"/>
          <w:szCs w:val="24"/>
        </w:rPr>
        <w:t xml:space="preserve"> release</w:t>
      </w:r>
      <w:r w:rsidR="00E84948">
        <w:rPr>
          <w:rFonts w:ascii="Times New Roman" w:hAnsi="Times New Roman" w:cs="Times New Roman"/>
          <w:color w:val="000000" w:themeColor="text1"/>
          <w:sz w:val="24"/>
          <w:szCs w:val="24"/>
        </w:rPr>
        <w:t xml:space="preserve"> a</w:t>
      </w:r>
      <w:r w:rsidR="002D74D4">
        <w:rPr>
          <w:rFonts w:ascii="Times New Roman" w:hAnsi="Times New Roman" w:cs="Times New Roman"/>
          <w:color w:val="000000" w:themeColor="text1"/>
          <w:sz w:val="24"/>
          <w:szCs w:val="24"/>
        </w:rPr>
        <w:t xml:space="preserve"> significant amount of energy and cause catastrophic economic losses and casualties. E</w:t>
      </w:r>
      <w:r w:rsidR="00FD2341" w:rsidRPr="00991E95">
        <w:rPr>
          <w:rFonts w:ascii="Times New Roman" w:hAnsi="Times New Roman" w:cs="Times New Roman"/>
          <w:color w:val="000000" w:themeColor="text1"/>
          <w:sz w:val="24"/>
          <w:szCs w:val="24"/>
        </w:rPr>
        <w:t xml:space="preserve">xamples </w:t>
      </w:r>
      <w:r w:rsidR="002D74D4">
        <w:rPr>
          <w:rFonts w:ascii="Times New Roman" w:hAnsi="Times New Roman" w:cs="Times New Roman"/>
          <w:color w:val="000000" w:themeColor="text1"/>
          <w:sz w:val="24"/>
          <w:szCs w:val="24"/>
        </w:rPr>
        <w:t>include</w:t>
      </w:r>
      <w:r w:rsidR="002D74D4" w:rsidRPr="00991E95">
        <w:rPr>
          <w:rFonts w:ascii="Times New Roman" w:hAnsi="Times New Roman" w:cs="Times New Roman"/>
          <w:color w:val="000000" w:themeColor="text1"/>
          <w:sz w:val="24"/>
          <w:szCs w:val="24"/>
        </w:rPr>
        <w:t xml:space="preserve"> </w:t>
      </w:r>
      <w:r w:rsidR="000F1FFA">
        <w:rPr>
          <w:rFonts w:ascii="Times New Roman" w:hAnsi="Times New Roman" w:cs="Times New Roman"/>
          <w:color w:val="000000" w:themeColor="text1"/>
          <w:sz w:val="24"/>
          <w:szCs w:val="24"/>
        </w:rPr>
        <w:t xml:space="preserve">the </w:t>
      </w:r>
      <w:r w:rsidR="00FD2341" w:rsidRPr="00991E95">
        <w:rPr>
          <w:rFonts w:ascii="Times New Roman" w:hAnsi="Times New Roman" w:cs="Times New Roman"/>
          <w:color w:val="000000" w:themeColor="text1"/>
          <w:sz w:val="24"/>
          <w:szCs w:val="24"/>
        </w:rPr>
        <w:t xml:space="preserve">2008 </w:t>
      </w:r>
      <w:r w:rsidR="002D74D4">
        <w:rPr>
          <w:rFonts w:ascii="Times New Roman" w:hAnsi="Times New Roman" w:cs="Times New Roman"/>
          <w:color w:val="000000" w:themeColor="text1"/>
          <w:sz w:val="24"/>
          <w:szCs w:val="24"/>
        </w:rPr>
        <w:t xml:space="preserve">M8 </w:t>
      </w:r>
      <w:r w:rsidR="00FD2341" w:rsidRPr="00991E95">
        <w:rPr>
          <w:rFonts w:ascii="Times New Roman" w:hAnsi="Times New Roman" w:cs="Times New Roman"/>
          <w:color w:val="000000" w:themeColor="text1"/>
          <w:sz w:val="24"/>
          <w:szCs w:val="24"/>
        </w:rPr>
        <w:t>Wenchuan Earthquake in China</w:t>
      </w:r>
      <w:r w:rsidR="002D74D4">
        <w:rPr>
          <w:rFonts w:ascii="Times New Roman" w:hAnsi="Times New Roman" w:cs="Times New Roman"/>
          <w:color w:val="000000" w:themeColor="text1"/>
          <w:sz w:val="24"/>
          <w:szCs w:val="24"/>
        </w:rPr>
        <w:t xml:space="preserve"> that caused collapsed buildings and landslides</w:t>
      </w:r>
      <w:r w:rsidR="00FD2341" w:rsidRPr="00991E95">
        <w:rPr>
          <w:rFonts w:ascii="Times New Roman" w:hAnsi="Times New Roman" w:cs="Times New Roman"/>
          <w:color w:val="000000" w:themeColor="text1"/>
          <w:sz w:val="24"/>
          <w:szCs w:val="24"/>
        </w:rPr>
        <w:t>, and 2011</w:t>
      </w:r>
      <w:r w:rsidR="002D74D4">
        <w:rPr>
          <w:rFonts w:ascii="Times New Roman" w:hAnsi="Times New Roman" w:cs="Times New Roman"/>
          <w:color w:val="000000" w:themeColor="text1"/>
          <w:sz w:val="24"/>
          <w:szCs w:val="24"/>
        </w:rPr>
        <w:t xml:space="preserve"> M9</w:t>
      </w:r>
      <w:r w:rsidR="00FD2341" w:rsidRPr="00991E95">
        <w:rPr>
          <w:rFonts w:ascii="Times New Roman" w:hAnsi="Times New Roman" w:cs="Times New Roman"/>
          <w:color w:val="000000" w:themeColor="text1"/>
          <w:sz w:val="24"/>
          <w:szCs w:val="24"/>
        </w:rPr>
        <w:t xml:space="preserve"> Tohoku </w:t>
      </w:r>
      <w:r w:rsidR="00E30C50">
        <w:rPr>
          <w:rFonts w:ascii="Times New Roman" w:hAnsi="Times New Roman" w:cs="Times New Roman"/>
          <w:color w:val="000000" w:themeColor="text1"/>
          <w:sz w:val="24"/>
          <w:szCs w:val="24"/>
        </w:rPr>
        <w:t>E</w:t>
      </w:r>
      <w:r w:rsidR="00E30C50" w:rsidRPr="00991E95">
        <w:rPr>
          <w:rFonts w:ascii="Times New Roman" w:hAnsi="Times New Roman" w:cs="Times New Roman"/>
          <w:color w:val="000000" w:themeColor="text1"/>
          <w:sz w:val="24"/>
          <w:szCs w:val="24"/>
        </w:rPr>
        <w:t xml:space="preserve">arthquake </w:t>
      </w:r>
      <w:r w:rsidR="00FD2341" w:rsidRPr="00991E95">
        <w:rPr>
          <w:rFonts w:ascii="Times New Roman" w:hAnsi="Times New Roman" w:cs="Times New Roman"/>
          <w:color w:val="000000" w:themeColor="text1"/>
          <w:sz w:val="24"/>
          <w:szCs w:val="24"/>
        </w:rPr>
        <w:t>that triggered strong tsunami</w:t>
      </w:r>
      <w:r w:rsidR="002D74D4">
        <w:rPr>
          <w:rFonts w:ascii="Times New Roman" w:hAnsi="Times New Roman" w:cs="Times New Roman"/>
          <w:color w:val="000000" w:themeColor="text1"/>
          <w:sz w:val="24"/>
          <w:szCs w:val="24"/>
        </w:rPr>
        <w:t xml:space="preserve"> waves that exceeded maximum predicted wave height. </w:t>
      </w:r>
    </w:p>
    <w:p w14:paraId="4F3FFACC" w14:textId="2AE3284D" w:rsidR="003A429D" w:rsidRDefault="007968C5" w:rsidP="005D7867">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r>
      <w:r w:rsidR="002D74D4">
        <w:rPr>
          <w:rFonts w:ascii="Times New Roman" w:hAnsi="Times New Roman" w:cs="Times New Roman"/>
          <w:color w:val="000000" w:themeColor="text1"/>
          <w:sz w:val="24"/>
          <w:szCs w:val="24"/>
        </w:rPr>
        <w:t>Earthquake occurrence is accompanied with stress drop within the rupture zone and stress increase or decrease in the surrounding areas</w:t>
      </w:r>
      <w:r w:rsidRPr="00991E95">
        <w:rPr>
          <w:rFonts w:ascii="Times New Roman" w:hAnsi="Times New Roman" w:cs="Times New Roman"/>
          <w:color w:val="000000" w:themeColor="text1"/>
          <w:sz w:val="24"/>
          <w:szCs w:val="24"/>
        </w:rPr>
        <w:t xml:space="preserve">. Understanding the stress change from earthquakes may provide some clues on </w:t>
      </w:r>
      <w:r w:rsidR="005D7867">
        <w:rPr>
          <w:rFonts w:ascii="Times New Roman" w:hAnsi="Times New Roman" w:cs="Times New Roman"/>
          <w:color w:val="000000" w:themeColor="text1"/>
          <w:sz w:val="24"/>
          <w:szCs w:val="24"/>
        </w:rPr>
        <w:t xml:space="preserve">the fundamental earthquake scaling relationships and </w:t>
      </w:r>
      <w:r w:rsidRPr="00991E95">
        <w:rPr>
          <w:rFonts w:ascii="Times New Roman" w:hAnsi="Times New Roman" w:cs="Times New Roman"/>
          <w:color w:val="000000" w:themeColor="text1"/>
          <w:sz w:val="24"/>
          <w:szCs w:val="24"/>
        </w:rPr>
        <w:t xml:space="preserve">how the earthquake occurrence </w:t>
      </w:r>
      <w:r w:rsidR="004C1380">
        <w:rPr>
          <w:rFonts w:ascii="Times New Roman" w:hAnsi="Times New Roman" w:cs="Times New Roman"/>
          <w:color w:val="000000" w:themeColor="text1"/>
          <w:sz w:val="24"/>
          <w:szCs w:val="24"/>
        </w:rPr>
        <w:t>is</w:t>
      </w:r>
      <w:r w:rsidR="004C1380"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related to the tectonic background </w:t>
      </w:r>
      <w:r w:rsidR="002D74D4">
        <w:rPr>
          <w:rFonts w:ascii="Times New Roman" w:hAnsi="Times New Roman" w:cs="Times New Roman"/>
          <w:color w:val="000000" w:themeColor="text1"/>
          <w:sz w:val="24"/>
          <w:szCs w:val="24"/>
        </w:rPr>
        <w:t>and fault structures</w:t>
      </w:r>
      <w:r w:rsidRPr="00991E95">
        <w:rPr>
          <w:rFonts w:ascii="Times New Roman" w:hAnsi="Times New Roman" w:cs="Times New Roman"/>
          <w:color w:val="000000" w:themeColor="text1"/>
          <w:sz w:val="24"/>
          <w:szCs w:val="24"/>
        </w:rPr>
        <w:t xml:space="preserve">. </w:t>
      </w:r>
      <w:r w:rsidR="005D7867">
        <w:rPr>
          <w:rFonts w:ascii="Times New Roman" w:hAnsi="Times New Roman" w:cs="Times New Roman"/>
          <w:color w:val="000000" w:themeColor="text1"/>
          <w:sz w:val="24"/>
          <w:szCs w:val="24"/>
        </w:rPr>
        <w:t xml:space="preserve">Earthquakes can have complex patterns of co-seismic and post-seismic stress changes (e.g., </w:t>
      </w:r>
      <w:r w:rsidR="005D7867" w:rsidRPr="00D07997">
        <w:rPr>
          <w:rFonts w:ascii="Times New Roman" w:hAnsi="Times New Roman" w:cs="Times New Roman"/>
          <w:i/>
          <w:iCs/>
          <w:color w:val="000000" w:themeColor="text1"/>
          <w:sz w:val="24"/>
          <w:szCs w:val="24"/>
        </w:rPr>
        <w:t>Jiang et al., 2021</w:t>
      </w:r>
      <w:r w:rsidR="005D7867">
        <w:rPr>
          <w:rFonts w:ascii="Times New Roman" w:hAnsi="Times New Roman" w:cs="Times New Roman"/>
          <w:color w:val="000000" w:themeColor="text1"/>
          <w:sz w:val="24"/>
          <w:szCs w:val="24"/>
        </w:rPr>
        <w:t>). Measurement of stress changes is subject to limitations of observational data and uncertainties due to inversion methods. For large earthquakes, slip models from different studies can be different</w:t>
      </w:r>
      <w:r w:rsidR="00AD15CC">
        <w:rPr>
          <w:rFonts w:ascii="Times New Roman" w:hAnsi="Times New Roman" w:cs="Times New Roman"/>
          <w:color w:val="000000" w:themeColor="text1"/>
          <w:sz w:val="24"/>
          <w:szCs w:val="24"/>
        </w:rPr>
        <w:t>;</w:t>
      </w:r>
      <w:r w:rsidR="005D7867">
        <w:rPr>
          <w:rFonts w:ascii="Times New Roman" w:hAnsi="Times New Roman" w:cs="Times New Roman"/>
          <w:color w:val="000000" w:themeColor="text1"/>
          <w:sz w:val="24"/>
          <w:szCs w:val="24"/>
        </w:rPr>
        <w:t xml:space="preserve"> however, in most cases, the peak slip and average slip could be similar (e.g., </w:t>
      </w:r>
      <w:r w:rsidR="005D7867" w:rsidRPr="00134760">
        <w:rPr>
          <w:rFonts w:ascii="Times New Roman" w:hAnsi="Times New Roman" w:cs="Times New Roman"/>
          <w:i/>
          <w:iCs/>
          <w:color w:val="000000" w:themeColor="text1"/>
          <w:sz w:val="24"/>
          <w:szCs w:val="24"/>
        </w:rPr>
        <w:t>Ye et al., 2018</w:t>
      </w:r>
      <w:r w:rsidR="005D7867">
        <w:rPr>
          <w:rFonts w:ascii="Times New Roman" w:hAnsi="Times New Roman" w:cs="Times New Roman"/>
          <w:color w:val="000000" w:themeColor="text1"/>
          <w:sz w:val="24"/>
          <w:szCs w:val="24"/>
        </w:rPr>
        <w:t>). For smaller earthquakes, measuring stress drop is more challenging, and often requires an assumed source model. Previously reported earthquake stress drop</w:t>
      </w:r>
      <w:r w:rsidR="005E212E">
        <w:rPr>
          <w:rFonts w:ascii="Times New Roman" w:hAnsi="Times New Roman" w:cs="Times New Roman"/>
          <w:color w:val="000000" w:themeColor="text1"/>
          <w:sz w:val="24"/>
          <w:szCs w:val="24"/>
        </w:rPr>
        <w:t>s</w:t>
      </w:r>
      <w:r w:rsidR="005D7867">
        <w:rPr>
          <w:rFonts w:ascii="Times New Roman" w:hAnsi="Times New Roman" w:cs="Times New Roman"/>
          <w:color w:val="000000" w:themeColor="text1"/>
          <w:sz w:val="24"/>
          <w:szCs w:val="24"/>
        </w:rPr>
        <w:t xml:space="preserve"> range over four</w:t>
      </w:r>
      <w:r w:rsidR="0002678C">
        <w:rPr>
          <w:rFonts w:ascii="Times New Roman" w:hAnsi="Times New Roman" w:cs="Times New Roman"/>
          <w:color w:val="000000" w:themeColor="text1"/>
          <w:sz w:val="24"/>
          <w:szCs w:val="24"/>
        </w:rPr>
        <w:t xml:space="preserve"> </w:t>
      </w:r>
      <w:r w:rsidR="005D7867">
        <w:rPr>
          <w:rFonts w:ascii="Times New Roman" w:hAnsi="Times New Roman" w:cs="Times New Roman"/>
          <w:color w:val="000000" w:themeColor="text1"/>
          <w:sz w:val="24"/>
          <w:szCs w:val="24"/>
        </w:rPr>
        <w:t>orders of magnitude</w:t>
      </w:r>
      <w:r w:rsidR="00434C31">
        <w:rPr>
          <w:rFonts w:ascii="Times New Roman" w:hAnsi="Times New Roman" w:cs="Times New Roman"/>
          <w:color w:val="000000" w:themeColor="text1"/>
          <w:sz w:val="24"/>
          <w:szCs w:val="24"/>
        </w:rPr>
        <w:t>;</w:t>
      </w:r>
      <w:r w:rsidR="005D7867">
        <w:rPr>
          <w:rFonts w:ascii="Times New Roman" w:hAnsi="Times New Roman" w:cs="Times New Roman"/>
          <w:color w:val="000000" w:themeColor="text1"/>
          <w:sz w:val="24"/>
          <w:szCs w:val="24"/>
        </w:rPr>
        <w:t xml:space="preserve"> however, on average, most studies report stress drop is independent of earthquake magnitude (e.g., </w:t>
      </w:r>
      <w:r w:rsidR="005D7867" w:rsidRPr="00134760">
        <w:rPr>
          <w:rFonts w:ascii="Times New Roman" w:hAnsi="Times New Roman" w:cs="Times New Roman"/>
          <w:i/>
          <w:iCs/>
          <w:color w:val="000000" w:themeColor="text1"/>
          <w:sz w:val="24"/>
          <w:szCs w:val="24"/>
        </w:rPr>
        <w:t>Allmann &amp; Shearer, 2009; Abercrombie, 2021</w:t>
      </w:r>
      <w:r w:rsidR="005D7867">
        <w:rPr>
          <w:rFonts w:ascii="Times New Roman" w:hAnsi="Times New Roman" w:cs="Times New Roman"/>
          <w:color w:val="000000" w:themeColor="text1"/>
          <w:sz w:val="24"/>
          <w:szCs w:val="24"/>
        </w:rPr>
        <w:t xml:space="preserve">). This indicates earthquake rupture is self-similar, meaning that the average shear </w:t>
      </w:r>
      <w:r w:rsidR="005D7867">
        <w:rPr>
          <w:rFonts w:ascii="Times New Roman" w:hAnsi="Times New Roman" w:cs="Times New Roman"/>
          <w:color w:val="000000" w:themeColor="text1"/>
          <w:sz w:val="24"/>
          <w:szCs w:val="24"/>
        </w:rPr>
        <w:lastRenderedPageBreak/>
        <w:t>stress change remains constant for earthquake</w:t>
      </w:r>
      <w:r w:rsidR="00D851CC">
        <w:rPr>
          <w:rFonts w:ascii="Times New Roman" w:hAnsi="Times New Roman" w:cs="Times New Roman"/>
          <w:color w:val="000000" w:themeColor="text1"/>
          <w:sz w:val="24"/>
          <w:szCs w:val="24"/>
        </w:rPr>
        <w:t>s</w:t>
      </w:r>
      <w:r w:rsidR="006A2D9B">
        <w:rPr>
          <w:rFonts w:ascii="Times New Roman" w:hAnsi="Times New Roman" w:cs="Times New Roman"/>
          <w:color w:val="000000" w:themeColor="text1"/>
          <w:sz w:val="24"/>
          <w:szCs w:val="24"/>
        </w:rPr>
        <w:t xml:space="preserve"> of different sizes</w:t>
      </w:r>
      <w:r w:rsidR="005D7867">
        <w:rPr>
          <w:rFonts w:ascii="Times New Roman" w:hAnsi="Times New Roman" w:cs="Times New Roman"/>
          <w:color w:val="000000" w:themeColor="text1"/>
          <w:sz w:val="24"/>
          <w:szCs w:val="24"/>
        </w:rPr>
        <w:t>. Understanding earthquake scaling relationship allows us to extrapolate the observations of abundant small earthquakes to infrequent larger earthquakes. However, different studies may observe different scaling relationship</w:t>
      </w:r>
      <w:r w:rsidR="0002678C">
        <w:rPr>
          <w:rFonts w:ascii="Times New Roman" w:hAnsi="Times New Roman" w:cs="Times New Roman"/>
          <w:color w:val="000000" w:themeColor="text1"/>
          <w:sz w:val="24"/>
          <w:szCs w:val="24"/>
        </w:rPr>
        <w:t>s</w:t>
      </w:r>
      <w:r w:rsidR="005D7867">
        <w:rPr>
          <w:rFonts w:ascii="Times New Roman" w:hAnsi="Times New Roman" w:cs="Times New Roman"/>
          <w:color w:val="000000" w:themeColor="text1"/>
          <w:sz w:val="24"/>
          <w:szCs w:val="24"/>
        </w:rPr>
        <w:t xml:space="preserve"> due to methodology or data processing differences. For example, using the same southern California dataset, </w:t>
      </w:r>
      <w:r w:rsidR="005D7867" w:rsidRPr="00134760">
        <w:rPr>
          <w:rFonts w:ascii="Times New Roman" w:hAnsi="Times New Roman" w:cs="Times New Roman"/>
          <w:i/>
          <w:iCs/>
          <w:color w:val="000000" w:themeColor="text1"/>
          <w:sz w:val="24"/>
          <w:szCs w:val="24"/>
        </w:rPr>
        <w:t>Shearer et al., (2006)</w:t>
      </w:r>
      <w:r w:rsidR="005D7867">
        <w:rPr>
          <w:rFonts w:ascii="Times New Roman" w:hAnsi="Times New Roman" w:cs="Times New Roman"/>
          <w:color w:val="000000" w:themeColor="text1"/>
          <w:sz w:val="24"/>
          <w:szCs w:val="24"/>
        </w:rPr>
        <w:t xml:space="preserve"> reported self-similar behavior, while </w:t>
      </w:r>
      <w:r w:rsidR="005D7867" w:rsidRPr="00134760">
        <w:rPr>
          <w:rFonts w:ascii="Times New Roman" w:hAnsi="Times New Roman" w:cs="Times New Roman"/>
          <w:i/>
          <w:iCs/>
          <w:color w:val="000000" w:themeColor="text1"/>
          <w:sz w:val="24"/>
          <w:szCs w:val="24"/>
        </w:rPr>
        <w:t>Trugman &amp; Shearer (2017)</w:t>
      </w:r>
      <w:r w:rsidR="005D7867">
        <w:rPr>
          <w:rFonts w:ascii="Times New Roman" w:hAnsi="Times New Roman" w:cs="Times New Roman"/>
          <w:color w:val="000000" w:themeColor="text1"/>
          <w:sz w:val="24"/>
          <w:szCs w:val="24"/>
        </w:rPr>
        <w:t xml:space="preserve"> observed non-self-similarity. </w:t>
      </w:r>
      <w:r w:rsidR="005D7867" w:rsidRPr="00134760">
        <w:rPr>
          <w:rFonts w:ascii="Times New Roman" w:hAnsi="Times New Roman" w:cs="Times New Roman"/>
          <w:i/>
          <w:iCs/>
          <w:color w:val="000000" w:themeColor="text1"/>
          <w:sz w:val="24"/>
          <w:szCs w:val="24"/>
        </w:rPr>
        <w:t>Shearer et al., (2019)</w:t>
      </w:r>
      <w:r w:rsidR="005D7867">
        <w:rPr>
          <w:rFonts w:ascii="Times New Roman" w:hAnsi="Times New Roman" w:cs="Times New Roman"/>
          <w:color w:val="000000" w:themeColor="text1"/>
          <w:sz w:val="24"/>
          <w:szCs w:val="24"/>
        </w:rPr>
        <w:t xml:space="preserve"> further evaluated the inversion method, and found that tradeoffs between different parameters can lead to different results. </w:t>
      </w:r>
    </w:p>
    <w:p w14:paraId="53B21FB4" w14:textId="0DB33019" w:rsidR="00835BB9" w:rsidRPr="00991E95" w:rsidRDefault="005D7867" w:rsidP="00431D5D">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In this dissertation, I use</w:t>
      </w:r>
      <w:r w:rsidR="00380267">
        <w:rPr>
          <w:rFonts w:ascii="Times New Roman" w:hAnsi="Times New Roman" w:cs="Times New Roman"/>
          <w:color w:val="000000" w:themeColor="text1"/>
          <w:sz w:val="24"/>
          <w:szCs w:val="24"/>
        </w:rPr>
        <w:t xml:space="preserve"> a well</w:t>
      </w:r>
      <w:r w:rsidR="002F2FCD">
        <w:rPr>
          <w:rFonts w:ascii="Times New Roman" w:hAnsi="Times New Roman" w:cs="Times New Roman"/>
          <w:color w:val="000000" w:themeColor="text1"/>
          <w:sz w:val="24"/>
          <w:szCs w:val="24"/>
        </w:rPr>
        <w:t>-</w:t>
      </w:r>
      <w:r w:rsidR="00380267">
        <w:rPr>
          <w:rFonts w:ascii="Times New Roman" w:hAnsi="Times New Roman" w:cs="Times New Roman"/>
          <w:color w:val="000000" w:themeColor="text1"/>
          <w:sz w:val="24"/>
          <w:szCs w:val="24"/>
        </w:rPr>
        <w:t>recorded dataset with sufficient frequency bandwidth, and improved methodology to measure source parameters for small earthquakes in Parkfield, California</w:t>
      </w:r>
      <w:r w:rsidR="00DA2B2C">
        <w:rPr>
          <w:rFonts w:ascii="Times New Roman" w:hAnsi="Times New Roman" w:cs="Times New Roman"/>
          <w:color w:val="000000" w:themeColor="text1"/>
          <w:sz w:val="24"/>
          <w:szCs w:val="24"/>
        </w:rPr>
        <w:t xml:space="preserve">, to better understand the influence of various factors on source parameter uncertainties. The improved methodology is then applied to </w:t>
      </w:r>
      <w:r w:rsidR="00380267">
        <w:rPr>
          <w:rFonts w:ascii="Times New Roman" w:hAnsi="Times New Roman" w:cs="Times New Roman"/>
          <w:color w:val="000000" w:themeColor="text1"/>
          <w:sz w:val="24"/>
          <w:szCs w:val="24"/>
        </w:rPr>
        <w:t>microseismic events occurred during hydraulic fracturing experiment</w:t>
      </w:r>
      <w:r w:rsidR="00DA2B2C">
        <w:rPr>
          <w:rFonts w:ascii="Times New Roman" w:hAnsi="Times New Roman" w:cs="Times New Roman"/>
          <w:color w:val="000000" w:themeColor="text1"/>
          <w:sz w:val="24"/>
          <w:szCs w:val="24"/>
        </w:rPr>
        <w:t xml:space="preserve"> to investigate the similarity and differences of source processes between different types of seismic events. </w:t>
      </w:r>
    </w:p>
    <w:p w14:paraId="3D150AA7" w14:textId="2251951B" w:rsidR="00835BB9" w:rsidRPr="00991E95" w:rsidRDefault="00835BB9" w:rsidP="00D27C33">
      <w:pPr>
        <w:pStyle w:val="Heading2"/>
        <w:rPr>
          <w:rFonts w:cs="Times New Roman"/>
          <w:color w:val="000000" w:themeColor="text1"/>
        </w:rPr>
      </w:pPr>
      <w:bookmarkStart w:id="17" w:name="_Toc74048560"/>
      <w:bookmarkStart w:id="18" w:name="_Toc74048631"/>
      <w:bookmarkStart w:id="19" w:name="_Toc74048702"/>
      <w:bookmarkStart w:id="20" w:name="_Toc77985180"/>
      <w:r w:rsidRPr="00991E95">
        <w:rPr>
          <w:rFonts w:cs="Times New Roman"/>
          <w:color w:val="000000" w:themeColor="text1"/>
        </w:rPr>
        <w:t xml:space="preserve">1.1 </w:t>
      </w:r>
      <w:r w:rsidR="00431D5D" w:rsidRPr="00991E95">
        <w:rPr>
          <w:rFonts w:cs="Times New Roman"/>
          <w:color w:val="000000" w:themeColor="text1"/>
        </w:rPr>
        <w:t>Stress drop</w:t>
      </w:r>
      <w:r w:rsidR="00D40CBD" w:rsidRPr="00991E95">
        <w:rPr>
          <w:rFonts w:cs="Times New Roman"/>
          <w:color w:val="000000" w:themeColor="text1"/>
        </w:rPr>
        <w:t xml:space="preserve"> estimation</w:t>
      </w:r>
      <w:r w:rsidR="00A2472F" w:rsidRPr="00991E95">
        <w:rPr>
          <w:rFonts w:cs="Times New Roman"/>
          <w:color w:val="000000" w:themeColor="text1"/>
        </w:rPr>
        <w:t xml:space="preserve"> for small earthquakes</w:t>
      </w:r>
      <w:bookmarkEnd w:id="17"/>
      <w:bookmarkEnd w:id="18"/>
      <w:bookmarkEnd w:id="19"/>
      <w:bookmarkEnd w:id="20"/>
    </w:p>
    <w:p w14:paraId="3202D44B" w14:textId="3186C4E6" w:rsidR="00431D5D" w:rsidRPr="00991E95" w:rsidRDefault="00431D5D" w:rsidP="0085193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r>
      <w:r w:rsidR="00DA2B2C">
        <w:rPr>
          <w:rFonts w:ascii="Times New Roman" w:hAnsi="Times New Roman" w:cs="Times New Roman"/>
          <w:color w:val="000000" w:themeColor="text1"/>
          <w:sz w:val="24"/>
          <w:szCs w:val="24"/>
        </w:rPr>
        <w:t>Measuring</w:t>
      </w:r>
      <w:r w:rsidR="00C82930">
        <w:rPr>
          <w:rFonts w:ascii="Times New Roman" w:hAnsi="Times New Roman" w:cs="Times New Roman"/>
          <w:color w:val="000000" w:themeColor="text1"/>
          <w:sz w:val="24"/>
          <w:szCs w:val="24"/>
        </w:rPr>
        <w:t xml:space="preserve"> </w:t>
      </w:r>
      <w:r w:rsidR="004F3250" w:rsidRPr="00991E95">
        <w:rPr>
          <w:rFonts w:ascii="Times New Roman" w:hAnsi="Times New Roman" w:cs="Times New Roman"/>
          <w:color w:val="000000" w:themeColor="text1"/>
          <w:sz w:val="24"/>
          <w:szCs w:val="24"/>
        </w:rPr>
        <w:t xml:space="preserve">small earthquakes stress drop is hard due to </w:t>
      </w:r>
      <w:r w:rsidR="0062496F" w:rsidRPr="00991E95">
        <w:rPr>
          <w:rFonts w:ascii="Times New Roman" w:hAnsi="Times New Roman" w:cs="Times New Roman"/>
          <w:color w:val="000000" w:themeColor="text1"/>
          <w:sz w:val="24"/>
          <w:szCs w:val="24"/>
        </w:rPr>
        <w:t xml:space="preserve">many limitations </w:t>
      </w:r>
      <w:r w:rsidR="004F3250" w:rsidRPr="00991E95">
        <w:rPr>
          <w:rFonts w:ascii="Times New Roman" w:hAnsi="Times New Roman" w:cs="Times New Roman"/>
          <w:color w:val="000000" w:themeColor="text1"/>
          <w:sz w:val="24"/>
          <w:szCs w:val="24"/>
        </w:rPr>
        <w:t xml:space="preserve">including low seismic signal quality, </w:t>
      </w:r>
      <w:r w:rsidR="002E1498" w:rsidRPr="00991E95">
        <w:rPr>
          <w:rFonts w:ascii="Times New Roman" w:hAnsi="Times New Roman" w:cs="Times New Roman"/>
          <w:color w:val="000000" w:themeColor="text1"/>
          <w:sz w:val="24"/>
          <w:szCs w:val="24"/>
        </w:rPr>
        <w:t>poor azimuthal coverage</w:t>
      </w:r>
      <w:r w:rsidR="00083376" w:rsidRPr="00991E95">
        <w:rPr>
          <w:rFonts w:ascii="Times New Roman" w:hAnsi="Times New Roman" w:cs="Times New Roman"/>
          <w:color w:val="000000" w:themeColor="text1"/>
          <w:sz w:val="24"/>
          <w:szCs w:val="24"/>
        </w:rPr>
        <w:t>,</w:t>
      </w:r>
      <w:r w:rsidR="002E1498" w:rsidRPr="00991E95">
        <w:rPr>
          <w:rFonts w:ascii="Times New Roman" w:hAnsi="Times New Roman" w:cs="Times New Roman"/>
          <w:color w:val="000000" w:themeColor="text1"/>
          <w:sz w:val="24"/>
          <w:szCs w:val="24"/>
        </w:rPr>
        <w:t xml:space="preserve"> and limited frequency res</w:t>
      </w:r>
      <w:r w:rsidR="00083376" w:rsidRPr="00991E95">
        <w:rPr>
          <w:rFonts w:ascii="Times New Roman" w:hAnsi="Times New Roman" w:cs="Times New Roman"/>
          <w:color w:val="000000" w:themeColor="text1"/>
          <w:sz w:val="24"/>
          <w:szCs w:val="24"/>
        </w:rPr>
        <w:t xml:space="preserve">ponse on seismic </w:t>
      </w:r>
      <w:r w:rsidR="002E1498" w:rsidRPr="00991E95">
        <w:rPr>
          <w:rFonts w:ascii="Times New Roman" w:hAnsi="Times New Roman" w:cs="Times New Roman"/>
          <w:color w:val="000000" w:themeColor="text1"/>
          <w:sz w:val="24"/>
          <w:szCs w:val="24"/>
        </w:rPr>
        <w:t>instrument</w:t>
      </w:r>
      <w:r w:rsidR="00083376" w:rsidRPr="00991E95">
        <w:rPr>
          <w:rFonts w:ascii="Times New Roman" w:hAnsi="Times New Roman" w:cs="Times New Roman"/>
          <w:color w:val="000000" w:themeColor="text1"/>
          <w:sz w:val="24"/>
          <w:szCs w:val="24"/>
        </w:rPr>
        <w:t xml:space="preserve">s. </w:t>
      </w:r>
      <w:r w:rsidR="00F92914" w:rsidRPr="00991E95">
        <w:rPr>
          <w:rFonts w:ascii="Times New Roman" w:hAnsi="Times New Roman" w:cs="Times New Roman"/>
          <w:color w:val="000000" w:themeColor="text1"/>
          <w:sz w:val="24"/>
          <w:szCs w:val="24"/>
        </w:rPr>
        <w:t>Given the existence of these challenges, assumptions are made to derive stress drops from dynamic earthquake source models</w:t>
      </w:r>
      <w:r w:rsidR="00DA2B2C">
        <w:rPr>
          <w:rFonts w:ascii="Times New Roman" w:hAnsi="Times New Roman" w:cs="Times New Roman"/>
          <w:color w:val="000000" w:themeColor="text1"/>
          <w:sz w:val="24"/>
          <w:szCs w:val="24"/>
        </w:rPr>
        <w:t>,</w:t>
      </w:r>
      <w:r w:rsidR="00F92914" w:rsidRPr="00991E95">
        <w:rPr>
          <w:rFonts w:ascii="Times New Roman" w:hAnsi="Times New Roman" w:cs="Times New Roman"/>
          <w:color w:val="000000" w:themeColor="text1"/>
          <w:sz w:val="24"/>
          <w:szCs w:val="24"/>
        </w:rPr>
        <w:t xml:space="preserve"> such as </w:t>
      </w:r>
      <w:r w:rsidR="002D0B09" w:rsidRPr="00D74E96">
        <w:rPr>
          <w:rFonts w:ascii="Times New Roman" w:hAnsi="Times New Roman" w:cs="Times New Roman"/>
          <w:i/>
          <w:iCs/>
          <w:color w:val="000000" w:themeColor="text1"/>
          <w:sz w:val="24"/>
          <w:szCs w:val="24"/>
        </w:rPr>
        <w:t>Brune (1970)</w:t>
      </w:r>
      <w:r w:rsidR="002D0B09" w:rsidRPr="00991E95">
        <w:rPr>
          <w:rFonts w:ascii="Times New Roman" w:hAnsi="Times New Roman" w:cs="Times New Roman"/>
          <w:color w:val="000000" w:themeColor="text1"/>
          <w:sz w:val="24"/>
          <w:szCs w:val="24"/>
        </w:rPr>
        <w:t xml:space="preserve"> and </w:t>
      </w:r>
      <w:r w:rsidR="002D0B09" w:rsidRPr="00D74E96">
        <w:rPr>
          <w:rFonts w:ascii="Times New Roman" w:hAnsi="Times New Roman" w:cs="Times New Roman"/>
          <w:i/>
          <w:iCs/>
          <w:color w:val="000000" w:themeColor="text1"/>
          <w:sz w:val="24"/>
          <w:szCs w:val="24"/>
        </w:rPr>
        <w:t>Madariaga (1976)</w:t>
      </w:r>
      <w:r w:rsidR="002D0B09" w:rsidRPr="00991E95">
        <w:rPr>
          <w:rFonts w:ascii="Times New Roman" w:hAnsi="Times New Roman" w:cs="Times New Roman"/>
          <w:color w:val="000000" w:themeColor="text1"/>
          <w:sz w:val="24"/>
          <w:szCs w:val="24"/>
        </w:rPr>
        <w:t>.</w:t>
      </w:r>
      <w:r w:rsidR="00E83D3D" w:rsidRPr="00991E95">
        <w:rPr>
          <w:rFonts w:ascii="Times New Roman" w:hAnsi="Times New Roman" w:cs="Times New Roman"/>
          <w:color w:val="000000" w:themeColor="text1"/>
          <w:sz w:val="24"/>
          <w:szCs w:val="24"/>
        </w:rPr>
        <w:t xml:space="preserve"> </w:t>
      </w:r>
      <w:r w:rsidR="00DA2B2C">
        <w:rPr>
          <w:rFonts w:ascii="Times New Roman" w:hAnsi="Times New Roman" w:cs="Times New Roman"/>
          <w:color w:val="000000" w:themeColor="text1"/>
          <w:sz w:val="24"/>
          <w:szCs w:val="24"/>
        </w:rPr>
        <w:t>For a circular crack model, the relationships am</w:t>
      </w:r>
      <w:r w:rsidR="00542B3E" w:rsidRPr="00991E95">
        <w:rPr>
          <w:rFonts w:ascii="Times New Roman" w:hAnsi="Times New Roman" w:cs="Times New Roman"/>
          <w:color w:val="000000" w:themeColor="text1"/>
          <w:sz w:val="24"/>
          <w:szCs w:val="24"/>
        </w:rPr>
        <w:t xml:space="preserve">ong </w:t>
      </w:r>
      <w:r w:rsidR="00DA2B2C">
        <w:rPr>
          <w:rFonts w:ascii="Times New Roman" w:hAnsi="Times New Roman" w:cs="Times New Roman"/>
          <w:color w:val="000000" w:themeColor="text1"/>
          <w:sz w:val="24"/>
          <w:szCs w:val="24"/>
        </w:rPr>
        <w:t xml:space="preserve">source dimension, </w:t>
      </w:r>
      <w:r w:rsidR="00542B3E" w:rsidRPr="00991E95">
        <w:rPr>
          <w:rFonts w:ascii="Times New Roman" w:hAnsi="Times New Roman" w:cs="Times New Roman"/>
          <w:color w:val="000000" w:themeColor="text1"/>
          <w:sz w:val="24"/>
          <w:szCs w:val="24"/>
        </w:rPr>
        <w:t xml:space="preserve">stress drop, moment and </w:t>
      </w:r>
      <w:r w:rsidR="00DA2B2C">
        <w:rPr>
          <w:rFonts w:ascii="Times New Roman" w:hAnsi="Times New Roman" w:cs="Times New Roman"/>
          <w:color w:val="000000" w:themeColor="text1"/>
          <w:sz w:val="24"/>
          <w:szCs w:val="24"/>
        </w:rPr>
        <w:t xml:space="preserve">corner frequency can be simplified via the </w:t>
      </w:r>
      <w:r w:rsidR="00DA2B2C">
        <w:rPr>
          <w:rFonts w:ascii="Times New Roman" w:hAnsi="Times New Roman" w:cs="Times New Roman"/>
          <w:color w:val="000000" w:themeColor="text1"/>
          <w:sz w:val="24"/>
          <w:szCs w:val="24"/>
        </w:rPr>
        <w:lastRenderedPageBreak/>
        <w:t xml:space="preserve">following equations </w:t>
      </w:r>
      <w:r w:rsidR="00DA2B2C" w:rsidRPr="00134760">
        <w:rPr>
          <w:rFonts w:ascii="Times New Roman" w:hAnsi="Times New Roman" w:cs="Times New Roman"/>
          <w:i/>
          <w:iCs/>
          <w:color w:val="000000" w:themeColor="text1"/>
          <w:sz w:val="24"/>
          <w:szCs w:val="24"/>
        </w:rPr>
        <w:t xml:space="preserve">(Eshelby, 1957; </w:t>
      </w:r>
      <w:r w:rsidR="00542B3E" w:rsidRPr="00DA2B2C">
        <w:rPr>
          <w:rFonts w:ascii="Times New Roman" w:hAnsi="Times New Roman" w:cs="Times New Roman"/>
          <w:i/>
          <w:iCs/>
          <w:color w:val="000000" w:themeColor="text1"/>
          <w:sz w:val="24"/>
          <w:szCs w:val="24"/>
        </w:rPr>
        <w:t>Bru</w:t>
      </w:r>
      <w:r w:rsidR="00A124AF" w:rsidRPr="00DA2B2C">
        <w:rPr>
          <w:rFonts w:ascii="Times New Roman" w:hAnsi="Times New Roman" w:cs="Times New Roman"/>
          <w:i/>
          <w:iCs/>
          <w:color w:val="000000" w:themeColor="text1"/>
          <w:sz w:val="24"/>
          <w:szCs w:val="24"/>
        </w:rPr>
        <w:t>ne</w:t>
      </w:r>
      <w:r w:rsidR="00DA2B2C" w:rsidRPr="00A555AD">
        <w:rPr>
          <w:rFonts w:ascii="Times New Roman" w:hAnsi="Times New Roman" w:cs="Times New Roman"/>
          <w:i/>
          <w:iCs/>
          <w:color w:val="000000" w:themeColor="text1"/>
          <w:sz w:val="24"/>
          <w:szCs w:val="24"/>
        </w:rPr>
        <w:t xml:space="preserve">, </w:t>
      </w:r>
      <w:r w:rsidR="00A124AF" w:rsidRPr="00DA2B2C">
        <w:rPr>
          <w:rFonts w:ascii="Times New Roman" w:hAnsi="Times New Roman" w:cs="Times New Roman"/>
          <w:i/>
          <w:iCs/>
          <w:color w:val="000000" w:themeColor="text1"/>
          <w:sz w:val="24"/>
          <w:szCs w:val="24"/>
        </w:rPr>
        <w:t>1970</w:t>
      </w:r>
      <w:r w:rsidR="00DA2B2C" w:rsidRPr="00134760">
        <w:rPr>
          <w:rFonts w:ascii="Times New Roman" w:hAnsi="Times New Roman" w:cs="Times New Roman"/>
          <w:i/>
          <w:iCs/>
          <w:color w:val="000000" w:themeColor="text1"/>
          <w:sz w:val="24"/>
          <w:szCs w:val="24"/>
        </w:rPr>
        <w:t xml:space="preserve">; </w:t>
      </w:r>
      <w:r w:rsidR="00A124AF" w:rsidRPr="00DA2B2C">
        <w:rPr>
          <w:rFonts w:ascii="Times New Roman" w:hAnsi="Times New Roman" w:cs="Times New Roman"/>
          <w:i/>
          <w:iCs/>
          <w:color w:val="000000" w:themeColor="text1"/>
          <w:sz w:val="24"/>
          <w:szCs w:val="24"/>
        </w:rPr>
        <w:t>Madariaga</w:t>
      </w:r>
      <w:r w:rsidR="00DA2B2C" w:rsidRPr="00DA2B2C">
        <w:rPr>
          <w:rFonts w:ascii="Times New Roman" w:hAnsi="Times New Roman" w:cs="Times New Roman"/>
          <w:i/>
          <w:iCs/>
          <w:color w:val="000000" w:themeColor="text1"/>
          <w:sz w:val="24"/>
          <w:szCs w:val="24"/>
        </w:rPr>
        <w:t xml:space="preserve">, </w:t>
      </w:r>
      <w:r w:rsidR="00A124AF" w:rsidRPr="00DA2B2C">
        <w:rPr>
          <w:rFonts w:ascii="Times New Roman" w:hAnsi="Times New Roman" w:cs="Times New Roman"/>
          <w:i/>
          <w:iCs/>
          <w:color w:val="000000" w:themeColor="text1"/>
          <w:sz w:val="24"/>
          <w:szCs w:val="24"/>
        </w:rPr>
        <w:t>1976)</w:t>
      </w:r>
      <w:r w:rsidR="00DC0800" w:rsidRPr="00991E95">
        <w:rPr>
          <w:rFonts w:ascii="Times New Roman" w:hAnsi="Times New Roman" w:cs="Times New Roman"/>
          <w:color w:val="000000" w:themeColor="text1"/>
          <w:sz w:val="24"/>
          <w:szCs w:val="24"/>
        </w:rPr>
        <w:t>:</w:t>
      </w:r>
    </w:p>
    <w:p w14:paraId="638FA3FE" w14:textId="6B3C51C8" w:rsidR="00DC0800" w:rsidRPr="00991E95" w:rsidRDefault="00441DC1" w:rsidP="00853F87">
      <w:pPr>
        <w:spacing w:line="480" w:lineRule="auto"/>
        <w:jc w:val="right"/>
        <w:rPr>
          <w:rFonts w:ascii="Times New Roman" w:hAnsi="Times New Roman" w:cs="Times New Roman"/>
          <w:color w:val="000000" w:themeColor="text1"/>
          <w:sz w:val="24"/>
          <w:szCs w:val="24"/>
        </w:rPr>
      </w:pPr>
      <m:oMath>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σ</m:t>
        </m:r>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7</m:t>
            </m:r>
          </m:num>
          <m:den>
            <m:r>
              <m:rPr>
                <m:sty m:val="p"/>
              </m:rPr>
              <w:rPr>
                <w:rFonts w:ascii="Cambria Math" w:hAnsi="Cambria Math" w:cs="Times New Roman"/>
                <w:color w:val="000000" w:themeColor="text1"/>
                <w:sz w:val="24"/>
                <w:szCs w:val="24"/>
              </w:rPr>
              <m:t>16</m:t>
            </m:r>
          </m:den>
        </m:f>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m:t>
                    </m:r>
                  </m:sub>
                </m:sSub>
              </m:num>
              <m:den>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Cambria Math" w:cs="Times New Roman"/>
                        <w:color w:val="000000" w:themeColor="text1"/>
                        <w:sz w:val="24"/>
                        <w:szCs w:val="24"/>
                      </w:rPr>
                      <m:t>3</m:t>
                    </m:r>
                  </m:sup>
                </m:sSup>
              </m:den>
            </m:f>
          </m:e>
        </m:d>
        <m:r>
          <w:rPr>
            <w:rFonts w:ascii="Cambria Math" w:hAnsi="Cambria Math" w:cs="Times New Roman"/>
            <w:color w:val="000000" w:themeColor="text1"/>
            <w:sz w:val="24"/>
            <w:szCs w:val="24"/>
          </w:rPr>
          <m:t xml:space="preserve">, </m:t>
        </m:r>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k</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β</m:t>
            </m:r>
          </m:num>
          <m:den>
            <m:r>
              <w:rPr>
                <w:rFonts w:ascii="Cambria Math" w:hAnsi="Cambria Math" w:cs="Times New Roman"/>
                <w:color w:val="000000" w:themeColor="text1"/>
                <w:sz w:val="24"/>
                <w:szCs w:val="24"/>
              </w:rPr>
              <m:t>r</m:t>
            </m:r>
          </m:den>
        </m:f>
      </m:oMath>
      <w:r w:rsidR="00853F87" w:rsidRPr="00991E95">
        <w:rPr>
          <w:rFonts w:ascii="Times New Roman" w:hAnsi="Times New Roman" w:cs="Times New Roman"/>
          <w:color w:val="000000" w:themeColor="text1"/>
          <w:sz w:val="24"/>
          <w:szCs w:val="24"/>
        </w:rPr>
        <w:t xml:space="preserve">   </w:t>
      </w:r>
      <w:r w:rsidR="00B177ED">
        <w:rPr>
          <w:rFonts w:ascii="Times New Roman" w:hAnsi="Times New Roman" w:cs="Times New Roman"/>
          <w:color w:val="000000" w:themeColor="text1"/>
          <w:sz w:val="24"/>
          <w:szCs w:val="24"/>
        </w:rPr>
        <w:tab/>
      </w:r>
      <w:r w:rsidR="00B177ED">
        <w:rPr>
          <w:rFonts w:ascii="Times New Roman" w:hAnsi="Times New Roman" w:cs="Times New Roman"/>
          <w:color w:val="000000" w:themeColor="text1"/>
          <w:sz w:val="24"/>
          <w:szCs w:val="24"/>
        </w:rPr>
        <w:tab/>
      </w:r>
      <w:r w:rsidR="00B177ED">
        <w:rPr>
          <w:rFonts w:ascii="Times New Roman" w:hAnsi="Times New Roman" w:cs="Times New Roman"/>
          <w:color w:val="000000" w:themeColor="text1"/>
          <w:sz w:val="24"/>
          <w:szCs w:val="24"/>
        </w:rPr>
        <w:tab/>
      </w:r>
      <w:r w:rsidR="00B177ED">
        <w:rPr>
          <w:rFonts w:ascii="Times New Roman" w:hAnsi="Times New Roman" w:cs="Times New Roman"/>
          <w:color w:val="000000" w:themeColor="text1"/>
          <w:sz w:val="24"/>
          <w:szCs w:val="24"/>
        </w:rPr>
        <w:tab/>
      </w:r>
      <w:r w:rsidR="00B177ED">
        <w:rPr>
          <w:rFonts w:ascii="Times New Roman" w:hAnsi="Times New Roman" w:cs="Times New Roman"/>
          <w:color w:val="000000" w:themeColor="text1"/>
          <w:sz w:val="24"/>
          <w:szCs w:val="24"/>
        </w:rPr>
        <w:tab/>
      </w:r>
      <w:r w:rsidR="00853F87" w:rsidRPr="00991E95">
        <w:rPr>
          <w:rFonts w:ascii="Times New Roman" w:hAnsi="Times New Roman" w:cs="Times New Roman"/>
          <w:color w:val="000000" w:themeColor="text1"/>
          <w:sz w:val="24"/>
          <w:szCs w:val="24"/>
        </w:rPr>
        <w:t xml:space="preserve">  (1.1)</w:t>
      </w:r>
    </w:p>
    <w:p w14:paraId="2290CE5D" w14:textId="28E56949" w:rsidR="00DF7DD5" w:rsidRPr="00991E95" w:rsidRDefault="00AB18D7" w:rsidP="0085193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where </w:t>
      </w:r>
      <w:r w:rsidR="00E435DE" w:rsidRPr="00991E95">
        <w:rPr>
          <w:rFonts w:ascii="Times New Roman" w:hAnsi="Times New Roman" w:cs="Times New Roman"/>
          <w:i/>
          <w:iCs/>
          <w:color w:val="000000" w:themeColor="text1"/>
          <w:sz w:val="24"/>
          <w:szCs w:val="24"/>
        </w:rPr>
        <w:t>f</w:t>
      </w:r>
      <w:r w:rsidR="00E435DE" w:rsidRPr="00991E95">
        <w:rPr>
          <w:rFonts w:ascii="Times New Roman" w:hAnsi="Times New Roman" w:cs="Times New Roman"/>
          <w:i/>
          <w:iCs/>
          <w:color w:val="000000" w:themeColor="text1"/>
          <w:sz w:val="24"/>
          <w:szCs w:val="24"/>
          <w:vertAlign w:val="subscript"/>
        </w:rPr>
        <w:t>c</w:t>
      </w:r>
      <w:r w:rsidR="00E435DE" w:rsidRPr="00991E95">
        <w:rPr>
          <w:rFonts w:ascii="Times New Roman" w:hAnsi="Times New Roman" w:cs="Times New Roman"/>
          <w:color w:val="000000" w:themeColor="text1"/>
          <w:sz w:val="24"/>
          <w:szCs w:val="24"/>
        </w:rPr>
        <w:t xml:space="preserve"> is the corner frequency that </w:t>
      </w:r>
      <w:r w:rsidR="00DA2B2C">
        <w:rPr>
          <w:rFonts w:ascii="Times New Roman" w:hAnsi="Times New Roman" w:cs="Times New Roman"/>
          <w:color w:val="000000" w:themeColor="text1"/>
          <w:sz w:val="24"/>
          <w:szCs w:val="24"/>
        </w:rPr>
        <w:t>links to</w:t>
      </w:r>
      <w:r w:rsidR="00DA2B2C" w:rsidRPr="00991E95">
        <w:rPr>
          <w:rFonts w:ascii="Times New Roman" w:hAnsi="Times New Roman" w:cs="Times New Roman"/>
          <w:color w:val="000000" w:themeColor="text1"/>
          <w:sz w:val="24"/>
          <w:szCs w:val="24"/>
        </w:rPr>
        <w:t xml:space="preserve"> </w:t>
      </w:r>
      <w:r w:rsidR="00E435DE" w:rsidRPr="00991E95">
        <w:rPr>
          <w:rFonts w:ascii="Times New Roman" w:hAnsi="Times New Roman" w:cs="Times New Roman"/>
          <w:color w:val="000000" w:themeColor="text1"/>
          <w:sz w:val="24"/>
          <w:szCs w:val="24"/>
        </w:rPr>
        <w:t xml:space="preserve">the </w:t>
      </w:r>
      <w:r w:rsidR="00AF66E5" w:rsidRPr="00991E95">
        <w:rPr>
          <w:rFonts w:ascii="Times New Roman" w:hAnsi="Times New Roman" w:cs="Times New Roman"/>
          <w:color w:val="000000" w:themeColor="text1"/>
          <w:sz w:val="24"/>
          <w:szCs w:val="24"/>
        </w:rPr>
        <w:t xml:space="preserve">source duration of an earthquake, </w:t>
      </w:r>
      <w:r w:rsidR="00461C0C" w:rsidRPr="008550F7">
        <w:rPr>
          <w:rFonts w:ascii="Times New Roman" w:hAnsi="Times New Roman" w:cs="Times New Roman"/>
          <w:i/>
          <w:iCs/>
          <w:color w:val="000000" w:themeColor="text1"/>
          <w:sz w:val="24"/>
          <w:szCs w:val="24"/>
        </w:rPr>
        <w:t>β</w:t>
      </w:r>
      <w:r w:rsidR="00461C0C" w:rsidRPr="00991E95">
        <w:rPr>
          <w:rFonts w:ascii="Times New Roman" w:hAnsi="Times New Roman" w:cs="Times New Roman"/>
          <w:color w:val="000000" w:themeColor="text1"/>
          <w:sz w:val="24"/>
          <w:szCs w:val="24"/>
        </w:rPr>
        <w:t xml:space="preserve"> represents the shear velocity</w:t>
      </w:r>
      <w:r w:rsidR="00DA2B2C">
        <w:rPr>
          <w:rFonts w:ascii="Times New Roman" w:hAnsi="Times New Roman" w:cs="Times New Roman"/>
          <w:color w:val="000000" w:themeColor="text1"/>
          <w:sz w:val="24"/>
          <w:szCs w:val="24"/>
        </w:rPr>
        <w:t xml:space="preserve">, </w:t>
      </w:r>
      <w:r w:rsidR="00DA2B2C" w:rsidRPr="008550F7">
        <w:rPr>
          <w:rFonts w:ascii="Times New Roman" w:hAnsi="Times New Roman" w:cs="Times New Roman"/>
          <w:i/>
          <w:iCs/>
          <w:color w:val="000000" w:themeColor="text1"/>
          <w:sz w:val="24"/>
          <w:szCs w:val="24"/>
        </w:rPr>
        <w:t>r</w:t>
      </w:r>
      <w:r w:rsidR="00DA2B2C">
        <w:rPr>
          <w:rFonts w:ascii="Times New Roman" w:hAnsi="Times New Roman" w:cs="Times New Roman"/>
          <w:color w:val="000000" w:themeColor="text1"/>
          <w:sz w:val="24"/>
          <w:szCs w:val="24"/>
        </w:rPr>
        <w:t xml:space="preserve"> is the source radius, </w:t>
      </w:r>
      <w:r w:rsidR="00DA2B2C" w:rsidRPr="008550F7">
        <w:rPr>
          <w:rFonts w:ascii="Times New Roman" w:hAnsi="Times New Roman" w:cs="Times New Roman"/>
          <w:i/>
          <w:iCs/>
          <w:color w:val="000000" w:themeColor="text1"/>
          <w:sz w:val="24"/>
          <w:szCs w:val="24"/>
        </w:rPr>
        <w:t>M</w:t>
      </w:r>
      <w:r w:rsidR="00DA2B2C" w:rsidRPr="008550F7">
        <w:rPr>
          <w:rFonts w:ascii="Times New Roman" w:hAnsi="Times New Roman" w:cs="Times New Roman"/>
          <w:i/>
          <w:iCs/>
          <w:color w:val="000000" w:themeColor="text1"/>
          <w:sz w:val="24"/>
          <w:szCs w:val="24"/>
          <w:vertAlign w:val="subscript"/>
        </w:rPr>
        <w:t>0</w:t>
      </w:r>
      <w:r w:rsidR="00DA2B2C">
        <w:rPr>
          <w:rFonts w:ascii="Times New Roman" w:hAnsi="Times New Roman" w:cs="Times New Roman"/>
          <w:color w:val="000000" w:themeColor="text1"/>
          <w:sz w:val="24"/>
          <w:szCs w:val="24"/>
        </w:rPr>
        <w:t xml:space="preserve"> is the seismic moment and </w:t>
      </w:r>
      <m:oMath>
        <m:r>
          <w:rPr>
            <w:rFonts w:ascii="Cambria Math" w:hAnsi="Cambria Math" w:cs="Times New Roman"/>
            <w:color w:val="000000" w:themeColor="text1"/>
            <w:sz w:val="24"/>
            <w:szCs w:val="24"/>
          </w:rPr>
          <m:t>∆σ</m:t>
        </m:r>
      </m:oMath>
      <w:r w:rsidR="00DA2B2C">
        <w:rPr>
          <w:rFonts w:ascii="Times New Roman" w:hAnsi="Times New Roman" w:cs="Times New Roman"/>
          <w:color w:val="000000" w:themeColor="text1"/>
          <w:sz w:val="24"/>
          <w:szCs w:val="24"/>
        </w:rPr>
        <w:t xml:space="preserve"> is the stress drop.</w:t>
      </w:r>
      <w:r w:rsidR="00461C0C" w:rsidRPr="00991E95">
        <w:rPr>
          <w:rFonts w:ascii="Times New Roman" w:hAnsi="Times New Roman" w:cs="Times New Roman"/>
          <w:color w:val="000000" w:themeColor="text1"/>
          <w:sz w:val="24"/>
          <w:szCs w:val="24"/>
        </w:rPr>
        <w:t xml:space="preserve"> </w:t>
      </w:r>
      <w:r w:rsidR="00461C0C" w:rsidRPr="00991E95">
        <w:rPr>
          <w:rFonts w:ascii="Times New Roman" w:hAnsi="Times New Roman" w:cs="Times New Roman"/>
          <w:i/>
          <w:iCs/>
          <w:color w:val="000000" w:themeColor="text1"/>
          <w:sz w:val="24"/>
          <w:szCs w:val="24"/>
        </w:rPr>
        <w:t>k</w:t>
      </w:r>
      <w:r w:rsidR="00461C0C" w:rsidRPr="00991E95">
        <w:rPr>
          <w:rFonts w:ascii="Times New Roman" w:hAnsi="Times New Roman" w:cs="Times New Roman"/>
          <w:color w:val="000000" w:themeColor="text1"/>
          <w:sz w:val="24"/>
          <w:szCs w:val="24"/>
        </w:rPr>
        <w:t xml:space="preserve"> is a constant that depends on model assumptions, such as the source geometry, and rupture velocity (</w:t>
      </w:r>
      <w:r w:rsidR="00461C0C" w:rsidRPr="00D74E96">
        <w:rPr>
          <w:rFonts w:ascii="Times New Roman" w:hAnsi="Times New Roman" w:cs="Times New Roman"/>
          <w:i/>
          <w:iCs/>
          <w:color w:val="000000" w:themeColor="text1"/>
          <w:sz w:val="24"/>
          <w:szCs w:val="24"/>
        </w:rPr>
        <w:t xml:space="preserve">Kaneko </w:t>
      </w:r>
      <w:r w:rsidR="00BC2BAF" w:rsidRPr="00D74E96">
        <w:rPr>
          <w:rFonts w:ascii="Times New Roman" w:hAnsi="Times New Roman" w:cs="Times New Roman"/>
          <w:i/>
          <w:iCs/>
          <w:color w:val="000000" w:themeColor="text1"/>
          <w:sz w:val="24"/>
          <w:szCs w:val="24"/>
        </w:rPr>
        <w:t xml:space="preserve">&amp; </w:t>
      </w:r>
      <w:r w:rsidR="00461C0C" w:rsidRPr="00D74E96">
        <w:rPr>
          <w:rFonts w:ascii="Times New Roman" w:hAnsi="Times New Roman" w:cs="Times New Roman"/>
          <w:i/>
          <w:iCs/>
          <w:color w:val="000000" w:themeColor="text1"/>
          <w:sz w:val="24"/>
          <w:szCs w:val="24"/>
        </w:rPr>
        <w:t>Shearer, 2014; 2015</w:t>
      </w:r>
      <w:r w:rsidR="00461C0C" w:rsidRPr="00991E95">
        <w:rPr>
          <w:rFonts w:ascii="Times New Roman" w:hAnsi="Times New Roman" w:cs="Times New Roman"/>
          <w:color w:val="000000" w:themeColor="text1"/>
          <w:sz w:val="24"/>
          <w:szCs w:val="24"/>
        </w:rPr>
        <w:t>)</w:t>
      </w:r>
      <w:r w:rsidR="00DA2B2C">
        <w:rPr>
          <w:rFonts w:ascii="Times New Roman" w:hAnsi="Times New Roman" w:cs="Times New Roman"/>
          <w:color w:val="000000" w:themeColor="text1"/>
          <w:sz w:val="24"/>
          <w:szCs w:val="24"/>
        </w:rPr>
        <w:t>.</w:t>
      </w:r>
      <w:r w:rsidR="00E224D6" w:rsidRPr="00991E95">
        <w:rPr>
          <w:rFonts w:ascii="Times New Roman" w:hAnsi="Times New Roman" w:cs="Times New Roman"/>
          <w:color w:val="000000" w:themeColor="text1"/>
          <w:sz w:val="24"/>
          <w:szCs w:val="24"/>
        </w:rPr>
        <w:t xml:space="preserve"> </w:t>
      </w:r>
      <w:r w:rsidR="00DA2B2C">
        <w:rPr>
          <w:rFonts w:ascii="Times New Roman" w:hAnsi="Times New Roman" w:cs="Times New Roman"/>
          <w:color w:val="000000" w:themeColor="text1"/>
          <w:sz w:val="24"/>
          <w:szCs w:val="24"/>
        </w:rPr>
        <w:t>U</w:t>
      </w:r>
      <w:r w:rsidR="00E224D6" w:rsidRPr="00991E95">
        <w:rPr>
          <w:rFonts w:ascii="Times New Roman" w:hAnsi="Times New Roman" w:cs="Times New Roman"/>
          <w:color w:val="000000" w:themeColor="text1"/>
          <w:sz w:val="24"/>
          <w:szCs w:val="24"/>
        </w:rPr>
        <w:t xml:space="preserve">sing different </w:t>
      </w:r>
      <w:r w:rsidR="00E224D6" w:rsidRPr="00991E95">
        <w:rPr>
          <w:rFonts w:ascii="Times New Roman" w:hAnsi="Times New Roman" w:cs="Times New Roman"/>
          <w:i/>
          <w:iCs/>
          <w:color w:val="000000" w:themeColor="text1"/>
          <w:sz w:val="24"/>
          <w:szCs w:val="24"/>
        </w:rPr>
        <w:t>k</w:t>
      </w:r>
      <w:r w:rsidR="00E224D6" w:rsidRPr="00991E95">
        <w:rPr>
          <w:rFonts w:ascii="Times New Roman" w:hAnsi="Times New Roman" w:cs="Times New Roman"/>
          <w:color w:val="000000" w:themeColor="text1"/>
          <w:sz w:val="24"/>
          <w:szCs w:val="24"/>
        </w:rPr>
        <w:t xml:space="preserve"> values can cause </w:t>
      </w:r>
      <w:r w:rsidR="0034080C" w:rsidRPr="00991E95">
        <w:rPr>
          <w:rFonts w:ascii="Times New Roman" w:hAnsi="Times New Roman" w:cs="Times New Roman"/>
          <w:color w:val="000000" w:themeColor="text1"/>
          <w:sz w:val="24"/>
          <w:szCs w:val="24"/>
        </w:rPr>
        <w:t>significant difference</w:t>
      </w:r>
      <w:r w:rsidR="00DB62C2">
        <w:rPr>
          <w:rFonts w:ascii="Times New Roman" w:hAnsi="Times New Roman" w:cs="Times New Roman"/>
          <w:color w:val="000000" w:themeColor="text1"/>
          <w:sz w:val="24"/>
          <w:szCs w:val="24"/>
        </w:rPr>
        <w:t>s</w:t>
      </w:r>
      <w:r w:rsidR="0034080C" w:rsidRPr="00991E95">
        <w:rPr>
          <w:rFonts w:ascii="Times New Roman" w:hAnsi="Times New Roman" w:cs="Times New Roman"/>
          <w:color w:val="000000" w:themeColor="text1"/>
          <w:sz w:val="24"/>
          <w:szCs w:val="24"/>
        </w:rPr>
        <w:t xml:space="preserve"> in </w:t>
      </w:r>
      <w:r w:rsidR="00DA2B2C">
        <w:rPr>
          <w:rFonts w:ascii="Times New Roman" w:hAnsi="Times New Roman" w:cs="Times New Roman"/>
          <w:color w:val="000000" w:themeColor="text1"/>
          <w:sz w:val="24"/>
          <w:szCs w:val="24"/>
        </w:rPr>
        <w:t xml:space="preserve">the absolute values of </w:t>
      </w:r>
      <w:r w:rsidR="0034080C" w:rsidRPr="00991E95">
        <w:rPr>
          <w:rFonts w:ascii="Times New Roman" w:hAnsi="Times New Roman" w:cs="Times New Roman"/>
          <w:color w:val="000000" w:themeColor="text1"/>
          <w:sz w:val="24"/>
          <w:szCs w:val="24"/>
        </w:rPr>
        <w:t xml:space="preserve">stress drops, </w:t>
      </w:r>
      <w:r w:rsidR="00DA2B2C">
        <w:rPr>
          <w:rFonts w:ascii="Times New Roman" w:hAnsi="Times New Roman" w:cs="Times New Roman"/>
          <w:color w:val="000000" w:themeColor="text1"/>
          <w:sz w:val="24"/>
          <w:szCs w:val="24"/>
        </w:rPr>
        <w:t>for example,</w:t>
      </w:r>
      <w:r w:rsidR="0034080C" w:rsidRPr="00991E95">
        <w:rPr>
          <w:rFonts w:ascii="Times New Roman" w:hAnsi="Times New Roman" w:cs="Times New Roman"/>
          <w:color w:val="000000" w:themeColor="text1"/>
          <w:sz w:val="24"/>
          <w:szCs w:val="24"/>
        </w:rPr>
        <w:t xml:space="preserve"> Brune-type stress drops are approximately 5 times lower than Madariaga-type stress drop</w:t>
      </w:r>
      <w:r w:rsidR="006225D5">
        <w:rPr>
          <w:rFonts w:ascii="Times New Roman" w:hAnsi="Times New Roman" w:cs="Times New Roman"/>
          <w:color w:val="000000" w:themeColor="text1"/>
          <w:sz w:val="24"/>
          <w:szCs w:val="24"/>
        </w:rPr>
        <w:t>s</w:t>
      </w:r>
      <w:r w:rsidR="0034080C" w:rsidRPr="00991E95">
        <w:rPr>
          <w:rFonts w:ascii="Times New Roman" w:hAnsi="Times New Roman" w:cs="Times New Roman"/>
          <w:color w:val="000000" w:themeColor="text1"/>
          <w:sz w:val="24"/>
          <w:szCs w:val="24"/>
        </w:rPr>
        <w:t>.</w:t>
      </w:r>
      <w:r w:rsidR="00616686" w:rsidRPr="00991E95">
        <w:rPr>
          <w:rFonts w:ascii="Times New Roman" w:hAnsi="Times New Roman" w:cs="Times New Roman"/>
          <w:color w:val="000000" w:themeColor="text1"/>
          <w:sz w:val="24"/>
          <w:szCs w:val="24"/>
        </w:rPr>
        <w:t xml:space="preserve"> </w:t>
      </w:r>
      <w:r w:rsidR="00D51D69" w:rsidRPr="00991E95">
        <w:rPr>
          <w:rFonts w:ascii="Times New Roman" w:hAnsi="Times New Roman" w:cs="Times New Roman"/>
          <w:color w:val="000000" w:themeColor="text1"/>
          <w:sz w:val="24"/>
          <w:szCs w:val="24"/>
        </w:rPr>
        <w:t xml:space="preserve">It is </w:t>
      </w:r>
      <w:r w:rsidR="00C95C48" w:rsidRPr="00991E95">
        <w:rPr>
          <w:rFonts w:ascii="Times New Roman" w:hAnsi="Times New Roman" w:cs="Times New Roman"/>
          <w:color w:val="000000" w:themeColor="text1"/>
          <w:sz w:val="24"/>
          <w:szCs w:val="24"/>
        </w:rPr>
        <w:t>important to note that the circular rupture assumption is very rough and oversimplified</w:t>
      </w:r>
      <w:r w:rsidR="002C0A48" w:rsidRPr="00991E95">
        <w:rPr>
          <w:rFonts w:ascii="Times New Roman" w:hAnsi="Times New Roman" w:cs="Times New Roman"/>
          <w:color w:val="000000" w:themeColor="text1"/>
          <w:sz w:val="24"/>
          <w:szCs w:val="24"/>
        </w:rPr>
        <w:t xml:space="preserve">, and </w:t>
      </w:r>
      <w:r w:rsidR="00AE7F9F" w:rsidRPr="00991E95">
        <w:rPr>
          <w:rFonts w:ascii="Times New Roman" w:hAnsi="Times New Roman" w:cs="Times New Roman"/>
          <w:color w:val="000000" w:themeColor="text1"/>
          <w:sz w:val="24"/>
          <w:szCs w:val="24"/>
        </w:rPr>
        <w:t>growing data suggest</w:t>
      </w:r>
      <w:r w:rsidR="00A555AD">
        <w:rPr>
          <w:rFonts w:ascii="Times New Roman" w:hAnsi="Times New Roman" w:cs="Times New Roman"/>
          <w:color w:val="000000" w:themeColor="text1"/>
          <w:sz w:val="24"/>
          <w:szCs w:val="24"/>
        </w:rPr>
        <w:t>s</w:t>
      </w:r>
      <w:r w:rsidR="00AE7F9F" w:rsidRPr="00991E95">
        <w:rPr>
          <w:rFonts w:ascii="Times New Roman" w:hAnsi="Times New Roman" w:cs="Times New Roman"/>
          <w:color w:val="000000" w:themeColor="text1"/>
          <w:sz w:val="24"/>
          <w:szCs w:val="24"/>
        </w:rPr>
        <w:t xml:space="preserve"> that small earthquakes can exhibit significant rupture complexity (</w:t>
      </w:r>
      <w:r w:rsidR="00997967" w:rsidRPr="00D74E96">
        <w:rPr>
          <w:rFonts w:ascii="Times New Roman" w:hAnsi="Times New Roman" w:cs="Times New Roman"/>
          <w:i/>
          <w:iCs/>
          <w:color w:val="000000" w:themeColor="text1"/>
          <w:sz w:val="24"/>
          <w:szCs w:val="24"/>
        </w:rPr>
        <w:t xml:space="preserve">Allmann </w:t>
      </w:r>
      <w:r w:rsidR="00BC2BAF" w:rsidRPr="00D74E96">
        <w:rPr>
          <w:rFonts w:ascii="Times New Roman" w:hAnsi="Times New Roman" w:cs="Times New Roman"/>
          <w:i/>
          <w:iCs/>
          <w:color w:val="000000" w:themeColor="text1"/>
          <w:sz w:val="24"/>
          <w:szCs w:val="24"/>
        </w:rPr>
        <w:t xml:space="preserve">&amp; </w:t>
      </w:r>
      <w:r w:rsidR="00997967" w:rsidRPr="00D74E96">
        <w:rPr>
          <w:rFonts w:ascii="Times New Roman" w:hAnsi="Times New Roman" w:cs="Times New Roman"/>
          <w:i/>
          <w:iCs/>
          <w:color w:val="000000" w:themeColor="text1"/>
          <w:sz w:val="24"/>
          <w:szCs w:val="24"/>
        </w:rPr>
        <w:t xml:space="preserve">Shearer, 2007; </w:t>
      </w:r>
      <w:r w:rsidR="00AE5209" w:rsidRPr="00D74E96">
        <w:rPr>
          <w:rFonts w:ascii="Times New Roman" w:hAnsi="Times New Roman" w:cs="Times New Roman"/>
          <w:i/>
          <w:iCs/>
          <w:color w:val="000000" w:themeColor="text1"/>
          <w:sz w:val="24"/>
          <w:szCs w:val="24"/>
        </w:rPr>
        <w:t>Uchide et al., 2014; Moyer et al., 2018</w:t>
      </w:r>
      <w:r w:rsidR="00AE7F9F" w:rsidRPr="00991E95">
        <w:rPr>
          <w:rFonts w:ascii="Times New Roman" w:hAnsi="Times New Roman" w:cs="Times New Roman"/>
          <w:color w:val="000000" w:themeColor="text1"/>
          <w:sz w:val="24"/>
          <w:szCs w:val="24"/>
        </w:rPr>
        <w:t>).</w:t>
      </w:r>
    </w:p>
    <w:p w14:paraId="73E53BDA" w14:textId="4EE3F137" w:rsidR="00B4091A" w:rsidRPr="00991E95" w:rsidRDefault="00B4091A" w:rsidP="00206489">
      <w:pPr>
        <w:pStyle w:val="Heading2"/>
        <w:rPr>
          <w:rFonts w:cs="Times New Roman"/>
          <w:color w:val="000000" w:themeColor="text1"/>
        </w:rPr>
      </w:pPr>
      <w:bookmarkStart w:id="21" w:name="_Toc74048561"/>
      <w:bookmarkStart w:id="22" w:name="_Toc74048632"/>
      <w:bookmarkStart w:id="23" w:name="_Toc74048703"/>
      <w:bookmarkStart w:id="24" w:name="_Toc77985181"/>
      <w:r w:rsidRPr="00991E95">
        <w:rPr>
          <w:rFonts w:cs="Times New Roman"/>
          <w:color w:val="000000" w:themeColor="text1"/>
        </w:rPr>
        <w:t xml:space="preserve">1.2 Approaches to estimate </w:t>
      </w:r>
      <w:r w:rsidR="007D5EEA" w:rsidRPr="00991E95">
        <w:rPr>
          <w:rFonts w:cs="Times New Roman"/>
          <w:color w:val="000000" w:themeColor="text1"/>
        </w:rPr>
        <w:t>stress drop</w:t>
      </w:r>
      <w:bookmarkEnd w:id="21"/>
      <w:bookmarkEnd w:id="22"/>
      <w:bookmarkEnd w:id="23"/>
      <w:bookmarkEnd w:id="24"/>
    </w:p>
    <w:p w14:paraId="47230EBA" w14:textId="1330B5D9" w:rsidR="007D5EEA" w:rsidRPr="00991E95" w:rsidRDefault="00A555AD" w:rsidP="001310C7">
      <w:pPr>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corner frequency can be measured from event source spectrum by fitting a theoretical source model, </w:t>
      </w:r>
      <w:r w:rsidR="001B3A8A">
        <w:rPr>
          <w:rFonts w:ascii="Times New Roman" w:hAnsi="Times New Roman" w:cs="Times New Roman"/>
          <w:color w:val="000000" w:themeColor="text1"/>
          <w:sz w:val="24"/>
          <w:szCs w:val="24"/>
        </w:rPr>
        <w:t>such as Brune’s model (</w:t>
      </w:r>
      <w:r w:rsidR="001B3A8A" w:rsidRPr="00D74E96">
        <w:rPr>
          <w:rFonts w:ascii="Times New Roman" w:hAnsi="Times New Roman" w:cs="Times New Roman"/>
          <w:i/>
          <w:iCs/>
          <w:color w:val="000000" w:themeColor="text1"/>
          <w:sz w:val="24"/>
          <w:szCs w:val="24"/>
        </w:rPr>
        <w:t>Brune, 1970</w:t>
      </w:r>
      <w:r w:rsidR="001B3A8A">
        <w:rPr>
          <w:rFonts w:ascii="Times New Roman" w:hAnsi="Times New Roman" w:cs="Times New Roman"/>
          <w:color w:val="000000" w:themeColor="text1"/>
          <w:sz w:val="24"/>
          <w:szCs w:val="24"/>
        </w:rPr>
        <w:t>)</w:t>
      </w:r>
      <w:r w:rsidR="0082524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then stress drop can be computed from the corner frequency. Because the observed displacement spectra combine propagation along the ray path, site responses, and event source terms, proper approaches are needed to isolate the event source terms. Multiple approaches have been proposed by different studies to obtain the source terms and measure stress drop. Here, I will focus on two approaches: </w:t>
      </w:r>
      <w:r w:rsidR="000605B9" w:rsidRPr="00991E95">
        <w:rPr>
          <w:rFonts w:ascii="Times New Roman" w:hAnsi="Times New Roman" w:cs="Times New Roman"/>
          <w:color w:val="000000" w:themeColor="text1"/>
          <w:sz w:val="24"/>
          <w:szCs w:val="24"/>
        </w:rPr>
        <w:t>Spectral Decomposition and Stacking Method</w:t>
      </w:r>
      <w:r w:rsidR="00703E74">
        <w:rPr>
          <w:rFonts w:ascii="Times New Roman" w:hAnsi="Times New Roman" w:cs="Times New Roman"/>
          <w:color w:val="000000" w:themeColor="text1"/>
          <w:sz w:val="24"/>
          <w:szCs w:val="24"/>
        </w:rPr>
        <w:t xml:space="preserve"> </w:t>
      </w:r>
      <w:r w:rsidR="008D126B">
        <w:rPr>
          <w:rFonts w:ascii="Times New Roman" w:hAnsi="Times New Roman" w:cs="Times New Roman"/>
          <w:color w:val="000000" w:themeColor="text1"/>
          <w:sz w:val="24"/>
          <w:szCs w:val="24"/>
        </w:rPr>
        <w:t>(</w:t>
      </w:r>
      <w:r w:rsidR="008D126B" w:rsidRPr="00D74E96">
        <w:rPr>
          <w:rFonts w:ascii="Times New Roman" w:hAnsi="Times New Roman" w:cs="Times New Roman"/>
          <w:i/>
          <w:iCs/>
          <w:color w:val="000000" w:themeColor="text1"/>
          <w:sz w:val="24"/>
          <w:szCs w:val="24"/>
        </w:rPr>
        <w:t>Shearer et al., 2006</w:t>
      </w:r>
      <w:r w:rsidR="00D74E96" w:rsidRPr="00D74E96">
        <w:rPr>
          <w:rFonts w:ascii="Times New Roman" w:hAnsi="Times New Roman" w:cs="Times New Roman"/>
          <w:i/>
          <w:iCs/>
          <w:color w:val="000000" w:themeColor="text1"/>
          <w:sz w:val="24"/>
          <w:szCs w:val="24"/>
        </w:rPr>
        <w:t>a</w:t>
      </w:r>
      <w:r w:rsidR="009234F1">
        <w:rPr>
          <w:rFonts w:ascii="Times New Roman" w:hAnsi="Times New Roman" w:cs="Times New Roman"/>
          <w:color w:val="000000" w:themeColor="text1"/>
          <w:sz w:val="24"/>
          <w:szCs w:val="24"/>
        </w:rPr>
        <w:t>) and</w:t>
      </w:r>
      <w:r w:rsidR="009234F1" w:rsidRPr="00991E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the </w:t>
      </w:r>
      <w:r w:rsidR="000605B9" w:rsidRPr="00991E95">
        <w:rPr>
          <w:rFonts w:ascii="Times New Roman" w:hAnsi="Times New Roman" w:cs="Times New Roman"/>
          <w:color w:val="000000" w:themeColor="text1"/>
          <w:sz w:val="24"/>
          <w:szCs w:val="24"/>
        </w:rPr>
        <w:t xml:space="preserve">Spectral Ratio Method </w:t>
      </w:r>
      <w:r w:rsidR="00424575">
        <w:rPr>
          <w:rFonts w:ascii="Times New Roman" w:hAnsi="Times New Roman" w:cs="Times New Roman"/>
          <w:color w:val="000000" w:themeColor="text1"/>
          <w:sz w:val="24"/>
          <w:szCs w:val="24"/>
        </w:rPr>
        <w:t>(e.g.</w:t>
      </w:r>
      <w:r w:rsidR="002D74D4">
        <w:rPr>
          <w:rFonts w:ascii="Times New Roman" w:hAnsi="Times New Roman" w:cs="Times New Roman"/>
          <w:color w:val="000000" w:themeColor="text1"/>
          <w:sz w:val="24"/>
          <w:szCs w:val="24"/>
        </w:rPr>
        <w:t>,</w:t>
      </w:r>
      <w:r w:rsidR="00424575">
        <w:rPr>
          <w:rFonts w:ascii="Times New Roman" w:hAnsi="Times New Roman" w:cs="Times New Roman"/>
          <w:color w:val="000000" w:themeColor="text1"/>
          <w:sz w:val="24"/>
          <w:szCs w:val="24"/>
        </w:rPr>
        <w:t xml:space="preserve"> </w:t>
      </w:r>
      <w:r w:rsidR="00424575" w:rsidRPr="00D74E96">
        <w:rPr>
          <w:rFonts w:ascii="Times New Roman" w:hAnsi="Times New Roman" w:cs="Times New Roman"/>
          <w:i/>
          <w:iCs/>
          <w:color w:val="000000" w:themeColor="text1"/>
          <w:sz w:val="24"/>
          <w:szCs w:val="24"/>
        </w:rPr>
        <w:t>Abercrombie, 2014</w:t>
      </w:r>
      <w:r w:rsidR="00424575">
        <w:rPr>
          <w:rFonts w:ascii="Times New Roman" w:hAnsi="Times New Roman" w:cs="Times New Roman"/>
          <w:color w:val="000000" w:themeColor="text1"/>
          <w:sz w:val="24"/>
          <w:szCs w:val="24"/>
        </w:rPr>
        <w:t>)</w:t>
      </w:r>
      <w:r w:rsidR="009234F1">
        <w:rPr>
          <w:rFonts w:ascii="Times New Roman" w:hAnsi="Times New Roman" w:cs="Times New Roman"/>
          <w:color w:val="000000" w:themeColor="text1"/>
          <w:sz w:val="24"/>
          <w:szCs w:val="24"/>
        </w:rPr>
        <w:t>.</w:t>
      </w:r>
    </w:p>
    <w:p w14:paraId="1792176C" w14:textId="55FE5113" w:rsidR="008D418C" w:rsidRPr="00991E95" w:rsidRDefault="008D418C" w:rsidP="0035076F">
      <w:pPr>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1) Spectral Decomposition and Stacking Method </w:t>
      </w:r>
      <w:r w:rsidR="002210B0" w:rsidRPr="00991E95">
        <w:rPr>
          <w:rFonts w:ascii="Times New Roman" w:hAnsi="Times New Roman" w:cs="Times New Roman"/>
          <w:color w:val="000000" w:themeColor="text1"/>
          <w:sz w:val="24"/>
          <w:szCs w:val="24"/>
        </w:rPr>
        <w:t xml:space="preserve">targets at deriving a global </w:t>
      </w:r>
      <w:r w:rsidR="002210B0" w:rsidRPr="00991E95">
        <w:rPr>
          <w:rFonts w:ascii="Times New Roman" w:hAnsi="Times New Roman" w:cs="Times New Roman"/>
          <w:color w:val="000000" w:themeColor="text1"/>
          <w:sz w:val="24"/>
          <w:szCs w:val="24"/>
        </w:rPr>
        <w:lastRenderedPageBreak/>
        <w:t>empirical correction spectrum (ECS)</w:t>
      </w:r>
      <w:r w:rsidR="00655DD4" w:rsidRPr="00991E95">
        <w:rPr>
          <w:rFonts w:ascii="Times New Roman" w:hAnsi="Times New Roman" w:cs="Times New Roman"/>
          <w:color w:val="000000" w:themeColor="text1"/>
          <w:sz w:val="24"/>
          <w:szCs w:val="24"/>
        </w:rPr>
        <w:t xml:space="preserve"> </w:t>
      </w:r>
      <w:r w:rsidR="00A66D8E" w:rsidRPr="00991E95">
        <w:rPr>
          <w:rFonts w:ascii="Times New Roman" w:hAnsi="Times New Roman" w:cs="Times New Roman"/>
          <w:color w:val="000000" w:themeColor="text1"/>
          <w:sz w:val="24"/>
          <w:szCs w:val="24"/>
        </w:rPr>
        <w:t xml:space="preserve">using stacked source spectra of earthquakes. It </w:t>
      </w:r>
      <w:r w:rsidR="003F1F0F" w:rsidRPr="00991E95">
        <w:rPr>
          <w:rFonts w:ascii="Times New Roman" w:hAnsi="Times New Roman" w:cs="Times New Roman"/>
          <w:color w:val="000000" w:themeColor="text1"/>
          <w:sz w:val="24"/>
          <w:szCs w:val="24"/>
        </w:rPr>
        <w:t xml:space="preserve">uses an iterative approach to separate observed spectra on seismometers </w:t>
      </w:r>
      <w:r w:rsidR="001673C1" w:rsidRPr="00991E95">
        <w:rPr>
          <w:rFonts w:ascii="Times New Roman" w:hAnsi="Times New Roman" w:cs="Times New Roman"/>
          <w:color w:val="000000" w:themeColor="text1"/>
          <w:sz w:val="24"/>
          <w:szCs w:val="24"/>
        </w:rPr>
        <w:t xml:space="preserve">into source term, station term and path term, then utilize the source term </w:t>
      </w:r>
      <w:r w:rsidR="00F8049B" w:rsidRPr="00991E95">
        <w:rPr>
          <w:rFonts w:ascii="Times New Roman" w:hAnsi="Times New Roman" w:cs="Times New Roman"/>
          <w:color w:val="000000" w:themeColor="text1"/>
          <w:sz w:val="24"/>
          <w:szCs w:val="24"/>
        </w:rPr>
        <w:t>for the stacking process</w:t>
      </w:r>
      <w:r w:rsidR="00343EC1" w:rsidRPr="00991E95">
        <w:rPr>
          <w:rFonts w:ascii="Times New Roman" w:hAnsi="Times New Roman" w:cs="Times New Roman"/>
          <w:color w:val="000000" w:themeColor="text1"/>
          <w:sz w:val="24"/>
          <w:szCs w:val="24"/>
        </w:rPr>
        <w:t xml:space="preserve"> (</w:t>
      </w:r>
      <w:r w:rsidR="00F8049B" w:rsidRPr="00D74E96">
        <w:rPr>
          <w:rFonts w:ascii="Times New Roman" w:hAnsi="Times New Roman" w:cs="Times New Roman"/>
          <w:i/>
          <w:iCs/>
          <w:color w:val="000000" w:themeColor="text1"/>
          <w:sz w:val="24"/>
          <w:szCs w:val="24"/>
        </w:rPr>
        <w:t>Shearer et al.</w:t>
      </w:r>
      <w:r w:rsidR="00343EC1" w:rsidRPr="00D74E96">
        <w:rPr>
          <w:rFonts w:ascii="Times New Roman" w:hAnsi="Times New Roman" w:cs="Times New Roman"/>
          <w:i/>
          <w:iCs/>
          <w:color w:val="000000" w:themeColor="text1"/>
          <w:sz w:val="24"/>
          <w:szCs w:val="24"/>
        </w:rPr>
        <w:t>,</w:t>
      </w:r>
      <w:r w:rsidR="00F8049B" w:rsidRPr="00D74E96">
        <w:rPr>
          <w:rFonts w:ascii="Times New Roman" w:hAnsi="Times New Roman" w:cs="Times New Roman"/>
          <w:i/>
          <w:iCs/>
          <w:color w:val="000000" w:themeColor="text1"/>
          <w:sz w:val="24"/>
          <w:szCs w:val="24"/>
        </w:rPr>
        <w:t xml:space="preserve"> 2006</w:t>
      </w:r>
      <w:r w:rsidR="00D74E96" w:rsidRPr="00D74E96">
        <w:rPr>
          <w:rFonts w:ascii="Times New Roman" w:hAnsi="Times New Roman" w:cs="Times New Roman"/>
          <w:i/>
          <w:iCs/>
          <w:color w:val="000000" w:themeColor="text1"/>
          <w:sz w:val="24"/>
          <w:szCs w:val="24"/>
        </w:rPr>
        <w:t>a</w:t>
      </w:r>
      <w:r w:rsidR="00F8049B" w:rsidRPr="00991E95">
        <w:rPr>
          <w:rFonts w:ascii="Times New Roman" w:hAnsi="Times New Roman" w:cs="Times New Roman"/>
          <w:color w:val="000000" w:themeColor="text1"/>
          <w:sz w:val="24"/>
          <w:szCs w:val="24"/>
        </w:rPr>
        <w:t>)</w:t>
      </w:r>
      <w:r w:rsidR="00343EC1" w:rsidRPr="00991E95">
        <w:rPr>
          <w:rFonts w:ascii="Times New Roman" w:hAnsi="Times New Roman" w:cs="Times New Roman"/>
          <w:color w:val="000000" w:themeColor="text1"/>
          <w:sz w:val="24"/>
          <w:szCs w:val="24"/>
        </w:rPr>
        <w:t>.</w:t>
      </w:r>
      <w:r w:rsidR="00F8049B" w:rsidRPr="00991E95">
        <w:rPr>
          <w:rFonts w:ascii="Times New Roman" w:hAnsi="Times New Roman" w:cs="Times New Roman"/>
          <w:color w:val="000000" w:themeColor="text1"/>
          <w:sz w:val="24"/>
          <w:szCs w:val="24"/>
        </w:rPr>
        <w:t xml:space="preserve"> </w:t>
      </w:r>
      <w:r w:rsidR="00343EC1" w:rsidRPr="00991E95">
        <w:rPr>
          <w:rFonts w:ascii="Times New Roman" w:hAnsi="Times New Roman" w:cs="Times New Roman"/>
          <w:color w:val="000000" w:themeColor="text1"/>
          <w:sz w:val="24"/>
          <w:szCs w:val="24"/>
        </w:rPr>
        <w:t>S</w:t>
      </w:r>
      <w:r w:rsidR="00F8049B" w:rsidRPr="00991E95">
        <w:rPr>
          <w:rFonts w:ascii="Times New Roman" w:hAnsi="Times New Roman" w:cs="Times New Roman"/>
          <w:color w:val="000000" w:themeColor="text1"/>
          <w:sz w:val="24"/>
          <w:szCs w:val="24"/>
        </w:rPr>
        <w:t xml:space="preserve">ome variants </w:t>
      </w:r>
      <w:r w:rsidR="00343EC1" w:rsidRPr="00991E95">
        <w:rPr>
          <w:rFonts w:ascii="Times New Roman" w:hAnsi="Times New Roman" w:cs="Times New Roman"/>
          <w:color w:val="000000" w:themeColor="text1"/>
          <w:sz w:val="24"/>
          <w:szCs w:val="24"/>
        </w:rPr>
        <w:t>include</w:t>
      </w:r>
      <w:r w:rsidR="006531B0" w:rsidRPr="00991E95">
        <w:rPr>
          <w:rFonts w:ascii="Times New Roman" w:hAnsi="Times New Roman" w:cs="Times New Roman"/>
          <w:color w:val="000000" w:themeColor="text1"/>
          <w:sz w:val="24"/>
          <w:szCs w:val="24"/>
        </w:rPr>
        <w:t xml:space="preserve"> </w:t>
      </w:r>
      <w:r w:rsidR="00C85F15" w:rsidRPr="00D74E96">
        <w:rPr>
          <w:rFonts w:ascii="Times New Roman" w:hAnsi="Times New Roman" w:cs="Times New Roman"/>
          <w:i/>
          <w:iCs/>
          <w:color w:val="000000" w:themeColor="text1"/>
          <w:sz w:val="24"/>
          <w:szCs w:val="24"/>
        </w:rPr>
        <w:t xml:space="preserve">Baltay </w:t>
      </w:r>
      <w:r w:rsidR="00BF55DC" w:rsidRPr="00D74E96">
        <w:rPr>
          <w:rFonts w:ascii="Times New Roman" w:hAnsi="Times New Roman" w:cs="Times New Roman"/>
          <w:i/>
          <w:iCs/>
          <w:color w:val="000000" w:themeColor="text1"/>
          <w:sz w:val="24"/>
          <w:szCs w:val="24"/>
        </w:rPr>
        <w:t xml:space="preserve">et al. </w:t>
      </w:r>
      <w:r w:rsidR="00C85F15" w:rsidRPr="00D74E96">
        <w:rPr>
          <w:rFonts w:ascii="Times New Roman" w:hAnsi="Times New Roman" w:cs="Times New Roman"/>
          <w:i/>
          <w:iCs/>
          <w:color w:val="000000" w:themeColor="text1"/>
          <w:sz w:val="24"/>
          <w:szCs w:val="24"/>
        </w:rPr>
        <w:t>(</w:t>
      </w:r>
      <w:r w:rsidR="00BF55DC" w:rsidRPr="00D74E96">
        <w:rPr>
          <w:rFonts w:ascii="Times New Roman" w:hAnsi="Times New Roman" w:cs="Times New Roman"/>
          <w:i/>
          <w:iCs/>
          <w:color w:val="000000" w:themeColor="text1"/>
          <w:sz w:val="24"/>
          <w:szCs w:val="24"/>
        </w:rPr>
        <w:t>2010</w:t>
      </w:r>
      <w:r w:rsidR="00C85F15" w:rsidRPr="00D74E96">
        <w:rPr>
          <w:rFonts w:ascii="Times New Roman" w:hAnsi="Times New Roman" w:cs="Times New Roman"/>
          <w:i/>
          <w:iCs/>
          <w:color w:val="000000" w:themeColor="text1"/>
          <w:sz w:val="24"/>
          <w:szCs w:val="24"/>
        </w:rPr>
        <w:t>)</w:t>
      </w:r>
      <w:r w:rsidR="00BF55DC" w:rsidRPr="00991E95">
        <w:rPr>
          <w:rFonts w:ascii="Times New Roman" w:hAnsi="Times New Roman" w:cs="Times New Roman"/>
          <w:color w:val="000000" w:themeColor="text1"/>
          <w:sz w:val="24"/>
          <w:szCs w:val="24"/>
        </w:rPr>
        <w:t xml:space="preserve">, </w:t>
      </w:r>
      <w:r w:rsidR="00BF55DC" w:rsidRPr="00D74E96">
        <w:rPr>
          <w:rFonts w:ascii="Times New Roman" w:hAnsi="Times New Roman" w:cs="Times New Roman"/>
          <w:i/>
          <w:iCs/>
          <w:color w:val="000000" w:themeColor="text1"/>
          <w:sz w:val="24"/>
          <w:szCs w:val="24"/>
        </w:rPr>
        <w:t xml:space="preserve">Trugman </w:t>
      </w:r>
      <w:r w:rsidR="00BC2BAF" w:rsidRPr="00D74E96">
        <w:rPr>
          <w:rFonts w:ascii="Times New Roman" w:hAnsi="Times New Roman" w:cs="Times New Roman"/>
          <w:i/>
          <w:iCs/>
          <w:color w:val="000000" w:themeColor="text1"/>
          <w:sz w:val="24"/>
          <w:szCs w:val="24"/>
        </w:rPr>
        <w:t xml:space="preserve">&amp; </w:t>
      </w:r>
      <w:r w:rsidR="00BF55DC" w:rsidRPr="00D74E96">
        <w:rPr>
          <w:rFonts w:ascii="Times New Roman" w:hAnsi="Times New Roman" w:cs="Times New Roman"/>
          <w:i/>
          <w:iCs/>
          <w:color w:val="000000" w:themeColor="text1"/>
          <w:sz w:val="24"/>
          <w:szCs w:val="24"/>
        </w:rPr>
        <w:t>Shearer (2017)</w:t>
      </w:r>
      <w:r w:rsidR="00BF55DC" w:rsidRPr="00991E95">
        <w:rPr>
          <w:rFonts w:ascii="Times New Roman" w:hAnsi="Times New Roman" w:cs="Times New Roman"/>
          <w:color w:val="000000" w:themeColor="text1"/>
          <w:sz w:val="24"/>
          <w:szCs w:val="24"/>
        </w:rPr>
        <w:t xml:space="preserve"> and </w:t>
      </w:r>
      <w:r w:rsidR="00996984" w:rsidRPr="00D74E96">
        <w:rPr>
          <w:rFonts w:ascii="Times New Roman" w:hAnsi="Times New Roman" w:cs="Times New Roman"/>
          <w:i/>
          <w:iCs/>
          <w:color w:val="000000" w:themeColor="text1"/>
          <w:sz w:val="24"/>
          <w:szCs w:val="24"/>
        </w:rPr>
        <w:t xml:space="preserve">Chen </w:t>
      </w:r>
      <w:r w:rsidR="00BC2BAF" w:rsidRPr="00D74E96">
        <w:rPr>
          <w:rFonts w:ascii="Times New Roman" w:hAnsi="Times New Roman" w:cs="Times New Roman"/>
          <w:i/>
          <w:iCs/>
          <w:color w:val="000000" w:themeColor="text1"/>
          <w:sz w:val="24"/>
          <w:szCs w:val="24"/>
        </w:rPr>
        <w:t xml:space="preserve">&amp; </w:t>
      </w:r>
      <w:r w:rsidR="00996984" w:rsidRPr="00D74E96">
        <w:rPr>
          <w:rFonts w:ascii="Times New Roman" w:hAnsi="Times New Roman" w:cs="Times New Roman"/>
          <w:i/>
          <w:iCs/>
          <w:color w:val="000000" w:themeColor="text1"/>
          <w:sz w:val="24"/>
          <w:szCs w:val="24"/>
        </w:rPr>
        <w:t>Abercrombie (2020)</w:t>
      </w:r>
      <w:r w:rsidR="00996984" w:rsidRPr="00991E95">
        <w:rPr>
          <w:rFonts w:ascii="Times New Roman" w:hAnsi="Times New Roman" w:cs="Times New Roman"/>
          <w:color w:val="000000" w:themeColor="text1"/>
          <w:sz w:val="24"/>
          <w:szCs w:val="24"/>
        </w:rPr>
        <w:t>.</w:t>
      </w:r>
    </w:p>
    <w:p w14:paraId="3C68EFF4" w14:textId="73135554" w:rsidR="002D7272" w:rsidRPr="00991E95" w:rsidRDefault="00996984" w:rsidP="0035076F">
      <w:pPr>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2) </w:t>
      </w:r>
      <w:r w:rsidR="000B2E3F" w:rsidRPr="00991E95">
        <w:rPr>
          <w:rFonts w:ascii="Times New Roman" w:hAnsi="Times New Roman" w:cs="Times New Roman"/>
          <w:color w:val="000000" w:themeColor="text1"/>
          <w:sz w:val="24"/>
          <w:szCs w:val="24"/>
        </w:rPr>
        <w:t>The spectral ratio method solves for corner frequency of an earthquake by</w:t>
      </w:r>
      <w:r w:rsidR="00A555AD">
        <w:rPr>
          <w:rFonts w:ascii="Times New Roman" w:hAnsi="Times New Roman" w:cs="Times New Roman"/>
          <w:color w:val="000000" w:themeColor="text1"/>
          <w:sz w:val="24"/>
          <w:szCs w:val="24"/>
        </w:rPr>
        <w:t xml:space="preserve"> using a nearly collocated smaller event as the Empirical Green’s Function (EGF) for a target larger event. F</w:t>
      </w:r>
      <w:r w:rsidR="000B2E3F" w:rsidRPr="00991E95">
        <w:rPr>
          <w:rFonts w:ascii="Times New Roman" w:hAnsi="Times New Roman" w:cs="Times New Roman"/>
          <w:color w:val="000000" w:themeColor="text1"/>
          <w:sz w:val="24"/>
          <w:szCs w:val="24"/>
        </w:rPr>
        <w:t xml:space="preserve">irst, </w:t>
      </w:r>
      <w:r w:rsidR="00A555AD">
        <w:rPr>
          <w:rFonts w:ascii="Times New Roman" w:hAnsi="Times New Roman" w:cs="Times New Roman"/>
          <w:color w:val="000000" w:themeColor="text1"/>
          <w:sz w:val="24"/>
          <w:szCs w:val="24"/>
        </w:rPr>
        <w:t xml:space="preserve">it </w:t>
      </w:r>
      <w:r w:rsidR="00A555AD" w:rsidRPr="00991E95">
        <w:rPr>
          <w:rFonts w:ascii="Times New Roman" w:hAnsi="Times New Roman" w:cs="Times New Roman"/>
          <w:color w:val="000000" w:themeColor="text1"/>
          <w:sz w:val="24"/>
          <w:szCs w:val="24"/>
        </w:rPr>
        <w:t>calculat</w:t>
      </w:r>
      <w:r w:rsidR="00A555AD">
        <w:rPr>
          <w:rFonts w:ascii="Times New Roman" w:hAnsi="Times New Roman" w:cs="Times New Roman"/>
          <w:color w:val="000000" w:themeColor="text1"/>
          <w:sz w:val="24"/>
          <w:szCs w:val="24"/>
        </w:rPr>
        <w:t>es</w:t>
      </w:r>
      <w:r w:rsidR="00A555AD" w:rsidRPr="00991E95">
        <w:rPr>
          <w:rFonts w:ascii="Times New Roman" w:hAnsi="Times New Roman" w:cs="Times New Roman"/>
          <w:color w:val="000000" w:themeColor="text1"/>
          <w:sz w:val="24"/>
          <w:szCs w:val="24"/>
        </w:rPr>
        <w:t xml:space="preserve"> </w:t>
      </w:r>
      <w:r w:rsidR="000B2E3F" w:rsidRPr="00991E95">
        <w:rPr>
          <w:rFonts w:ascii="Times New Roman" w:hAnsi="Times New Roman" w:cs="Times New Roman"/>
          <w:color w:val="000000" w:themeColor="text1"/>
          <w:sz w:val="24"/>
          <w:szCs w:val="24"/>
        </w:rPr>
        <w:t xml:space="preserve">the ratio between the </w:t>
      </w:r>
      <w:r w:rsidR="00A555AD">
        <w:rPr>
          <w:rFonts w:ascii="Times New Roman" w:hAnsi="Times New Roman" w:cs="Times New Roman"/>
          <w:color w:val="000000" w:themeColor="text1"/>
          <w:sz w:val="24"/>
          <w:szCs w:val="24"/>
        </w:rPr>
        <w:t>recorded spectra</w:t>
      </w:r>
      <w:r w:rsidR="000B2E3F" w:rsidRPr="00991E95">
        <w:rPr>
          <w:rFonts w:ascii="Times New Roman" w:hAnsi="Times New Roman" w:cs="Times New Roman"/>
          <w:color w:val="000000" w:themeColor="text1"/>
          <w:sz w:val="24"/>
          <w:szCs w:val="24"/>
        </w:rPr>
        <w:t xml:space="preserve"> of the target earthquake and an EGF event</w:t>
      </w:r>
      <w:r w:rsidR="00A555AD">
        <w:rPr>
          <w:rFonts w:ascii="Times New Roman" w:hAnsi="Times New Roman" w:cs="Times New Roman"/>
          <w:color w:val="000000" w:themeColor="text1"/>
          <w:sz w:val="24"/>
          <w:szCs w:val="24"/>
        </w:rPr>
        <w:t xml:space="preserve"> at the same station; then,</w:t>
      </w:r>
      <w:r w:rsidR="000B2E3F" w:rsidRPr="00991E95">
        <w:rPr>
          <w:rFonts w:ascii="Times New Roman" w:hAnsi="Times New Roman" w:cs="Times New Roman"/>
          <w:color w:val="000000" w:themeColor="text1"/>
          <w:sz w:val="24"/>
          <w:szCs w:val="24"/>
        </w:rPr>
        <w:t xml:space="preserve"> the ratio </w:t>
      </w:r>
      <w:r w:rsidR="00A555AD">
        <w:rPr>
          <w:rFonts w:ascii="Times New Roman" w:hAnsi="Times New Roman" w:cs="Times New Roman"/>
          <w:color w:val="000000" w:themeColor="text1"/>
          <w:sz w:val="24"/>
          <w:szCs w:val="24"/>
        </w:rPr>
        <w:t xml:space="preserve">is fitted </w:t>
      </w:r>
      <w:r w:rsidR="000B2E3F" w:rsidRPr="00991E95">
        <w:rPr>
          <w:rFonts w:ascii="Times New Roman" w:hAnsi="Times New Roman" w:cs="Times New Roman"/>
          <w:color w:val="000000" w:themeColor="text1"/>
          <w:sz w:val="24"/>
          <w:szCs w:val="24"/>
        </w:rPr>
        <w:t xml:space="preserve">to </w:t>
      </w:r>
      <w:r w:rsidR="00A555AD">
        <w:rPr>
          <w:rFonts w:ascii="Times New Roman" w:hAnsi="Times New Roman" w:cs="Times New Roman"/>
          <w:color w:val="000000" w:themeColor="text1"/>
          <w:sz w:val="24"/>
          <w:szCs w:val="24"/>
        </w:rPr>
        <w:t xml:space="preserve">a </w:t>
      </w:r>
      <w:r w:rsidR="00F02596" w:rsidRPr="00991E95">
        <w:rPr>
          <w:rFonts w:ascii="Times New Roman" w:hAnsi="Times New Roman" w:cs="Times New Roman"/>
          <w:color w:val="000000" w:themeColor="text1"/>
          <w:sz w:val="24"/>
          <w:szCs w:val="24"/>
        </w:rPr>
        <w:t>the</w:t>
      </w:r>
      <w:r w:rsidR="00D53CD7" w:rsidRPr="00991E95">
        <w:rPr>
          <w:rFonts w:ascii="Times New Roman" w:hAnsi="Times New Roman" w:cs="Times New Roman"/>
          <w:color w:val="000000" w:themeColor="text1"/>
          <w:sz w:val="24"/>
          <w:szCs w:val="24"/>
        </w:rPr>
        <w:t>oretical model</w:t>
      </w:r>
      <w:r w:rsidR="000B2E3F" w:rsidRPr="00991E95">
        <w:rPr>
          <w:rFonts w:ascii="Times New Roman" w:hAnsi="Times New Roman" w:cs="Times New Roman"/>
          <w:color w:val="000000" w:themeColor="text1"/>
          <w:sz w:val="24"/>
          <w:szCs w:val="24"/>
        </w:rPr>
        <w:t xml:space="preserve"> to obtain the corner frequenc</w:t>
      </w:r>
      <w:r w:rsidR="00A555AD">
        <w:rPr>
          <w:rFonts w:ascii="Times New Roman" w:hAnsi="Times New Roman" w:cs="Times New Roman"/>
          <w:color w:val="000000" w:themeColor="text1"/>
          <w:sz w:val="24"/>
          <w:szCs w:val="24"/>
        </w:rPr>
        <w:t>ies</w:t>
      </w:r>
      <w:r w:rsidR="000B2E3F" w:rsidRPr="00991E95">
        <w:rPr>
          <w:rFonts w:ascii="Times New Roman" w:hAnsi="Times New Roman" w:cs="Times New Roman"/>
          <w:color w:val="000000" w:themeColor="text1"/>
          <w:sz w:val="24"/>
          <w:szCs w:val="24"/>
        </w:rPr>
        <w:t xml:space="preserve"> for both</w:t>
      </w:r>
      <w:r w:rsidR="00A555AD">
        <w:rPr>
          <w:rFonts w:ascii="Times New Roman" w:hAnsi="Times New Roman" w:cs="Times New Roman"/>
          <w:color w:val="000000" w:themeColor="text1"/>
          <w:sz w:val="24"/>
          <w:szCs w:val="24"/>
        </w:rPr>
        <w:t xml:space="preserve"> the target and EGF events</w:t>
      </w:r>
      <w:r w:rsidR="000B2E3F" w:rsidRPr="00991E95">
        <w:rPr>
          <w:rFonts w:ascii="Times New Roman" w:hAnsi="Times New Roman" w:cs="Times New Roman"/>
          <w:color w:val="000000" w:themeColor="text1"/>
          <w:sz w:val="24"/>
          <w:szCs w:val="24"/>
        </w:rPr>
        <w:t xml:space="preserve">. </w:t>
      </w:r>
      <w:r w:rsidR="00A555AD">
        <w:rPr>
          <w:rFonts w:ascii="Times New Roman" w:hAnsi="Times New Roman" w:cs="Times New Roman"/>
          <w:color w:val="000000" w:themeColor="text1"/>
          <w:sz w:val="24"/>
          <w:szCs w:val="24"/>
        </w:rPr>
        <w:t>By calculating the ratio</w:t>
      </w:r>
      <w:r w:rsidR="000B2E3F" w:rsidRPr="00991E95">
        <w:rPr>
          <w:rFonts w:ascii="Times New Roman" w:hAnsi="Times New Roman" w:cs="Times New Roman"/>
          <w:color w:val="000000" w:themeColor="text1"/>
          <w:sz w:val="24"/>
          <w:szCs w:val="24"/>
        </w:rPr>
        <w:t xml:space="preserve"> </w:t>
      </w:r>
      <w:r w:rsidR="00A555AD">
        <w:rPr>
          <w:rFonts w:ascii="Times New Roman" w:hAnsi="Times New Roman" w:cs="Times New Roman"/>
          <w:color w:val="000000" w:themeColor="text1"/>
          <w:sz w:val="24"/>
          <w:szCs w:val="24"/>
        </w:rPr>
        <w:t>between the recorded</w:t>
      </w:r>
      <w:r w:rsidR="000B2E3F" w:rsidRPr="00991E95">
        <w:rPr>
          <w:rFonts w:ascii="Times New Roman" w:hAnsi="Times New Roman" w:cs="Times New Roman"/>
          <w:color w:val="000000" w:themeColor="text1"/>
          <w:sz w:val="24"/>
          <w:szCs w:val="24"/>
        </w:rPr>
        <w:t xml:space="preserve"> spectra </w:t>
      </w:r>
      <w:r w:rsidR="00A555AD">
        <w:rPr>
          <w:rFonts w:ascii="Times New Roman" w:hAnsi="Times New Roman" w:cs="Times New Roman"/>
          <w:color w:val="000000" w:themeColor="text1"/>
          <w:sz w:val="24"/>
          <w:szCs w:val="24"/>
        </w:rPr>
        <w:t>at</w:t>
      </w:r>
      <w:r w:rsidR="000B2E3F" w:rsidRPr="00991E95">
        <w:rPr>
          <w:rFonts w:ascii="Times New Roman" w:hAnsi="Times New Roman" w:cs="Times New Roman"/>
          <w:color w:val="000000" w:themeColor="text1"/>
          <w:sz w:val="24"/>
          <w:szCs w:val="24"/>
        </w:rPr>
        <w:t xml:space="preserve"> the same station, the path </w:t>
      </w:r>
      <w:r w:rsidR="00A555AD">
        <w:rPr>
          <w:rFonts w:ascii="Times New Roman" w:hAnsi="Times New Roman" w:cs="Times New Roman"/>
          <w:color w:val="000000" w:themeColor="text1"/>
          <w:sz w:val="24"/>
          <w:szCs w:val="24"/>
        </w:rPr>
        <w:t xml:space="preserve">and </w:t>
      </w:r>
      <w:r w:rsidR="000B2E3F" w:rsidRPr="00991E95">
        <w:rPr>
          <w:rFonts w:ascii="Times New Roman" w:hAnsi="Times New Roman" w:cs="Times New Roman"/>
          <w:color w:val="000000" w:themeColor="text1"/>
          <w:sz w:val="24"/>
          <w:szCs w:val="24"/>
        </w:rPr>
        <w:t xml:space="preserve">station </w:t>
      </w:r>
      <w:r w:rsidR="00A555AD">
        <w:rPr>
          <w:rFonts w:ascii="Times New Roman" w:hAnsi="Times New Roman" w:cs="Times New Roman"/>
          <w:color w:val="000000" w:themeColor="text1"/>
          <w:sz w:val="24"/>
          <w:szCs w:val="24"/>
        </w:rPr>
        <w:t>terms are canceled out for the nearly collocated event pair.</w:t>
      </w:r>
      <w:r w:rsidR="00A555AD" w:rsidRPr="00991E95">
        <w:rPr>
          <w:rFonts w:ascii="Times New Roman" w:hAnsi="Times New Roman" w:cs="Times New Roman"/>
          <w:color w:val="000000" w:themeColor="text1"/>
          <w:sz w:val="24"/>
          <w:szCs w:val="24"/>
        </w:rPr>
        <w:t xml:space="preserve"> </w:t>
      </w:r>
      <w:r w:rsidR="000F3757">
        <w:rPr>
          <w:rFonts w:ascii="Times New Roman" w:hAnsi="Times New Roman" w:cs="Times New Roman"/>
          <w:color w:val="000000" w:themeColor="text1"/>
          <w:sz w:val="24"/>
          <w:szCs w:val="24"/>
        </w:rPr>
        <w:t>The</w:t>
      </w:r>
      <w:r w:rsidR="000B2E3F" w:rsidRPr="00991E95">
        <w:rPr>
          <w:rFonts w:ascii="Times New Roman" w:hAnsi="Times New Roman" w:cs="Times New Roman"/>
          <w:color w:val="000000" w:themeColor="text1"/>
          <w:sz w:val="24"/>
          <w:szCs w:val="24"/>
        </w:rPr>
        <w:t xml:space="preserve"> stability of the method relies on careful parameter and EGF selection.</w:t>
      </w:r>
    </w:p>
    <w:p w14:paraId="7E585E25" w14:textId="79A18489" w:rsidR="00B4091A" w:rsidRPr="00991E95" w:rsidRDefault="000F3E25" w:rsidP="0035076F">
      <w:pPr>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In this study, </w:t>
      </w:r>
      <w:r w:rsidR="009234F1">
        <w:rPr>
          <w:rFonts w:ascii="Times New Roman" w:hAnsi="Times New Roman" w:cs="Times New Roman"/>
          <w:color w:val="000000" w:themeColor="text1"/>
          <w:sz w:val="24"/>
          <w:szCs w:val="24"/>
        </w:rPr>
        <w:t xml:space="preserve">both </w:t>
      </w:r>
      <w:r w:rsidRPr="00991E95">
        <w:rPr>
          <w:rFonts w:ascii="Times New Roman" w:hAnsi="Times New Roman" w:cs="Times New Roman"/>
          <w:color w:val="000000" w:themeColor="text1"/>
          <w:sz w:val="24"/>
          <w:szCs w:val="24"/>
        </w:rPr>
        <w:t>Spectral Decomposition</w:t>
      </w:r>
      <w:r w:rsidR="000F3757">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Stack</w:t>
      </w:r>
      <w:r w:rsidR="000F3757">
        <w:rPr>
          <w:rFonts w:ascii="Times New Roman" w:hAnsi="Times New Roman" w:cs="Times New Roman"/>
          <w:color w:val="000000" w:themeColor="text1"/>
          <w:sz w:val="24"/>
          <w:szCs w:val="24"/>
        </w:rPr>
        <w:t>ing</w:t>
      </w:r>
      <w:r w:rsidRPr="00991E95">
        <w:rPr>
          <w:rFonts w:ascii="Times New Roman" w:hAnsi="Times New Roman" w:cs="Times New Roman"/>
          <w:color w:val="000000" w:themeColor="text1"/>
          <w:sz w:val="24"/>
          <w:szCs w:val="24"/>
        </w:rPr>
        <w:t xml:space="preserve"> Method</w:t>
      </w:r>
      <w:r w:rsidR="000F3757">
        <w:rPr>
          <w:rFonts w:ascii="Times New Roman" w:hAnsi="Times New Roman" w:cs="Times New Roman"/>
          <w:color w:val="000000" w:themeColor="text1"/>
          <w:sz w:val="24"/>
          <w:szCs w:val="24"/>
        </w:rPr>
        <w:t xml:space="preserve"> and the</w:t>
      </w:r>
      <w:r w:rsidRPr="00991E95">
        <w:rPr>
          <w:rFonts w:ascii="Times New Roman" w:hAnsi="Times New Roman" w:cs="Times New Roman"/>
          <w:color w:val="000000" w:themeColor="text1"/>
          <w:sz w:val="24"/>
          <w:szCs w:val="24"/>
        </w:rPr>
        <w:t xml:space="preserve"> Spectral Ratio Method </w:t>
      </w:r>
      <w:r w:rsidR="00900EC9" w:rsidRPr="00991E95">
        <w:rPr>
          <w:rFonts w:ascii="Times New Roman" w:hAnsi="Times New Roman" w:cs="Times New Roman"/>
          <w:color w:val="000000" w:themeColor="text1"/>
          <w:sz w:val="24"/>
          <w:szCs w:val="24"/>
        </w:rPr>
        <w:t>are included for discussion.</w:t>
      </w:r>
    </w:p>
    <w:p w14:paraId="578A3C4A" w14:textId="3DAC4F4B" w:rsidR="00DF7DD5" w:rsidRPr="00991E95" w:rsidRDefault="00DF7DD5" w:rsidP="00206489">
      <w:pPr>
        <w:pStyle w:val="Heading2"/>
        <w:rPr>
          <w:rFonts w:cs="Times New Roman"/>
          <w:color w:val="000000" w:themeColor="text1"/>
        </w:rPr>
      </w:pPr>
      <w:bookmarkStart w:id="25" w:name="_Toc74048562"/>
      <w:bookmarkStart w:id="26" w:name="_Toc74048633"/>
      <w:bookmarkStart w:id="27" w:name="_Toc74048704"/>
      <w:bookmarkStart w:id="28" w:name="_Toc77985182"/>
      <w:r w:rsidRPr="00991E95">
        <w:rPr>
          <w:rFonts w:cs="Times New Roman"/>
          <w:color w:val="000000" w:themeColor="text1"/>
        </w:rPr>
        <w:t>1.</w:t>
      </w:r>
      <w:r w:rsidR="00B4091A" w:rsidRPr="00991E95">
        <w:rPr>
          <w:rFonts w:cs="Times New Roman"/>
          <w:color w:val="000000" w:themeColor="text1"/>
        </w:rPr>
        <w:t>3</w:t>
      </w:r>
      <w:r w:rsidRPr="00991E95">
        <w:rPr>
          <w:rFonts w:cs="Times New Roman"/>
          <w:color w:val="000000" w:themeColor="text1"/>
        </w:rPr>
        <w:t xml:space="preserve"> Earthquake</w:t>
      </w:r>
      <w:r w:rsidR="00BE3FC2" w:rsidRPr="00991E95">
        <w:rPr>
          <w:rFonts w:cs="Times New Roman"/>
          <w:color w:val="000000" w:themeColor="text1"/>
        </w:rPr>
        <w:t xml:space="preserve"> scaling relationship and</w:t>
      </w:r>
      <w:r w:rsidRPr="00991E95">
        <w:rPr>
          <w:rFonts w:cs="Times New Roman"/>
          <w:color w:val="000000" w:themeColor="text1"/>
        </w:rPr>
        <w:t xml:space="preserve"> self-similarity</w:t>
      </w:r>
      <w:bookmarkEnd w:id="25"/>
      <w:bookmarkEnd w:id="26"/>
      <w:bookmarkEnd w:id="27"/>
      <w:bookmarkEnd w:id="28"/>
    </w:p>
    <w:p w14:paraId="428012E1" w14:textId="05B69624" w:rsidR="005806A1" w:rsidRPr="00991E95" w:rsidRDefault="00A70757" w:rsidP="0035076F">
      <w:pPr>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Earthquake stress drop can help </w:t>
      </w:r>
      <w:r w:rsidR="0037346D">
        <w:rPr>
          <w:rFonts w:ascii="Times New Roman" w:hAnsi="Times New Roman" w:cs="Times New Roman"/>
          <w:color w:val="000000" w:themeColor="text1"/>
          <w:sz w:val="24"/>
          <w:szCs w:val="24"/>
        </w:rPr>
        <w:t>indicate</w:t>
      </w:r>
      <w:r w:rsidRPr="00991E95">
        <w:rPr>
          <w:rFonts w:ascii="Times New Roman" w:hAnsi="Times New Roman" w:cs="Times New Roman"/>
          <w:color w:val="000000" w:themeColor="text1"/>
          <w:sz w:val="24"/>
          <w:szCs w:val="24"/>
        </w:rPr>
        <w:t xml:space="preserve"> whether earthquakes with different magnitudes are associated with the same physical processes (self-similarity) (</w:t>
      </w:r>
      <w:r w:rsidRPr="00D74E96">
        <w:rPr>
          <w:rFonts w:ascii="Times New Roman" w:hAnsi="Times New Roman" w:cs="Times New Roman"/>
          <w:i/>
          <w:iCs/>
          <w:color w:val="000000" w:themeColor="text1"/>
          <w:sz w:val="24"/>
          <w:szCs w:val="24"/>
        </w:rPr>
        <w:t>Aki, 1967</w:t>
      </w:r>
      <w:r w:rsidRPr="00991E95">
        <w:rPr>
          <w:rFonts w:ascii="Times New Roman" w:hAnsi="Times New Roman" w:cs="Times New Roman"/>
          <w:color w:val="000000" w:themeColor="text1"/>
          <w:sz w:val="24"/>
          <w:szCs w:val="24"/>
        </w:rPr>
        <w:t>).</w:t>
      </w:r>
      <w:r w:rsidR="007778FF" w:rsidRPr="00991E95">
        <w:rPr>
          <w:rFonts w:ascii="Times New Roman" w:hAnsi="Times New Roman" w:cs="Times New Roman"/>
          <w:color w:val="000000" w:themeColor="text1"/>
          <w:sz w:val="24"/>
          <w:szCs w:val="24"/>
        </w:rPr>
        <w:t xml:space="preserve"> </w:t>
      </w:r>
      <w:r w:rsidR="001B292E" w:rsidRPr="00991E95">
        <w:rPr>
          <w:rFonts w:ascii="Times New Roman" w:hAnsi="Times New Roman" w:cs="Times New Roman"/>
          <w:color w:val="000000" w:themeColor="text1"/>
          <w:sz w:val="24"/>
          <w:szCs w:val="24"/>
        </w:rPr>
        <w:t xml:space="preserve">More specifically, if the moment and earthquake dimension (slip and size) are </w:t>
      </w:r>
      <w:r w:rsidR="00E20ED8" w:rsidRPr="00991E95">
        <w:rPr>
          <w:rFonts w:ascii="Times New Roman" w:hAnsi="Times New Roman" w:cs="Times New Roman"/>
          <w:color w:val="000000" w:themeColor="text1"/>
          <w:sz w:val="24"/>
          <w:szCs w:val="24"/>
        </w:rPr>
        <w:t>uniformly scaled for small and large earthquakes</w:t>
      </w:r>
      <w:r w:rsidR="00891FE8" w:rsidRPr="00991E95">
        <w:rPr>
          <w:rFonts w:ascii="Times New Roman" w:hAnsi="Times New Roman" w:cs="Times New Roman"/>
          <w:color w:val="000000" w:themeColor="text1"/>
          <w:sz w:val="24"/>
          <w:szCs w:val="24"/>
        </w:rPr>
        <w:t xml:space="preserve">, the </w:t>
      </w:r>
      <w:r w:rsidR="000F3757">
        <w:rPr>
          <w:rFonts w:ascii="Times New Roman" w:hAnsi="Times New Roman" w:cs="Times New Roman"/>
          <w:color w:val="000000" w:themeColor="text1"/>
          <w:sz w:val="24"/>
          <w:szCs w:val="24"/>
        </w:rPr>
        <w:t xml:space="preserve">corner frequency will be inversely </w:t>
      </w:r>
      <w:r w:rsidR="0067112C" w:rsidRPr="00991E95">
        <w:rPr>
          <w:rFonts w:ascii="Times New Roman" w:hAnsi="Times New Roman" w:cs="Times New Roman"/>
          <w:color w:val="000000" w:themeColor="text1"/>
          <w:sz w:val="24"/>
          <w:szCs w:val="24"/>
        </w:rPr>
        <w:t xml:space="preserve">proportional to </w:t>
      </w:r>
      <w:r w:rsidR="000F3757">
        <w:rPr>
          <w:rFonts w:ascii="Times New Roman" w:hAnsi="Times New Roman" w:cs="Times New Roman"/>
          <w:color w:val="000000" w:themeColor="text1"/>
          <w:sz w:val="24"/>
          <w:szCs w:val="24"/>
        </w:rPr>
        <w:t xml:space="preserve">the cubic root of the seismic moment, then stress drop should be independent of earthquake size based on equation 1.1. </w:t>
      </w:r>
      <w:r w:rsidR="00614925" w:rsidRPr="00991E95">
        <w:rPr>
          <w:rFonts w:ascii="Times New Roman" w:hAnsi="Times New Roman" w:cs="Times New Roman"/>
          <w:color w:val="000000" w:themeColor="text1"/>
          <w:sz w:val="24"/>
          <w:szCs w:val="24"/>
        </w:rPr>
        <w:t xml:space="preserve">This </w:t>
      </w:r>
      <w:r w:rsidR="00281618" w:rsidRPr="00991E95">
        <w:rPr>
          <w:rFonts w:ascii="Times New Roman" w:hAnsi="Times New Roman" w:cs="Times New Roman"/>
          <w:color w:val="000000" w:themeColor="text1"/>
          <w:sz w:val="24"/>
          <w:szCs w:val="24"/>
        </w:rPr>
        <w:t xml:space="preserve">was supported by multiple </w:t>
      </w:r>
      <w:r w:rsidR="00281618" w:rsidRPr="00991E95">
        <w:rPr>
          <w:rFonts w:ascii="Times New Roman" w:hAnsi="Times New Roman" w:cs="Times New Roman"/>
          <w:color w:val="000000" w:themeColor="text1"/>
          <w:sz w:val="24"/>
          <w:szCs w:val="24"/>
        </w:rPr>
        <w:lastRenderedPageBreak/>
        <w:t>studies covering different magnitude ranges, from small and moderate (</w:t>
      </w:r>
      <w:r w:rsidR="00281618" w:rsidRPr="00D74E96">
        <w:rPr>
          <w:rFonts w:ascii="Times New Roman" w:hAnsi="Times New Roman" w:cs="Times New Roman"/>
          <w:i/>
          <w:iCs/>
          <w:color w:val="000000" w:themeColor="text1"/>
          <w:sz w:val="24"/>
          <w:szCs w:val="24"/>
        </w:rPr>
        <w:t xml:space="preserve">Imanishi </w:t>
      </w:r>
      <w:r w:rsidR="00422FB4" w:rsidRPr="00D74E96">
        <w:rPr>
          <w:rFonts w:ascii="Times New Roman" w:hAnsi="Times New Roman" w:cs="Times New Roman"/>
          <w:i/>
          <w:iCs/>
          <w:color w:val="000000" w:themeColor="text1"/>
          <w:sz w:val="24"/>
          <w:szCs w:val="24"/>
        </w:rPr>
        <w:t xml:space="preserve">&amp; </w:t>
      </w:r>
      <w:r w:rsidR="00281618" w:rsidRPr="00D74E96">
        <w:rPr>
          <w:rFonts w:ascii="Times New Roman" w:hAnsi="Times New Roman" w:cs="Times New Roman"/>
          <w:i/>
          <w:iCs/>
          <w:color w:val="000000" w:themeColor="text1"/>
          <w:sz w:val="24"/>
          <w:szCs w:val="24"/>
        </w:rPr>
        <w:t xml:space="preserve">Ellsworth, 2006; Allmann </w:t>
      </w:r>
      <w:r w:rsidR="00422FB4" w:rsidRPr="00D74E96">
        <w:rPr>
          <w:rFonts w:ascii="Times New Roman" w:hAnsi="Times New Roman" w:cs="Times New Roman"/>
          <w:i/>
          <w:iCs/>
          <w:color w:val="000000" w:themeColor="text1"/>
          <w:sz w:val="24"/>
          <w:szCs w:val="24"/>
        </w:rPr>
        <w:t xml:space="preserve">&amp; </w:t>
      </w:r>
      <w:r w:rsidR="00281618" w:rsidRPr="00D74E96">
        <w:rPr>
          <w:rFonts w:ascii="Times New Roman" w:hAnsi="Times New Roman" w:cs="Times New Roman"/>
          <w:i/>
          <w:iCs/>
          <w:color w:val="000000" w:themeColor="text1"/>
          <w:sz w:val="24"/>
          <w:szCs w:val="24"/>
        </w:rPr>
        <w:t>Shearer, 2007; Uchide et al., 2014; Goebel et al., 2015</w:t>
      </w:r>
      <w:r w:rsidR="00281618" w:rsidRPr="00991E95">
        <w:rPr>
          <w:rFonts w:ascii="Times New Roman" w:hAnsi="Times New Roman" w:cs="Times New Roman"/>
          <w:color w:val="000000" w:themeColor="text1"/>
          <w:sz w:val="24"/>
          <w:szCs w:val="24"/>
        </w:rPr>
        <w:t>) to large ones (</w:t>
      </w:r>
      <w:r w:rsidR="00281618" w:rsidRPr="00D74E96">
        <w:rPr>
          <w:rFonts w:ascii="Times New Roman" w:hAnsi="Times New Roman" w:cs="Times New Roman"/>
          <w:i/>
          <w:iCs/>
          <w:color w:val="000000" w:themeColor="text1"/>
          <w:sz w:val="24"/>
          <w:szCs w:val="24"/>
        </w:rPr>
        <w:t xml:space="preserve">Allmann </w:t>
      </w:r>
      <w:r w:rsidR="00422FB4" w:rsidRPr="00D74E96">
        <w:rPr>
          <w:rFonts w:ascii="Times New Roman" w:hAnsi="Times New Roman" w:cs="Times New Roman"/>
          <w:i/>
          <w:iCs/>
          <w:color w:val="000000" w:themeColor="text1"/>
          <w:sz w:val="24"/>
          <w:szCs w:val="24"/>
        </w:rPr>
        <w:t xml:space="preserve">&amp; </w:t>
      </w:r>
      <w:r w:rsidR="00281618" w:rsidRPr="00D74E96">
        <w:rPr>
          <w:rFonts w:ascii="Times New Roman" w:hAnsi="Times New Roman" w:cs="Times New Roman"/>
          <w:i/>
          <w:iCs/>
          <w:color w:val="000000" w:themeColor="text1"/>
          <w:sz w:val="24"/>
          <w:szCs w:val="24"/>
        </w:rPr>
        <w:t>Shearer, 2009</w:t>
      </w:r>
      <w:r w:rsidR="00281618" w:rsidRPr="00991E95">
        <w:rPr>
          <w:rFonts w:ascii="Times New Roman" w:hAnsi="Times New Roman" w:cs="Times New Roman"/>
          <w:color w:val="000000" w:themeColor="text1"/>
          <w:sz w:val="24"/>
          <w:szCs w:val="24"/>
        </w:rPr>
        <w:t xml:space="preserve">), but some other studies </w:t>
      </w:r>
      <w:r w:rsidR="000F3757">
        <w:rPr>
          <w:rFonts w:ascii="Times New Roman" w:hAnsi="Times New Roman" w:cs="Times New Roman"/>
          <w:color w:val="000000" w:themeColor="text1"/>
          <w:sz w:val="24"/>
          <w:szCs w:val="24"/>
        </w:rPr>
        <w:t xml:space="preserve">reported non-self-similarity for earthquakes in different regions </w:t>
      </w:r>
      <w:r w:rsidR="00281618" w:rsidRPr="00991E95">
        <w:rPr>
          <w:rFonts w:ascii="Times New Roman" w:hAnsi="Times New Roman" w:cs="Times New Roman"/>
          <w:color w:val="000000" w:themeColor="text1"/>
          <w:sz w:val="24"/>
          <w:szCs w:val="24"/>
        </w:rPr>
        <w:t>(</w:t>
      </w:r>
      <w:r w:rsidR="00281618" w:rsidRPr="00D74E96">
        <w:rPr>
          <w:rFonts w:ascii="Times New Roman" w:hAnsi="Times New Roman" w:cs="Times New Roman"/>
          <w:i/>
          <w:iCs/>
          <w:color w:val="000000" w:themeColor="text1"/>
          <w:sz w:val="24"/>
          <w:szCs w:val="24"/>
        </w:rPr>
        <w:t xml:space="preserve">Mayeda et al., 2005; Oye et al., 2005; Imanishi </w:t>
      </w:r>
      <w:r w:rsidR="00422FB4" w:rsidRPr="00D74E96">
        <w:rPr>
          <w:rFonts w:ascii="Times New Roman" w:hAnsi="Times New Roman" w:cs="Times New Roman"/>
          <w:i/>
          <w:iCs/>
          <w:color w:val="000000" w:themeColor="text1"/>
          <w:sz w:val="24"/>
          <w:szCs w:val="24"/>
        </w:rPr>
        <w:t xml:space="preserve">&amp; </w:t>
      </w:r>
      <w:r w:rsidR="00281618" w:rsidRPr="00D74E96">
        <w:rPr>
          <w:rFonts w:ascii="Times New Roman" w:hAnsi="Times New Roman" w:cs="Times New Roman"/>
          <w:i/>
          <w:iCs/>
          <w:color w:val="000000" w:themeColor="text1"/>
          <w:sz w:val="24"/>
          <w:szCs w:val="24"/>
        </w:rPr>
        <w:t>Uchide, 2014</w:t>
      </w:r>
      <w:r w:rsidR="00281618" w:rsidRPr="00991E95">
        <w:rPr>
          <w:rFonts w:ascii="Times New Roman" w:hAnsi="Times New Roman" w:cs="Times New Roman"/>
          <w:color w:val="000000" w:themeColor="text1"/>
          <w:sz w:val="24"/>
          <w:szCs w:val="24"/>
        </w:rPr>
        <w:t>).</w:t>
      </w:r>
    </w:p>
    <w:p w14:paraId="156A1C8D" w14:textId="7C2678B6" w:rsidR="005806A1" w:rsidRPr="00991E95" w:rsidRDefault="00BD7002" w:rsidP="00206489">
      <w:pPr>
        <w:pStyle w:val="Heading2"/>
        <w:rPr>
          <w:rFonts w:cs="Times New Roman"/>
          <w:color w:val="000000" w:themeColor="text1"/>
        </w:rPr>
      </w:pPr>
      <w:bookmarkStart w:id="29" w:name="_Toc74048563"/>
      <w:bookmarkStart w:id="30" w:name="_Toc74048634"/>
      <w:bookmarkStart w:id="31" w:name="_Toc74048705"/>
      <w:bookmarkStart w:id="32" w:name="_Toc77985183"/>
      <w:r w:rsidRPr="00991E95">
        <w:rPr>
          <w:rFonts w:cs="Times New Roman"/>
          <w:color w:val="000000" w:themeColor="text1"/>
        </w:rPr>
        <w:t xml:space="preserve">1.4 </w:t>
      </w:r>
      <w:r w:rsidR="000F3757">
        <w:rPr>
          <w:rFonts w:cs="Times New Roman"/>
          <w:color w:val="000000" w:themeColor="text1"/>
        </w:rPr>
        <w:t>M</w:t>
      </w:r>
      <w:r w:rsidR="00A523D1" w:rsidRPr="00991E95">
        <w:rPr>
          <w:rFonts w:cs="Times New Roman"/>
          <w:color w:val="000000" w:themeColor="text1"/>
        </w:rPr>
        <w:t>icroseismicity</w:t>
      </w:r>
      <w:bookmarkEnd w:id="29"/>
      <w:bookmarkEnd w:id="30"/>
      <w:bookmarkEnd w:id="31"/>
      <w:bookmarkEnd w:id="32"/>
    </w:p>
    <w:p w14:paraId="7F12F829" w14:textId="7834C8B7" w:rsidR="00A523D1" w:rsidRPr="00991E95" w:rsidRDefault="00940D76" w:rsidP="001310C7">
      <w:pPr>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For microseismic events triggered </w:t>
      </w:r>
      <w:r w:rsidR="002C7418">
        <w:rPr>
          <w:rFonts w:ascii="Times New Roman" w:hAnsi="Times New Roman" w:cs="Times New Roman"/>
          <w:color w:val="000000" w:themeColor="text1"/>
          <w:sz w:val="24"/>
          <w:szCs w:val="24"/>
        </w:rPr>
        <w:t>by</w:t>
      </w:r>
      <w:r w:rsidR="002C7418"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hydraulic fracturing during oil </w:t>
      </w:r>
      <w:r w:rsidR="00A27C9D">
        <w:rPr>
          <w:rFonts w:ascii="Times New Roman" w:hAnsi="Times New Roman" w:cs="Times New Roman"/>
          <w:color w:val="000000" w:themeColor="text1"/>
          <w:sz w:val="24"/>
          <w:szCs w:val="24"/>
        </w:rPr>
        <w:t>and</w:t>
      </w:r>
      <w:r w:rsidRPr="00991E95">
        <w:rPr>
          <w:rFonts w:ascii="Times New Roman" w:hAnsi="Times New Roman" w:cs="Times New Roman"/>
          <w:color w:val="000000" w:themeColor="text1"/>
          <w:sz w:val="24"/>
          <w:szCs w:val="24"/>
        </w:rPr>
        <w:t xml:space="preserve"> gas exploration, it has long been concerned whether they are self-similar. Self-similarity has been found among natural earthquakes (e.g.</w:t>
      </w:r>
      <w:r w:rsidR="002C7418">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w:t>
      </w:r>
      <w:r w:rsidRPr="00D74E96">
        <w:rPr>
          <w:rFonts w:ascii="Times New Roman" w:hAnsi="Times New Roman" w:cs="Times New Roman"/>
          <w:i/>
          <w:iCs/>
          <w:color w:val="000000" w:themeColor="text1"/>
          <w:sz w:val="24"/>
          <w:szCs w:val="24"/>
        </w:rPr>
        <w:t xml:space="preserve">Allmann </w:t>
      </w:r>
      <w:r w:rsidR="00422FB4" w:rsidRPr="00D74E96">
        <w:rPr>
          <w:rFonts w:ascii="Times New Roman" w:hAnsi="Times New Roman" w:cs="Times New Roman"/>
          <w:i/>
          <w:iCs/>
          <w:color w:val="000000" w:themeColor="text1"/>
          <w:sz w:val="24"/>
          <w:szCs w:val="24"/>
        </w:rPr>
        <w:t xml:space="preserve">&amp; </w:t>
      </w:r>
      <w:r w:rsidRPr="00D74E96">
        <w:rPr>
          <w:rFonts w:ascii="Times New Roman" w:hAnsi="Times New Roman" w:cs="Times New Roman"/>
          <w:i/>
          <w:iCs/>
          <w:color w:val="000000" w:themeColor="text1"/>
          <w:sz w:val="24"/>
          <w:szCs w:val="24"/>
        </w:rPr>
        <w:t>Shearer, 2009</w:t>
      </w:r>
      <w:r w:rsidRPr="00991E95">
        <w:rPr>
          <w:rFonts w:ascii="Times New Roman" w:hAnsi="Times New Roman" w:cs="Times New Roman"/>
          <w:color w:val="000000" w:themeColor="text1"/>
          <w:sz w:val="24"/>
          <w:szCs w:val="24"/>
        </w:rPr>
        <w:t>) and induced earthquakes (e.g.</w:t>
      </w:r>
      <w:r w:rsidR="002C7418">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w:t>
      </w:r>
      <w:r w:rsidRPr="00D74E96">
        <w:rPr>
          <w:rFonts w:ascii="Times New Roman" w:hAnsi="Times New Roman" w:cs="Times New Roman"/>
          <w:i/>
          <w:iCs/>
          <w:color w:val="000000" w:themeColor="text1"/>
          <w:sz w:val="24"/>
          <w:szCs w:val="24"/>
        </w:rPr>
        <w:t>Wu et al., 2018</w:t>
      </w:r>
      <w:r w:rsidRPr="00991E95">
        <w:rPr>
          <w:rFonts w:ascii="Times New Roman" w:hAnsi="Times New Roman" w:cs="Times New Roman"/>
          <w:color w:val="000000" w:themeColor="text1"/>
          <w:sz w:val="24"/>
          <w:szCs w:val="24"/>
        </w:rPr>
        <w:t xml:space="preserve">), while microseismic events, generally with </w:t>
      </w:r>
      <w:r w:rsidR="002C7418">
        <w:rPr>
          <w:rFonts w:ascii="Times New Roman" w:hAnsi="Times New Roman" w:cs="Times New Roman"/>
          <w:color w:val="000000" w:themeColor="text1"/>
          <w:sz w:val="24"/>
          <w:szCs w:val="24"/>
        </w:rPr>
        <w:t xml:space="preserve">much </w:t>
      </w:r>
      <w:r w:rsidRPr="00991E95">
        <w:rPr>
          <w:rFonts w:ascii="Times New Roman" w:hAnsi="Times New Roman" w:cs="Times New Roman"/>
          <w:color w:val="000000" w:themeColor="text1"/>
          <w:sz w:val="24"/>
          <w:szCs w:val="24"/>
        </w:rPr>
        <w:t>lower magnitude than both observable natural and induced earthquakes, are thought to be non-self-similar (e.g.</w:t>
      </w:r>
      <w:r w:rsidR="002C7418">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w:t>
      </w:r>
      <w:r w:rsidRPr="00D74E96">
        <w:rPr>
          <w:rFonts w:ascii="Times New Roman" w:hAnsi="Times New Roman" w:cs="Times New Roman"/>
          <w:i/>
          <w:iCs/>
          <w:color w:val="000000" w:themeColor="text1"/>
          <w:sz w:val="24"/>
          <w:szCs w:val="24"/>
        </w:rPr>
        <w:t xml:space="preserve">Urbancic </w:t>
      </w:r>
      <w:r w:rsidR="00B31EA7" w:rsidRPr="00D74E96">
        <w:rPr>
          <w:rFonts w:ascii="Times New Roman" w:hAnsi="Times New Roman" w:cs="Times New Roman"/>
          <w:i/>
          <w:iCs/>
          <w:color w:val="000000" w:themeColor="text1"/>
          <w:sz w:val="24"/>
          <w:szCs w:val="24"/>
        </w:rPr>
        <w:t>&amp; Young</w:t>
      </w:r>
      <w:r w:rsidRPr="00D74E96">
        <w:rPr>
          <w:rFonts w:ascii="Times New Roman" w:hAnsi="Times New Roman" w:cs="Times New Roman"/>
          <w:i/>
          <w:iCs/>
          <w:color w:val="000000" w:themeColor="text1"/>
          <w:sz w:val="24"/>
          <w:szCs w:val="24"/>
        </w:rPr>
        <w:t>, 1993; Viegas et al., 2015</w:t>
      </w:r>
      <w:r w:rsidRPr="00991E95">
        <w:rPr>
          <w:rFonts w:ascii="Times New Roman" w:hAnsi="Times New Roman" w:cs="Times New Roman"/>
          <w:color w:val="000000" w:themeColor="text1"/>
          <w:sz w:val="24"/>
          <w:szCs w:val="24"/>
        </w:rPr>
        <w:t>). It remains unclear whether the inconsistency is from the difference in faulting mechanism: natural/induced earthquakes are mostly shear failure, while the microseismic events are a combination of tensile and shear failure (</w:t>
      </w:r>
      <w:r w:rsidRPr="00D74E96">
        <w:rPr>
          <w:rFonts w:ascii="Times New Roman" w:hAnsi="Times New Roman" w:cs="Times New Roman"/>
          <w:i/>
          <w:iCs/>
          <w:color w:val="000000" w:themeColor="text1"/>
          <w:sz w:val="24"/>
          <w:szCs w:val="24"/>
        </w:rPr>
        <w:t>Maxwell, 2011; Van der Baan et al., 2013</w:t>
      </w:r>
      <w:r w:rsidRPr="00991E95">
        <w:rPr>
          <w:rFonts w:ascii="Times New Roman" w:hAnsi="Times New Roman" w:cs="Times New Roman"/>
          <w:color w:val="000000" w:themeColor="text1"/>
          <w:sz w:val="24"/>
          <w:szCs w:val="24"/>
        </w:rPr>
        <w:t xml:space="preserve">). The tensile events, generally associated with non-Double-Couple mechanism, </w:t>
      </w:r>
      <w:r w:rsidR="00FB1878">
        <w:rPr>
          <w:rFonts w:ascii="Times New Roman" w:hAnsi="Times New Roman" w:cs="Times New Roman"/>
          <w:color w:val="000000" w:themeColor="text1"/>
          <w:sz w:val="24"/>
          <w:szCs w:val="24"/>
        </w:rPr>
        <w:t>are</w:t>
      </w:r>
      <w:r w:rsidRPr="00991E95">
        <w:rPr>
          <w:rFonts w:ascii="Times New Roman" w:hAnsi="Times New Roman" w:cs="Times New Roman"/>
          <w:color w:val="000000" w:themeColor="text1"/>
          <w:sz w:val="24"/>
          <w:szCs w:val="24"/>
        </w:rPr>
        <w:t xml:space="preserve"> often observed during hydraulic fracturing (</w:t>
      </w:r>
      <w:r w:rsidRPr="00D74E96">
        <w:rPr>
          <w:rFonts w:ascii="Times New Roman" w:hAnsi="Times New Roman" w:cs="Times New Roman"/>
          <w:i/>
          <w:iCs/>
          <w:color w:val="000000" w:themeColor="text1"/>
          <w:sz w:val="24"/>
          <w:szCs w:val="24"/>
        </w:rPr>
        <w:t xml:space="preserve">Vavrycuk, 2001; Baig </w:t>
      </w:r>
      <w:r w:rsidR="00422FB4" w:rsidRPr="00D74E96">
        <w:rPr>
          <w:rFonts w:ascii="Times New Roman" w:hAnsi="Times New Roman" w:cs="Times New Roman"/>
          <w:i/>
          <w:iCs/>
          <w:color w:val="000000" w:themeColor="text1"/>
          <w:sz w:val="24"/>
          <w:szCs w:val="24"/>
        </w:rPr>
        <w:t xml:space="preserve">&amp; </w:t>
      </w:r>
      <w:r w:rsidRPr="00D74E96">
        <w:rPr>
          <w:rFonts w:ascii="Times New Roman" w:hAnsi="Times New Roman" w:cs="Times New Roman"/>
          <w:i/>
          <w:iCs/>
          <w:color w:val="000000" w:themeColor="text1"/>
          <w:sz w:val="24"/>
          <w:szCs w:val="24"/>
        </w:rPr>
        <w:t xml:space="preserve">Urbancic, 2010; Song </w:t>
      </w:r>
      <w:r w:rsidR="00422FB4" w:rsidRPr="00D74E96">
        <w:rPr>
          <w:rFonts w:ascii="Times New Roman" w:hAnsi="Times New Roman" w:cs="Times New Roman"/>
          <w:i/>
          <w:iCs/>
          <w:color w:val="000000" w:themeColor="text1"/>
          <w:sz w:val="24"/>
          <w:szCs w:val="24"/>
        </w:rPr>
        <w:t>&amp;</w:t>
      </w:r>
      <w:r w:rsidR="00BC2BAF" w:rsidRPr="00D74E96">
        <w:rPr>
          <w:rFonts w:ascii="Times New Roman" w:hAnsi="Times New Roman" w:cs="Times New Roman"/>
          <w:i/>
          <w:iCs/>
          <w:color w:val="000000" w:themeColor="text1"/>
          <w:sz w:val="24"/>
          <w:szCs w:val="24"/>
        </w:rPr>
        <w:t xml:space="preserve"> </w:t>
      </w:r>
      <w:r w:rsidRPr="00D74E96">
        <w:rPr>
          <w:rFonts w:ascii="Times New Roman" w:hAnsi="Times New Roman" w:cs="Times New Roman"/>
          <w:i/>
          <w:iCs/>
          <w:color w:val="000000" w:themeColor="text1"/>
          <w:sz w:val="24"/>
          <w:szCs w:val="24"/>
        </w:rPr>
        <w:t>Toksöz, 2011</w:t>
      </w:r>
      <w:r w:rsidRPr="00991E95">
        <w:rPr>
          <w:rFonts w:ascii="Times New Roman" w:hAnsi="Times New Roman" w:cs="Times New Roman"/>
          <w:color w:val="000000" w:themeColor="text1"/>
          <w:sz w:val="24"/>
          <w:szCs w:val="24"/>
        </w:rPr>
        <w:t xml:space="preserve">). </w:t>
      </w:r>
      <w:r w:rsidR="002C7418" w:rsidRPr="007C6ECE">
        <w:rPr>
          <w:rFonts w:ascii="Times New Roman" w:hAnsi="Times New Roman" w:cs="Times New Roman"/>
          <w:color w:val="000000" w:themeColor="text1"/>
          <w:sz w:val="24"/>
          <w:szCs w:val="24"/>
        </w:rPr>
        <w:t>Based on the far-field spectrum of tensile failure source derived by</w:t>
      </w:r>
      <w:r w:rsidR="002C7418" w:rsidRPr="002C7418">
        <w:rPr>
          <w:rFonts w:ascii="Times New Roman" w:hAnsi="Times New Roman" w:cs="Times New Roman"/>
          <w:i/>
          <w:iCs/>
          <w:color w:val="000000" w:themeColor="text1"/>
          <w:sz w:val="24"/>
          <w:szCs w:val="24"/>
        </w:rPr>
        <w:t xml:space="preserve"> </w:t>
      </w:r>
      <w:r w:rsidR="002C7418" w:rsidRPr="002C7418">
        <w:rPr>
          <w:rFonts w:ascii="Times New Roman" w:hAnsi="Times New Roman" w:cs="Times New Roman"/>
          <w:i/>
          <w:iCs/>
          <w:color w:val="000000" w:themeColor="text1"/>
          <w:sz w:val="24"/>
          <w:szCs w:val="24"/>
        </w:rPr>
        <w:fldChar w:fldCharType="begin" w:fldLock="1"/>
      </w:r>
      <w:r w:rsidR="002C7418" w:rsidRPr="002C7418">
        <w:rPr>
          <w:rFonts w:ascii="Times New Roman" w:hAnsi="Times New Roman" w:cs="Times New Roman"/>
          <w:i/>
          <w:iCs/>
          <w:color w:val="000000" w:themeColor="text1"/>
          <w:sz w:val="24"/>
          <w:szCs w:val="24"/>
        </w:rPr>
        <w:instrText>ADDIN CSL_CITATION {"citationItems":[{"id":"ITEM-1","itemData":{"DOI":"10.1029/92JB02414","ISSN":"01480227","author":[{"dropping-particle":"","family":"Walter","given":"William R.","non-dropping-particle":"","parse-names":false,"suffix":""},{"dropping-particle":"","family":"Brune","given":"James N","non-dropping-particle":"","parse-names":false,"suffix":""}],"container-title":"Journal of Geophysical Research: Solid Earth","id":"ITEM-1","issue":"B3","issued":{"date-parts":[["1993","3","10"]]},"page":"4449-4459","title":"Spectra of seismic radiation from a tensile crack","type":"article-journal","volume":"98"},"uris":["http://www.mendeley.com/documents/?uuid=6f6eeedb-3a84-4fc3-9fad-11b338f770d9"]}],"mendeley":{"formattedCitation":"&lt;i&gt;(Walter &amp; Brune, 1993)&lt;/i&gt;","manualFormatting":"Walter &amp; Brune (1993)","plainTextFormattedCitation":"(Walter &amp; Brune, 1993)","previouslyFormattedCitation":"&lt;i&gt;(Walter &amp; Brune, 1993)&lt;/i&gt;"},"properties":{"noteIndex":0},"schema":"https://github.com/citation-style-language/schema/raw/master/csl-citation.json"}</w:instrText>
      </w:r>
      <w:r w:rsidR="002C7418" w:rsidRPr="002C7418">
        <w:rPr>
          <w:rFonts w:ascii="Times New Roman" w:hAnsi="Times New Roman" w:cs="Times New Roman"/>
          <w:i/>
          <w:iCs/>
          <w:color w:val="000000" w:themeColor="text1"/>
          <w:sz w:val="24"/>
          <w:szCs w:val="24"/>
        </w:rPr>
        <w:fldChar w:fldCharType="separate"/>
      </w:r>
      <w:r w:rsidR="002C7418" w:rsidRPr="002C7418">
        <w:rPr>
          <w:rFonts w:ascii="Times New Roman" w:hAnsi="Times New Roman" w:cs="Times New Roman"/>
          <w:i/>
          <w:iCs/>
          <w:color w:val="000000" w:themeColor="text1"/>
          <w:sz w:val="24"/>
          <w:szCs w:val="24"/>
        </w:rPr>
        <w:t>Walter &amp; Brune (1993)</w:t>
      </w:r>
      <w:r w:rsidR="002C7418" w:rsidRPr="002C7418">
        <w:rPr>
          <w:rFonts w:ascii="Times New Roman" w:hAnsi="Times New Roman" w:cs="Times New Roman"/>
          <w:i/>
          <w:iCs/>
          <w:color w:val="000000" w:themeColor="text1"/>
          <w:sz w:val="24"/>
          <w:szCs w:val="24"/>
        </w:rPr>
        <w:fldChar w:fldCharType="end"/>
      </w:r>
      <w:r w:rsidR="002C7418" w:rsidRPr="002C7418">
        <w:rPr>
          <w:rFonts w:ascii="Times New Roman" w:hAnsi="Times New Roman" w:cs="Times New Roman"/>
          <w:i/>
          <w:iCs/>
          <w:color w:val="000000" w:themeColor="text1"/>
          <w:sz w:val="24"/>
          <w:szCs w:val="24"/>
        </w:rPr>
        <w:t xml:space="preserve">, </w:t>
      </w:r>
      <w:r w:rsidR="002C7418" w:rsidRPr="002C7418">
        <w:rPr>
          <w:rFonts w:ascii="Times New Roman" w:hAnsi="Times New Roman" w:cs="Times New Roman"/>
          <w:i/>
          <w:iCs/>
          <w:color w:val="000000" w:themeColor="text1"/>
          <w:sz w:val="24"/>
          <w:szCs w:val="24"/>
        </w:rPr>
        <w:fldChar w:fldCharType="begin" w:fldLock="1"/>
      </w:r>
      <w:r w:rsidR="002C7418" w:rsidRPr="002C7418">
        <w:rPr>
          <w:rFonts w:ascii="Times New Roman" w:hAnsi="Times New Roman" w:cs="Times New Roman"/>
          <w:i/>
          <w:iCs/>
          <w:color w:val="000000" w:themeColor="text1"/>
          <w:sz w:val="24"/>
          <w:szCs w:val="24"/>
        </w:rPr>
        <w:instrText>ADDIN CSL_CITATION {"citationItems":[{"id":"ITEM-1","itemData":{"DOI":"10.1093/gji/ggt498","ISSN":"0956540X","abstract":"Using formulae for both tensile and shear sources, we investigate spectral characteristics of microearthquakes induced by hydraulic fracturing, with application to passive-seismic data recorded during a multistage treatment programme in western Canada. For small moment magnitudes (Mw &lt; 0), reliable determination of corner frequency requires accurate knowledge of QP and QS, although spectral estimates of magnitude are relatively unaffected by uncertainty in seismic attenuation. Here, we estimate QP and QS using spectral ratios derived from perforation shots. Of the microseismic events analysed during the hydraulic-fracture treatment, 17 of 20 exhibit an S/P spectral ratio &lt; 5, which is consistent with tensile failure. In addition, four microseismic events are characterized by a modulating source spectrum containing quasi-periodic notches.We interpret this spectral character to reflect a complex rupture pattern that involves rapid (5-8 ms) opening and closing of tensile cracks. In general, for tensile rupture on a penny-shaped crack, our model predicts that source radius (a) is related to moment magnitude (Mw) and internal fluid pressure within the fracture (Pi) by a simple empirical scaling relation: log10(a) = [9 - log102]/3 + 0.5Mw - log10(Pi)/3. © The Authors 2014. Published by Oxford University Press on behalf of The Royal Astronomical Society.","author":[{"dropping-particle":"","family":"Eaton","given":"David W.","non-dropping-particle":"","parse-names":false,"suffix":""},{"dropping-particle":"","family":"Baan","given":"Mirko","non-dropping-particle":"van der","parse-names":false,"suffix":""},{"dropping-particle":"","family":"Birkelo","given":"Brad","non-dropping-particle":"","parse-names":false,"suffix":""},{"dropping-particle":"","family":"Tary","given":"Jean Baptiste","non-dropping-particle":"","parse-names":false,"suffix":""}],"container-title":"Geophysical Journal International","id":"ITEM-1","issue":"3","issued":{"date-parts":[["2014"]]},"page":"1844-1857","title":"Scaling relations and spectral characteristics of tensile microseisms: Evidence for opening/closing cracks during hydraulic fracturing","type":"article-journal","volume":"196"},"uris":["http://www.mendeley.com/documents/?uuid=9db68b30-48f1-4336-b4be-b582b3992c6e"]}],"mendeley":{"formattedCitation":"&lt;i&gt;(Eaton et al., 2014)&lt;/i&gt;","manualFormatting":"Eaton et al. (2014)","plainTextFormattedCitation":"(Eaton et al., 2014)","previouslyFormattedCitation":"&lt;i&gt;(Eaton et al., 2014)&lt;/i&gt;"},"properties":{"noteIndex":0},"schema":"https://github.com/citation-style-language/schema/raw/master/csl-citation.json"}</w:instrText>
      </w:r>
      <w:r w:rsidR="002C7418" w:rsidRPr="002C7418">
        <w:rPr>
          <w:rFonts w:ascii="Times New Roman" w:hAnsi="Times New Roman" w:cs="Times New Roman"/>
          <w:i/>
          <w:iCs/>
          <w:color w:val="000000" w:themeColor="text1"/>
          <w:sz w:val="24"/>
          <w:szCs w:val="24"/>
        </w:rPr>
        <w:fldChar w:fldCharType="separate"/>
      </w:r>
      <w:r w:rsidR="002C7418" w:rsidRPr="002C7418">
        <w:rPr>
          <w:rFonts w:ascii="Times New Roman" w:hAnsi="Times New Roman" w:cs="Times New Roman"/>
          <w:i/>
          <w:iCs/>
          <w:color w:val="000000" w:themeColor="text1"/>
          <w:sz w:val="24"/>
          <w:szCs w:val="24"/>
        </w:rPr>
        <w:t>Eaton et al. (2014)</w:t>
      </w:r>
      <w:r w:rsidR="002C7418" w:rsidRPr="002C7418">
        <w:rPr>
          <w:rFonts w:ascii="Times New Roman" w:hAnsi="Times New Roman" w:cs="Times New Roman"/>
          <w:i/>
          <w:iCs/>
          <w:color w:val="000000" w:themeColor="text1"/>
          <w:sz w:val="24"/>
          <w:szCs w:val="24"/>
        </w:rPr>
        <w:fldChar w:fldCharType="end"/>
      </w:r>
      <w:r w:rsidR="002C7418" w:rsidRPr="002C7418">
        <w:rPr>
          <w:rFonts w:ascii="Times New Roman" w:hAnsi="Times New Roman" w:cs="Times New Roman"/>
          <w:i/>
          <w:iCs/>
          <w:color w:val="000000" w:themeColor="text1"/>
          <w:sz w:val="24"/>
          <w:szCs w:val="24"/>
        </w:rPr>
        <w:t xml:space="preserve"> </w:t>
      </w:r>
      <w:r w:rsidR="002C7418" w:rsidRPr="007C6ECE">
        <w:rPr>
          <w:rFonts w:ascii="Times New Roman" w:hAnsi="Times New Roman" w:cs="Times New Roman"/>
          <w:color w:val="000000" w:themeColor="text1"/>
          <w:sz w:val="24"/>
          <w:szCs w:val="24"/>
        </w:rPr>
        <w:t xml:space="preserve">obtained </w:t>
      </w:r>
      <w:r w:rsidR="00E3368E">
        <w:rPr>
          <w:rFonts w:ascii="Times New Roman" w:hAnsi="Times New Roman" w:cs="Times New Roman"/>
          <w:color w:val="000000" w:themeColor="text1"/>
          <w:sz w:val="24"/>
          <w:szCs w:val="24"/>
        </w:rPr>
        <w:t xml:space="preserve">a </w:t>
      </w:r>
      <w:r w:rsidR="002C7418" w:rsidRPr="007C6ECE">
        <w:rPr>
          <w:rFonts w:ascii="Times New Roman" w:hAnsi="Times New Roman" w:cs="Times New Roman"/>
          <w:color w:val="000000" w:themeColor="text1"/>
          <w:sz w:val="24"/>
          <w:szCs w:val="24"/>
        </w:rPr>
        <w:t>non-self-similar relationship between source radius and seismic moment</w:t>
      </w:r>
      <w:r w:rsidR="002C7418" w:rsidRPr="002C7418">
        <w:rPr>
          <w:rFonts w:ascii="Times New Roman" w:hAnsi="Times New Roman" w:cs="Times New Roman"/>
          <w:i/>
          <w:iCs/>
          <w:color w:val="000000" w:themeColor="text1"/>
          <w:sz w:val="24"/>
          <w:szCs w:val="24"/>
        </w:rPr>
        <w:t xml:space="preserve">. </w:t>
      </w:r>
      <w:r w:rsidRPr="00991E95">
        <w:rPr>
          <w:rFonts w:ascii="Times New Roman" w:hAnsi="Times New Roman" w:cs="Times New Roman"/>
          <w:color w:val="000000" w:themeColor="text1"/>
          <w:sz w:val="24"/>
          <w:szCs w:val="24"/>
        </w:rPr>
        <w:t xml:space="preserve">These may suggest that the source process of microseismic events differs from natural and induced </w:t>
      </w:r>
      <w:r w:rsidR="00422FB4" w:rsidRPr="00991E95">
        <w:rPr>
          <w:rFonts w:ascii="Times New Roman" w:hAnsi="Times New Roman" w:cs="Times New Roman"/>
          <w:color w:val="000000" w:themeColor="text1"/>
          <w:sz w:val="24"/>
          <w:szCs w:val="24"/>
        </w:rPr>
        <w:t>earthquakes.</w:t>
      </w:r>
    </w:p>
    <w:p w14:paraId="78EAD5CB" w14:textId="74AC4D7C" w:rsidR="00983ECC" w:rsidRPr="00991E95" w:rsidRDefault="00983ECC" w:rsidP="00206489">
      <w:pPr>
        <w:pStyle w:val="Heading2"/>
        <w:rPr>
          <w:rFonts w:cs="Times New Roman"/>
          <w:color w:val="000000" w:themeColor="text1"/>
        </w:rPr>
      </w:pPr>
      <w:bookmarkStart w:id="33" w:name="_Toc74048564"/>
      <w:bookmarkStart w:id="34" w:name="_Toc74048635"/>
      <w:bookmarkStart w:id="35" w:name="_Toc74048706"/>
      <w:bookmarkStart w:id="36" w:name="_Toc77985184"/>
      <w:r w:rsidRPr="00991E95">
        <w:rPr>
          <w:rFonts w:cs="Times New Roman"/>
          <w:color w:val="000000" w:themeColor="text1"/>
        </w:rPr>
        <w:lastRenderedPageBreak/>
        <w:t xml:space="preserve">1.5 Structure of the </w:t>
      </w:r>
      <w:r w:rsidR="004E35D9" w:rsidRPr="00991E95">
        <w:rPr>
          <w:rFonts w:cs="Times New Roman"/>
          <w:color w:val="000000" w:themeColor="text1"/>
        </w:rPr>
        <w:t>dissertation</w:t>
      </w:r>
      <w:bookmarkEnd w:id="33"/>
      <w:bookmarkEnd w:id="34"/>
      <w:bookmarkEnd w:id="35"/>
      <w:bookmarkEnd w:id="36"/>
    </w:p>
    <w:p w14:paraId="7BFD1ED7" w14:textId="04D9D04E" w:rsidR="008243C1" w:rsidRPr="00991E95" w:rsidRDefault="008243C1" w:rsidP="0085193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Below is a summary of the </w:t>
      </w:r>
      <w:r w:rsidR="00D90095" w:rsidRPr="00991E95">
        <w:rPr>
          <w:rFonts w:ascii="Times New Roman" w:hAnsi="Times New Roman" w:cs="Times New Roman"/>
          <w:color w:val="000000" w:themeColor="text1"/>
          <w:sz w:val="24"/>
          <w:szCs w:val="24"/>
        </w:rPr>
        <w:t>topics in the chapters:</w:t>
      </w:r>
    </w:p>
    <w:p w14:paraId="3318FB02" w14:textId="0A60641D" w:rsidR="00D90095" w:rsidRPr="00991E95" w:rsidRDefault="00D90095" w:rsidP="0085193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Chapter 2: </w:t>
      </w:r>
      <w:r w:rsidR="002C7418" w:rsidRPr="002C7418">
        <w:rPr>
          <w:rFonts w:ascii="Times New Roman" w:hAnsi="Times New Roman" w:cs="Times New Roman"/>
          <w:color w:val="000000" w:themeColor="text1"/>
          <w:sz w:val="24"/>
          <w:szCs w:val="24"/>
        </w:rPr>
        <w:t>Spatiotemporal variability of earthquake source parameters at Parkfield, California, and their relationship with the 2004 M6 earthquake</w:t>
      </w:r>
    </w:p>
    <w:p w14:paraId="26D9B09C" w14:textId="09EA4ED0" w:rsidR="001F0EB1" w:rsidRPr="00991E95" w:rsidRDefault="001F0EB1" w:rsidP="0085193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Chapter 3: </w:t>
      </w:r>
      <w:r w:rsidR="00422FB4" w:rsidRPr="00991E95">
        <w:rPr>
          <w:rFonts w:ascii="Times New Roman" w:hAnsi="Times New Roman" w:cs="Times New Roman"/>
          <w:color w:val="000000" w:themeColor="text1"/>
          <w:sz w:val="24"/>
          <w:szCs w:val="24"/>
        </w:rPr>
        <w:t xml:space="preserve">Evaluating </w:t>
      </w:r>
      <w:r w:rsidR="00422FB4">
        <w:rPr>
          <w:rFonts w:ascii="Times New Roman" w:hAnsi="Times New Roman" w:cs="Times New Roman"/>
          <w:color w:val="000000" w:themeColor="text1"/>
          <w:sz w:val="24"/>
          <w:szCs w:val="24"/>
        </w:rPr>
        <w:t>s</w:t>
      </w:r>
      <w:r w:rsidR="00422FB4" w:rsidRPr="00991E95">
        <w:rPr>
          <w:rFonts w:ascii="Times New Roman" w:hAnsi="Times New Roman" w:cs="Times New Roman"/>
          <w:color w:val="000000" w:themeColor="text1"/>
          <w:sz w:val="24"/>
          <w:szCs w:val="24"/>
        </w:rPr>
        <w:t xml:space="preserve">ource </w:t>
      </w:r>
      <w:r w:rsidR="00422FB4">
        <w:rPr>
          <w:rFonts w:ascii="Times New Roman" w:hAnsi="Times New Roman" w:cs="Times New Roman"/>
          <w:color w:val="000000" w:themeColor="text1"/>
          <w:sz w:val="24"/>
          <w:szCs w:val="24"/>
        </w:rPr>
        <w:t>p</w:t>
      </w:r>
      <w:r w:rsidR="00422FB4" w:rsidRPr="00991E95">
        <w:rPr>
          <w:rFonts w:ascii="Times New Roman" w:hAnsi="Times New Roman" w:cs="Times New Roman"/>
          <w:color w:val="000000" w:themeColor="text1"/>
          <w:sz w:val="24"/>
          <w:szCs w:val="24"/>
        </w:rPr>
        <w:t xml:space="preserve">arameters </w:t>
      </w:r>
      <w:r w:rsidR="00422FB4">
        <w:rPr>
          <w:rFonts w:ascii="Times New Roman" w:hAnsi="Times New Roman" w:cs="Times New Roman"/>
          <w:color w:val="000000" w:themeColor="text1"/>
          <w:sz w:val="24"/>
          <w:szCs w:val="24"/>
        </w:rPr>
        <w:t>r</w:t>
      </w:r>
      <w:r w:rsidR="00422FB4" w:rsidRPr="00991E95">
        <w:rPr>
          <w:rFonts w:ascii="Times New Roman" w:hAnsi="Times New Roman" w:cs="Times New Roman"/>
          <w:color w:val="000000" w:themeColor="text1"/>
          <w:sz w:val="24"/>
          <w:szCs w:val="24"/>
        </w:rPr>
        <w:t xml:space="preserve">esolution of </w:t>
      </w:r>
      <w:r w:rsidR="00422FB4">
        <w:rPr>
          <w:rFonts w:ascii="Times New Roman" w:hAnsi="Times New Roman" w:cs="Times New Roman"/>
          <w:color w:val="000000" w:themeColor="text1"/>
          <w:sz w:val="24"/>
          <w:szCs w:val="24"/>
        </w:rPr>
        <w:t>s</w:t>
      </w:r>
      <w:r w:rsidR="00422FB4" w:rsidRPr="00991E95">
        <w:rPr>
          <w:rFonts w:ascii="Times New Roman" w:hAnsi="Times New Roman" w:cs="Times New Roman"/>
          <w:color w:val="000000" w:themeColor="text1"/>
          <w:sz w:val="24"/>
          <w:szCs w:val="24"/>
        </w:rPr>
        <w:t xml:space="preserve">mall </w:t>
      </w:r>
      <w:r w:rsidR="00422FB4">
        <w:rPr>
          <w:rFonts w:ascii="Times New Roman" w:hAnsi="Times New Roman" w:cs="Times New Roman"/>
          <w:color w:val="000000" w:themeColor="text1"/>
          <w:sz w:val="24"/>
          <w:szCs w:val="24"/>
        </w:rPr>
        <w:t>e</w:t>
      </w:r>
      <w:r w:rsidR="00422FB4" w:rsidRPr="00991E95">
        <w:rPr>
          <w:rFonts w:ascii="Times New Roman" w:hAnsi="Times New Roman" w:cs="Times New Roman"/>
          <w:color w:val="000000" w:themeColor="text1"/>
          <w:sz w:val="24"/>
          <w:szCs w:val="24"/>
        </w:rPr>
        <w:t>arthquake</w:t>
      </w:r>
      <w:r w:rsidR="00ED210F">
        <w:rPr>
          <w:rFonts w:ascii="Times New Roman" w:hAnsi="Times New Roman" w:cs="Times New Roman"/>
          <w:color w:val="000000" w:themeColor="text1"/>
          <w:sz w:val="24"/>
          <w:szCs w:val="24"/>
        </w:rPr>
        <w:t>s</w:t>
      </w:r>
      <w:r w:rsidR="00422FB4" w:rsidRPr="00991E95">
        <w:rPr>
          <w:rFonts w:ascii="Times New Roman" w:hAnsi="Times New Roman" w:cs="Times New Roman"/>
          <w:color w:val="000000" w:themeColor="text1"/>
          <w:sz w:val="24"/>
          <w:szCs w:val="24"/>
        </w:rPr>
        <w:t xml:space="preserve"> from </w:t>
      </w:r>
      <w:r w:rsidR="00422FB4">
        <w:rPr>
          <w:rFonts w:ascii="Times New Roman" w:hAnsi="Times New Roman" w:cs="Times New Roman"/>
          <w:color w:val="000000" w:themeColor="text1"/>
          <w:sz w:val="24"/>
          <w:szCs w:val="24"/>
        </w:rPr>
        <w:t>m</w:t>
      </w:r>
      <w:r w:rsidR="00422FB4" w:rsidRPr="00991E95">
        <w:rPr>
          <w:rFonts w:ascii="Times New Roman" w:hAnsi="Times New Roman" w:cs="Times New Roman"/>
          <w:color w:val="000000" w:themeColor="text1"/>
          <w:sz w:val="24"/>
          <w:szCs w:val="24"/>
        </w:rPr>
        <w:t xml:space="preserve">ultiple </w:t>
      </w:r>
      <w:r w:rsidR="00422FB4">
        <w:rPr>
          <w:rFonts w:ascii="Times New Roman" w:hAnsi="Times New Roman" w:cs="Times New Roman"/>
          <w:color w:val="000000" w:themeColor="text1"/>
          <w:sz w:val="24"/>
          <w:szCs w:val="24"/>
        </w:rPr>
        <w:t>f</w:t>
      </w:r>
      <w:r w:rsidR="00422FB4" w:rsidRPr="00991E95">
        <w:rPr>
          <w:rFonts w:ascii="Times New Roman" w:hAnsi="Times New Roman" w:cs="Times New Roman"/>
          <w:color w:val="000000" w:themeColor="text1"/>
          <w:sz w:val="24"/>
          <w:szCs w:val="24"/>
        </w:rPr>
        <w:t xml:space="preserve">actors – An </w:t>
      </w:r>
      <w:r w:rsidR="00422FB4">
        <w:rPr>
          <w:rFonts w:ascii="Times New Roman" w:hAnsi="Times New Roman" w:cs="Times New Roman"/>
          <w:color w:val="000000" w:themeColor="text1"/>
          <w:sz w:val="24"/>
          <w:szCs w:val="24"/>
        </w:rPr>
        <w:t>e</w:t>
      </w:r>
      <w:r w:rsidR="00422FB4" w:rsidRPr="00991E95">
        <w:rPr>
          <w:rFonts w:ascii="Times New Roman" w:hAnsi="Times New Roman" w:cs="Times New Roman"/>
          <w:color w:val="000000" w:themeColor="text1"/>
          <w:sz w:val="24"/>
          <w:szCs w:val="24"/>
        </w:rPr>
        <w:t>xample at Parkfield, California</w:t>
      </w:r>
    </w:p>
    <w:p w14:paraId="478F6298" w14:textId="10C2EC78" w:rsidR="006429F6" w:rsidRDefault="006429F6" w:rsidP="00851930">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Chapter 4: </w:t>
      </w:r>
      <w:r w:rsidR="00FB198E" w:rsidRPr="00991E95">
        <w:rPr>
          <w:rFonts w:ascii="Times New Roman" w:hAnsi="Times New Roman" w:cs="Times New Roman"/>
          <w:color w:val="000000" w:themeColor="text1"/>
          <w:sz w:val="24"/>
          <w:szCs w:val="24"/>
        </w:rPr>
        <w:t>High-resolution source mechanism analysis of microseismicity during hydraulic fracturing</w:t>
      </w:r>
    </w:p>
    <w:p w14:paraId="20F67650" w14:textId="09617220" w:rsidR="001A2D59" w:rsidRDefault="00E80E99" w:rsidP="00851930">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FE4D1D">
        <w:rPr>
          <w:rFonts w:ascii="Times New Roman" w:hAnsi="Times New Roman" w:cs="Times New Roman"/>
          <w:color w:val="000000" w:themeColor="text1"/>
          <w:sz w:val="24"/>
          <w:szCs w:val="24"/>
        </w:rPr>
        <w:t>One of the most important topic</w:t>
      </w:r>
      <w:r w:rsidR="0035076F">
        <w:rPr>
          <w:rFonts w:ascii="Times New Roman" w:hAnsi="Times New Roman" w:cs="Times New Roman"/>
          <w:color w:val="000000" w:themeColor="text1"/>
          <w:sz w:val="24"/>
          <w:szCs w:val="24"/>
        </w:rPr>
        <w:t>s</w:t>
      </w:r>
      <w:r w:rsidR="00FE4D1D">
        <w:rPr>
          <w:rFonts w:ascii="Times New Roman" w:hAnsi="Times New Roman" w:cs="Times New Roman"/>
          <w:color w:val="000000" w:themeColor="text1"/>
          <w:sz w:val="24"/>
          <w:szCs w:val="24"/>
        </w:rPr>
        <w:t xml:space="preserve"> in this </w:t>
      </w:r>
      <w:r w:rsidR="00DA3BFE">
        <w:rPr>
          <w:rFonts w:ascii="Times New Roman" w:hAnsi="Times New Roman" w:cs="Times New Roman"/>
          <w:color w:val="000000" w:themeColor="text1"/>
          <w:sz w:val="24"/>
          <w:szCs w:val="24"/>
        </w:rPr>
        <w:t xml:space="preserve">dissertation </w:t>
      </w:r>
      <w:r w:rsidR="003A2827">
        <w:rPr>
          <w:rFonts w:ascii="Times New Roman" w:hAnsi="Times New Roman" w:cs="Times New Roman"/>
          <w:color w:val="000000" w:themeColor="text1"/>
          <w:sz w:val="24"/>
          <w:szCs w:val="24"/>
        </w:rPr>
        <w:t>is</w:t>
      </w:r>
      <w:r w:rsidR="00F12BF0">
        <w:rPr>
          <w:rFonts w:ascii="Times New Roman" w:hAnsi="Times New Roman" w:cs="Times New Roman"/>
          <w:color w:val="000000" w:themeColor="text1"/>
          <w:sz w:val="24"/>
          <w:szCs w:val="24"/>
        </w:rPr>
        <w:t xml:space="preserve"> to understand</w:t>
      </w:r>
      <w:r w:rsidR="003A2827">
        <w:rPr>
          <w:rFonts w:ascii="Times New Roman" w:hAnsi="Times New Roman" w:cs="Times New Roman"/>
          <w:color w:val="000000" w:themeColor="text1"/>
          <w:sz w:val="24"/>
          <w:szCs w:val="24"/>
        </w:rPr>
        <w:t xml:space="preserve"> </w:t>
      </w:r>
      <w:r w:rsidR="00F63B0D">
        <w:rPr>
          <w:rFonts w:ascii="Times New Roman" w:hAnsi="Times New Roman" w:cs="Times New Roman"/>
          <w:color w:val="000000" w:themeColor="text1"/>
          <w:sz w:val="24"/>
          <w:szCs w:val="24"/>
        </w:rPr>
        <w:t>whether the earthquakes are self-similar</w:t>
      </w:r>
      <w:r w:rsidR="000233CF">
        <w:rPr>
          <w:rFonts w:ascii="Times New Roman" w:hAnsi="Times New Roman" w:cs="Times New Roman"/>
          <w:color w:val="000000" w:themeColor="text1"/>
          <w:sz w:val="24"/>
          <w:szCs w:val="24"/>
        </w:rPr>
        <w:t xml:space="preserve">, which </w:t>
      </w:r>
      <w:r w:rsidR="00590433">
        <w:rPr>
          <w:rFonts w:ascii="Times New Roman" w:hAnsi="Times New Roman" w:cs="Times New Roman"/>
          <w:color w:val="000000" w:themeColor="text1"/>
          <w:sz w:val="24"/>
          <w:szCs w:val="24"/>
        </w:rPr>
        <w:t xml:space="preserve">requires accurate estimation of stress drops of earthquakes. </w:t>
      </w:r>
      <w:r w:rsidR="00C7429C">
        <w:rPr>
          <w:rFonts w:ascii="Times New Roman" w:hAnsi="Times New Roman" w:cs="Times New Roman"/>
          <w:color w:val="000000" w:themeColor="text1"/>
          <w:sz w:val="24"/>
          <w:szCs w:val="24"/>
        </w:rPr>
        <w:t xml:space="preserve">This also involves different </w:t>
      </w:r>
      <w:r w:rsidR="00F466B2">
        <w:rPr>
          <w:rFonts w:ascii="Times New Roman" w:hAnsi="Times New Roman" w:cs="Times New Roman"/>
          <w:color w:val="000000" w:themeColor="text1"/>
          <w:sz w:val="24"/>
          <w:szCs w:val="24"/>
        </w:rPr>
        <w:t xml:space="preserve">types of earthquakes </w:t>
      </w:r>
      <w:r w:rsidR="003F0269">
        <w:rPr>
          <w:rFonts w:ascii="Times New Roman" w:hAnsi="Times New Roman" w:cs="Times New Roman"/>
          <w:color w:val="000000" w:themeColor="text1"/>
          <w:sz w:val="24"/>
          <w:szCs w:val="24"/>
        </w:rPr>
        <w:t xml:space="preserve">that </w:t>
      </w:r>
      <w:r w:rsidR="00F466B2">
        <w:rPr>
          <w:rFonts w:ascii="Times New Roman" w:hAnsi="Times New Roman" w:cs="Times New Roman"/>
          <w:color w:val="000000" w:themeColor="text1"/>
          <w:sz w:val="24"/>
          <w:szCs w:val="24"/>
        </w:rPr>
        <w:t>occurred with different mechanisms and in different circumstances</w:t>
      </w:r>
      <w:r w:rsidR="00E9739A">
        <w:rPr>
          <w:rFonts w:ascii="Times New Roman" w:hAnsi="Times New Roman" w:cs="Times New Roman"/>
          <w:color w:val="000000" w:themeColor="text1"/>
          <w:sz w:val="24"/>
          <w:szCs w:val="24"/>
        </w:rPr>
        <w:t xml:space="preserve"> (natural and microseismic events as mentioned above)</w:t>
      </w:r>
      <w:r w:rsidR="00F466B2">
        <w:rPr>
          <w:rFonts w:ascii="Times New Roman" w:hAnsi="Times New Roman" w:cs="Times New Roman"/>
          <w:color w:val="000000" w:themeColor="text1"/>
          <w:sz w:val="24"/>
          <w:szCs w:val="24"/>
        </w:rPr>
        <w:t>.</w:t>
      </w:r>
      <w:r w:rsidR="00E9739A">
        <w:rPr>
          <w:rFonts w:ascii="Times New Roman" w:hAnsi="Times New Roman" w:cs="Times New Roman"/>
          <w:color w:val="000000" w:themeColor="text1"/>
          <w:sz w:val="24"/>
          <w:szCs w:val="24"/>
        </w:rPr>
        <w:t xml:space="preserve"> To </w:t>
      </w:r>
      <w:r w:rsidR="002C7418">
        <w:rPr>
          <w:rFonts w:ascii="Times New Roman" w:hAnsi="Times New Roman" w:cs="Times New Roman"/>
          <w:color w:val="000000" w:themeColor="text1"/>
          <w:sz w:val="24"/>
          <w:szCs w:val="24"/>
        </w:rPr>
        <w:t xml:space="preserve">achieve </w:t>
      </w:r>
      <w:r w:rsidR="00042C89">
        <w:rPr>
          <w:rFonts w:ascii="Times New Roman" w:hAnsi="Times New Roman" w:cs="Times New Roman"/>
          <w:color w:val="000000" w:themeColor="text1"/>
          <w:sz w:val="24"/>
          <w:szCs w:val="24"/>
        </w:rPr>
        <w:t>this</w:t>
      </w:r>
      <w:r w:rsidR="002C7418">
        <w:rPr>
          <w:rFonts w:ascii="Times New Roman" w:hAnsi="Times New Roman" w:cs="Times New Roman"/>
          <w:color w:val="000000" w:themeColor="text1"/>
          <w:sz w:val="24"/>
          <w:szCs w:val="24"/>
        </w:rPr>
        <w:t xml:space="preserve"> goal</w:t>
      </w:r>
      <w:r w:rsidR="00042C89">
        <w:rPr>
          <w:rFonts w:ascii="Times New Roman" w:hAnsi="Times New Roman" w:cs="Times New Roman"/>
          <w:color w:val="000000" w:themeColor="text1"/>
          <w:sz w:val="24"/>
          <w:szCs w:val="24"/>
        </w:rPr>
        <w:t xml:space="preserve">, </w:t>
      </w:r>
      <w:r w:rsidR="0075464A">
        <w:rPr>
          <w:rFonts w:ascii="Times New Roman" w:hAnsi="Times New Roman" w:cs="Times New Roman"/>
          <w:color w:val="000000" w:themeColor="text1"/>
          <w:sz w:val="24"/>
          <w:szCs w:val="24"/>
        </w:rPr>
        <w:t>I</w:t>
      </w:r>
      <w:r w:rsidR="00042C89">
        <w:rPr>
          <w:rFonts w:ascii="Times New Roman" w:hAnsi="Times New Roman" w:cs="Times New Roman"/>
          <w:color w:val="000000" w:themeColor="text1"/>
          <w:sz w:val="24"/>
          <w:szCs w:val="24"/>
        </w:rPr>
        <w:t xml:space="preserve"> start </w:t>
      </w:r>
      <w:r w:rsidR="002C7418">
        <w:rPr>
          <w:rFonts w:ascii="Times New Roman" w:hAnsi="Times New Roman" w:cs="Times New Roman"/>
          <w:color w:val="000000" w:themeColor="text1"/>
          <w:sz w:val="24"/>
          <w:szCs w:val="24"/>
        </w:rPr>
        <w:t>in Chapter 2 by evaluating</w:t>
      </w:r>
      <w:r w:rsidR="00042C89">
        <w:rPr>
          <w:rFonts w:ascii="Times New Roman" w:hAnsi="Times New Roman" w:cs="Times New Roman"/>
          <w:color w:val="000000" w:themeColor="text1"/>
          <w:sz w:val="24"/>
          <w:szCs w:val="24"/>
        </w:rPr>
        <w:t xml:space="preserve"> the uncertainties </w:t>
      </w:r>
      <w:r w:rsidR="0009660B">
        <w:rPr>
          <w:rFonts w:ascii="Times New Roman" w:hAnsi="Times New Roman" w:cs="Times New Roman"/>
          <w:color w:val="000000" w:themeColor="text1"/>
          <w:sz w:val="24"/>
          <w:szCs w:val="24"/>
        </w:rPr>
        <w:t>introduced during the process of stress drop estimation</w:t>
      </w:r>
      <w:r w:rsidR="009006F7">
        <w:rPr>
          <w:rFonts w:ascii="Times New Roman" w:hAnsi="Times New Roman" w:cs="Times New Roman"/>
          <w:color w:val="000000" w:themeColor="text1"/>
          <w:sz w:val="24"/>
          <w:szCs w:val="24"/>
        </w:rPr>
        <w:t xml:space="preserve"> for </w:t>
      </w:r>
      <w:r w:rsidR="00012D7E">
        <w:rPr>
          <w:rFonts w:ascii="Times New Roman" w:hAnsi="Times New Roman" w:cs="Times New Roman"/>
          <w:color w:val="000000" w:themeColor="text1"/>
          <w:sz w:val="24"/>
          <w:szCs w:val="24"/>
        </w:rPr>
        <w:t xml:space="preserve">small </w:t>
      </w:r>
      <w:r w:rsidR="009006F7">
        <w:rPr>
          <w:rFonts w:ascii="Times New Roman" w:hAnsi="Times New Roman" w:cs="Times New Roman"/>
          <w:color w:val="000000" w:themeColor="text1"/>
          <w:sz w:val="24"/>
          <w:szCs w:val="24"/>
        </w:rPr>
        <w:t>natural earthquakes in Parkfield</w:t>
      </w:r>
      <w:r w:rsidR="0009660B">
        <w:rPr>
          <w:rFonts w:ascii="Times New Roman" w:hAnsi="Times New Roman" w:cs="Times New Roman"/>
          <w:color w:val="000000" w:themeColor="text1"/>
          <w:sz w:val="24"/>
          <w:szCs w:val="24"/>
        </w:rPr>
        <w:t xml:space="preserve">, and </w:t>
      </w:r>
      <w:r w:rsidR="002C7418">
        <w:rPr>
          <w:rFonts w:ascii="Times New Roman" w:hAnsi="Times New Roman" w:cs="Times New Roman"/>
          <w:color w:val="000000" w:themeColor="text1"/>
          <w:sz w:val="24"/>
          <w:szCs w:val="24"/>
        </w:rPr>
        <w:t>investigating the influence of various factors on stress drop scaling using a high-resolution borehole network</w:t>
      </w:r>
      <w:r w:rsidR="0002338E">
        <w:rPr>
          <w:rFonts w:ascii="Times New Roman" w:hAnsi="Times New Roman" w:cs="Times New Roman"/>
          <w:color w:val="000000" w:themeColor="text1"/>
          <w:sz w:val="24"/>
          <w:szCs w:val="24"/>
        </w:rPr>
        <w:t xml:space="preserve">; </w:t>
      </w:r>
      <w:r w:rsidR="00170682">
        <w:rPr>
          <w:rFonts w:ascii="Times New Roman" w:hAnsi="Times New Roman" w:cs="Times New Roman"/>
          <w:color w:val="000000" w:themeColor="text1"/>
          <w:sz w:val="24"/>
          <w:szCs w:val="24"/>
        </w:rPr>
        <w:t xml:space="preserve">then in Chapter 3, </w:t>
      </w:r>
      <w:r w:rsidR="0075464A">
        <w:rPr>
          <w:rFonts w:ascii="Times New Roman" w:hAnsi="Times New Roman" w:cs="Times New Roman"/>
          <w:color w:val="000000" w:themeColor="text1"/>
          <w:sz w:val="24"/>
          <w:szCs w:val="24"/>
        </w:rPr>
        <w:t>I</w:t>
      </w:r>
      <w:r w:rsidR="00170682">
        <w:rPr>
          <w:rFonts w:ascii="Times New Roman" w:hAnsi="Times New Roman" w:cs="Times New Roman"/>
          <w:color w:val="000000" w:themeColor="text1"/>
          <w:sz w:val="24"/>
          <w:szCs w:val="24"/>
        </w:rPr>
        <w:t xml:space="preserve"> </w:t>
      </w:r>
      <w:r w:rsidR="002C7418">
        <w:rPr>
          <w:rFonts w:ascii="Times New Roman" w:hAnsi="Times New Roman" w:cs="Times New Roman"/>
          <w:color w:val="000000" w:themeColor="text1"/>
          <w:sz w:val="24"/>
          <w:szCs w:val="24"/>
        </w:rPr>
        <w:t xml:space="preserve">compare borehole and surface networks to systematically </w:t>
      </w:r>
      <w:r w:rsidR="003B4E6E">
        <w:rPr>
          <w:rFonts w:ascii="Times New Roman" w:hAnsi="Times New Roman" w:cs="Times New Roman"/>
          <w:color w:val="000000" w:themeColor="text1"/>
          <w:sz w:val="24"/>
          <w:szCs w:val="24"/>
        </w:rPr>
        <w:t xml:space="preserve">quantify the factors </w:t>
      </w:r>
      <w:r w:rsidR="002C7418">
        <w:rPr>
          <w:rFonts w:ascii="Times New Roman" w:hAnsi="Times New Roman" w:cs="Times New Roman"/>
          <w:color w:val="000000" w:themeColor="text1"/>
          <w:sz w:val="24"/>
          <w:szCs w:val="24"/>
        </w:rPr>
        <w:t xml:space="preserve">that affect </w:t>
      </w:r>
      <w:r w:rsidR="00B01D51">
        <w:rPr>
          <w:rFonts w:ascii="Times New Roman" w:hAnsi="Times New Roman" w:cs="Times New Roman"/>
          <w:color w:val="000000" w:themeColor="text1"/>
          <w:sz w:val="24"/>
          <w:szCs w:val="24"/>
        </w:rPr>
        <w:t xml:space="preserve">the </w:t>
      </w:r>
      <w:r w:rsidR="003B4E6E">
        <w:rPr>
          <w:rFonts w:ascii="Times New Roman" w:hAnsi="Times New Roman" w:cs="Times New Roman"/>
          <w:color w:val="000000" w:themeColor="text1"/>
          <w:sz w:val="24"/>
          <w:szCs w:val="24"/>
        </w:rPr>
        <w:t xml:space="preserve">accuracy of stress drop </w:t>
      </w:r>
      <w:r w:rsidR="002C7418">
        <w:rPr>
          <w:rFonts w:ascii="Times New Roman" w:hAnsi="Times New Roman" w:cs="Times New Roman"/>
          <w:color w:val="000000" w:themeColor="text1"/>
          <w:sz w:val="24"/>
          <w:szCs w:val="24"/>
        </w:rPr>
        <w:t>estimations, such as</w:t>
      </w:r>
      <w:r w:rsidR="003B4E6E">
        <w:rPr>
          <w:rFonts w:ascii="Times New Roman" w:hAnsi="Times New Roman" w:cs="Times New Roman"/>
          <w:color w:val="000000" w:themeColor="text1"/>
          <w:sz w:val="24"/>
          <w:szCs w:val="24"/>
        </w:rPr>
        <w:t xml:space="preserve"> data organization, </w:t>
      </w:r>
      <w:r w:rsidR="0054060F">
        <w:rPr>
          <w:rFonts w:ascii="Times New Roman" w:hAnsi="Times New Roman" w:cs="Times New Roman"/>
          <w:color w:val="000000" w:themeColor="text1"/>
          <w:sz w:val="24"/>
          <w:szCs w:val="24"/>
        </w:rPr>
        <w:t>parameter selection, method selection</w:t>
      </w:r>
      <w:r w:rsidR="00E844EB">
        <w:rPr>
          <w:rFonts w:ascii="Times New Roman" w:hAnsi="Times New Roman" w:cs="Times New Roman"/>
          <w:color w:val="000000" w:themeColor="text1"/>
          <w:sz w:val="24"/>
          <w:szCs w:val="24"/>
        </w:rPr>
        <w:t xml:space="preserve">; finally, in Chapter </w:t>
      </w:r>
      <w:r w:rsidR="0013753F">
        <w:rPr>
          <w:rFonts w:ascii="Times New Roman" w:hAnsi="Times New Roman" w:cs="Times New Roman"/>
          <w:color w:val="000000" w:themeColor="text1"/>
          <w:sz w:val="24"/>
          <w:szCs w:val="24"/>
        </w:rPr>
        <w:t>4,</w:t>
      </w:r>
      <w:r w:rsidR="00E844EB">
        <w:rPr>
          <w:rFonts w:ascii="Times New Roman" w:hAnsi="Times New Roman" w:cs="Times New Roman"/>
          <w:color w:val="000000" w:themeColor="text1"/>
          <w:sz w:val="24"/>
          <w:szCs w:val="24"/>
        </w:rPr>
        <w:t xml:space="preserve"> </w:t>
      </w:r>
      <w:r w:rsidR="0075464A">
        <w:rPr>
          <w:rFonts w:ascii="Times New Roman" w:hAnsi="Times New Roman" w:cs="Times New Roman"/>
          <w:color w:val="000000" w:themeColor="text1"/>
          <w:sz w:val="24"/>
          <w:szCs w:val="24"/>
        </w:rPr>
        <w:t>I</w:t>
      </w:r>
      <w:r w:rsidR="00E844EB">
        <w:rPr>
          <w:rFonts w:ascii="Times New Roman" w:hAnsi="Times New Roman" w:cs="Times New Roman"/>
          <w:color w:val="000000" w:themeColor="text1"/>
          <w:sz w:val="24"/>
          <w:szCs w:val="24"/>
        </w:rPr>
        <w:t xml:space="preserve"> </w:t>
      </w:r>
      <w:r w:rsidR="0013753F">
        <w:rPr>
          <w:rFonts w:ascii="Times New Roman" w:hAnsi="Times New Roman" w:cs="Times New Roman"/>
          <w:color w:val="000000" w:themeColor="text1"/>
          <w:sz w:val="24"/>
          <w:szCs w:val="24"/>
        </w:rPr>
        <w:t xml:space="preserve">apply </w:t>
      </w:r>
      <w:r w:rsidR="00EA2313">
        <w:rPr>
          <w:rFonts w:ascii="Times New Roman" w:hAnsi="Times New Roman" w:cs="Times New Roman"/>
          <w:color w:val="000000" w:themeColor="text1"/>
          <w:sz w:val="24"/>
          <w:szCs w:val="24"/>
        </w:rPr>
        <w:t xml:space="preserve">the knowledge gained in the previous two chapters </w:t>
      </w:r>
      <w:r w:rsidR="00DE68EA">
        <w:rPr>
          <w:rFonts w:ascii="Times New Roman" w:hAnsi="Times New Roman" w:cs="Times New Roman"/>
          <w:color w:val="000000" w:themeColor="text1"/>
          <w:sz w:val="24"/>
          <w:szCs w:val="24"/>
        </w:rPr>
        <w:t xml:space="preserve">to investigate the scaling relationship of source parameters </w:t>
      </w:r>
      <w:r w:rsidR="0013753F">
        <w:rPr>
          <w:rFonts w:ascii="Times New Roman" w:hAnsi="Times New Roman" w:cs="Times New Roman"/>
          <w:color w:val="000000" w:themeColor="text1"/>
          <w:sz w:val="24"/>
          <w:szCs w:val="24"/>
        </w:rPr>
        <w:t xml:space="preserve">for </w:t>
      </w:r>
      <w:r w:rsidR="00DE68EA">
        <w:rPr>
          <w:rFonts w:ascii="Times New Roman" w:hAnsi="Times New Roman" w:cs="Times New Roman"/>
          <w:color w:val="000000" w:themeColor="text1"/>
          <w:sz w:val="24"/>
          <w:szCs w:val="24"/>
        </w:rPr>
        <w:t xml:space="preserve">microseismic </w:t>
      </w:r>
      <w:r w:rsidR="0013753F">
        <w:rPr>
          <w:rFonts w:ascii="Times New Roman" w:hAnsi="Times New Roman" w:cs="Times New Roman"/>
          <w:color w:val="000000" w:themeColor="text1"/>
          <w:sz w:val="24"/>
          <w:szCs w:val="24"/>
        </w:rPr>
        <w:t>events that involve tensile failure</w:t>
      </w:r>
      <w:r w:rsidR="00DB191D">
        <w:rPr>
          <w:rFonts w:ascii="Times New Roman" w:hAnsi="Times New Roman" w:cs="Times New Roman"/>
          <w:color w:val="000000" w:themeColor="text1"/>
          <w:sz w:val="24"/>
          <w:szCs w:val="24"/>
        </w:rPr>
        <w:t xml:space="preserve">, and </w:t>
      </w:r>
      <w:r w:rsidR="0013753F">
        <w:rPr>
          <w:rFonts w:ascii="Times New Roman" w:hAnsi="Times New Roman" w:cs="Times New Roman"/>
          <w:color w:val="000000" w:themeColor="text1"/>
          <w:sz w:val="24"/>
          <w:szCs w:val="24"/>
        </w:rPr>
        <w:t>the potential</w:t>
      </w:r>
      <w:r w:rsidR="009006F7">
        <w:rPr>
          <w:rFonts w:ascii="Times New Roman" w:hAnsi="Times New Roman" w:cs="Times New Roman"/>
          <w:color w:val="000000" w:themeColor="text1"/>
          <w:sz w:val="24"/>
          <w:szCs w:val="24"/>
        </w:rPr>
        <w:t xml:space="preserve"> difference </w:t>
      </w:r>
      <w:r w:rsidR="0013753F">
        <w:rPr>
          <w:rFonts w:ascii="Times New Roman" w:hAnsi="Times New Roman" w:cs="Times New Roman"/>
          <w:color w:val="000000" w:themeColor="text1"/>
          <w:sz w:val="24"/>
          <w:szCs w:val="24"/>
        </w:rPr>
        <w:t xml:space="preserve">in source processes </w:t>
      </w:r>
      <w:r w:rsidR="009006F7">
        <w:rPr>
          <w:rFonts w:ascii="Times New Roman" w:hAnsi="Times New Roman" w:cs="Times New Roman"/>
          <w:color w:val="000000" w:themeColor="text1"/>
          <w:sz w:val="24"/>
          <w:szCs w:val="24"/>
        </w:rPr>
        <w:t>from natural earthquakes studied in</w:t>
      </w:r>
      <w:r w:rsidR="0013753F">
        <w:rPr>
          <w:rFonts w:ascii="Times New Roman" w:hAnsi="Times New Roman" w:cs="Times New Roman"/>
          <w:color w:val="000000" w:themeColor="text1"/>
          <w:sz w:val="24"/>
          <w:szCs w:val="24"/>
        </w:rPr>
        <w:t xml:space="preserve"> chapters 2 and 3</w:t>
      </w:r>
      <w:r w:rsidR="009006F7">
        <w:rPr>
          <w:rFonts w:ascii="Times New Roman" w:hAnsi="Times New Roman" w:cs="Times New Roman"/>
          <w:color w:val="000000" w:themeColor="text1"/>
          <w:sz w:val="24"/>
          <w:szCs w:val="24"/>
        </w:rPr>
        <w:t>.</w:t>
      </w:r>
    </w:p>
    <w:p w14:paraId="3B9C8FF6" w14:textId="0F134D29" w:rsidR="00D306B2" w:rsidRDefault="009006F7" w:rsidP="00851930">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t xml:space="preserve">Another </w:t>
      </w:r>
      <w:r w:rsidR="009E021D">
        <w:rPr>
          <w:rFonts w:ascii="Times New Roman" w:hAnsi="Times New Roman" w:cs="Times New Roman"/>
          <w:color w:val="000000" w:themeColor="text1"/>
          <w:sz w:val="24"/>
          <w:szCs w:val="24"/>
        </w:rPr>
        <w:t xml:space="preserve">important </w:t>
      </w:r>
      <w:r>
        <w:rPr>
          <w:rFonts w:ascii="Times New Roman" w:hAnsi="Times New Roman" w:cs="Times New Roman"/>
          <w:color w:val="000000" w:themeColor="text1"/>
          <w:sz w:val="24"/>
          <w:szCs w:val="24"/>
        </w:rPr>
        <w:t xml:space="preserve">topic </w:t>
      </w:r>
      <w:r w:rsidR="000D4281">
        <w:rPr>
          <w:rFonts w:ascii="Times New Roman" w:hAnsi="Times New Roman" w:cs="Times New Roman"/>
          <w:color w:val="000000" w:themeColor="text1"/>
          <w:sz w:val="24"/>
          <w:szCs w:val="24"/>
        </w:rPr>
        <w:t xml:space="preserve">is the interpretation of </w:t>
      </w:r>
      <w:r w:rsidR="009E021D">
        <w:rPr>
          <w:rFonts w:ascii="Times New Roman" w:hAnsi="Times New Roman" w:cs="Times New Roman"/>
          <w:color w:val="000000" w:themeColor="text1"/>
          <w:sz w:val="24"/>
          <w:szCs w:val="24"/>
        </w:rPr>
        <w:t xml:space="preserve">crustal stress distributions </w:t>
      </w:r>
      <w:r w:rsidR="000D4281">
        <w:rPr>
          <w:rFonts w:ascii="Times New Roman" w:hAnsi="Times New Roman" w:cs="Times New Roman"/>
          <w:color w:val="000000" w:themeColor="text1"/>
          <w:sz w:val="24"/>
          <w:szCs w:val="24"/>
        </w:rPr>
        <w:t xml:space="preserve">as a result of </w:t>
      </w:r>
      <w:r w:rsidR="009E021D">
        <w:rPr>
          <w:rFonts w:ascii="Times New Roman" w:hAnsi="Times New Roman" w:cs="Times New Roman"/>
          <w:color w:val="000000" w:themeColor="text1"/>
          <w:sz w:val="24"/>
          <w:szCs w:val="24"/>
        </w:rPr>
        <w:t xml:space="preserve">large </w:t>
      </w:r>
      <w:r w:rsidR="0079089A">
        <w:rPr>
          <w:rFonts w:ascii="Times New Roman" w:hAnsi="Times New Roman" w:cs="Times New Roman"/>
          <w:color w:val="000000" w:themeColor="text1"/>
          <w:sz w:val="24"/>
          <w:szCs w:val="24"/>
        </w:rPr>
        <w:t>earthquake</w:t>
      </w:r>
      <w:r w:rsidR="009E021D">
        <w:rPr>
          <w:rFonts w:ascii="Times New Roman" w:hAnsi="Times New Roman" w:cs="Times New Roman"/>
          <w:color w:val="000000" w:themeColor="text1"/>
          <w:sz w:val="24"/>
          <w:szCs w:val="24"/>
        </w:rPr>
        <w:t>s and different slip behaviors</w:t>
      </w:r>
      <w:r w:rsidR="0079089A">
        <w:rPr>
          <w:rFonts w:ascii="Times New Roman" w:hAnsi="Times New Roman" w:cs="Times New Roman"/>
          <w:color w:val="000000" w:themeColor="text1"/>
          <w:sz w:val="24"/>
          <w:szCs w:val="24"/>
        </w:rPr>
        <w:t xml:space="preserve">. </w:t>
      </w:r>
      <w:r w:rsidR="00AA7F80">
        <w:rPr>
          <w:rFonts w:ascii="Times New Roman" w:hAnsi="Times New Roman" w:cs="Times New Roman"/>
          <w:color w:val="000000" w:themeColor="text1"/>
          <w:sz w:val="24"/>
          <w:szCs w:val="24"/>
        </w:rPr>
        <w:t xml:space="preserve">In Chapter </w:t>
      </w:r>
      <w:r w:rsidR="006769B2">
        <w:rPr>
          <w:rFonts w:ascii="Times New Roman" w:hAnsi="Times New Roman" w:cs="Times New Roman"/>
          <w:color w:val="000000" w:themeColor="text1"/>
          <w:sz w:val="24"/>
          <w:szCs w:val="24"/>
        </w:rPr>
        <w:t>2</w:t>
      </w:r>
      <w:r w:rsidR="00AA7F80">
        <w:rPr>
          <w:rFonts w:ascii="Times New Roman" w:hAnsi="Times New Roman" w:cs="Times New Roman"/>
          <w:color w:val="000000" w:themeColor="text1"/>
          <w:sz w:val="24"/>
          <w:szCs w:val="24"/>
        </w:rPr>
        <w:t xml:space="preserve">, </w:t>
      </w:r>
      <w:r w:rsidR="00A21E9F">
        <w:rPr>
          <w:rFonts w:ascii="Times New Roman" w:hAnsi="Times New Roman" w:cs="Times New Roman"/>
          <w:color w:val="000000" w:themeColor="text1"/>
          <w:sz w:val="24"/>
          <w:szCs w:val="24"/>
        </w:rPr>
        <w:t>after careful evaluation of stress drop uncertainties</w:t>
      </w:r>
      <w:r w:rsidR="009E021D">
        <w:rPr>
          <w:rFonts w:ascii="Times New Roman" w:hAnsi="Times New Roman" w:cs="Times New Roman"/>
          <w:color w:val="000000" w:themeColor="text1"/>
          <w:sz w:val="24"/>
          <w:szCs w:val="24"/>
        </w:rPr>
        <w:t>,</w:t>
      </w:r>
      <w:r w:rsidR="00A21E9F">
        <w:rPr>
          <w:rFonts w:ascii="Times New Roman" w:hAnsi="Times New Roman" w:cs="Times New Roman"/>
          <w:color w:val="000000" w:themeColor="text1"/>
          <w:sz w:val="24"/>
          <w:szCs w:val="24"/>
        </w:rPr>
        <w:t xml:space="preserve"> </w:t>
      </w:r>
      <w:r w:rsidR="009E021D">
        <w:rPr>
          <w:rFonts w:ascii="Times New Roman" w:hAnsi="Times New Roman" w:cs="Times New Roman"/>
          <w:color w:val="000000" w:themeColor="text1"/>
          <w:sz w:val="24"/>
          <w:szCs w:val="24"/>
        </w:rPr>
        <w:t xml:space="preserve">I </w:t>
      </w:r>
      <w:r w:rsidR="00A21E9F">
        <w:rPr>
          <w:rFonts w:ascii="Times New Roman" w:hAnsi="Times New Roman" w:cs="Times New Roman"/>
          <w:color w:val="000000" w:themeColor="text1"/>
          <w:sz w:val="24"/>
          <w:szCs w:val="24"/>
        </w:rPr>
        <w:t xml:space="preserve">use </w:t>
      </w:r>
      <w:r w:rsidR="009E021D">
        <w:rPr>
          <w:rFonts w:ascii="Times New Roman" w:hAnsi="Times New Roman" w:cs="Times New Roman"/>
          <w:color w:val="000000" w:themeColor="text1"/>
          <w:sz w:val="24"/>
          <w:szCs w:val="24"/>
        </w:rPr>
        <w:t xml:space="preserve">the stress drop values </w:t>
      </w:r>
      <w:r w:rsidR="00A21E9F">
        <w:rPr>
          <w:rFonts w:ascii="Times New Roman" w:hAnsi="Times New Roman" w:cs="Times New Roman"/>
          <w:color w:val="000000" w:themeColor="text1"/>
          <w:sz w:val="24"/>
          <w:szCs w:val="24"/>
        </w:rPr>
        <w:t xml:space="preserve">to </w:t>
      </w:r>
      <w:r w:rsidR="00F80352">
        <w:rPr>
          <w:rFonts w:ascii="Times New Roman" w:hAnsi="Times New Roman" w:cs="Times New Roman"/>
          <w:color w:val="000000" w:themeColor="text1"/>
          <w:sz w:val="24"/>
          <w:szCs w:val="24"/>
        </w:rPr>
        <w:t xml:space="preserve">understand how the fault behaviors change over space and time </w:t>
      </w:r>
      <w:r w:rsidR="009E021D">
        <w:rPr>
          <w:rFonts w:ascii="Times New Roman" w:hAnsi="Times New Roman" w:cs="Times New Roman"/>
          <w:color w:val="000000" w:themeColor="text1"/>
          <w:sz w:val="24"/>
          <w:szCs w:val="24"/>
        </w:rPr>
        <w:t>in response to</w:t>
      </w:r>
      <w:r w:rsidR="00D47EDB">
        <w:rPr>
          <w:rFonts w:ascii="Times New Roman" w:hAnsi="Times New Roman" w:cs="Times New Roman"/>
          <w:color w:val="000000" w:themeColor="text1"/>
          <w:sz w:val="24"/>
          <w:szCs w:val="24"/>
        </w:rPr>
        <w:t xml:space="preserve"> the major </w:t>
      </w:r>
      <w:r w:rsidR="009E021D">
        <w:rPr>
          <w:rFonts w:ascii="Times New Roman" w:hAnsi="Times New Roman" w:cs="Times New Roman"/>
          <w:color w:val="000000" w:themeColor="text1"/>
          <w:sz w:val="24"/>
          <w:szCs w:val="24"/>
        </w:rPr>
        <w:t xml:space="preserve">2004 </w:t>
      </w:r>
      <w:r w:rsidR="00012D7E">
        <w:rPr>
          <w:rFonts w:ascii="Times New Roman" w:hAnsi="Times New Roman" w:cs="Times New Roman"/>
          <w:color w:val="000000" w:themeColor="text1"/>
          <w:sz w:val="24"/>
          <w:szCs w:val="24"/>
        </w:rPr>
        <w:t xml:space="preserve">M6 </w:t>
      </w:r>
      <w:r w:rsidR="009E021D">
        <w:rPr>
          <w:rFonts w:ascii="Times New Roman" w:hAnsi="Times New Roman" w:cs="Times New Roman"/>
          <w:color w:val="000000" w:themeColor="text1"/>
          <w:sz w:val="24"/>
          <w:szCs w:val="24"/>
        </w:rPr>
        <w:t>Parkfield</w:t>
      </w:r>
      <w:r w:rsidR="003A32E4">
        <w:rPr>
          <w:rFonts w:ascii="Times New Roman" w:hAnsi="Times New Roman" w:cs="Times New Roman"/>
          <w:color w:val="000000" w:themeColor="text1"/>
          <w:sz w:val="24"/>
          <w:szCs w:val="24"/>
        </w:rPr>
        <w:t xml:space="preserve"> earthquake</w:t>
      </w:r>
      <w:r w:rsidR="009E021D">
        <w:rPr>
          <w:rFonts w:ascii="Times New Roman" w:hAnsi="Times New Roman" w:cs="Times New Roman"/>
          <w:color w:val="000000" w:themeColor="text1"/>
          <w:sz w:val="24"/>
          <w:szCs w:val="24"/>
        </w:rPr>
        <w:t>. The results show complex spatial patterns that are stable with time. Different spatial patches with high or low stress drops are identified</w:t>
      </w:r>
      <w:r w:rsidR="00E87294">
        <w:rPr>
          <w:rFonts w:ascii="Times New Roman" w:hAnsi="Times New Roman" w:cs="Times New Roman"/>
          <w:color w:val="000000" w:themeColor="text1"/>
          <w:sz w:val="24"/>
          <w:szCs w:val="24"/>
        </w:rPr>
        <w:t>;</w:t>
      </w:r>
      <w:r w:rsidR="009E021D">
        <w:rPr>
          <w:rFonts w:ascii="Times New Roman" w:hAnsi="Times New Roman" w:cs="Times New Roman"/>
          <w:color w:val="000000" w:themeColor="text1"/>
          <w:sz w:val="24"/>
          <w:szCs w:val="24"/>
        </w:rPr>
        <w:t xml:space="preserve"> however, there is no clear relationship between these patches and slip behavior (creeping or locked) or mainshock slip distributions</w:t>
      </w:r>
      <w:r w:rsidR="000F397D">
        <w:rPr>
          <w:rFonts w:ascii="Times New Roman" w:hAnsi="Times New Roman" w:cs="Times New Roman"/>
          <w:color w:val="000000" w:themeColor="text1"/>
          <w:sz w:val="24"/>
          <w:szCs w:val="24"/>
        </w:rPr>
        <w:t xml:space="preserve">, which suggests that the stress distribution is more related to heterogeneous fault structures. The temporal changes after the 2004 M6 earthquake are relatively small compared to the spatial heterogeneity, and different patches have different temporal responses. </w:t>
      </w:r>
      <w:r w:rsidR="000F397D" w:rsidRPr="000F397D">
        <w:rPr>
          <w:rFonts w:ascii="Times New Roman" w:hAnsi="Times New Roman" w:cs="Times New Roman"/>
          <w:color w:val="000000" w:themeColor="text1"/>
          <w:sz w:val="24"/>
          <w:szCs w:val="24"/>
        </w:rPr>
        <w:t xml:space="preserve">In some regions with </w:t>
      </w:r>
      <w:r w:rsidR="00E87294">
        <w:rPr>
          <w:rFonts w:ascii="Times New Roman" w:hAnsi="Times New Roman" w:cs="Times New Roman"/>
          <w:color w:val="000000" w:themeColor="text1"/>
          <w:sz w:val="24"/>
          <w:szCs w:val="24"/>
        </w:rPr>
        <w:t xml:space="preserve">a </w:t>
      </w:r>
      <w:r w:rsidR="000F397D" w:rsidRPr="000F397D">
        <w:rPr>
          <w:rFonts w:ascii="Times New Roman" w:hAnsi="Times New Roman" w:cs="Times New Roman"/>
          <w:color w:val="000000" w:themeColor="text1"/>
          <w:sz w:val="24"/>
          <w:szCs w:val="24"/>
        </w:rPr>
        <w:t>sufficient number of earthquakes,</w:t>
      </w:r>
      <w:r w:rsidR="000F397D">
        <w:rPr>
          <w:rFonts w:ascii="Times New Roman" w:hAnsi="Times New Roman" w:cs="Times New Roman"/>
          <w:color w:val="000000" w:themeColor="text1"/>
          <w:sz w:val="24"/>
          <w:szCs w:val="24"/>
        </w:rPr>
        <w:t xml:space="preserve"> </w:t>
      </w:r>
      <w:r w:rsidR="004A44A5">
        <w:rPr>
          <w:rFonts w:ascii="Times New Roman" w:hAnsi="Times New Roman" w:cs="Times New Roman"/>
          <w:color w:val="000000" w:themeColor="text1"/>
          <w:sz w:val="24"/>
          <w:szCs w:val="24"/>
        </w:rPr>
        <w:t xml:space="preserve">a </w:t>
      </w:r>
      <w:r w:rsidR="000F397D">
        <w:rPr>
          <w:rFonts w:ascii="Times New Roman" w:hAnsi="Times New Roman" w:cs="Times New Roman"/>
          <w:color w:val="000000" w:themeColor="text1"/>
          <w:sz w:val="24"/>
          <w:szCs w:val="24"/>
        </w:rPr>
        <w:t xml:space="preserve">stress drop decrease following the M6 earthquake and </w:t>
      </w:r>
      <w:r w:rsidR="004A44A5">
        <w:rPr>
          <w:rFonts w:ascii="Times New Roman" w:hAnsi="Times New Roman" w:cs="Times New Roman"/>
          <w:color w:val="000000" w:themeColor="text1"/>
          <w:sz w:val="24"/>
          <w:szCs w:val="24"/>
        </w:rPr>
        <w:t xml:space="preserve">a </w:t>
      </w:r>
      <w:r w:rsidR="000F397D">
        <w:rPr>
          <w:rFonts w:ascii="Times New Roman" w:hAnsi="Times New Roman" w:cs="Times New Roman"/>
          <w:color w:val="000000" w:themeColor="text1"/>
          <w:sz w:val="24"/>
          <w:szCs w:val="24"/>
        </w:rPr>
        <w:t>gradual recovery are resolved. In</w:t>
      </w:r>
      <w:r w:rsidR="006769B2">
        <w:rPr>
          <w:rFonts w:ascii="Times New Roman" w:hAnsi="Times New Roman" w:cs="Times New Roman"/>
          <w:color w:val="000000" w:themeColor="text1"/>
          <w:sz w:val="24"/>
          <w:szCs w:val="24"/>
        </w:rPr>
        <w:t xml:space="preserve"> Chapter 4, </w:t>
      </w:r>
      <w:r w:rsidR="000F397D">
        <w:rPr>
          <w:rFonts w:ascii="Times New Roman" w:hAnsi="Times New Roman" w:cs="Times New Roman"/>
          <w:color w:val="000000" w:themeColor="text1"/>
          <w:sz w:val="24"/>
          <w:szCs w:val="24"/>
        </w:rPr>
        <w:t>I</w:t>
      </w:r>
      <w:r w:rsidR="008E3778">
        <w:rPr>
          <w:rFonts w:ascii="Times New Roman" w:hAnsi="Times New Roman" w:cs="Times New Roman"/>
          <w:color w:val="000000" w:themeColor="text1"/>
          <w:sz w:val="24"/>
          <w:szCs w:val="24"/>
        </w:rPr>
        <w:t xml:space="preserve"> </w:t>
      </w:r>
      <w:r w:rsidR="00A27829">
        <w:rPr>
          <w:rFonts w:ascii="Times New Roman" w:hAnsi="Times New Roman" w:cs="Times New Roman"/>
          <w:color w:val="000000" w:themeColor="text1"/>
          <w:sz w:val="24"/>
          <w:szCs w:val="24"/>
        </w:rPr>
        <w:t>characterize</w:t>
      </w:r>
      <w:r w:rsidR="008E3778">
        <w:rPr>
          <w:rFonts w:ascii="Times New Roman" w:hAnsi="Times New Roman" w:cs="Times New Roman"/>
          <w:color w:val="000000" w:themeColor="text1"/>
          <w:sz w:val="24"/>
          <w:szCs w:val="24"/>
        </w:rPr>
        <w:t xml:space="preserve"> the </w:t>
      </w:r>
      <w:r w:rsidR="00A27829">
        <w:rPr>
          <w:rFonts w:ascii="Times New Roman" w:hAnsi="Times New Roman" w:cs="Times New Roman"/>
          <w:color w:val="000000" w:themeColor="text1"/>
          <w:sz w:val="24"/>
          <w:szCs w:val="24"/>
        </w:rPr>
        <w:t>spatiotemporal distribution of source parameters</w:t>
      </w:r>
      <w:r w:rsidR="006826BF">
        <w:rPr>
          <w:rFonts w:ascii="Times New Roman" w:hAnsi="Times New Roman" w:cs="Times New Roman"/>
          <w:color w:val="000000" w:themeColor="text1"/>
          <w:sz w:val="24"/>
          <w:szCs w:val="24"/>
        </w:rPr>
        <w:t xml:space="preserve"> of microseismic events</w:t>
      </w:r>
      <w:r w:rsidR="000F397D">
        <w:rPr>
          <w:rFonts w:ascii="Times New Roman" w:hAnsi="Times New Roman" w:cs="Times New Roman"/>
          <w:color w:val="000000" w:themeColor="text1"/>
          <w:sz w:val="24"/>
          <w:szCs w:val="24"/>
        </w:rPr>
        <w:t xml:space="preserve"> by analyzing their relationship with distances from fracturing points. The results show gradual increase of relative stress drop and source radius with distance from the fracturing point, suggesting possible influence of fluid on event source processes. </w:t>
      </w:r>
    </w:p>
    <w:p w14:paraId="0157FE27" w14:textId="77777777" w:rsidR="00D306B2" w:rsidRDefault="00D306B2">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5AEFE2E5" w14:textId="54AD3891" w:rsidR="00447A9D" w:rsidRDefault="00447A9D" w:rsidP="008410B9">
      <w:pPr>
        <w:pStyle w:val="Heading2"/>
      </w:pPr>
      <w:bookmarkStart w:id="37" w:name="_Toc74048565"/>
      <w:bookmarkStart w:id="38" w:name="_Toc74048636"/>
      <w:bookmarkStart w:id="39" w:name="_Toc74048707"/>
      <w:bookmarkStart w:id="40" w:name="_Toc77985185"/>
      <w:r w:rsidRPr="00991E95">
        <w:lastRenderedPageBreak/>
        <w:t>References</w:t>
      </w:r>
      <w:bookmarkEnd w:id="37"/>
      <w:bookmarkEnd w:id="38"/>
      <w:bookmarkEnd w:id="39"/>
      <w:bookmarkEnd w:id="40"/>
    </w:p>
    <w:p w14:paraId="259728DB" w14:textId="2E4B3C06" w:rsidR="005D02D5" w:rsidRDefault="005D02D5" w:rsidP="00512254">
      <w:pPr>
        <w:autoSpaceDE w:val="0"/>
        <w:autoSpaceDN w:val="0"/>
        <w:adjustRightInd w:val="0"/>
        <w:ind w:left="480" w:hanging="480"/>
        <w:jc w:val="left"/>
        <w:rPr>
          <w:rFonts w:ascii="Times New Roman" w:hAnsi="Times New Roman" w:cs="Times New Roman"/>
          <w:noProof/>
          <w:kern w:val="0"/>
          <w:sz w:val="24"/>
          <w:szCs w:val="24"/>
        </w:rPr>
      </w:pPr>
      <w:r w:rsidRPr="005D02D5">
        <w:rPr>
          <w:rFonts w:ascii="Times New Roman" w:hAnsi="Times New Roman" w:cs="Times New Roman"/>
          <w:noProof/>
          <w:kern w:val="0"/>
          <w:sz w:val="24"/>
          <w:szCs w:val="24"/>
        </w:rPr>
        <w:t xml:space="preserve">Abercrombie, R. E. (2021). </w:t>
      </w:r>
      <w:r w:rsidRPr="00827CB6">
        <w:rPr>
          <w:rFonts w:ascii="Times New Roman" w:hAnsi="Times New Roman" w:cs="Times New Roman"/>
          <w:noProof/>
          <w:kern w:val="0"/>
          <w:sz w:val="24"/>
          <w:szCs w:val="24"/>
        </w:rPr>
        <w:t>Resolution and uncertainties in estimates of earthquake stress drop and energy release</w:t>
      </w:r>
      <w:r w:rsidRPr="005D02D5">
        <w:rPr>
          <w:rFonts w:ascii="Times New Roman" w:hAnsi="Times New Roman" w:cs="Times New Roman"/>
          <w:noProof/>
          <w:kern w:val="0"/>
          <w:sz w:val="24"/>
          <w:szCs w:val="24"/>
        </w:rPr>
        <w:t xml:space="preserve">. </w:t>
      </w:r>
      <w:r w:rsidRPr="005D02D5">
        <w:rPr>
          <w:rFonts w:ascii="Times New Roman" w:hAnsi="Times New Roman" w:cs="Times New Roman"/>
          <w:i/>
          <w:iCs/>
          <w:noProof/>
          <w:kern w:val="0"/>
          <w:sz w:val="24"/>
          <w:szCs w:val="24"/>
        </w:rPr>
        <w:t>Philosophical Transactions of the Royal Society A: Mathematical, Physical and Engineering Sciences</w:t>
      </w:r>
      <w:r w:rsidRPr="005D02D5">
        <w:rPr>
          <w:rFonts w:ascii="Times New Roman" w:hAnsi="Times New Roman" w:cs="Times New Roman"/>
          <w:noProof/>
          <w:kern w:val="0"/>
          <w:sz w:val="24"/>
          <w:szCs w:val="24"/>
        </w:rPr>
        <w:t xml:space="preserve"> (Vol. 379). https://doi.org/10.1098/rsta.2020.0131</w:t>
      </w:r>
    </w:p>
    <w:p w14:paraId="7DC6CE3B" w14:textId="2380F72C"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Allmann, B. P., &amp; Shearer, P. M. (2007). Spatial and temporal stress drop variations in small earthquakes near Parkfield, California.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112</w:t>
      </w:r>
      <w:r w:rsidRPr="001310C7">
        <w:rPr>
          <w:rFonts w:ascii="Times New Roman" w:hAnsi="Times New Roman" w:cs="Times New Roman"/>
          <w:noProof/>
          <w:kern w:val="0"/>
          <w:sz w:val="24"/>
          <w:szCs w:val="24"/>
        </w:rPr>
        <w:t>(4), 1–17. https://doi.org/10.1029/2006JB004395</w:t>
      </w:r>
    </w:p>
    <w:p w14:paraId="4EE2B6C7"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Allmann, B. P., &amp; Shearer, P. M. (2009). Global variations of stress drop for moderate to large earthquakes.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114</w:t>
      </w:r>
      <w:r w:rsidRPr="001310C7">
        <w:rPr>
          <w:rFonts w:ascii="Times New Roman" w:hAnsi="Times New Roman" w:cs="Times New Roman"/>
          <w:noProof/>
          <w:kern w:val="0"/>
          <w:sz w:val="24"/>
          <w:szCs w:val="24"/>
        </w:rPr>
        <w:t>(1), 1–22. https://doi.org/10.1029/2008JB005821</w:t>
      </w:r>
    </w:p>
    <w:p w14:paraId="6A8AC82E"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van der Baan, M., Eaton, D., &amp; Dusseault, M. (2013). Microseismic monitoring developments in hydraulic fracture stimulation. </w:t>
      </w:r>
      <w:r w:rsidRPr="001310C7">
        <w:rPr>
          <w:rFonts w:ascii="Times New Roman" w:hAnsi="Times New Roman" w:cs="Times New Roman"/>
          <w:i/>
          <w:iCs/>
          <w:noProof/>
          <w:kern w:val="0"/>
          <w:sz w:val="24"/>
          <w:szCs w:val="24"/>
        </w:rPr>
        <w:t>ISRM International Conference for Effective and Sustainable Hydraulic Fracturing 2013</w:t>
      </w:r>
      <w:r w:rsidRPr="001310C7">
        <w:rPr>
          <w:rFonts w:ascii="Times New Roman" w:hAnsi="Times New Roman" w:cs="Times New Roman"/>
          <w:noProof/>
          <w:kern w:val="0"/>
          <w:sz w:val="24"/>
          <w:szCs w:val="24"/>
        </w:rPr>
        <w:t>, 439–466. https://doi.org/10.5772/56444</w:t>
      </w:r>
    </w:p>
    <w:p w14:paraId="692E8F62"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Baig, A., &amp; Urbancic, T. (2010). Microseismic moment tensors: A path to understanding frac growth. </w:t>
      </w:r>
      <w:r w:rsidRPr="001310C7">
        <w:rPr>
          <w:rFonts w:ascii="Times New Roman" w:hAnsi="Times New Roman" w:cs="Times New Roman"/>
          <w:i/>
          <w:iCs/>
          <w:noProof/>
          <w:kern w:val="0"/>
          <w:sz w:val="24"/>
          <w:szCs w:val="24"/>
        </w:rPr>
        <w:t>The Leading Edge</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29</w:t>
      </w:r>
      <w:r w:rsidRPr="001310C7">
        <w:rPr>
          <w:rFonts w:ascii="Times New Roman" w:hAnsi="Times New Roman" w:cs="Times New Roman"/>
          <w:noProof/>
          <w:kern w:val="0"/>
          <w:sz w:val="24"/>
          <w:szCs w:val="24"/>
        </w:rPr>
        <w:t>(3), 320–324. https://doi.org/10.1190/1.3353729</w:t>
      </w:r>
    </w:p>
    <w:p w14:paraId="3A3F9A6A"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Baltay, A., Prieto, G., &amp; Beroza, G. C. (2010). Radiated seismic energy from coda measurements and no scaling in apparent stress with seismic moment.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115</w:t>
      </w:r>
      <w:r w:rsidRPr="001310C7">
        <w:rPr>
          <w:rFonts w:ascii="Times New Roman" w:hAnsi="Times New Roman" w:cs="Times New Roman"/>
          <w:noProof/>
          <w:kern w:val="0"/>
          <w:sz w:val="24"/>
          <w:szCs w:val="24"/>
        </w:rPr>
        <w:t>(8), 1–12. https://doi.org/10.1029/2009JB006736</w:t>
      </w:r>
    </w:p>
    <w:p w14:paraId="351398FE"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Brune, J. N. (1970). Tectonic stress and the spectra of seismic shear waves from earthquakes. </w:t>
      </w:r>
      <w:r w:rsidRPr="001310C7">
        <w:rPr>
          <w:rFonts w:ascii="Times New Roman" w:hAnsi="Times New Roman" w:cs="Times New Roman"/>
          <w:i/>
          <w:iCs/>
          <w:noProof/>
          <w:kern w:val="0"/>
          <w:sz w:val="24"/>
          <w:szCs w:val="24"/>
        </w:rPr>
        <w:t>Journal of Geophysical Research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75</w:t>
      </w:r>
      <w:r w:rsidRPr="001310C7">
        <w:rPr>
          <w:rFonts w:ascii="Times New Roman" w:hAnsi="Times New Roman" w:cs="Times New Roman"/>
          <w:noProof/>
          <w:kern w:val="0"/>
          <w:sz w:val="24"/>
          <w:szCs w:val="24"/>
        </w:rPr>
        <w:t>(26), 4997–5009. https://doi.org/10.1029/JB075i026p04997</w:t>
      </w:r>
    </w:p>
    <w:p w14:paraId="4BE122DD"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Chen, X., &amp; Abercrombie, R. E. (2020). Improved approach for stress drop estimation and its application to an induced earthquake sequence in Oklahoma. </w:t>
      </w:r>
      <w:r w:rsidRPr="001310C7">
        <w:rPr>
          <w:rFonts w:ascii="Times New Roman" w:hAnsi="Times New Roman" w:cs="Times New Roman"/>
          <w:i/>
          <w:iCs/>
          <w:noProof/>
          <w:kern w:val="0"/>
          <w:sz w:val="24"/>
          <w:szCs w:val="24"/>
        </w:rPr>
        <w:t>Geophysical Journal International</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223</w:t>
      </w:r>
      <w:r w:rsidRPr="001310C7">
        <w:rPr>
          <w:rFonts w:ascii="Times New Roman" w:hAnsi="Times New Roman" w:cs="Times New Roman"/>
          <w:noProof/>
          <w:kern w:val="0"/>
          <w:sz w:val="24"/>
          <w:szCs w:val="24"/>
        </w:rPr>
        <w:t>(1), 233–253. https://doi.org/10.1093/gji/ggaa316</w:t>
      </w:r>
    </w:p>
    <w:p w14:paraId="170342EB"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Eaton, D. W., van der Baan, M., Birkelo, B., &amp; Tary, J. B. (2014). Scaling relations and spectral characteristics of tensile microseisms: Evidence for opening/closing cracks during hydraulic fracturing. </w:t>
      </w:r>
      <w:r w:rsidRPr="001310C7">
        <w:rPr>
          <w:rFonts w:ascii="Times New Roman" w:hAnsi="Times New Roman" w:cs="Times New Roman"/>
          <w:i/>
          <w:iCs/>
          <w:noProof/>
          <w:kern w:val="0"/>
          <w:sz w:val="24"/>
          <w:szCs w:val="24"/>
        </w:rPr>
        <w:t>Geophysical Journal International</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196</w:t>
      </w:r>
      <w:r w:rsidRPr="001310C7">
        <w:rPr>
          <w:rFonts w:ascii="Times New Roman" w:hAnsi="Times New Roman" w:cs="Times New Roman"/>
          <w:noProof/>
          <w:kern w:val="0"/>
          <w:sz w:val="24"/>
          <w:szCs w:val="24"/>
        </w:rPr>
        <w:t>(3), 1844–1857. https://doi.org/10.1093/gji/ggt498</w:t>
      </w:r>
    </w:p>
    <w:p w14:paraId="732AE18C"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Eshelby JD. (1957). The determination of the elastic field of an ellipsoidal inclusion, and related problems. </w:t>
      </w:r>
      <w:r w:rsidRPr="001310C7">
        <w:rPr>
          <w:rFonts w:ascii="Times New Roman" w:hAnsi="Times New Roman" w:cs="Times New Roman"/>
          <w:i/>
          <w:iCs/>
          <w:noProof/>
          <w:kern w:val="0"/>
          <w:sz w:val="24"/>
          <w:szCs w:val="24"/>
        </w:rPr>
        <w:t>Proceedings of the Royal Society of London. Series A. Mathematical and Physical Sciences</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241</w:t>
      </w:r>
      <w:r w:rsidRPr="001310C7">
        <w:rPr>
          <w:rFonts w:ascii="Times New Roman" w:hAnsi="Times New Roman" w:cs="Times New Roman"/>
          <w:noProof/>
          <w:kern w:val="0"/>
          <w:sz w:val="24"/>
          <w:szCs w:val="24"/>
        </w:rPr>
        <w:t>(1226), 376–396. https://doi.org/10.1098/rspa.1957.0133</w:t>
      </w:r>
    </w:p>
    <w:p w14:paraId="4F1BB032"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Goebel, T. H. W., Hauksson, E., Shearer, P. M., &amp; Ampuero, J. P. (2015). Stress-drop heterogeneity within tectonically complex regions: A case study of San Gorgonio Pass, southern California. </w:t>
      </w:r>
      <w:r w:rsidRPr="001310C7">
        <w:rPr>
          <w:rFonts w:ascii="Times New Roman" w:hAnsi="Times New Roman" w:cs="Times New Roman"/>
          <w:i/>
          <w:iCs/>
          <w:noProof/>
          <w:kern w:val="0"/>
          <w:sz w:val="24"/>
          <w:szCs w:val="24"/>
        </w:rPr>
        <w:t>Geophysical Journal International</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202</w:t>
      </w:r>
      <w:r w:rsidRPr="001310C7">
        <w:rPr>
          <w:rFonts w:ascii="Times New Roman" w:hAnsi="Times New Roman" w:cs="Times New Roman"/>
          <w:noProof/>
          <w:kern w:val="0"/>
          <w:sz w:val="24"/>
          <w:szCs w:val="24"/>
        </w:rPr>
        <w:t>(1), 514–528. https://doi.org/10.1093/gji/ggv160</w:t>
      </w:r>
    </w:p>
    <w:p w14:paraId="74433D36" w14:textId="1E39B231" w:rsidR="00512254"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Imanishi, K., &amp; Ellsworth, W. L. (2006). Source scaling relationships of microearthquakes at Parkfield, CA, determined using the SAFOD Pilot Hole Seismic Array (pp. 81–90). </w:t>
      </w:r>
      <w:hyperlink r:id="rId12" w:history="1">
        <w:r w:rsidR="00EC44AE" w:rsidRPr="0028230C">
          <w:rPr>
            <w:rStyle w:val="Hyperlink"/>
            <w:rFonts w:ascii="Times New Roman" w:hAnsi="Times New Roman" w:cs="Times New Roman"/>
            <w:noProof/>
            <w:kern w:val="0"/>
            <w:sz w:val="24"/>
            <w:szCs w:val="24"/>
          </w:rPr>
          <w:t>https://doi.org/10.1029/170GM10</w:t>
        </w:r>
      </w:hyperlink>
    </w:p>
    <w:p w14:paraId="3C1CF319" w14:textId="04B6384D" w:rsidR="00EC44AE" w:rsidRPr="001310C7" w:rsidRDefault="00EC44AE" w:rsidP="00512254">
      <w:pPr>
        <w:autoSpaceDE w:val="0"/>
        <w:autoSpaceDN w:val="0"/>
        <w:adjustRightInd w:val="0"/>
        <w:ind w:left="480" w:hanging="480"/>
        <w:jc w:val="left"/>
        <w:rPr>
          <w:rFonts w:ascii="Times New Roman" w:hAnsi="Times New Roman" w:cs="Times New Roman"/>
          <w:noProof/>
          <w:kern w:val="0"/>
          <w:sz w:val="24"/>
          <w:szCs w:val="24"/>
        </w:rPr>
      </w:pPr>
      <w:r w:rsidRPr="00EC44AE">
        <w:rPr>
          <w:rFonts w:ascii="Times New Roman" w:hAnsi="Times New Roman" w:cs="Times New Roman"/>
          <w:noProof/>
          <w:kern w:val="0"/>
          <w:sz w:val="24"/>
          <w:szCs w:val="24"/>
        </w:rPr>
        <w:lastRenderedPageBreak/>
        <w:t xml:space="preserve">Jiang, J., Bock, Y., &amp; Klein, E. (2021). Coevolving early afterslip and aftershock signatures of a San Andreas fault rupture. </w:t>
      </w:r>
      <w:r w:rsidRPr="00EC44AE">
        <w:rPr>
          <w:rFonts w:ascii="Times New Roman" w:hAnsi="Times New Roman" w:cs="Times New Roman"/>
          <w:i/>
          <w:iCs/>
          <w:noProof/>
          <w:kern w:val="0"/>
          <w:sz w:val="24"/>
          <w:szCs w:val="24"/>
        </w:rPr>
        <w:t>Science Advances</w:t>
      </w:r>
      <w:r w:rsidRPr="00EC44AE">
        <w:rPr>
          <w:rFonts w:ascii="Times New Roman" w:hAnsi="Times New Roman" w:cs="Times New Roman"/>
          <w:noProof/>
          <w:kern w:val="0"/>
          <w:sz w:val="24"/>
          <w:szCs w:val="24"/>
        </w:rPr>
        <w:t xml:space="preserve">, </w:t>
      </w:r>
      <w:r w:rsidRPr="00EC44AE">
        <w:rPr>
          <w:rFonts w:ascii="Times New Roman" w:hAnsi="Times New Roman" w:cs="Times New Roman"/>
          <w:i/>
          <w:iCs/>
          <w:noProof/>
          <w:kern w:val="0"/>
          <w:sz w:val="24"/>
          <w:szCs w:val="24"/>
        </w:rPr>
        <w:t>7</w:t>
      </w:r>
      <w:r w:rsidRPr="00EC44AE">
        <w:rPr>
          <w:rFonts w:ascii="Times New Roman" w:hAnsi="Times New Roman" w:cs="Times New Roman"/>
          <w:noProof/>
          <w:kern w:val="0"/>
          <w:sz w:val="24"/>
          <w:szCs w:val="24"/>
        </w:rPr>
        <w:t>(15), eabc1606. https://doi.org/10.1126/sciadv.abc1606</w:t>
      </w:r>
    </w:p>
    <w:p w14:paraId="529032A8"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Kaneko, Y., &amp; Shearer, P. M. (2014). Seismic source spectra and estimated stress drop derived from cohesive-zone models of circular subshear rupture. </w:t>
      </w:r>
      <w:r w:rsidRPr="001310C7">
        <w:rPr>
          <w:rFonts w:ascii="Times New Roman" w:hAnsi="Times New Roman" w:cs="Times New Roman"/>
          <w:i/>
          <w:iCs/>
          <w:noProof/>
          <w:kern w:val="0"/>
          <w:sz w:val="24"/>
          <w:szCs w:val="24"/>
        </w:rPr>
        <w:t>Geophysical Journal International</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197</w:t>
      </w:r>
      <w:r w:rsidRPr="001310C7">
        <w:rPr>
          <w:rFonts w:ascii="Times New Roman" w:hAnsi="Times New Roman" w:cs="Times New Roman"/>
          <w:noProof/>
          <w:kern w:val="0"/>
          <w:sz w:val="24"/>
          <w:szCs w:val="24"/>
        </w:rPr>
        <w:t>(2), 1002–1015. https://doi.org/10.1093/gji/ggu030</w:t>
      </w:r>
    </w:p>
    <w:p w14:paraId="00F4428F"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Kaneko, Y., &amp; Shearer, P. M. (2015). Variability of seismic source spectra, estimated stress drop, and radiated energy, derived from cohesive-zone models of symmetrical and asymmetrical circular and elliptical ruptures.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120</w:t>
      </w:r>
      <w:r w:rsidRPr="001310C7">
        <w:rPr>
          <w:rFonts w:ascii="Times New Roman" w:hAnsi="Times New Roman" w:cs="Times New Roman"/>
          <w:noProof/>
          <w:kern w:val="0"/>
          <w:sz w:val="24"/>
          <w:szCs w:val="24"/>
        </w:rPr>
        <w:t>(2), 1053–1079. https://doi.org/10.1002/2014JB011642</w:t>
      </w:r>
    </w:p>
    <w:p w14:paraId="35AA0E2A"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Madariaga, R. (1976). Dynamics of an expanding circular fault. </w:t>
      </w:r>
      <w:r w:rsidRPr="001310C7">
        <w:rPr>
          <w:rFonts w:ascii="Times New Roman" w:hAnsi="Times New Roman" w:cs="Times New Roman"/>
          <w:i/>
          <w:iCs/>
          <w:noProof/>
          <w:kern w:val="0"/>
          <w:sz w:val="24"/>
          <w:szCs w:val="24"/>
        </w:rPr>
        <w:t>Bulletin of the Seismological Society of America</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66</w:t>
      </w:r>
      <w:r w:rsidRPr="001310C7">
        <w:rPr>
          <w:rFonts w:ascii="Times New Roman" w:hAnsi="Times New Roman" w:cs="Times New Roman"/>
          <w:noProof/>
          <w:kern w:val="0"/>
          <w:sz w:val="24"/>
          <w:szCs w:val="24"/>
        </w:rPr>
        <w:t>(3), 639–666. Retrieved from http://bssa.geoscienceworld.org/content/66/3/639.abstract</w:t>
      </w:r>
    </w:p>
    <w:p w14:paraId="57EE2D29"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Maxwell, S. (2011). Microseismic hydraulic fracture imaging: The path toward optimizing shale gas production. </w:t>
      </w:r>
      <w:r w:rsidRPr="001310C7">
        <w:rPr>
          <w:rFonts w:ascii="Times New Roman" w:hAnsi="Times New Roman" w:cs="Times New Roman"/>
          <w:i/>
          <w:iCs/>
          <w:noProof/>
          <w:kern w:val="0"/>
          <w:sz w:val="24"/>
          <w:szCs w:val="24"/>
        </w:rPr>
        <w:t>The Leading Edge</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30</w:t>
      </w:r>
      <w:r w:rsidRPr="001310C7">
        <w:rPr>
          <w:rFonts w:ascii="Times New Roman" w:hAnsi="Times New Roman" w:cs="Times New Roman"/>
          <w:noProof/>
          <w:kern w:val="0"/>
          <w:sz w:val="24"/>
          <w:szCs w:val="24"/>
        </w:rPr>
        <w:t>(3), 340–346. https://doi.org/10.1190/1.3567266</w:t>
      </w:r>
    </w:p>
    <w:p w14:paraId="67476345"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Mayeda, K., Gök, R., Walter, W. R., &amp; Hofstetter, A. (2005). Evidence for non-constant energy/moment scaling from coda-derived source spectra. </w:t>
      </w:r>
      <w:r w:rsidRPr="001310C7">
        <w:rPr>
          <w:rFonts w:ascii="Times New Roman" w:hAnsi="Times New Roman" w:cs="Times New Roman"/>
          <w:i/>
          <w:iCs/>
          <w:noProof/>
          <w:kern w:val="0"/>
          <w:sz w:val="24"/>
          <w:szCs w:val="24"/>
        </w:rPr>
        <w:t>Geophysical Research Letters</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32</w:t>
      </w:r>
      <w:r w:rsidRPr="001310C7">
        <w:rPr>
          <w:rFonts w:ascii="Times New Roman" w:hAnsi="Times New Roman" w:cs="Times New Roman"/>
          <w:noProof/>
          <w:kern w:val="0"/>
          <w:sz w:val="24"/>
          <w:szCs w:val="24"/>
        </w:rPr>
        <w:t>(10), 1–4. https://doi.org/10.1029/2005GL022405</w:t>
      </w:r>
    </w:p>
    <w:p w14:paraId="38B8450E"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Moyer, P. A., Boettcher, M. S., McGuire, J. J., &amp; Collins, J. A. (2018). Spatial and Temporal Variations in Earthquake Stress Drop on Gofar Transform Fault, East Pacific Rise: Implications for Fault Strength.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123</w:t>
      </w:r>
      <w:r w:rsidRPr="001310C7">
        <w:rPr>
          <w:rFonts w:ascii="Times New Roman" w:hAnsi="Times New Roman" w:cs="Times New Roman"/>
          <w:noProof/>
          <w:kern w:val="0"/>
          <w:sz w:val="24"/>
          <w:szCs w:val="24"/>
        </w:rPr>
        <w:t>(9), 7722–7740. https://doi.org/10.1029/2018JB015942</w:t>
      </w:r>
    </w:p>
    <w:p w14:paraId="103DEEA6"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Oth, A., Bindi, D., Parolai, S., &amp; di Giacomo, D. (2011). Spectral analysis of K-NET and KiK-net data in Japan, Part II: On attenuation characteristics, source spectra, and site response of borehole and surface stations. </w:t>
      </w:r>
      <w:r w:rsidRPr="001310C7">
        <w:rPr>
          <w:rFonts w:ascii="Times New Roman" w:hAnsi="Times New Roman" w:cs="Times New Roman"/>
          <w:i/>
          <w:iCs/>
          <w:noProof/>
          <w:kern w:val="0"/>
          <w:sz w:val="24"/>
          <w:szCs w:val="24"/>
        </w:rPr>
        <w:t>Bulletin of the Seismological Society of America</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101</w:t>
      </w:r>
      <w:r w:rsidRPr="001310C7">
        <w:rPr>
          <w:rFonts w:ascii="Times New Roman" w:hAnsi="Times New Roman" w:cs="Times New Roman"/>
          <w:noProof/>
          <w:kern w:val="0"/>
          <w:sz w:val="24"/>
          <w:szCs w:val="24"/>
        </w:rPr>
        <w:t>(2), 667–687. https://doi.org/10.1785/0120100135</w:t>
      </w:r>
    </w:p>
    <w:p w14:paraId="32F91180"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Oye, V., Bungum, H., &amp; Roth, M. (2005). Source parameters and scaling relations for mining-related seismicity within the Pyhäsalmi ore mine, Finland. </w:t>
      </w:r>
      <w:r w:rsidRPr="001310C7">
        <w:rPr>
          <w:rFonts w:ascii="Times New Roman" w:hAnsi="Times New Roman" w:cs="Times New Roman"/>
          <w:i/>
          <w:iCs/>
          <w:noProof/>
          <w:kern w:val="0"/>
          <w:sz w:val="24"/>
          <w:szCs w:val="24"/>
        </w:rPr>
        <w:t>Bulletin of the Seismological Society of America</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95</w:t>
      </w:r>
      <w:r w:rsidRPr="001310C7">
        <w:rPr>
          <w:rFonts w:ascii="Times New Roman" w:hAnsi="Times New Roman" w:cs="Times New Roman"/>
          <w:noProof/>
          <w:kern w:val="0"/>
          <w:sz w:val="24"/>
          <w:szCs w:val="24"/>
        </w:rPr>
        <w:t>(3), 1011–1026. https://doi.org/10.1785/0120040170</w:t>
      </w:r>
    </w:p>
    <w:p w14:paraId="18212203" w14:textId="268B97B4" w:rsidR="00512254"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Shearer, P. M., Prieto, G. A., &amp; Hauksson, E. (2006). Comprehensive analysis of earthquake source spectra in southern California.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hyperlink r:id="rId13" w:history="1">
        <w:r w:rsidR="00D306B2" w:rsidRPr="0028230C">
          <w:rPr>
            <w:rStyle w:val="Hyperlink"/>
            <w:rFonts w:ascii="Times New Roman" w:hAnsi="Times New Roman" w:cs="Times New Roman"/>
            <w:noProof/>
            <w:kern w:val="0"/>
            <w:sz w:val="24"/>
            <w:szCs w:val="24"/>
          </w:rPr>
          <w:t>https://doi.org/10.1029/2005JB003979</w:t>
        </w:r>
      </w:hyperlink>
    </w:p>
    <w:p w14:paraId="07EE8DE9" w14:textId="3B06FFFD" w:rsidR="00D306B2" w:rsidRPr="001310C7" w:rsidRDefault="00D306B2" w:rsidP="00512254">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eastAsia="SimSun" w:hAnsi="Times New Roman" w:cs="Times New Roman"/>
          <w:noProof/>
          <w:kern w:val="0"/>
          <w:sz w:val="24"/>
          <w:szCs w:val="24"/>
        </w:rPr>
        <w:t xml:space="preserve">Shearer, P. M., Abercrombie, R. E., Trugman, D. T., &amp; Wang, W. (2019). Comparing EGF Methods for Estimating Corner Frequency and Stress Drop From P Wave Spectra.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124</w:t>
      </w:r>
      <w:r w:rsidRPr="00736829">
        <w:rPr>
          <w:rFonts w:ascii="Times New Roman" w:eastAsia="SimSun" w:hAnsi="Times New Roman" w:cs="Times New Roman"/>
          <w:noProof/>
          <w:kern w:val="0"/>
          <w:sz w:val="24"/>
          <w:szCs w:val="24"/>
        </w:rPr>
        <w:t>(4). https://doi.org/10.1029/2018JB016957</w:t>
      </w:r>
    </w:p>
    <w:p w14:paraId="4A227DA5"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Song, F., &amp; Toksöz, M. N. (2011). Full-waveform based complete moment tensor inversion and source parameter estimation from downhole microseismic data for hydrofracture monitoring. </w:t>
      </w:r>
      <w:r w:rsidRPr="001310C7">
        <w:rPr>
          <w:rFonts w:ascii="Times New Roman" w:hAnsi="Times New Roman" w:cs="Times New Roman"/>
          <w:i/>
          <w:iCs/>
          <w:noProof/>
          <w:kern w:val="0"/>
          <w:sz w:val="24"/>
          <w:szCs w:val="24"/>
        </w:rPr>
        <w:t>Geophysics</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76</w:t>
      </w:r>
      <w:r w:rsidRPr="001310C7">
        <w:rPr>
          <w:rFonts w:ascii="Times New Roman" w:hAnsi="Times New Roman" w:cs="Times New Roman"/>
          <w:noProof/>
          <w:kern w:val="0"/>
          <w:sz w:val="24"/>
          <w:szCs w:val="24"/>
        </w:rPr>
        <w:t>(6). https://doi.org/10.1190/geo2011-0027.1</w:t>
      </w:r>
    </w:p>
    <w:p w14:paraId="283AF165"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lastRenderedPageBreak/>
        <w:t xml:space="preserve">Trugman, D. T., &amp; Shearer, P. M. (2017). Application of an improved spectral decomposition method to examine earthquake source scaling in Southern California.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122</w:t>
      </w:r>
      <w:r w:rsidRPr="001310C7">
        <w:rPr>
          <w:rFonts w:ascii="Times New Roman" w:hAnsi="Times New Roman" w:cs="Times New Roman"/>
          <w:noProof/>
          <w:kern w:val="0"/>
          <w:sz w:val="24"/>
          <w:szCs w:val="24"/>
        </w:rPr>
        <w:t>(4), 2890–2910. https://doi.org/10.1002/2017JB013971</w:t>
      </w:r>
    </w:p>
    <w:p w14:paraId="784B69FC"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Uchide, T., Shearer, P. M., &amp; Imanishi, K. (2014). Stress drop variations among small earthquakes before the 2011 Tohoku-oki, Japan, earthquake and implications for the main shock.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119</w:t>
      </w:r>
      <w:r w:rsidRPr="001310C7">
        <w:rPr>
          <w:rFonts w:ascii="Times New Roman" w:hAnsi="Times New Roman" w:cs="Times New Roman"/>
          <w:noProof/>
          <w:kern w:val="0"/>
          <w:sz w:val="24"/>
          <w:szCs w:val="24"/>
        </w:rPr>
        <w:t>(9), 7164–7174. https://doi.org/10.1002/2014JB010943</w:t>
      </w:r>
    </w:p>
    <w:p w14:paraId="002DCE87"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Urbancic, T. I., &amp; Young, R. P. (1993). Space-time variations in source parameters of mining-induced seismic events with M &lt; 0. </w:t>
      </w:r>
      <w:r w:rsidRPr="001310C7">
        <w:rPr>
          <w:rFonts w:ascii="Times New Roman" w:hAnsi="Times New Roman" w:cs="Times New Roman"/>
          <w:i/>
          <w:iCs/>
          <w:noProof/>
          <w:kern w:val="0"/>
          <w:sz w:val="24"/>
          <w:szCs w:val="24"/>
        </w:rPr>
        <w:t>Bulletin - Seismological Society of America</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83</w:t>
      </w:r>
      <w:r w:rsidRPr="001310C7">
        <w:rPr>
          <w:rFonts w:ascii="Times New Roman" w:hAnsi="Times New Roman" w:cs="Times New Roman"/>
          <w:noProof/>
          <w:kern w:val="0"/>
          <w:sz w:val="24"/>
          <w:szCs w:val="24"/>
        </w:rPr>
        <w:t>(2), 378–397.</w:t>
      </w:r>
    </w:p>
    <w:p w14:paraId="7858CCC2"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Vavryčuk, V. (2001). Inversion for parameters of tensile earthquakes.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106</w:t>
      </w:r>
      <w:r w:rsidRPr="001310C7">
        <w:rPr>
          <w:rFonts w:ascii="Times New Roman" w:hAnsi="Times New Roman" w:cs="Times New Roman"/>
          <w:noProof/>
          <w:kern w:val="0"/>
          <w:sz w:val="24"/>
          <w:szCs w:val="24"/>
        </w:rPr>
        <w:t>(B8), 16339–16355. https://doi.org/10.1029/2001JB000372</w:t>
      </w:r>
    </w:p>
    <w:p w14:paraId="01B425C5"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Viegas, G., Urbancic, T., Baig, A., &amp; Von Lunen, E. (2015). Rupture dynamics and source scaling relations of microseismic hydraulic fractures in shale reservoirs. </w:t>
      </w:r>
      <w:r w:rsidRPr="001310C7">
        <w:rPr>
          <w:rFonts w:ascii="Times New Roman" w:hAnsi="Times New Roman" w:cs="Times New Roman"/>
          <w:i/>
          <w:iCs/>
          <w:noProof/>
          <w:kern w:val="0"/>
          <w:sz w:val="24"/>
          <w:szCs w:val="24"/>
        </w:rPr>
        <w:t>13th ISRM International Congress of Rock Mechanics</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2015</w:t>
      </w:r>
      <w:r w:rsidRPr="001310C7">
        <w:rPr>
          <w:rFonts w:ascii="Times New Roman" w:hAnsi="Times New Roman" w:cs="Times New Roman"/>
          <w:noProof/>
          <w:kern w:val="0"/>
          <w:sz w:val="24"/>
          <w:szCs w:val="24"/>
        </w:rPr>
        <w:t>-</w:t>
      </w:r>
      <w:r w:rsidRPr="001310C7">
        <w:rPr>
          <w:rFonts w:ascii="Times New Roman" w:hAnsi="Times New Roman" w:cs="Times New Roman"/>
          <w:i/>
          <w:iCs/>
          <w:noProof/>
          <w:kern w:val="0"/>
          <w:sz w:val="24"/>
          <w:szCs w:val="24"/>
        </w:rPr>
        <w:t>MAY</w:t>
      </w:r>
      <w:r w:rsidRPr="001310C7">
        <w:rPr>
          <w:rFonts w:ascii="Times New Roman" w:hAnsi="Times New Roman" w:cs="Times New Roman"/>
          <w:noProof/>
          <w:kern w:val="0"/>
          <w:sz w:val="24"/>
          <w:szCs w:val="24"/>
        </w:rPr>
        <w:t>(May), 1–10.</w:t>
      </w:r>
    </w:p>
    <w:p w14:paraId="771998A8" w14:textId="77777777" w:rsidR="00512254" w:rsidRPr="001310C7" w:rsidRDefault="00512254" w:rsidP="00512254">
      <w:pPr>
        <w:autoSpaceDE w:val="0"/>
        <w:autoSpaceDN w:val="0"/>
        <w:adjustRightInd w:val="0"/>
        <w:ind w:left="480" w:hanging="480"/>
        <w:jc w:val="left"/>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Walter, W. R., &amp; Brune, J. N. (1993). Spectra of seismic radiation from a tensile crack. </w:t>
      </w:r>
      <w:r w:rsidRPr="001310C7">
        <w:rPr>
          <w:rFonts w:ascii="Times New Roman" w:hAnsi="Times New Roman" w:cs="Times New Roman"/>
          <w:i/>
          <w:iCs/>
          <w:noProof/>
          <w:kern w:val="0"/>
          <w:sz w:val="24"/>
          <w:szCs w:val="24"/>
        </w:rPr>
        <w:t>Journal of Geophysical Research: Solid Earth</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98</w:t>
      </w:r>
      <w:r w:rsidRPr="001310C7">
        <w:rPr>
          <w:rFonts w:ascii="Times New Roman" w:hAnsi="Times New Roman" w:cs="Times New Roman"/>
          <w:noProof/>
          <w:kern w:val="0"/>
          <w:sz w:val="24"/>
          <w:szCs w:val="24"/>
        </w:rPr>
        <w:t>(B3), 4449–4459. https://doi.org/10.1029/92JB02414</w:t>
      </w:r>
    </w:p>
    <w:p w14:paraId="7C016633" w14:textId="70015C7A" w:rsidR="006F46C2" w:rsidRDefault="00512254" w:rsidP="001310C7">
      <w:pPr>
        <w:ind w:left="566" w:hangingChars="236" w:hanging="566"/>
        <w:rPr>
          <w:rFonts w:ascii="Times New Roman" w:hAnsi="Times New Roman" w:cs="Times New Roman"/>
          <w:noProof/>
          <w:kern w:val="0"/>
          <w:sz w:val="24"/>
          <w:szCs w:val="24"/>
        </w:rPr>
      </w:pPr>
      <w:r w:rsidRPr="001310C7">
        <w:rPr>
          <w:rFonts w:ascii="Times New Roman" w:hAnsi="Times New Roman" w:cs="Times New Roman"/>
          <w:noProof/>
          <w:kern w:val="0"/>
          <w:sz w:val="24"/>
          <w:szCs w:val="24"/>
        </w:rPr>
        <w:t xml:space="preserve">Wu, Q., Chapman, M., &amp; Chen, X. (2018). Stress-drop variations of induced earthquakes in Oklahoma. </w:t>
      </w:r>
      <w:r w:rsidRPr="001310C7">
        <w:rPr>
          <w:rFonts w:ascii="Times New Roman" w:hAnsi="Times New Roman" w:cs="Times New Roman"/>
          <w:i/>
          <w:iCs/>
          <w:noProof/>
          <w:kern w:val="0"/>
          <w:sz w:val="24"/>
          <w:szCs w:val="24"/>
        </w:rPr>
        <w:t>Bulletin of the Seismological Society of America</w:t>
      </w:r>
      <w:r w:rsidRPr="001310C7">
        <w:rPr>
          <w:rFonts w:ascii="Times New Roman" w:hAnsi="Times New Roman" w:cs="Times New Roman"/>
          <w:noProof/>
          <w:kern w:val="0"/>
          <w:sz w:val="24"/>
          <w:szCs w:val="24"/>
        </w:rPr>
        <w:t xml:space="preserve">, </w:t>
      </w:r>
      <w:r w:rsidRPr="001310C7">
        <w:rPr>
          <w:rFonts w:ascii="Times New Roman" w:hAnsi="Times New Roman" w:cs="Times New Roman"/>
          <w:i/>
          <w:iCs/>
          <w:noProof/>
          <w:kern w:val="0"/>
          <w:sz w:val="24"/>
          <w:szCs w:val="24"/>
        </w:rPr>
        <w:t>108</w:t>
      </w:r>
      <w:r w:rsidRPr="001310C7">
        <w:rPr>
          <w:rFonts w:ascii="Times New Roman" w:hAnsi="Times New Roman" w:cs="Times New Roman"/>
          <w:noProof/>
          <w:kern w:val="0"/>
          <w:sz w:val="24"/>
          <w:szCs w:val="24"/>
        </w:rPr>
        <w:t xml:space="preserve">(3), 1107–1123. </w:t>
      </w:r>
      <w:hyperlink r:id="rId14" w:history="1">
        <w:r w:rsidR="005D02D5" w:rsidRPr="0028230C">
          <w:rPr>
            <w:rStyle w:val="Hyperlink"/>
            <w:rFonts w:ascii="Times New Roman" w:hAnsi="Times New Roman" w:cs="Times New Roman"/>
            <w:noProof/>
            <w:kern w:val="0"/>
            <w:sz w:val="24"/>
            <w:szCs w:val="24"/>
          </w:rPr>
          <w:t>https://doi.org/10.1785/0120170335</w:t>
        </w:r>
      </w:hyperlink>
    </w:p>
    <w:p w14:paraId="7F45A7DB" w14:textId="13FD31B2" w:rsidR="005D02D5" w:rsidRDefault="005D02D5" w:rsidP="001310C7">
      <w:pPr>
        <w:ind w:left="566" w:hangingChars="236" w:hanging="566"/>
        <w:rPr>
          <w:rFonts w:ascii="Times New Roman" w:hAnsi="Times New Roman" w:cs="Times New Roman"/>
          <w:noProof/>
          <w:kern w:val="0"/>
          <w:sz w:val="24"/>
          <w:szCs w:val="24"/>
        </w:rPr>
      </w:pPr>
      <w:r w:rsidRPr="005D02D5">
        <w:rPr>
          <w:rFonts w:ascii="Times New Roman" w:hAnsi="Times New Roman" w:cs="Times New Roman"/>
          <w:noProof/>
          <w:kern w:val="0"/>
          <w:sz w:val="24"/>
          <w:szCs w:val="24"/>
        </w:rPr>
        <w:t xml:space="preserve">Ye, L., Kanamori, H., &amp; Lay, T. (2018). Global variations of large megathrust earthquake rupture characteristics. </w:t>
      </w:r>
      <w:r w:rsidRPr="005D02D5">
        <w:rPr>
          <w:rFonts w:ascii="Times New Roman" w:hAnsi="Times New Roman" w:cs="Times New Roman"/>
          <w:i/>
          <w:iCs/>
          <w:noProof/>
          <w:kern w:val="0"/>
          <w:sz w:val="24"/>
          <w:szCs w:val="24"/>
        </w:rPr>
        <w:t>Science Advances</w:t>
      </w:r>
      <w:r w:rsidRPr="005D02D5">
        <w:rPr>
          <w:rFonts w:ascii="Times New Roman" w:hAnsi="Times New Roman" w:cs="Times New Roman"/>
          <w:noProof/>
          <w:kern w:val="0"/>
          <w:sz w:val="24"/>
          <w:szCs w:val="24"/>
        </w:rPr>
        <w:t xml:space="preserve">, </w:t>
      </w:r>
      <w:r w:rsidRPr="005D02D5">
        <w:rPr>
          <w:rFonts w:ascii="Times New Roman" w:hAnsi="Times New Roman" w:cs="Times New Roman"/>
          <w:i/>
          <w:iCs/>
          <w:noProof/>
          <w:kern w:val="0"/>
          <w:sz w:val="24"/>
          <w:szCs w:val="24"/>
        </w:rPr>
        <w:t>4</w:t>
      </w:r>
      <w:r w:rsidRPr="005D02D5">
        <w:rPr>
          <w:rFonts w:ascii="Times New Roman" w:hAnsi="Times New Roman" w:cs="Times New Roman"/>
          <w:noProof/>
          <w:kern w:val="0"/>
          <w:sz w:val="24"/>
          <w:szCs w:val="24"/>
        </w:rPr>
        <w:t>(3), 1–8. https://doi.org/10.1126/sciadv.aao4915</w:t>
      </w:r>
    </w:p>
    <w:p w14:paraId="6C404527" w14:textId="77777777" w:rsidR="005D02D5" w:rsidRPr="00736829" w:rsidRDefault="005D02D5" w:rsidP="001310C7">
      <w:pPr>
        <w:ind w:left="566" w:hangingChars="236" w:hanging="566"/>
        <w:rPr>
          <w:sz w:val="24"/>
          <w:szCs w:val="24"/>
        </w:rPr>
      </w:pPr>
    </w:p>
    <w:p w14:paraId="36660FC6" w14:textId="74203A51" w:rsidR="007B5857" w:rsidRPr="00991E95" w:rsidRDefault="007B5857">
      <w:pPr>
        <w:widowControl/>
        <w:jc w:val="left"/>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br w:type="page"/>
      </w:r>
    </w:p>
    <w:p w14:paraId="6BE47D08" w14:textId="721450AF" w:rsidR="0076205F" w:rsidRDefault="00313947" w:rsidP="00EE6FF0">
      <w:pPr>
        <w:pStyle w:val="Heading1"/>
        <w:rPr>
          <w:rFonts w:cs="Times New Roman"/>
        </w:rPr>
      </w:pPr>
      <w:bookmarkStart w:id="41" w:name="_Toc74048566"/>
      <w:bookmarkStart w:id="42" w:name="_Toc74048637"/>
      <w:bookmarkStart w:id="43" w:name="_Toc74048708"/>
      <w:bookmarkStart w:id="44" w:name="_Toc77985186"/>
      <w:r w:rsidRPr="00991E95">
        <w:rPr>
          <w:rFonts w:cs="Times New Roman"/>
        </w:rPr>
        <w:lastRenderedPageBreak/>
        <w:t>Chapter 2</w:t>
      </w:r>
      <w:r w:rsidR="00FD0191" w:rsidRPr="00991E95">
        <w:rPr>
          <w:rFonts w:cs="Times New Roman"/>
        </w:rPr>
        <w:t xml:space="preserve"> </w:t>
      </w:r>
      <w:r w:rsidR="0013753F" w:rsidRPr="0013753F">
        <w:rPr>
          <w:rFonts w:cs="Times New Roman"/>
        </w:rPr>
        <w:t>Spatiotemporal variability of earthquake source parameters at Parkfield, California, and their relationship with the 2004 M6 earthquake</w:t>
      </w:r>
      <w:bookmarkEnd w:id="41"/>
      <w:bookmarkEnd w:id="42"/>
      <w:bookmarkEnd w:id="43"/>
      <w:bookmarkEnd w:id="44"/>
    </w:p>
    <w:p w14:paraId="10682B5C" w14:textId="77777777" w:rsidR="00164EA2" w:rsidRPr="00164EA2" w:rsidRDefault="00164EA2" w:rsidP="00164EA2"/>
    <w:p w14:paraId="10507161" w14:textId="11180036" w:rsidR="0076205F" w:rsidRPr="00AD270D" w:rsidRDefault="00872FB9" w:rsidP="00AD270D">
      <w:pPr>
        <w:pStyle w:val="Heading2"/>
        <w:spacing w:line="480" w:lineRule="auto"/>
      </w:pPr>
      <w:bookmarkStart w:id="45" w:name="_Toc74048567"/>
      <w:bookmarkStart w:id="46" w:name="_Toc74048638"/>
      <w:bookmarkStart w:id="47" w:name="_Toc74048709"/>
      <w:bookmarkStart w:id="48" w:name="_Toc77985187"/>
      <w:r w:rsidRPr="009A4A65">
        <w:t xml:space="preserve">2.1 </w:t>
      </w:r>
      <w:r w:rsidR="0076205F" w:rsidRPr="009A4A65">
        <w:t>Abstract</w:t>
      </w:r>
      <w:bookmarkEnd w:id="45"/>
      <w:bookmarkEnd w:id="46"/>
      <w:bookmarkEnd w:id="47"/>
      <w:bookmarkEnd w:id="48"/>
    </w:p>
    <w:p w14:paraId="2359AA8D" w14:textId="748A581F" w:rsidR="00951B14" w:rsidRPr="00AD270D" w:rsidRDefault="00741263" w:rsidP="00AD270D">
      <w:pPr>
        <w:spacing w:line="480" w:lineRule="auto"/>
        <w:ind w:firstLine="420"/>
        <w:rPr>
          <w:rFonts w:ascii="Times New Roman" w:eastAsia="Times New Roman" w:hAnsi="Times New Roman" w:cs="Times New Roman"/>
          <w:color w:val="000000" w:themeColor="text1"/>
          <w:sz w:val="24"/>
          <w:szCs w:val="24"/>
          <w:shd w:val="clear" w:color="auto" w:fill="FFFFFF"/>
          <w:lang w:eastAsia="en-US"/>
        </w:rPr>
      </w:pPr>
      <w:r w:rsidRPr="00741263">
        <w:rPr>
          <w:rFonts w:ascii="Times New Roman" w:eastAsia="Times New Roman" w:hAnsi="Times New Roman" w:cs="Times New Roman"/>
          <w:color w:val="000000" w:themeColor="text1"/>
          <w:sz w:val="24"/>
          <w:szCs w:val="24"/>
          <w:shd w:val="clear" w:color="auto" w:fill="FFFFFF"/>
          <w:lang w:eastAsia="en-US"/>
        </w:rPr>
        <w:t>Earthquake stress drop is an important source parameter that directly links to strong ground motion and fundamental questions in earthquake physics. Stress drop estimations are subject to significant uncertainties due to factors such as variations in material properties and data limitations, which limits the applications of stress drop interpretations. Using a high-resolution borehole network, we analyze 4537 earthquakes in the Parkfield area in Northern California between 2001 and 2016 with spectral decomposition and an improved stacking method. To evaluate the influence of spatiotemporal variations of material properties on stress drop estimations, we apply six different strategies to account for spatial variations of velocity and attenuation changes, and divide earthquakes into three separate time periods to correct temporal variations of attenuation. These results show that proper corrections significantly reduce the scatter in stress drop estimations, and weaken depth/magnitude dependence. We further investigate the influence of data limitations on stress drop estimations, and f</w:t>
      </w:r>
      <w:r w:rsidR="00406129">
        <w:rPr>
          <w:rFonts w:ascii="Times New Roman" w:eastAsia="Times New Roman" w:hAnsi="Times New Roman" w:cs="Times New Roman"/>
          <w:color w:val="000000" w:themeColor="text1"/>
          <w:sz w:val="24"/>
          <w:szCs w:val="24"/>
          <w:shd w:val="clear" w:color="auto" w:fill="FFFFFF"/>
          <w:lang w:eastAsia="en-US"/>
        </w:rPr>
        <w:t>ind</w:t>
      </w:r>
      <w:r w:rsidRPr="00741263">
        <w:rPr>
          <w:rFonts w:ascii="Times New Roman" w:eastAsia="Times New Roman" w:hAnsi="Times New Roman" w:cs="Times New Roman"/>
          <w:color w:val="000000" w:themeColor="text1"/>
          <w:sz w:val="24"/>
          <w:szCs w:val="24"/>
          <w:shd w:val="clear" w:color="auto" w:fill="FFFFFF"/>
          <w:lang w:eastAsia="en-US"/>
        </w:rPr>
        <w:t xml:space="preserve"> that insufficient bandwidth may cause systematic underestimation and increased stress drop scatter. The results exhibit complex stable spatial patterns with no clear correlation with slip partition or slip distributions of the 2004 M6 earthquake. In some regions with sufficient number of earthquakes, we resolve robust temporal variations that indicate stress drop decrease following the 2004 earthquake, and gradual recovery. </w:t>
      </w:r>
      <w:r w:rsidRPr="00741263">
        <w:rPr>
          <w:rFonts w:ascii="Times New Roman" w:eastAsia="Times New Roman" w:hAnsi="Times New Roman" w:cs="Times New Roman"/>
          <w:color w:val="000000" w:themeColor="text1"/>
          <w:sz w:val="24"/>
          <w:szCs w:val="24"/>
          <w:shd w:val="clear" w:color="auto" w:fill="FFFFFF"/>
          <w:lang w:eastAsia="en-US"/>
        </w:rPr>
        <w:lastRenderedPageBreak/>
        <w:t>These temporal variations do not affect the long-term stress drop spatial variations, suggesting local material properties may control the spatial heterogeneity of stress drop.</w:t>
      </w:r>
    </w:p>
    <w:p w14:paraId="5CB9741A" w14:textId="57C84A9E" w:rsidR="00872FB9" w:rsidRPr="00AD270D" w:rsidRDefault="00872FB9" w:rsidP="00AD270D">
      <w:pPr>
        <w:pStyle w:val="Heading2"/>
      </w:pPr>
      <w:bookmarkStart w:id="49" w:name="_Toc74048568"/>
      <w:bookmarkStart w:id="50" w:name="_Toc74048639"/>
      <w:bookmarkStart w:id="51" w:name="_Toc74048710"/>
      <w:bookmarkStart w:id="52" w:name="_Toc77985188"/>
      <w:r w:rsidRPr="00A245D3">
        <w:t>2.2 Introduction</w:t>
      </w:r>
      <w:bookmarkEnd w:id="49"/>
      <w:bookmarkEnd w:id="50"/>
      <w:bookmarkEnd w:id="51"/>
      <w:bookmarkEnd w:id="52"/>
    </w:p>
    <w:p w14:paraId="7DF1BED8" w14:textId="57873861" w:rsidR="008F355A" w:rsidRPr="008F355A" w:rsidRDefault="008F355A" w:rsidP="008F355A">
      <w:pPr>
        <w:spacing w:line="480" w:lineRule="auto"/>
        <w:ind w:firstLine="420"/>
        <w:rPr>
          <w:rFonts w:ascii="Times New Roman" w:hAnsi="Times New Roman" w:cs="Times New Roman"/>
          <w:color w:val="000000" w:themeColor="text1"/>
          <w:sz w:val="24"/>
          <w:szCs w:val="24"/>
        </w:rPr>
      </w:pPr>
      <w:r w:rsidRPr="008F355A">
        <w:rPr>
          <w:rFonts w:ascii="Times New Roman" w:hAnsi="Times New Roman" w:cs="Times New Roman"/>
          <w:color w:val="000000" w:themeColor="text1"/>
          <w:sz w:val="24"/>
          <w:szCs w:val="24"/>
        </w:rPr>
        <w:t xml:space="preserve">The stress drop is a measure of the average stress changes during an earthquake. It is one of the most important source parameters that is directly related to strong ground motion and fundamental problems earthquake physics. It is superficially </w:t>
      </w:r>
      <w:r w:rsidR="00C97777">
        <w:rPr>
          <w:rFonts w:ascii="Times New Roman" w:hAnsi="Times New Roman" w:cs="Times New Roman"/>
          <w:color w:val="000000" w:themeColor="text1"/>
          <w:sz w:val="24"/>
          <w:szCs w:val="24"/>
        </w:rPr>
        <w:t>straightfo</w:t>
      </w:r>
      <w:r w:rsidR="00D26559">
        <w:rPr>
          <w:rFonts w:ascii="Times New Roman" w:hAnsi="Times New Roman" w:cs="Times New Roman"/>
          <w:color w:val="000000" w:themeColor="text1"/>
          <w:sz w:val="24"/>
          <w:szCs w:val="24"/>
        </w:rPr>
        <w:t>r</w:t>
      </w:r>
      <w:r w:rsidR="00C97777">
        <w:rPr>
          <w:rFonts w:ascii="Times New Roman" w:hAnsi="Times New Roman" w:cs="Times New Roman"/>
          <w:color w:val="000000" w:themeColor="text1"/>
          <w:sz w:val="24"/>
          <w:szCs w:val="24"/>
        </w:rPr>
        <w:t>ward</w:t>
      </w:r>
      <w:r w:rsidR="00C97777" w:rsidRPr="008F355A">
        <w:rPr>
          <w:rFonts w:ascii="Times New Roman" w:hAnsi="Times New Roman" w:cs="Times New Roman"/>
          <w:color w:val="000000" w:themeColor="text1"/>
          <w:sz w:val="24"/>
          <w:szCs w:val="24"/>
        </w:rPr>
        <w:t xml:space="preserve"> </w:t>
      </w:r>
      <w:r w:rsidRPr="008F355A">
        <w:rPr>
          <w:rFonts w:ascii="Times New Roman" w:hAnsi="Times New Roman" w:cs="Times New Roman"/>
          <w:color w:val="000000" w:themeColor="text1"/>
          <w:sz w:val="24"/>
          <w:szCs w:val="24"/>
        </w:rPr>
        <w:t xml:space="preserve">to compute stress drop from spectral analysis based on corner frequency, but the high variability, both within individual studies (e.g., </w:t>
      </w:r>
      <w:r w:rsidRPr="00234C29">
        <w:rPr>
          <w:rFonts w:ascii="Times New Roman" w:hAnsi="Times New Roman" w:cs="Times New Roman"/>
          <w:i/>
          <w:iCs/>
          <w:color w:val="000000" w:themeColor="text1"/>
          <w:sz w:val="24"/>
          <w:szCs w:val="24"/>
        </w:rPr>
        <w:t>Abercrombie et al., 2017</w:t>
      </w:r>
      <w:r w:rsidRPr="008F355A">
        <w:rPr>
          <w:rFonts w:ascii="Times New Roman" w:hAnsi="Times New Roman" w:cs="Times New Roman"/>
          <w:color w:val="000000" w:themeColor="text1"/>
          <w:sz w:val="24"/>
          <w:szCs w:val="24"/>
        </w:rPr>
        <w:t xml:space="preserve">) and between different studies (e.g., </w:t>
      </w:r>
      <w:r w:rsidRPr="00234C29">
        <w:rPr>
          <w:rFonts w:ascii="Times New Roman" w:hAnsi="Times New Roman" w:cs="Times New Roman"/>
          <w:i/>
          <w:iCs/>
          <w:color w:val="000000" w:themeColor="text1"/>
          <w:sz w:val="24"/>
          <w:szCs w:val="24"/>
        </w:rPr>
        <w:t>Pennington et al., 2021</w:t>
      </w:r>
      <w:r w:rsidRPr="008F355A">
        <w:rPr>
          <w:rFonts w:ascii="Times New Roman" w:hAnsi="Times New Roman" w:cs="Times New Roman"/>
          <w:color w:val="000000" w:themeColor="text1"/>
          <w:sz w:val="24"/>
          <w:szCs w:val="24"/>
        </w:rPr>
        <w:t xml:space="preserve">), indicates that stress drop measurements are often subject to large uncertainties (e.g., </w:t>
      </w:r>
      <w:r w:rsidRPr="00234C29">
        <w:rPr>
          <w:rFonts w:ascii="Times New Roman" w:hAnsi="Times New Roman" w:cs="Times New Roman"/>
          <w:i/>
          <w:iCs/>
          <w:color w:val="000000" w:themeColor="text1"/>
          <w:sz w:val="24"/>
          <w:szCs w:val="24"/>
        </w:rPr>
        <w:t>Abercrombie</w:t>
      </w:r>
      <w:r w:rsidR="005D02D5">
        <w:rPr>
          <w:rFonts w:ascii="Times New Roman" w:hAnsi="Times New Roman" w:cs="Times New Roman"/>
          <w:i/>
          <w:iCs/>
          <w:color w:val="000000" w:themeColor="text1"/>
          <w:sz w:val="24"/>
          <w:szCs w:val="24"/>
        </w:rPr>
        <w:t>,</w:t>
      </w:r>
      <w:r w:rsidRPr="00234C29">
        <w:rPr>
          <w:rFonts w:ascii="Times New Roman" w:hAnsi="Times New Roman" w:cs="Times New Roman"/>
          <w:i/>
          <w:iCs/>
          <w:color w:val="000000" w:themeColor="text1"/>
          <w:sz w:val="24"/>
          <w:szCs w:val="24"/>
        </w:rPr>
        <w:t xml:space="preserve"> 2021</w:t>
      </w:r>
      <w:r w:rsidRPr="008F355A">
        <w:rPr>
          <w:rFonts w:ascii="Times New Roman" w:hAnsi="Times New Roman" w:cs="Times New Roman"/>
          <w:color w:val="000000" w:themeColor="text1"/>
          <w:sz w:val="24"/>
          <w:szCs w:val="24"/>
        </w:rPr>
        <w:t xml:space="preserve">). Published measurements span </w:t>
      </w:r>
      <w:r w:rsidR="00556952">
        <w:rPr>
          <w:rFonts w:ascii="Times New Roman" w:hAnsi="Times New Roman" w:cs="Times New Roman"/>
          <w:color w:val="000000" w:themeColor="text1"/>
          <w:sz w:val="24"/>
          <w:szCs w:val="24"/>
        </w:rPr>
        <w:t>4</w:t>
      </w:r>
      <w:r w:rsidR="00556952" w:rsidRPr="008F355A">
        <w:rPr>
          <w:rFonts w:ascii="Times New Roman" w:hAnsi="Times New Roman" w:cs="Times New Roman"/>
          <w:color w:val="000000" w:themeColor="text1"/>
          <w:sz w:val="24"/>
          <w:szCs w:val="24"/>
        </w:rPr>
        <w:t xml:space="preserve"> </w:t>
      </w:r>
      <w:r w:rsidRPr="008F355A">
        <w:rPr>
          <w:rFonts w:ascii="Times New Roman" w:hAnsi="Times New Roman" w:cs="Times New Roman"/>
          <w:color w:val="000000" w:themeColor="text1"/>
          <w:sz w:val="24"/>
          <w:szCs w:val="24"/>
        </w:rPr>
        <w:t xml:space="preserve">orders of magnitude, and until real variability can be distinguished from the large uncertainties, the potential for using stress drop measurements to probe the physics of the rupture process, and to assist in the prediction of future ground motions is severely limited (e.g., </w:t>
      </w:r>
      <w:r w:rsidRPr="00234C29">
        <w:rPr>
          <w:rFonts w:ascii="Times New Roman" w:hAnsi="Times New Roman" w:cs="Times New Roman"/>
          <w:i/>
          <w:iCs/>
          <w:color w:val="000000" w:themeColor="text1"/>
          <w:sz w:val="24"/>
          <w:szCs w:val="24"/>
        </w:rPr>
        <w:t>Hardebeck, 2020; Molkenthin et al., 2017</w:t>
      </w:r>
      <w:r w:rsidRPr="008F355A">
        <w:rPr>
          <w:rFonts w:ascii="Times New Roman" w:hAnsi="Times New Roman" w:cs="Times New Roman"/>
          <w:color w:val="000000" w:themeColor="text1"/>
          <w:sz w:val="24"/>
          <w:szCs w:val="24"/>
        </w:rPr>
        <w:t xml:space="preserve">). </w:t>
      </w:r>
    </w:p>
    <w:p w14:paraId="3E3352BA" w14:textId="2E1C5022" w:rsidR="008F355A" w:rsidRPr="008F355A" w:rsidRDefault="008F355A" w:rsidP="008F355A">
      <w:pPr>
        <w:spacing w:line="480" w:lineRule="auto"/>
        <w:ind w:firstLine="420"/>
        <w:rPr>
          <w:rFonts w:ascii="Times New Roman" w:hAnsi="Times New Roman" w:cs="Times New Roman"/>
          <w:color w:val="000000" w:themeColor="text1"/>
          <w:sz w:val="24"/>
          <w:szCs w:val="24"/>
        </w:rPr>
      </w:pPr>
      <w:r w:rsidRPr="008F355A">
        <w:rPr>
          <w:rFonts w:ascii="Times New Roman" w:hAnsi="Times New Roman" w:cs="Times New Roman"/>
          <w:color w:val="000000" w:themeColor="text1"/>
          <w:sz w:val="24"/>
          <w:szCs w:val="24"/>
        </w:rPr>
        <w:t>Earthquake stress drop can help understand whether earthquakes with different magnitudes are associated with the same physical processes (self-similarity) (</w:t>
      </w:r>
      <w:r w:rsidRPr="00234C29">
        <w:rPr>
          <w:rFonts w:ascii="Times New Roman" w:hAnsi="Times New Roman" w:cs="Times New Roman"/>
          <w:i/>
          <w:iCs/>
          <w:color w:val="000000" w:themeColor="text1"/>
          <w:sz w:val="24"/>
          <w:szCs w:val="24"/>
        </w:rPr>
        <w:t>Aki, 1967</w:t>
      </w:r>
      <w:r w:rsidRPr="008F355A">
        <w:rPr>
          <w:rFonts w:ascii="Times New Roman" w:hAnsi="Times New Roman" w:cs="Times New Roman"/>
          <w:color w:val="000000" w:themeColor="text1"/>
          <w:sz w:val="24"/>
          <w:szCs w:val="24"/>
        </w:rPr>
        <w:t>). Stress drop has been found to be independent of magnitude by multiple studies, and compilations of studies, covering different magnitude ranges, from small and moderate (</w:t>
      </w:r>
      <w:r w:rsidRPr="00234C29">
        <w:rPr>
          <w:rFonts w:ascii="Times New Roman" w:hAnsi="Times New Roman" w:cs="Times New Roman"/>
          <w:i/>
          <w:iCs/>
          <w:color w:val="000000" w:themeColor="text1"/>
          <w:sz w:val="24"/>
          <w:szCs w:val="24"/>
        </w:rPr>
        <w:t>Allmann &amp; Shearer, 2007; Goebel et al., 2015; Imanishi &amp; Ellsworth, 2006; Uchide et al., 2014</w:t>
      </w:r>
      <w:r w:rsidRPr="008F355A">
        <w:rPr>
          <w:rFonts w:ascii="Times New Roman" w:hAnsi="Times New Roman" w:cs="Times New Roman"/>
          <w:color w:val="000000" w:themeColor="text1"/>
          <w:sz w:val="24"/>
          <w:szCs w:val="24"/>
        </w:rPr>
        <w:t>) to large ones (</w:t>
      </w:r>
      <w:r w:rsidRPr="00234C29">
        <w:rPr>
          <w:rFonts w:ascii="Times New Roman" w:hAnsi="Times New Roman" w:cs="Times New Roman"/>
          <w:i/>
          <w:iCs/>
          <w:color w:val="000000" w:themeColor="text1"/>
          <w:sz w:val="24"/>
          <w:szCs w:val="24"/>
        </w:rPr>
        <w:t>Allmann &amp; Shearer, 2009</w:t>
      </w:r>
      <w:r w:rsidRPr="008F355A">
        <w:rPr>
          <w:rFonts w:ascii="Times New Roman" w:hAnsi="Times New Roman" w:cs="Times New Roman"/>
          <w:color w:val="000000" w:themeColor="text1"/>
          <w:sz w:val="24"/>
          <w:szCs w:val="24"/>
        </w:rPr>
        <w:t>). In contrast, other studies have reported non-self-similarity, typically over smaller magnitude ranges (</w:t>
      </w:r>
      <w:r w:rsidRPr="00234C29">
        <w:rPr>
          <w:rFonts w:ascii="Times New Roman" w:hAnsi="Times New Roman" w:cs="Times New Roman"/>
          <w:i/>
          <w:iCs/>
          <w:color w:val="000000" w:themeColor="text1"/>
          <w:sz w:val="24"/>
          <w:szCs w:val="24"/>
        </w:rPr>
        <w:t xml:space="preserve">Imanishi &amp; </w:t>
      </w:r>
      <w:r w:rsidRPr="00234C29">
        <w:rPr>
          <w:rFonts w:ascii="Times New Roman" w:hAnsi="Times New Roman" w:cs="Times New Roman"/>
          <w:i/>
          <w:iCs/>
          <w:color w:val="000000" w:themeColor="text1"/>
          <w:sz w:val="24"/>
          <w:szCs w:val="24"/>
        </w:rPr>
        <w:lastRenderedPageBreak/>
        <w:t>Uchide, 2017; Mayeda et al., 2005; Oye et al., 2005</w:t>
      </w:r>
      <w:r w:rsidRPr="008F355A">
        <w:rPr>
          <w:rFonts w:ascii="Times New Roman" w:hAnsi="Times New Roman" w:cs="Times New Roman"/>
          <w:color w:val="000000" w:themeColor="text1"/>
          <w:sz w:val="24"/>
          <w:szCs w:val="24"/>
        </w:rPr>
        <w:t>). Spatial and temporal variations of stress drop have the potential to reveal heterogeneities and changes in stress distribution within fault zones (</w:t>
      </w:r>
      <w:r w:rsidRPr="00234C29">
        <w:rPr>
          <w:rFonts w:ascii="Times New Roman" w:hAnsi="Times New Roman" w:cs="Times New Roman"/>
          <w:i/>
          <w:iCs/>
          <w:color w:val="000000" w:themeColor="text1"/>
          <w:sz w:val="24"/>
          <w:szCs w:val="24"/>
        </w:rPr>
        <w:t>e.g., Allmann &amp; Shearer, 2007; Chaves et al., 2020; Chen &amp; Shearer, 2013; Moyer et al., 2018; Ruhl et al., 2017; Shearer et al., 2006a; Uchide et al., 2014</w:t>
      </w:r>
      <w:r w:rsidRPr="008F355A">
        <w:rPr>
          <w:rFonts w:ascii="Times New Roman" w:hAnsi="Times New Roman" w:cs="Times New Roman"/>
          <w:color w:val="000000" w:themeColor="text1"/>
          <w:sz w:val="24"/>
          <w:szCs w:val="24"/>
        </w:rPr>
        <w:t>). However, different studies of the same region have resolved different spatial and temporal distributions; for example, the spatial pattern in Japan from (</w:t>
      </w:r>
      <w:r w:rsidRPr="00234C29">
        <w:rPr>
          <w:rFonts w:ascii="Times New Roman" w:hAnsi="Times New Roman" w:cs="Times New Roman"/>
          <w:i/>
          <w:iCs/>
          <w:color w:val="000000" w:themeColor="text1"/>
          <w:sz w:val="24"/>
          <w:szCs w:val="24"/>
        </w:rPr>
        <w:t>Oth, 2013</w:t>
      </w:r>
      <w:r w:rsidRPr="008F355A">
        <w:rPr>
          <w:rFonts w:ascii="Times New Roman" w:hAnsi="Times New Roman" w:cs="Times New Roman"/>
          <w:color w:val="000000" w:themeColor="text1"/>
          <w:sz w:val="24"/>
          <w:szCs w:val="24"/>
        </w:rPr>
        <w:t xml:space="preserve">) appears different from that by </w:t>
      </w:r>
      <w:r w:rsidRPr="00234C29">
        <w:rPr>
          <w:rFonts w:ascii="Times New Roman" w:hAnsi="Times New Roman" w:cs="Times New Roman"/>
          <w:i/>
          <w:iCs/>
          <w:color w:val="000000" w:themeColor="text1"/>
          <w:sz w:val="24"/>
          <w:szCs w:val="24"/>
        </w:rPr>
        <w:t>Uchide et al., (2014)</w:t>
      </w:r>
      <w:r w:rsidRPr="008F355A">
        <w:rPr>
          <w:rFonts w:ascii="Times New Roman" w:hAnsi="Times New Roman" w:cs="Times New Roman"/>
          <w:color w:val="000000" w:themeColor="text1"/>
          <w:sz w:val="24"/>
          <w:szCs w:val="24"/>
        </w:rPr>
        <w:t xml:space="preserve"> and </w:t>
      </w:r>
      <w:r w:rsidRPr="00234C29">
        <w:rPr>
          <w:rFonts w:ascii="Times New Roman" w:hAnsi="Times New Roman" w:cs="Times New Roman"/>
          <w:i/>
          <w:iCs/>
          <w:color w:val="000000" w:themeColor="text1"/>
          <w:sz w:val="24"/>
          <w:szCs w:val="24"/>
        </w:rPr>
        <w:t>Yoshida et al., (2017)</w:t>
      </w:r>
      <w:r w:rsidRPr="008F355A">
        <w:rPr>
          <w:rFonts w:ascii="Times New Roman" w:hAnsi="Times New Roman" w:cs="Times New Roman"/>
          <w:color w:val="000000" w:themeColor="text1"/>
          <w:sz w:val="24"/>
          <w:szCs w:val="24"/>
        </w:rPr>
        <w:t xml:space="preserve">, who used more localized attenuation corrections. Some studies have also observed an increase in stress drop with depth that may reflect increasing stress on the faults, but such dependence may be, at least partially, an artifact of changes in attenuation and velocity with depth </w:t>
      </w:r>
      <w:r w:rsidRPr="00234C29">
        <w:rPr>
          <w:rFonts w:ascii="Times New Roman" w:hAnsi="Times New Roman" w:cs="Times New Roman"/>
          <w:i/>
          <w:iCs/>
          <w:color w:val="000000" w:themeColor="text1"/>
          <w:sz w:val="24"/>
          <w:szCs w:val="24"/>
        </w:rPr>
        <w:t>(Allmann &amp; Shearer, 2007; Sumy et al., 2017; Abercrombie et al., 2020)</w:t>
      </w:r>
      <w:r w:rsidRPr="008F355A">
        <w:rPr>
          <w:rFonts w:ascii="Times New Roman" w:hAnsi="Times New Roman" w:cs="Times New Roman"/>
          <w:color w:val="000000" w:themeColor="text1"/>
          <w:sz w:val="24"/>
          <w:szCs w:val="24"/>
        </w:rPr>
        <w:t xml:space="preserve">. </w:t>
      </w:r>
      <w:r w:rsidRPr="00234C29">
        <w:rPr>
          <w:rFonts w:ascii="Times New Roman" w:hAnsi="Times New Roman" w:cs="Times New Roman"/>
          <w:i/>
          <w:iCs/>
          <w:color w:val="000000" w:themeColor="text1"/>
          <w:sz w:val="24"/>
          <w:szCs w:val="24"/>
        </w:rPr>
        <w:t>Abercrombie (2014)</w:t>
      </w:r>
      <w:r w:rsidRPr="008F355A">
        <w:rPr>
          <w:rFonts w:ascii="Times New Roman" w:hAnsi="Times New Roman" w:cs="Times New Roman"/>
          <w:color w:val="000000" w:themeColor="text1"/>
          <w:sz w:val="24"/>
          <w:szCs w:val="24"/>
        </w:rPr>
        <w:t xml:space="preserve"> analyzed three repeating clusters of small earthquakes on the San Andreas Fault at Parkfield, and found the temporal changes of only one cluster (largest magnitudes) agreed with the results of </w:t>
      </w:r>
      <w:r w:rsidRPr="00234C29">
        <w:rPr>
          <w:rFonts w:ascii="Times New Roman" w:hAnsi="Times New Roman" w:cs="Times New Roman"/>
          <w:i/>
          <w:iCs/>
          <w:color w:val="000000" w:themeColor="text1"/>
          <w:sz w:val="24"/>
          <w:szCs w:val="24"/>
        </w:rPr>
        <w:t>Allmann &amp; Shearer (2007)</w:t>
      </w:r>
      <w:r w:rsidRPr="008F355A">
        <w:rPr>
          <w:rFonts w:ascii="Times New Roman" w:hAnsi="Times New Roman" w:cs="Times New Roman"/>
          <w:color w:val="000000" w:themeColor="text1"/>
          <w:sz w:val="24"/>
          <w:szCs w:val="24"/>
        </w:rPr>
        <w:t xml:space="preserve"> for the same earthquakes.</w:t>
      </w:r>
    </w:p>
    <w:p w14:paraId="51F97B2B" w14:textId="77777777" w:rsidR="008F355A" w:rsidRPr="008F355A" w:rsidRDefault="008F355A" w:rsidP="008F355A">
      <w:pPr>
        <w:spacing w:line="480" w:lineRule="auto"/>
        <w:ind w:firstLine="420"/>
        <w:rPr>
          <w:rFonts w:ascii="Times New Roman" w:hAnsi="Times New Roman" w:cs="Times New Roman"/>
          <w:color w:val="000000" w:themeColor="text1"/>
          <w:sz w:val="24"/>
          <w:szCs w:val="24"/>
        </w:rPr>
      </w:pPr>
      <w:r w:rsidRPr="008F355A">
        <w:rPr>
          <w:rFonts w:ascii="Times New Roman" w:hAnsi="Times New Roman" w:cs="Times New Roman"/>
          <w:color w:val="000000" w:themeColor="text1"/>
          <w:sz w:val="24"/>
          <w:szCs w:val="24"/>
        </w:rPr>
        <w:t xml:space="preserve">The variation in stress drop observed between different earthquakes could be due to real variation in the rupture processes, but the discrepancy among different studies indicates that random and systematic uncertainties are significantly distorting results; the differences between studies are often significantly larger than the calculated uncertainties (e.g., </w:t>
      </w:r>
      <w:r w:rsidRPr="00234C29">
        <w:rPr>
          <w:rFonts w:ascii="Times New Roman" w:hAnsi="Times New Roman" w:cs="Times New Roman"/>
          <w:i/>
          <w:iCs/>
          <w:color w:val="000000" w:themeColor="text1"/>
          <w:sz w:val="24"/>
          <w:szCs w:val="24"/>
        </w:rPr>
        <w:t>Huang et al., 2017; Pennington et al., 2021</w:t>
      </w:r>
      <w:r w:rsidRPr="008F355A">
        <w:rPr>
          <w:rFonts w:ascii="Times New Roman" w:hAnsi="Times New Roman" w:cs="Times New Roman"/>
          <w:color w:val="000000" w:themeColor="text1"/>
          <w:sz w:val="24"/>
          <w:szCs w:val="24"/>
        </w:rPr>
        <w:t xml:space="preserve">). The most likely causes of these problems are the simplifying assumptions required (concerning source geometry and attenuation structure), and the inherent ambiguities in separating source </w:t>
      </w:r>
      <w:r w:rsidRPr="008F355A">
        <w:rPr>
          <w:rFonts w:ascii="Times New Roman" w:hAnsi="Times New Roman" w:cs="Times New Roman"/>
          <w:color w:val="000000" w:themeColor="text1"/>
          <w:sz w:val="24"/>
          <w:szCs w:val="24"/>
        </w:rPr>
        <w:lastRenderedPageBreak/>
        <w:t xml:space="preserve">and path effects using seismograms with limited frequency range (e.g., </w:t>
      </w:r>
      <w:r w:rsidRPr="00234C29">
        <w:rPr>
          <w:rFonts w:ascii="Times New Roman" w:hAnsi="Times New Roman" w:cs="Times New Roman"/>
          <w:i/>
          <w:iCs/>
          <w:color w:val="000000" w:themeColor="text1"/>
          <w:sz w:val="24"/>
          <w:szCs w:val="24"/>
        </w:rPr>
        <w:t>Abercrombie, 2021</w:t>
      </w:r>
      <w:r w:rsidRPr="008F355A">
        <w:rPr>
          <w:rFonts w:ascii="Times New Roman" w:hAnsi="Times New Roman" w:cs="Times New Roman"/>
          <w:color w:val="000000" w:themeColor="text1"/>
          <w:sz w:val="24"/>
          <w:szCs w:val="24"/>
        </w:rPr>
        <w:t xml:space="preserve">). </w:t>
      </w:r>
      <w:r w:rsidRPr="00234C29">
        <w:rPr>
          <w:rFonts w:ascii="Times New Roman" w:hAnsi="Times New Roman" w:cs="Times New Roman"/>
          <w:i/>
          <w:iCs/>
          <w:color w:val="000000" w:themeColor="text1"/>
          <w:sz w:val="24"/>
          <w:szCs w:val="24"/>
        </w:rPr>
        <w:t>Shearer et al. (2019)</w:t>
      </w:r>
      <w:r w:rsidRPr="008F355A">
        <w:rPr>
          <w:rFonts w:ascii="Times New Roman" w:hAnsi="Times New Roman" w:cs="Times New Roman"/>
          <w:color w:val="000000" w:themeColor="text1"/>
          <w:sz w:val="24"/>
          <w:szCs w:val="24"/>
        </w:rPr>
        <w:t xml:space="preserve"> and </w:t>
      </w:r>
      <w:r w:rsidRPr="00234C29">
        <w:rPr>
          <w:rFonts w:ascii="Times New Roman" w:hAnsi="Times New Roman" w:cs="Times New Roman"/>
          <w:i/>
          <w:iCs/>
          <w:color w:val="000000" w:themeColor="text1"/>
          <w:sz w:val="24"/>
          <w:szCs w:val="24"/>
        </w:rPr>
        <w:t>Pennington et al. (2021)</w:t>
      </w:r>
      <w:r w:rsidRPr="008F355A">
        <w:rPr>
          <w:rFonts w:ascii="Times New Roman" w:hAnsi="Times New Roman" w:cs="Times New Roman"/>
          <w:color w:val="000000" w:themeColor="text1"/>
          <w:sz w:val="24"/>
          <w:szCs w:val="24"/>
        </w:rPr>
        <w:t xml:space="preserve"> both demonstrated that relative variability is more reliable than absolute values, and that consistency between different approaches provides confidence in the results. </w:t>
      </w:r>
    </w:p>
    <w:p w14:paraId="6AF6F30A" w14:textId="7C465633" w:rsidR="008F355A" w:rsidRPr="008F355A" w:rsidRDefault="008F355A" w:rsidP="008F355A">
      <w:pPr>
        <w:spacing w:line="480" w:lineRule="auto"/>
        <w:ind w:firstLine="420"/>
        <w:rPr>
          <w:rFonts w:ascii="Times New Roman" w:hAnsi="Times New Roman" w:cs="Times New Roman"/>
          <w:color w:val="000000" w:themeColor="text1"/>
          <w:sz w:val="24"/>
          <w:szCs w:val="24"/>
        </w:rPr>
      </w:pPr>
      <w:r w:rsidRPr="008F355A">
        <w:rPr>
          <w:rFonts w:ascii="Times New Roman" w:hAnsi="Times New Roman" w:cs="Times New Roman"/>
          <w:color w:val="000000" w:themeColor="text1"/>
          <w:sz w:val="24"/>
          <w:szCs w:val="24"/>
        </w:rPr>
        <w:t xml:space="preserve">To understand better the uncertainties in stress drop estimates, and improve the quality of the measurements, it requires detailed analyses of the effects caused by frequency bandwidth limits of the data, spatiotemporal variations of attenuation, and possible rupture velocity changes, among other things. As the problems became clearer, many studies have focused on reducing the scatter and improving the resolution of stress drop measurements, and quantifying more realistic uncertainty measurements using high-quality datasets and careful data processing. </w:t>
      </w:r>
      <w:r w:rsidRPr="00234C29">
        <w:rPr>
          <w:rFonts w:ascii="Times New Roman" w:hAnsi="Times New Roman" w:cs="Times New Roman"/>
          <w:i/>
          <w:iCs/>
          <w:color w:val="000000" w:themeColor="text1"/>
          <w:sz w:val="24"/>
          <w:szCs w:val="24"/>
        </w:rPr>
        <w:t>Baltay et al. (2011)</w:t>
      </w:r>
      <w:r w:rsidRPr="008F355A">
        <w:rPr>
          <w:rFonts w:ascii="Times New Roman" w:hAnsi="Times New Roman" w:cs="Times New Roman"/>
          <w:color w:val="000000" w:themeColor="text1"/>
          <w:sz w:val="24"/>
          <w:szCs w:val="24"/>
        </w:rPr>
        <w:t xml:space="preserve"> showed that results using stacked Empirical Green’s Functions (EGF) to correct for path and site effects had much lower standard deviation than previous studies; </w:t>
      </w:r>
      <w:r w:rsidRPr="00234C29">
        <w:rPr>
          <w:rFonts w:ascii="Times New Roman" w:hAnsi="Times New Roman" w:cs="Times New Roman"/>
          <w:i/>
          <w:iCs/>
          <w:color w:val="000000" w:themeColor="text1"/>
          <w:sz w:val="24"/>
          <w:szCs w:val="24"/>
        </w:rPr>
        <w:t>Kwiatek et al., (2014)</w:t>
      </w:r>
      <w:r w:rsidRPr="008F355A">
        <w:rPr>
          <w:rFonts w:ascii="Times New Roman" w:hAnsi="Times New Roman" w:cs="Times New Roman"/>
          <w:color w:val="000000" w:themeColor="text1"/>
          <w:sz w:val="24"/>
          <w:szCs w:val="24"/>
        </w:rPr>
        <w:t xml:space="preserve"> found the stress drop scattering from EGF analysis is significantly reduced from fixed attenuation correction. </w:t>
      </w:r>
      <w:r w:rsidRPr="00234C29">
        <w:rPr>
          <w:rFonts w:ascii="Times New Roman" w:hAnsi="Times New Roman" w:cs="Times New Roman"/>
          <w:i/>
          <w:iCs/>
          <w:color w:val="000000" w:themeColor="text1"/>
          <w:sz w:val="24"/>
          <w:szCs w:val="24"/>
        </w:rPr>
        <w:t>Chen &amp; Abercrombie (2020)</w:t>
      </w:r>
      <w:r w:rsidRPr="008F355A">
        <w:rPr>
          <w:rFonts w:ascii="Times New Roman" w:hAnsi="Times New Roman" w:cs="Times New Roman"/>
          <w:color w:val="000000" w:themeColor="text1"/>
          <w:sz w:val="24"/>
          <w:szCs w:val="24"/>
        </w:rPr>
        <w:t xml:space="preserve"> used synthetic tests to develop an improved stacking approach and retrieved stress drop measurements with low standard deviation and reliable spatiotemporal patterns for an induced sequence in Oklahoma. </w:t>
      </w:r>
      <w:r w:rsidRPr="00234C29">
        <w:rPr>
          <w:rFonts w:ascii="Times New Roman" w:hAnsi="Times New Roman" w:cs="Times New Roman"/>
          <w:i/>
          <w:iCs/>
          <w:color w:val="000000" w:themeColor="text1"/>
          <w:sz w:val="24"/>
          <w:szCs w:val="24"/>
        </w:rPr>
        <w:t>Shearer et al. (2019)</w:t>
      </w:r>
      <w:r w:rsidRPr="008F355A">
        <w:rPr>
          <w:rFonts w:ascii="Times New Roman" w:hAnsi="Times New Roman" w:cs="Times New Roman"/>
          <w:color w:val="000000" w:themeColor="text1"/>
          <w:sz w:val="24"/>
          <w:szCs w:val="24"/>
        </w:rPr>
        <w:t xml:space="preserve"> compared small earthquake corner frequencies estimated using a spectral ratio method (local EGF varying by earthquake</w:t>
      </w:r>
      <w:r w:rsidR="00105E16">
        <w:rPr>
          <w:rFonts w:ascii="Times New Roman" w:hAnsi="Times New Roman" w:cs="Times New Roman"/>
          <w:color w:val="000000" w:themeColor="text1"/>
          <w:sz w:val="24"/>
          <w:szCs w:val="24"/>
        </w:rPr>
        <w:t>s</w:t>
      </w:r>
      <w:r w:rsidRPr="008F355A">
        <w:rPr>
          <w:rFonts w:ascii="Times New Roman" w:hAnsi="Times New Roman" w:cs="Times New Roman"/>
          <w:color w:val="000000" w:themeColor="text1"/>
          <w:sz w:val="24"/>
          <w:szCs w:val="24"/>
        </w:rPr>
        <w:t xml:space="preserve">) and spectral decomposition method (a single global EGF for all the earthquakes), and found the spectral ratio corner frequencies are slightly larger than those from the spectral decomposition method. They also showed that the frequency range of the Southern California regional seismic </w:t>
      </w:r>
      <w:r w:rsidRPr="008F355A">
        <w:rPr>
          <w:rFonts w:ascii="Times New Roman" w:hAnsi="Times New Roman" w:cs="Times New Roman"/>
          <w:color w:val="000000" w:themeColor="text1"/>
          <w:sz w:val="24"/>
          <w:szCs w:val="24"/>
        </w:rPr>
        <w:lastRenderedPageBreak/>
        <w:t xml:space="preserve">network data is insufficient to resolve source scaling and absolute values of stress drop, and their variation, independently.  </w:t>
      </w:r>
    </w:p>
    <w:p w14:paraId="1ED6BF58" w14:textId="2B67A0E3" w:rsidR="008F355A" w:rsidRPr="008F355A" w:rsidRDefault="008F355A" w:rsidP="008F355A">
      <w:pPr>
        <w:spacing w:line="480" w:lineRule="auto"/>
        <w:ind w:firstLine="420"/>
        <w:rPr>
          <w:rFonts w:ascii="Times New Roman" w:hAnsi="Times New Roman" w:cs="Times New Roman"/>
          <w:color w:val="000000" w:themeColor="text1"/>
          <w:sz w:val="24"/>
          <w:szCs w:val="24"/>
        </w:rPr>
      </w:pPr>
      <w:r w:rsidRPr="008F355A">
        <w:rPr>
          <w:rFonts w:ascii="Times New Roman" w:hAnsi="Times New Roman" w:cs="Times New Roman"/>
          <w:color w:val="000000" w:themeColor="text1"/>
          <w:sz w:val="24"/>
          <w:szCs w:val="24"/>
        </w:rPr>
        <w:t>To investigate in more detail the relative effects of limited frequency range and assumptions about attenuation structure on stress drop measurements, we need an exceptionally well-recorded data set. The Parkfield segment of the San Andreas Fault in California has been densely instrumented for decades as a consequence of the Parkfield Earthquake Prediction Experiment (</w:t>
      </w:r>
      <w:r w:rsidRPr="00234C29">
        <w:rPr>
          <w:rFonts w:ascii="Times New Roman" w:hAnsi="Times New Roman" w:cs="Times New Roman"/>
          <w:i/>
          <w:iCs/>
          <w:color w:val="000000" w:themeColor="text1"/>
          <w:sz w:val="24"/>
          <w:szCs w:val="24"/>
        </w:rPr>
        <w:t>Bakun &amp; Lindh, 1985</w:t>
      </w:r>
      <w:r w:rsidRPr="008F355A">
        <w:rPr>
          <w:rFonts w:ascii="Times New Roman" w:hAnsi="Times New Roman" w:cs="Times New Roman"/>
          <w:color w:val="000000" w:themeColor="text1"/>
          <w:sz w:val="24"/>
          <w:szCs w:val="24"/>
        </w:rPr>
        <w:t xml:space="preserve">), and the San Andreas Fault Observatory at Depth (SAFOD, </w:t>
      </w:r>
      <w:r w:rsidRPr="00234C29">
        <w:rPr>
          <w:rFonts w:ascii="Times New Roman" w:hAnsi="Times New Roman" w:cs="Times New Roman"/>
          <w:i/>
          <w:iCs/>
          <w:color w:val="000000" w:themeColor="text1"/>
          <w:sz w:val="24"/>
          <w:szCs w:val="24"/>
        </w:rPr>
        <w:t>Zoback et al., 2011</w:t>
      </w:r>
      <w:r w:rsidRPr="008F355A">
        <w:rPr>
          <w:rFonts w:ascii="Times New Roman" w:hAnsi="Times New Roman" w:cs="Times New Roman"/>
          <w:color w:val="000000" w:themeColor="text1"/>
          <w:sz w:val="24"/>
          <w:szCs w:val="24"/>
        </w:rPr>
        <w:t>). This instrumentation includes a borehole seismic network (</w:t>
      </w:r>
      <w:r w:rsidRPr="00234C29">
        <w:rPr>
          <w:rFonts w:ascii="Times New Roman" w:hAnsi="Times New Roman" w:cs="Times New Roman"/>
          <w:i/>
          <w:iCs/>
          <w:color w:val="000000" w:themeColor="text1"/>
          <w:sz w:val="24"/>
          <w:szCs w:val="24"/>
        </w:rPr>
        <w:t>Malin et al., 1989</w:t>
      </w:r>
      <w:r w:rsidRPr="008F355A">
        <w:rPr>
          <w:rFonts w:ascii="Times New Roman" w:hAnsi="Times New Roman" w:cs="Times New Roman"/>
          <w:color w:val="000000" w:themeColor="text1"/>
          <w:sz w:val="24"/>
          <w:szCs w:val="24"/>
        </w:rPr>
        <w:t xml:space="preserve">), that is able to record higher frequency signals than the surrounding surface networks. </w:t>
      </w:r>
      <w:r w:rsidRPr="00234C29">
        <w:rPr>
          <w:rFonts w:ascii="Times New Roman" w:hAnsi="Times New Roman" w:cs="Times New Roman"/>
          <w:i/>
          <w:iCs/>
          <w:color w:val="000000" w:themeColor="text1"/>
          <w:sz w:val="24"/>
          <w:szCs w:val="24"/>
        </w:rPr>
        <w:t>Allmann &amp; Shearer (2007)</w:t>
      </w:r>
      <w:r w:rsidRPr="008F355A">
        <w:rPr>
          <w:rFonts w:ascii="Times New Roman" w:hAnsi="Times New Roman" w:cs="Times New Roman"/>
          <w:color w:val="000000" w:themeColor="text1"/>
          <w:sz w:val="24"/>
          <w:szCs w:val="24"/>
        </w:rPr>
        <w:t xml:space="preserve"> performed a spectral-decomposition based study of earthquake stress drop in the region using the surface recordings. The occurrence of the 2004 M6 earthquake enabled them to look for temporal as well as spatial variation in stress drop. However, many of the earthquakes included in the analysis were relatively small (M&lt;2) </w:t>
      </w:r>
      <w:r w:rsidR="00597EF4">
        <w:rPr>
          <w:rFonts w:ascii="Times New Roman" w:hAnsi="Times New Roman" w:cs="Times New Roman"/>
          <w:color w:val="000000" w:themeColor="text1"/>
          <w:sz w:val="24"/>
          <w:szCs w:val="24"/>
        </w:rPr>
        <w:t xml:space="preserve">and hard to be well resolved </w:t>
      </w:r>
      <w:r w:rsidR="00AC7D88">
        <w:rPr>
          <w:rFonts w:ascii="Times New Roman" w:hAnsi="Times New Roman" w:cs="Times New Roman"/>
          <w:color w:val="000000" w:themeColor="text1"/>
          <w:sz w:val="24"/>
          <w:szCs w:val="24"/>
        </w:rPr>
        <w:t>due to station limitations</w:t>
      </w:r>
      <w:r w:rsidRPr="008F355A">
        <w:rPr>
          <w:rFonts w:ascii="Times New Roman" w:hAnsi="Times New Roman" w:cs="Times New Roman"/>
          <w:color w:val="000000" w:themeColor="text1"/>
          <w:sz w:val="24"/>
          <w:szCs w:val="24"/>
        </w:rPr>
        <w:t>. Here we use the higher-frequency borehole recordings to perform a similar analysis, and can investigate directly the effects of using the limited frequency range of the surface data. We are also able to include data for a further decade following the 2004 M6 earthquake than the earlier study.</w:t>
      </w:r>
    </w:p>
    <w:p w14:paraId="2F775E6C" w14:textId="4EAA2E81" w:rsidR="008F355A" w:rsidRPr="008F355A" w:rsidRDefault="008F355A" w:rsidP="008F355A">
      <w:pPr>
        <w:spacing w:line="480" w:lineRule="auto"/>
        <w:ind w:firstLine="420"/>
        <w:rPr>
          <w:rFonts w:ascii="Times New Roman" w:hAnsi="Times New Roman" w:cs="Times New Roman"/>
          <w:color w:val="000000" w:themeColor="text1"/>
          <w:sz w:val="24"/>
          <w:szCs w:val="24"/>
        </w:rPr>
      </w:pPr>
      <w:r w:rsidRPr="008F355A">
        <w:rPr>
          <w:rFonts w:ascii="Times New Roman" w:hAnsi="Times New Roman" w:cs="Times New Roman"/>
          <w:color w:val="000000" w:themeColor="text1"/>
          <w:sz w:val="24"/>
          <w:szCs w:val="24"/>
        </w:rPr>
        <w:t xml:space="preserve">The large body of previous work in the region provides us with context in which to interpret our results. The seismicity is well-located (e.g., </w:t>
      </w:r>
      <w:r w:rsidRPr="00234C29">
        <w:rPr>
          <w:rFonts w:ascii="Times New Roman" w:hAnsi="Times New Roman" w:cs="Times New Roman"/>
          <w:i/>
          <w:iCs/>
          <w:color w:val="000000" w:themeColor="text1"/>
          <w:sz w:val="24"/>
          <w:szCs w:val="24"/>
        </w:rPr>
        <w:t>Waldhauser et al., 2004</w:t>
      </w:r>
      <w:r w:rsidRPr="008F355A">
        <w:rPr>
          <w:rFonts w:ascii="Times New Roman" w:hAnsi="Times New Roman" w:cs="Times New Roman"/>
          <w:color w:val="000000" w:themeColor="text1"/>
          <w:sz w:val="24"/>
          <w:szCs w:val="24"/>
        </w:rPr>
        <w:t>), and includes sequences of near-identical, repeating sequences (</w:t>
      </w:r>
      <w:r w:rsidRPr="00234C29">
        <w:rPr>
          <w:rFonts w:ascii="Times New Roman" w:hAnsi="Times New Roman" w:cs="Times New Roman"/>
          <w:i/>
          <w:iCs/>
          <w:color w:val="000000" w:themeColor="text1"/>
          <w:sz w:val="24"/>
          <w:szCs w:val="24"/>
        </w:rPr>
        <w:t xml:space="preserve">Nadeau &amp; McEvilly, </w:t>
      </w:r>
      <w:r w:rsidRPr="00234C29">
        <w:rPr>
          <w:rFonts w:ascii="Times New Roman" w:hAnsi="Times New Roman" w:cs="Times New Roman"/>
          <w:i/>
          <w:iCs/>
          <w:color w:val="000000" w:themeColor="text1"/>
          <w:sz w:val="24"/>
          <w:szCs w:val="24"/>
        </w:rPr>
        <w:lastRenderedPageBreak/>
        <w:t>1999, 2004</w:t>
      </w:r>
      <w:r w:rsidRPr="008F355A">
        <w:rPr>
          <w:rFonts w:ascii="Times New Roman" w:hAnsi="Times New Roman" w:cs="Times New Roman"/>
          <w:color w:val="000000" w:themeColor="text1"/>
          <w:sz w:val="24"/>
          <w:szCs w:val="24"/>
        </w:rPr>
        <w:t xml:space="preserve">). Analysis of variability in the moment and timing of these repeating earthquakes has revealed intriguing spatial and temporal variation in the stressing rate (e.g., </w:t>
      </w:r>
      <w:r w:rsidRPr="00234C29">
        <w:rPr>
          <w:rFonts w:ascii="Times New Roman" w:hAnsi="Times New Roman" w:cs="Times New Roman"/>
          <w:i/>
          <w:iCs/>
          <w:color w:val="000000" w:themeColor="text1"/>
          <w:sz w:val="24"/>
          <w:szCs w:val="24"/>
        </w:rPr>
        <w:t>Chen et al., 2010; Lengliné &amp; Marsan, 2009; Nadeau &amp; Johnson, 1998</w:t>
      </w:r>
      <w:r w:rsidRPr="008F355A">
        <w:rPr>
          <w:rFonts w:ascii="Times New Roman" w:hAnsi="Times New Roman" w:cs="Times New Roman"/>
          <w:color w:val="000000" w:themeColor="text1"/>
          <w:sz w:val="24"/>
          <w:szCs w:val="24"/>
        </w:rPr>
        <w:t xml:space="preserve">). Measurements of aseismic slip in the region have also revealed the gradual transition from creeping north-west of Middle Mountain to fully locked to the south-east of the HRSN, as well as temporal variations related to the 2004 M6 earthquake, and other events (e.g., </w:t>
      </w:r>
      <w:r w:rsidRPr="00234C29">
        <w:rPr>
          <w:rFonts w:ascii="Times New Roman" w:hAnsi="Times New Roman" w:cs="Times New Roman"/>
          <w:i/>
          <w:iCs/>
          <w:color w:val="000000" w:themeColor="text1"/>
          <w:sz w:val="24"/>
          <w:szCs w:val="24"/>
        </w:rPr>
        <w:t>Murray &amp; Langbein, 2006</w:t>
      </w:r>
      <w:r w:rsidRPr="008F355A">
        <w:rPr>
          <w:rFonts w:ascii="Times New Roman" w:hAnsi="Times New Roman" w:cs="Times New Roman"/>
          <w:color w:val="000000" w:themeColor="text1"/>
          <w:sz w:val="24"/>
          <w:szCs w:val="24"/>
        </w:rPr>
        <w:t xml:space="preserve">). There have also been multiple studies of the coseismic and postseismic slip, and stress changes associated with the 2004 earthquake (e.g., </w:t>
      </w:r>
      <w:r w:rsidRPr="00234C29">
        <w:rPr>
          <w:rFonts w:ascii="Times New Roman" w:hAnsi="Times New Roman" w:cs="Times New Roman"/>
          <w:i/>
          <w:iCs/>
          <w:color w:val="000000" w:themeColor="text1"/>
          <w:sz w:val="24"/>
          <w:szCs w:val="24"/>
        </w:rPr>
        <w:t>Dreger et al., 2005; Jiang et al., 2021</w:t>
      </w:r>
      <w:r w:rsidRPr="008F355A">
        <w:rPr>
          <w:rFonts w:ascii="Times New Roman" w:hAnsi="Times New Roman" w:cs="Times New Roman"/>
          <w:color w:val="000000" w:themeColor="text1"/>
          <w:sz w:val="24"/>
          <w:szCs w:val="24"/>
        </w:rPr>
        <w:t xml:space="preserve">). The velocity structure (e.g., </w:t>
      </w:r>
      <w:r w:rsidRPr="00234C29">
        <w:rPr>
          <w:rFonts w:ascii="Times New Roman" w:hAnsi="Times New Roman" w:cs="Times New Roman"/>
          <w:i/>
          <w:iCs/>
          <w:color w:val="000000" w:themeColor="text1"/>
          <w:sz w:val="24"/>
          <w:szCs w:val="24"/>
        </w:rPr>
        <w:t>Thurber et al., 2004</w:t>
      </w:r>
      <w:r w:rsidRPr="008F355A">
        <w:rPr>
          <w:rFonts w:ascii="Times New Roman" w:hAnsi="Times New Roman" w:cs="Times New Roman"/>
          <w:color w:val="000000" w:themeColor="text1"/>
          <w:sz w:val="24"/>
          <w:szCs w:val="24"/>
        </w:rPr>
        <w:t xml:space="preserve">) and attenuation structure (e.g., </w:t>
      </w:r>
      <w:r w:rsidRPr="00234C29">
        <w:rPr>
          <w:rFonts w:ascii="Times New Roman" w:hAnsi="Times New Roman" w:cs="Times New Roman"/>
          <w:i/>
          <w:iCs/>
          <w:color w:val="000000" w:themeColor="text1"/>
          <w:sz w:val="24"/>
          <w:szCs w:val="24"/>
        </w:rPr>
        <w:t>Abercrombie et al., 2000; Bennington et al., 2008</w:t>
      </w:r>
      <w:r w:rsidRPr="008F355A">
        <w:rPr>
          <w:rFonts w:ascii="Times New Roman" w:hAnsi="Times New Roman" w:cs="Times New Roman"/>
          <w:color w:val="000000" w:themeColor="text1"/>
          <w:sz w:val="24"/>
          <w:szCs w:val="24"/>
        </w:rPr>
        <w:t xml:space="preserve">) are well known, and changes in both following the 2004 M6 earthquake have been observed (e.g., </w:t>
      </w:r>
      <w:r w:rsidRPr="00234C29">
        <w:rPr>
          <w:rFonts w:ascii="Times New Roman" w:hAnsi="Times New Roman" w:cs="Times New Roman"/>
          <w:i/>
          <w:iCs/>
          <w:color w:val="000000" w:themeColor="text1"/>
          <w:sz w:val="24"/>
          <w:szCs w:val="24"/>
        </w:rPr>
        <w:t>Brenguier et al., 2008; Kelly et al., 2013; Sheng et al., 2021</w:t>
      </w:r>
      <w:r w:rsidRPr="008F355A">
        <w:rPr>
          <w:rFonts w:ascii="Times New Roman" w:hAnsi="Times New Roman" w:cs="Times New Roman"/>
          <w:color w:val="000000" w:themeColor="text1"/>
          <w:sz w:val="24"/>
          <w:szCs w:val="24"/>
        </w:rPr>
        <w:t xml:space="preserve">). </w:t>
      </w:r>
      <w:r w:rsidRPr="00234C29">
        <w:rPr>
          <w:rFonts w:ascii="Times New Roman" w:hAnsi="Times New Roman" w:cs="Times New Roman"/>
          <w:i/>
          <w:iCs/>
          <w:color w:val="000000" w:themeColor="text1"/>
          <w:sz w:val="24"/>
          <w:szCs w:val="24"/>
        </w:rPr>
        <w:t>Allmann &amp; Shearer (2007)</w:t>
      </w:r>
      <w:r w:rsidRPr="008F355A">
        <w:rPr>
          <w:rFonts w:ascii="Times New Roman" w:hAnsi="Times New Roman" w:cs="Times New Roman"/>
          <w:color w:val="000000" w:themeColor="text1"/>
          <w:sz w:val="24"/>
          <w:szCs w:val="24"/>
        </w:rPr>
        <w:t>, subsequently referred to as AS2007, found spatial variation</w:t>
      </w:r>
      <w:r w:rsidR="006554A1">
        <w:rPr>
          <w:rFonts w:ascii="Times New Roman" w:hAnsi="Times New Roman" w:cs="Times New Roman"/>
          <w:color w:val="000000" w:themeColor="text1"/>
          <w:sz w:val="24"/>
          <w:szCs w:val="24"/>
        </w:rPr>
        <w:t>s</w:t>
      </w:r>
      <w:r w:rsidRPr="008F355A">
        <w:rPr>
          <w:rFonts w:ascii="Times New Roman" w:hAnsi="Times New Roman" w:cs="Times New Roman"/>
          <w:color w:val="000000" w:themeColor="text1"/>
          <w:sz w:val="24"/>
          <w:szCs w:val="24"/>
        </w:rPr>
        <w:t xml:space="preserve"> in stress drop that did not obviously correlate with other parameters, and remained relatively stable, unaffected by the 2004 M6 earthquake. They also observed temporal changes in both stress drop and attenuation following the M6 earthquake, with different regions of decrease, and increase in each, but the temporal changes in stress drop were small compared to the spatial variation. Detailed studies of individual specific repeating sequences using the borehole recordings reported a decrease in stress drop followed by recovery for some sequences, but not others (e.g., </w:t>
      </w:r>
      <w:r w:rsidRPr="00234C29">
        <w:rPr>
          <w:rFonts w:ascii="Times New Roman" w:hAnsi="Times New Roman" w:cs="Times New Roman"/>
          <w:i/>
          <w:iCs/>
          <w:color w:val="000000" w:themeColor="text1"/>
          <w:sz w:val="24"/>
          <w:szCs w:val="24"/>
        </w:rPr>
        <w:t>Abercrombie, 2014, 2021; Kim et al., 2016</w:t>
      </w:r>
      <w:r w:rsidRPr="008F355A">
        <w:rPr>
          <w:rFonts w:ascii="Times New Roman" w:hAnsi="Times New Roman" w:cs="Times New Roman"/>
          <w:color w:val="000000" w:themeColor="text1"/>
          <w:sz w:val="24"/>
          <w:szCs w:val="24"/>
        </w:rPr>
        <w:t>), and also increases in attenuation and recovery on a similar time scale (</w:t>
      </w:r>
      <w:r w:rsidRPr="00234C29">
        <w:rPr>
          <w:rFonts w:ascii="Times New Roman" w:hAnsi="Times New Roman" w:cs="Times New Roman"/>
          <w:i/>
          <w:iCs/>
          <w:color w:val="000000" w:themeColor="text1"/>
          <w:sz w:val="24"/>
          <w:szCs w:val="24"/>
        </w:rPr>
        <w:t>Kelly et al., 2013</w:t>
      </w:r>
      <w:r w:rsidRPr="008F355A">
        <w:rPr>
          <w:rFonts w:ascii="Times New Roman" w:hAnsi="Times New Roman" w:cs="Times New Roman"/>
          <w:color w:val="000000" w:themeColor="text1"/>
          <w:sz w:val="24"/>
          <w:szCs w:val="24"/>
        </w:rPr>
        <w:t xml:space="preserve">). No large-scale analysis of the borehole recordings for </w:t>
      </w:r>
      <w:r w:rsidRPr="008F355A">
        <w:rPr>
          <w:rFonts w:ascii="Times New Roman" w:hAnsi="Times New Roman" w:cs="Times New Roman"/>
          <w:color w:val="000000" w:themeColor="text1"/>
          <w:sz w:val="24"/>
          <w:szCs w:val="24"/>
        </w:rPr>
        <w:lastRenderedPageBreak/>
        <w:t xml:space="preserve">earthquake source parameters has been performed to date. </w:t>
      </w:r>
    </w:p>
    <w:p w14:paraId="3BF5AF4C" w14:textId="6519ED4F" w:rsidR="00920390" w:rsidRPr="00920390" w:rsidRDefault="008F355A" w:rsidP="008F355A">
      <w:pPr>
        <w:spacing w:line="480" w:lineRule="auto"/>
        <w:ind w:firstLine="420"/>
        <w:rPr>
          <w:rFonts w:ascii="Times New Roman" w:hAnsi="Times New Roman" w:cs="Times New Roman"/>
          <w:color w:val="000000" w:themeColor="text1"/>
          <w:sz w:val="24"/>
          <w:szCs w:val="24"/>
        </w:rPr>
      </w:pPr>
      <w:r w:rsidRPr="008F355A">
        <w:rPr>
          <w:rFonts w:ascii="Times New Roman" w:hAnsi="Times New Roman" w:cs="Times New Roman"/>
          <w:color w:val="000000" w:themeColor="text1"/>
          <w:sz w:val="24"/>
          <w:szCs w:val="24"/>
        </w:rPr>
        <w:t>We use borehole recordings and the spectral decomposition approach (</w:t>
      </w:r>
      <w:r w:rsidRPr="00234C29">
        <w:rPr>
          <w:rFonts w:ascii="Times New Roman" w:hAnsi="Times New Roman" w:cs="Times New Roman"/>
          <w:i/>
          <w:iCs/>
          <w:color w:val="000000" w:themeColor="text1"/>
          <w:sz w:val="24"/>
          <w:szCs w:val="24"/>
        </w:rPr>
        <w:t>Shearer et al., 2006a; AS2007; Chen &amp; Abercrombie, 2020</w:t>
      </w:r>
      <w:r w:rsidRPr="008F355A">
        <w:rPr>
          <w:rFonts w:ascii="Times New Roman" w:hAnsi="Times New Roman" w:cs="Times New Roman"/>
          <w:color w:val="000000" w:themeColor="text1"/>
          <w:sz w:val="24"/>
          <w:szCs w:val="24"/>
        </w:rPr>
        <w:t xml:space="preserve">) to estimate stress drop for over </w:t>
      </w:r>
      <w:r w:rsidR="00E73F0D">
        <w:rPr>
          <w:rFonts w:ascii="Times New Roman" w:hAnsi="Times New Roman" w:cs="Times New Roman"/>
          <w:color w:val="000000" w:themeColor="text1"/>
          <w:sz w:val="24"/>
          <w:szCs w:val="24"/>
        </w:rPr>
        <w:t>four</w:t>
      </w:r>
      <w:r w:rsidR="00E73F0D" w:rsidRPr="008F355A">
        <w:rPr>
          <w:rFonts w:ascii="Times New Roman" w:hAnsi="Times New Roman" w:cs="Times New Roman"/>
          <w:color w:val="000000" w:themeColor="text1"/>
          <w:sz w:val="24"/>
          <w:szCs w:val="24"/>
        </w:rPr>
        <w:t xml:space="preserve"> </w:t>
      </w:r>
      <w:r w:rsidRPr="008F355A">
        <w:rPr>
          <w:rFonts w:ascii="Times New Roman" w:hAnsi="Times New Roman" w:cs="Times New Roman"/>
          <w:color w:val="000000" w:themeColor="text1"/>
          <w:sz w:val="24"/>
          <w:szCs w:val="24"/>
        </w:rPr>
        <w:t xml:space="preserve">thousand earthquakes </w:t>
      </w:r>
      <w:r w:rsidR="00E73F0D" w:rsidRPr="008F355A">
        <w:rPr>
          <w:rFonts w:ascii="Times New Roman" w:hAnsi="Times New Roman" w:cs="Times New Roman"/>
          <w:color w:val="000000" w:themeColor="text1"/>
          <w:sz w:val="24"/>
          <w:szCs w:val="24"/>
        </w:rPr>
        <w:t>M</w:t>
      </w:r>
      <w:r w:rsidR="00E73F0D">
        <w:rPr>
          <w:rFonts w:ascii="Times New Roman" w:hAnsi="Times New Roman" w:cs="Times New Roman"/>
          <w:color w:val="000000" w:themeColor="text1"/>
          <w:sz w:val="24"/>
          <w:szCs w:val="24"/>
        </w:rPr>
        <w:t>0</w:t>
      </w:r>
      <w:r w:rsidRPr="008F355A">
        <w:rPr>
          <w:rFonts w:ascii="Times New Roman" w:hAnsi="Times New Roman" w:cs="Times New Roman"/>
          <w:color w:val="000000" w:themeColor="text1"/>
          <w:sz w:val="24"/>
          <w:szCs w:val="24"/>
        </w:rPr>
        <w:t>-4, from 2001-2016, in the San Andreas Fault zone at Parkfield. First, we investigate the effects of using different inversion methods, and allowing for spatial, depth, and temporal variation in attenuation and rupture velocity. We then compare the results obtained with different frequency ranges to quantify the effects of the limited bandwidth that is typically available for studies using surface recordings. Finally, we interpret our preferred results of spatial and temporal stress drop variation in the context of existing observations of the structure, and distribution of seismic and aseismic slip on the fault.</w:t>
      </w:r>
      <w:r w:rsidR="00920390" w:rsidRPr="00920390">
        <w:rPr>
          <w:rFonts w:ascii="Times New Roman" w:hAnsi="Times New Roman" w:cs="Times New Roman"/>
          <w:color w:val="000000" w:themeColor="text1"/>
          <w:sz w:val="24"/>
          <w:szCs w:val="24"/>
        </w:rPr>
        <w:t xml:space="preserve"> </w:t>
      </w:r>
    </w:p>
    <w:p w14:paraId="1D5965FC" w14:textId="2B4ED3BF" w:rsidR="0076205F" w:rsidRPr="00A245D3" w:rsidRDefault="005877A6" w:rsidP="00A245D3">
      <w:pPr>
        <w:pStyle w:val="Heading2"/>
      </w:pPr>
      <w:bookmarkStart w:id="53" w:name="_Toc74048569"/>
      <w:bookmarkStart w:id="54" w:name="_Toc74048640"/>
      <w:bookmarkStart w:id="55" w:name="_Toc74048711"/>
      <w:bookmarkStart w:id="56" w:name="_Toc77985189"/>
      <w:r w:rsidRPr="00A245D3">
        <w:t xml:space="preserve">2.3 </w:t>
      </w:r>
      <w:r w:rsidR="0076205F" w:rsidRPr="00A245D3">
        <w:rPr>
          <w:rStyle w:val="Heading1Char"/>
          <w:color w:val="auto"/>
          <w:sz w:val="26"/>
          <w:szCs w:val="26"/>
        </w:rPr>
        <w:t>Data</w:t>
      </w:r>
      <w:bookmarkEnd w:id="53"/>
      <w:bookmarkEnd w:id="54"/>
      <w:bookmarkEnd w:id="55"/>
      <w:bookmarkEnd w:id="56"/>
      <w:r w:rsidR="0076205F" w:rsidRPr="00A245D3">
        <w:rPr>
          <w:rStyle w:val="Heading1Char"/>
          <w:color w:val="auto"/>
          <w:sz w:val="26"/>
          <w:szCs w:val="26"/>
        </w:rPr>
        <w:t xml:space="preserve"> </w:t>
      </w:r>
    </w:p>
    <w:p w14:paraId="03DB099A" w14:textId="47C71014" w:rsidR="00D0420A" w:rsidRPr="00D0420A" w:rsidRDefault="7BE671BE" w:rsidP="00D0420A">
      <w:pPr>
        <w:spacing w:line="480" w:lineRule="auto"/>
        <w:ind w:firstLine="420"/>
        <w:rPr>
          <w:rFonts w:ascii="Times New Roman" w:hAnsi="Times New Roman" w:cs="Times New Roman"/>
          <w:color w:val="000000" w:themeColor="text1"/>
          <w:sz w:val="24"/>
          <w:szCs w:val="24"/>
        </w:rPr>
      </w:pPr>
      <w:r w:rsidRPr="7BE671BE">
        <w:rPr>
          <w:rFonts w:ascii="Times New Roman" w:hAnsi="Times New Roman" w:cs="Times New Roman"/>
          <w:color w:val="000000" w:themeColor="text1"/>
          <w:sz w:val="24"/>
          <w:szCs w:val="24"/>
        </w:rPr>
        <w:t xml:space="preserve">We select our study area to be an 80 km section of the San Andreas </w:t>
      </w:r>
      <w:r w:rsidR="00B972F8">
        <w:rPr>
          <w:rFonts w:ascii="Times New Roman" w:hAnsi="Times New Roman" w:cs="Times New Roman"/>
          <w:color w:val="000000" w:themeColor="text1"/>
          <w:sz w:val="24"/>
          <w:szCs w:val="24"/>
        </w:rPr>
        <w:t>F</w:t>
      </w:r>
      <w:r w:rsidRPr="7BE671BE">
        <w:rPr>
          <w:rFonts w:ascii="Times New Roman" w:hAnsi="Times New Roman" w:cs="Times New Roman"/>
          <w:color w:val="000000" w:themeColor="text1"/>
          <w:sz w:val="24"/>
          <w:szCs w:val="24"/>
        </w:rPr>
        <w:t xml:space="preserve">ault centered at the shallow-borehole High-Resolution Seismic Network (HRSN, </w:t>
      </w:r>
      <w:r w:rsidRPr="7BE671BE">
        <w:rPr>
          <w:rFonts w:ascii="Times New Roman" w:hAnsi="Times New Roman" w:cs="Times New Roman"/>
          <w:i/>
          <w:iCs/>
          <w:color w:val="000000" w:themeColor="text1"/>
          <w:sz w:val="24"/>
          <w:szCs w:val="24"/>
        </w:rPr>
        <w:t>Karageorgi et al., 1992; Malin et al., 1989</w:t>
      </w:r>
      <w:r w:rsidRPr="7BE671BE">
        <w:rPr>
          <w:rFonts w:ascii="Times New Roman" w:hAnsi="Times New Roman" w:cs="Times New Roman"/>
          <w:color w:val="000000" w:themeColor="text1"/>
          <w:sz w:val="24"/>
          <w:szCs w:val="24"/>
        </w:rPr>
        <w:t>). This includes parts of the ‘creeping zone’ to the northwest and the ‘locked zone’ to the southeast of Parkfield (</w:t>
      </w:r>
      <w:r w:rsidRPr="7BE671BE">
        <w:rPr>
          <w:rFonts w:ascii="Times New Roman" w:hAnsi="Times New Roman" w:cs="Times New Roman"/>
          <w:i/>
          <w:iCs/>
          <w:color w:val="000000" w:themeColor="text1"/>
          <w:sz w:val="24"/>
          <w:szCs w:val="24"/>
        </w:rPr>
        <w:t>Harris &amp; Segall, 1987; Murray &amp; Langbein, 2006</w:t>
      </w:r>
      <w:r w:rsidRPr="7BE671BE">
        <w:rPr>
          <w:rFonts w:ascii="Times New Roman" w:hAnsi="Times New Roman" w:cs="Times New Roman"/>
          <w:color w:val="000000" w:themeColor="text1"/>
          <w:sz w:val="24"/>
          <w:szCs w:val="24"/>
        </w:rPr>
        <w:t xml:space="preserve">). We download the triggered vertical-component waveforms at the 13 HRSN stations for all the earthquakes in the Northern California double-difference catalog (WNC catalog, </w:t>
      </w:r>
      <w:r w:rsidRPr="7BE671BE">
        <w:rPr>
          <w:rFonts w:ascii="Times New Roman" w:hAnsi="Times New Roman" w:cs="Times New Roman"/>
          <w:i/>
          <w:iCs/>
          <w:color w:val="000000" w:themeColor="text1"/>
          <w:sz w:val="24"/>
          <w:szCs w:val="24"/>
        </w:rPr>
        <w:t>Waldhauser, 2009; Waldhauser &amp; Schaff, 2008</w:t>
      </w:r>
      <w:r w:rsidRPr="7BE671BE">
        <w:rPr>
          <w:rFonts w:ascii="Times New Roman" w:hAnsi="Times New Roman" w:cs="Times New Roman"/>
          <w:color w:val="000000" w:themeColor="text1"/>
          <w:sz w:val="24"/>
          <w:szCs w:val="24"/>
        </w:rPr>
        <w:t xml:space="preserve">), from Northern California Earthquake Data Center (NCEDC), see Figure 2.1).  We include only earthquakes between 2001 and 2016 (the time of our download); the recording system was less consistent before 2001, with more frequent recording system changes and </w:t>
      </w:r>
      <w:r w:rsidRPr="7BE671BE">
        <w:rPr>
          <w:rFonts w:ascii="Times New Roman" w:hAnsi="Times New Roman" w:cs="Times New Roman"/>
          <w:color w:val="000000" w:themeColor="text1"/>
          <w:sz w:val="24"/>
          <w:szCs w:val="24"/>
        </w:rPr>
        <w:lastRenderedPageBreak/>
        <w:t>lower dynamic range (which caused clipping of large earthquake records). The waveforms have a sampling rate of 250 Hz and we apply the corrections for gain changes included in the instrument response table at the NCEDC. We use P wave phase picks in the NCEDC database, and use an STA/LTA based auto-picker (</w:t>
      </w:r>
      <w:r w:rsidRPr="7BE671BE">
        <w:rPr>
          <w:rFonts w:ascii="Times New Roman" w:hAnsi="Times New Roman" w:cs="Times New Roman"/>
          <w:i/>
          <w:iCs/>
          <w:color w:val="000000" w:themeColor="text1"/>
          <w:sz w:val="24"/>
          <w:szCs w:val="24"/>
        </w:rPr>
        <w:t>Li &amp; Peng, 2016</w:t>
      </w:r>
      <w:r w:rsidRPr="7BE671BE">
        <w:rPr>
          <w:rFonts w:ascii="Times New Roman" w:hAnsi="Times New Roman" w:cs="Times New Roman"/>
          <w:color w:val="000000" w:themeColor="text1"/>
          <w:sz w:val="24"/>
          <w:szCs w:val="24"/>
        </w:rPr>
        <w:t>) to determine automatic picks for any waveforms without catalog arrival times.</w:t>
      </w:r>
    </w:p>
    <w:p w14:paraId="63A8337E" w14:textId="6D642ADB" w:rsidR="0076205F" w:rsidRPr="00991E95" w:rsidRDefault="7BE671BE" w:rsidP="00D0420A">
      <w:pPr>
        <w:spacing w:line="480" w:lineRule="auto"/>
        <w:ind w:firstLine="420"/>
        <w:rPr>
          <w:rFonts w:ascii="Times New Roman" w:hAnsi="Times New Roman" w:cs="Times New Roman"/>
          <w:color w:val="000000" w:themeColor="text1"/>
          <w:sz w:val="24"/>
          <w:szCs w:val="24"/>
        </w:rPr>
      </w:pPr>
      <w:r w:rsidRPr="7BE671BE">
        <w:rPr>
          <w:rFonts w:ascii="Times New Roman" w:hAnsi="Times New Roman" w:cs="Times New Roman"/>
          <w:color w:val="000000" w:themeColor="text1"/>
          <w:sz w:val="24"/>
          <w:szCs w:val="24"/>
        </w:rPr>
        <w:t xml:space="preserve">We calculate the P-wave displacement spectra required for our analysis, using 1-second time windows, starting 0.1 s before the P wave arrival pick (see example in Figure S2.1). We compute the multi-taper spectral density and convert the recorded velocity spectra to displacement spectra. There is no need to correct for the instrument responses as these are included in the site terms in the spectral decomposition analysis. We also calculate the noise spectra using 1-second windows immediately preceding the signal windows, following the same approach. We select the earthquakes with sufficiently high-quality recording for the spectral analysis. We require an earthquake to be recorded by at least 5 stations, each with signal-to-noise ratio (SNR) higher than 10 at each frequency point between 2 and 60 Hz. The 4537 earthquakes between Mw0 and Mw4 that meet our data selection criteria are shown in Figure 2.1.  </w:t>
      </w:r>
    </w:p>
    <w:p w14:paraId="25F62945" w14:textId="0BB0E316" w:rsidR="0076205F" w:rsidRPr="00A245D3" w:rsidRDefault="005877A6" w:rsidP="00A245D3">
      <w:pPr>
        <w:pStyle w:val="Heading2"/>
      </w:pPr>
      <w:bookmarkStart w:id="57" w:name="_Toc74048570"/>
      <w:bookmarkStart w:id="58" w:name="_Toc74048641"/>
      <w:bookmarkStart w:id="59" w:name="_Toc74048712"/>
      <w:bookmarkStart w:id="60" w:name="_Toc77985190"/>
      <w:r w:rsidRPr="00A245D3">
        <w:t>2.4</w:t>
      </w:r>
      <w:r w:rsidR="0076205F" w:rsidRPr="00A245D3">
        <w:t xml:space="preserve"> Theoretical Background and Spectral Decomposition Analysis Method</w:t>
      </w:r>
      <w:bookmarkEnd w:id="57"/>
      <w:bookmarkEnd w:id="58"/>
      <w:bookmarkEnd w:id="59"/>
      <w:bookmarkEnd w:id="60"/>
      <w:r w:rsidR="0076205F" w:rsidRPr="00A245D3">
        <w:t xml:space="preserve"> </w:t>
      </w:r>
    </w:p>
    <w:p w14:paraId="6F99F529" w14:textId="0F7F6E91" w:rsidR="0076205F" w:rsidRPr="00A245D3" w:rsidRDefault="005877A6" w:rsidP="00A245D3">
      <w:pPr>
        <w:pStyle w:val="Heading3"/>
      </w:pPr>
      <w:bookmarkStart w:id="61" w:name="_Toc74048571"/>
      <w:bookmarkStart w:id="62" w:name="_Toc74048642"/>
      <w:bookmarkStart w:id="63" w:name="_Toc74048713"/>
      <w:bookmarkStart w:id="64" w:name="_Toc77985191"/>
      <w:r w:rsidRPr="00A245D3">
        <w:t>2.4.1</w:t>
      </w:r>
      <w:r w:rsidR="0076205F" w:rsidRPr="00A245D3">
        <w:t xml:space="preserve"> Spectral decomposition to obtain relative event source spectra</w:t>
      </w:r>
      <w:bookmarkEnd w:id="61"/>
      <w:bookmarkEnd w:id="62"/>
      <w:bookmarkEnd w:id="63"/>
      <w:bookmarkEnd w:id="64"/>
    </w:p>
    <w:p w14:paraId="7F2A8A98" w14:textId="6E1FC3A3" w:rsidR="00A319D0" w:rsidRPr="00A319D0" w:rsidRDefault="00A319D0" w:rsidP="008B2D8D">
      <w:pPr>
        <w:spacing w:line="480" w:lineRule="auto"/>
        <w:ind w:firstLine="420"/>
        <w:rPr>
          <w:rFonts w:ascii="Times New Roman" w:hAnsi="Times New Roman" w:cs="Times New Roman"/>
          <w:color w:val="000000" w:themeColor="text1"/>
          <w:sz w:val="24"/>
          <w:szCs w:val="24"/>
        </w:rPr>
      </w:pPr>
      <w:r w:rsidRPr="00A319D0">
        <w:rPr>
          <w:rFonts w:ascii="Times New Roman" w:hAnsi="Times New Roman" w:cs="Times New Roman"/>
          <w:color w:val="000000" w:themeColor="text1"/>
          <w:sz w:val="24"/>
          <w:szCs w:val="24"/>
        </w:rPr>
        <w:t>To measure the source parameters, we need to isolate the source contribution from the other effects within the recorded earthquake waveforms. An observed waveform (Figure S</w:t>
      </w:r>
      <w:r w:rsidR="000C27BF">
        <w:rPr>
          <w:rFonts w:ascii="Times New Roman" w:hAnsi="Times New Roman" w:cs="Times New Roman"/>
          <w:color w:val="000000" w:themeColor="text1"/>
          <w:sz w:val="24"/>
          <w:szCs w:val="24"/>
        </w:rPr>
        <w:t>2.</w:t>
      </w:r>
      <w:r w:rsidRPr="00A319D0">
        <w:rPr>
          <w:rFonts w:ascii="Times New Roman" w:hAnsi="Times New Roman" w:cs="Times New Roman" w:hint="eastAsia"/>
          <w:color w:val="000000" w:themeColor="text1"/>
          <w:sz w:val="24"/>
          <w:szCs w:val="24"/>
        </w:rPr>
        <w:t>1</w:t>
      </w:r>
      <w:r w:rsidRPr="00A319D0">
        <w:rPr>
          <w:rFonts w:ascii="Times New Roman" w:hAnsi="Times New Roman" w:cs="Times New Roman"/>
          <w:color w:val="000000" w:themeColor="text1"/>
          <w:sz w:val="24"/>
          <w:szCs w:val="24"/>
        </w:rPr>
        <w:t>) can be represented as the convolution:</w:t>
      </w:r>
    </w:p>
    <w:p w14:paraId="1E13F111" w14:textId="627D8637" w:rsidR="00A319D0" w:rsidRPr="00A319D0" w:rsidRDefault="00A319D0" w:rsidP="00A319D0">
      <w:pPr>
        <w:spacing w:line="480" w:lineRule="auto"/>
        <w:rPr>
          <w:rFonts w:ascii="Times New Roman" w:hAnsi="Times New Roman" w:cs="Times New Roman"/>
          <w:color w:val="000000" w:themeColor="text1"/>
          <w:sz w:val="24"/>
          <w:szCs w:val="24"/>
        </w:rPr>
      </w:pPr>
      <m:oMathPara>
        <m:oMathParaPr>
          <m:jc m:val="right"/>
        </m:oMathParaPr>
        <m:oMath>
          <m:r>
            <w:rPr>
              <w:rFonts w:ascii="Cambria Math" w:hAnsi="Cambria Math" w:cs="Times New Roman"/>
              <w:color w:val="000000" w:themeColor="text1"/>
              <w:sz w:val="24"/>
              <w:szCs w:val="24"/>
            </w:rPr>
            <m:t>S</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t</m:t>
              </m:r>
            </m:e>
          </m:d>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ET</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t</m:t>
              </m:r>
            </m:e>
          </m:d>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ST</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t</m:t>
              </m:r>
            </m:e>
          </m:d>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PT</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t</m:t>
              </m:r>
            </m:e>
          </m:d>
          <m:r>
            <w:rPr>
              <w:rFonts w:ascii="Cambria Math" w:hAnsi="Cambria Math" w:cs="Times New Roman"/>
              <w:color w:val="000000" w:themeColor="text1"/>
              <w:sz w:val="24"/>
              <w:szCs w:val="24"/>
            </w:rPr>
            <m:t xml:space="preserve">    </m:t>
          </m:r>
          <m:r>
            <m:rPr>
              <m:sty m:val="p"/>
            </m:rPr>
            <w:rPr>
              <w:rFonts w:ascii="Cambria Math" w:hAnsi="Cambria Math" w:cs="Times New Roman"/>
              <w:color w:val="000000" w:themeColor="text1"/>
              <w:sz w:val="24"/>
              <w:szCs w:val="24"/>
            </w:rPr>
            <m:t xml:space="preserve">                                                       (2.1)</m:t>
          </m:r>
        </m:oMath>
      </m:oMathPara>
    </w:p>
    <w:p w14:paraId="7E13D8C9" w14:textId="12ECB62A" w:rsidR="00A319D0" w:rsidRPr="00A319D0" w:rsidRDefault="00A319D0" w:rsidP="00A319D0">
      <w:pPr>
        <w:spacing w:line="480" w:lineRule="auto"/>
        <w:rPr>
          <w:rFonts w:ascii="Times New Roman" w:hAnsi="Times New Roman" w:cs="Times New Roman"/>
          <w:color w:val="000000" w:themeColor="text1"/>
          <w:sz w:val="24"/>
          <w:szCs w:val="24"/>
        </w:rPr>
      </w:pPr>
      <w:r w:rsidRPr="00A319D0">
        <w:rPr>
          <w:rFonts w:ascii="Times New Roman" w:hAnsi="Times New Roman" w:cs="Times New Roman"/>
          <w:color w:val="000000" w:themeColor="text1"/>
          <w:sz w:val="24"/>
          <w:szCs w:val="24"/>
        </w:rPr>
        <w:lastRenderedPageBreak/>
        <w:t>where, ET, ST and PT refer to the event term, site (or station) term and path term, respectively, all functions of time (</w:t>
      </w:r>
      <w:r w:rsidRPr="00A319D0">
        <w:rPr>
          <w:rFonts w:ascii="Times New Roman" w:hAnsi="Times New Roman" w:cs="Times New Roman"/>
          <w:i/>
          <w:iCs/>
          <w:color w:val="000000" w:themeColor="text1"/>
          <w:sz w:val="24"/>
          <w:szCs w:val="24"/>
        </w:rPr>
        <w:t>t</w:t>
      </w:r>
      <w:r w:rsidRPr="00A319D0">
        <w:rPr>
          <w:rFonts w:ascii="Times New Roman" w:hAnsi="Times New Roman" w:cs="Times New Roman"/>
          <w:color w:val="000000" w:themeColor="text1"/>
          <w:sz w:val="24"/>
          <w:szCs w:val="24"/>
        </w:rPr>
        <w:t xml:space="preserve">). Transforming Equation </w:t>
      </w:r>
      <w:r w:rsidR="003F6C7D">
        <w:rPr>
          <w:rFonts w:ascii="Times New Roman" w:hAnsi="Times New Roman" w:cs="Times New Roman"/>
          <w:color w:val="000000" w:themeColor="text1"/>
          <w:sz w:val="24"/>
          <w:szCs w:val="24"/>
        </w:rPr>
        <w:t>2</w:t>
      </w:r>
      <w:r w:rsidR="00D02B55">
        <w:rPr>
          <w:rFonts w:ascii="Times New Roman" w:hAnsi="Times New Roman" w:cs="Times New Roman"/>
          <w:color w:val="000000" w:themeColor="text1"/>
          <w:sz w:val="24"/>
          <w:szCs w:val="24"/>
        </w:rPr>
        <w:t>.</w:t>
      </w:r>
      <w:r w:rsidRPr="00A319D0">
        <w:rPr>
          <w:rFonts w:ascii="Times New Roman" w:hAnsi="Times New Roman" w:cs="Times New Roman"/>
          <w:color w:val="000000" w:themeColor="text1"/>
          <w:sz w:val="24"/>
          <w:szCs w:val="24"/>
        </w:rPr>
        <w:t xml:space="preserve">1 to the frequency domain, and taking the logarithm converts the equation into a linear system that can be solved iteratively for ET, ST and PT as functions of frequency, following the Spectral Decomposition method developed by </w:t>
      </w:r>
      <w:r w:rsidRPr="00234C29">
        <w:rPr>
          <w:rFonts w:ascii="Times New Roman" w:hAnsi="Times New Roman" w:cs="Times New Roman"/>
          <w:i/>
          <w:iCs/>
          <w:color w:val="000000" w:themeColor="text1"/>
          <w:sz w:val="24"/>
          <w:szCs w:val="24"/>
        </w:rPr>
        <w:t>Shearer et al., (2006a)</w:t>
      </w:r>
      <w:r w:rsidRPr="00A319D0">
        <w:rPr>
          <w:rFonts w:ascii="Times New Roman" w:hAnsi="Times New Roman" w:cs="Times New Roman"/>
          <w:color w:val="000000" w:themeColor="text1"/>
          <w:sz w:val="24"/>
          <w:szCs w:val="24"/>
        </w:rPr>
        <w:t xml:space="preserve"> using a large number of earthquakes and stations:</w:t>
      </w:r>
    </w:p>
    <w:p w14:paraId="5A709F63" w14:textId="16F49EB9" w:rsidR="00A319D0" w:rsidRPr="00A319D0" w:rsidRDefault="00A319D0" w:rsidP="00A319D0">
      <w:pPr>
        <w:spacing w:line="480" w:lineRule="auto"/>
        <w:rPr>
          <w:rFonts w:ascii="Times New Roman" w:hAnsi="Times New Roman" w:cs="Times New Roman"/>
          <w:color w:val="000000" w:themeColor="text1"/>
          <w:sz w:val="24"/>
          <w:szCs w:val="24"/>
        </w:rPr>
      </w:pPr>
      <m:oMathPara>
        <m:oMathParaPr>
          <m:jc m:val="right"/>
        </m:oMathParaPr>
        <m:oMath>
          <m:r>
            <w:rPr>
              <w:rFonts w:ascii="Cambria Math" w:hAnsi="Cambria Math" w:cs="Times New Roman"/>
              <w:color w:val="000000" w:themeColor="text1"/>
              <w:sz w:val="24"/>
              <w:szCs w:val="24"/>
            </w:rPr>
            <m:t>S</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f</m:t>
              </m:r>
            </m:e>
          </m:d>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ET</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f</m:t>
              </m:r>
            </m:e>
          </m:d>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ST</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f</m:t>
              </m:r>
            </m:e>
          </m:d>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PT</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f</m:t>
              </m:r>
            </m:e>
          </m:d>
          <m:r>
            <w:rPr>
              <w:rFonts w:ascii="Cambria Math" w:hAnsi="Cambria Math" w:cs="Times New Roman"/>
              <w:color w:val="000000" w:themeColor="text1"/>
              <w:sz w:val="24"/>
              <w:szCs w:val="24"/>
            </w:rPr>
            <m:t xml:space="preserve">+R(f)    </m:t>
          </m:r>
          <m:r>
            <m:rPr>
              <m:sty m:val="p"/>
            </m:rPr>
            <w:rPr>
              <w:rFonts w:ascii="Cambria Math" w:hAnsi="Cambria Math" w:cs="Times New Roman"/>
              <w:color w:val="000000" w:themeColor="text1"/>
              <w:sz w:val="24"/>
              <w:szCs w:val="24"/>
            </w:rPr>
            <m:t xml:space="preserve">                                             (2.2)</m:t>
          </m:r>
        </m:oMath>
      </m:oMathPara>
    </w:p>
    <w:p w14:paraId="2D9F8949" w14:textId="52D3F3CF" w:rsidR="00A319D0" w:rsidRPr="00A319D0" w:rsidRDefault="00A319D0" w:rsidP="00A319D0">
      <w:pPr>
        <w:spacing w:line="480" w:lineRule="auto"/>
        <w:rPr>
          <w:rFonts w:ascii="Times New Roman" w:hAnsi="Times New Roman" w:cs="Times New Roman"/>
          <w:color w:val="000000" w:themeColor="text1"/>
          <w:sz w:val="24"/>
          <w:szCs w:val="24"/>
        </w:rPr>
      </w:pPr>
      <w:r w:rsidRPr="00A319D0">
        <w:rPr>
          <w:rFonts w:ascii="Times New Roman" w:hAnsi="Times New Roman" w:cs="Times New Roman" w:hint="eastAsia"/>
          <w:color w:val="000000" w:themeColor="text1"/>
          <w:sz w:val="24"/>
          <w:szCs w:val="24"/>
        </w:rPr>
        <w:t>w</w:t>
      </w:r>
      <w:r w:rsidRPr="00A319D0">
        <w:rPr>
          <w:rFonts w:ascii="Times New Roman" w:hAnsi="Times New Roman" w:cs="Times New Roman"/>
          <w:color w:val="000000" w:themeColor="text1"/>
          <w:sz w:val="24"/>
          <w:szCs w:val="24"/>
        </w:rPr>
        <w:t xml:space="preserve">here </w:t>
      </w:r>
      <m:oMath>
        <m:r>
          <w:rPr>
            <w:rFonts w:ascii="Cambria Math" w:hAnsi="Cambria Math" w:cs="Times New Roman"/>
            <w:color w:val="000000" w:themeColor="text1"/>
            <w:sz w:val="24"/>
            <w:szCs w:val="24"/>
          </w:rPr>
          <m:t>R(f)</m:t>
        </m:r>
      </m:oMath>
      <w:r w:rsidRPr="00A319D0">
        <w:rPr>
          <w:rFonts w:ascii="Times New Roman" w:hAnsi="Times New Roman" w:cs="Times New Roman" w:hint="eastAsia"/>
          <w:color w:val="000000" w:themeColor="text1"/>
          <w:sz w:val="24"/>
          <w:szCs w:val="24"/>
        </w:rPr>
        <w:t xml:space="preserve"> </w:t>
      </w:r>
      <w:r w:rsidRPr="00A319D0">
        <w:rPr>
          <w:rFonts w:ascii="Times New Roman" w:hAnsi="Times New Roman" w:cs="Times New Roman"/>
          <w:color w:val="000000" w:themeColor="text1"/>
          <w:sz w:val="24"/>
          <w:szCs w:val="24"/>
        </w:rPr>
        <w:t>is a residual term from solution of overdetermined equations.</w:t>
      </w:r>
      <w:r w:rsidRPr="00A319D0">
        <w:rPr>
          <w:rFonts w:ascii="Times New Roman" w:hAnsi="Times New Roman" w:cs="Times New Roman" w:hint="eastAsia"/>
          <w:color w:val="000000" w:themeColor="text1"/>
          <w:sz w:val="24"/>
          <w:szCs w:val="24"/>
        </w:rPr>
        <w:t xml:space="preserve"> </w:t>
      </w:r>
      <w:r w:rsidRPr="00A319D0">
        <w:rPr>
          <w:rFonts w:ascii="Times New Roman" w:hAnsi="Times New Roman" w:cs="Times New Roman"/>
          <w:color w:val="000000" w:themeColor="text1"/>
          <w:sz w:val="24"/>
          <w:szCs w:val="24"/>
        </w:rPr>
        <w:t xml:space="preserve">Spectral decomposition only obtains the relative shape of the source spectra, however, and an additional correction is required to remove any site effects that are common to all events. </w:t>
      </w:r>
    </w:p>
    <w:p w14:paraId="5C6273B5" w14:textId="654DE775" w:rsidR="00A319D0" w:rsidRPr="00A319D0" w:rsidRDefault="00A319D0" w:rsidP="00A319D0">
      <w:pPr>
        <w:spacing w:line="480" w:lineRule="auto"/>
        <w:rPr>
          <w:rFonts w:ascii="Times New Roman" w:hAnsi="Times New Roman" w:cs="Times New Roman"/>
          <w:color w:val="000000" w:themeColor="text1"/>
          <w:sz w:val="24"/>
          <w:szCs w:val="24"/>
        </w:rPr>
      </w:pPr>
      <w:r w:rsidRPr="00A319D0">
        <w:rPr>
          <w:rFonts w:ascii="Times New Roman" w:hAnsi="Times New Roman" w:cs="Times New Roman"/>
          <w:color w:val="000000" w:themeColor="text1"/>
          <w:sz w:val="24"/>
          <w:szCs w:val="24"/>
        </w:rPr>
        <w:t>After calculating the event spectra (</w:t>
      </w:r>
      <w:r w:rsidRPr="00A319D0">
        <w:rPr>
          <w:rFonts w:ascii="Times New Roman" w:hAnsi="Times New Roman" w:cs="Times New Roman"/>
          <w:i/>
          <w:iCs/>
          <w:color w:val="000000" w:themeColor="text1"/>
          <w:sz w:val="24"/>
          <w:szCs w:val="24"/>
        </w:rPr>
        <w:t>ET</w:t>
      </w:r>
      <w:r w:rsidRPr="00A319D0">
        <w:rPr>
          <w:rFonts w:ascii="Times New Roman" w:hAnsi="Times New Roman" w:cs="Times New Roman"/>
          <w:color w:val="000000" w:themeColor="text1"/>
          <w:sz w:val="24"/>
          <w:szCs w:val="24"/>
        </w:rPr>
        <w:t>(</w:t>
      </w:r>
      <w:r w:rsidRPr="00A319D0">
        <w:rPr>
          <w:rFonts w:ascii="Times New Roman" w:hAnsi="Times New Roman" w:cs="Times New Roman"/>
          <w:i/>
          <w:iCs/>
          <w:color w:val="000000" w:themeColor="text1"/>
          <w:sz w:val="24"/>
          <w:szCs w:val="24"/>
        </w:rPr>
        <w:t>f</w:t>
      </w:r>
      <w:r w:rsidRPr="00A319D0">
        <w:rPr>
          <w:rFonts w:ascii="Times New Roman" w:hAnsi="Times New Roman" w:cs="Times New Roman"/>
          <w:color w:val="000000" w:themeColor="text1"/>
          <w:sz w:val="24"/>
          <w:szCs w:val="24"/>
        </w:rPr>
        <w:t>)</w:t>
      </w:r>
      <w:r w:rsidRPr="00A319D0">
        <w:rPr>
          <w:rFonts w:ascii="Times New Roman" w:hAnsi="Times New Roman" w:cs="Times New Roman"/>
          <w:i/>
          <w:iCs/>
          <w:color w:val="000000" w:themeColor="text1"/>
          <w:sz w:val="24"/>
          <w:szCs w:val="24"/>
        </w:rPr>
        <w:t>,</w:t>
      </w:r>
      <w:r w:rsidRPr="00A319D0">
        <w:rPr>
          <w:rFonts w:ascii="Times New Roman" w:hAnsi="Times New Roman" w:cs="Times New Roman"/>
          <w:color w:val="000000" w:themeColor="text1"/>
          <w:sz w:val="24"/>
          <w:szCs w:val="24"/>
        </w:rPr>
        <w:t xml:space="preserve"> which can be considered relative source spectra), we follow </w:t>
      </w:r>
      <w:r w:rsidRPr="00234C29">
        <w:rPr>
          <w:rFonts w:ascii="Times New Roman" w:hAnsi="Times New Roman" w:cs="Times New Roman"/>
          <w:i/>
          <w:iCs/>
          <w:color w:val="000000" w:themeColor="text1"/>
          <w:sz w:val="24"/>
          <w:szCs w:val="24"/>
        </w:rPr>
        <w:t>Shearer et al. (2006a)</w:t>
      </w:r>
      <w:r w:rsidRPr="00A319D0">
        <w:rPr>
          <w:rFonts w:ascii="Times New Roman" w:hAnsi="Times New Roman" w:cs="Times New Roman"/>
          <w:color w:val="000000" w:themeColor="text1"/>
          <w:sz w:val="24"/>
          <w:szCs w:val="24"/>
        </w:rPr>
        <w:t xml:space="preserve"> to calculate the relative seismic moment of each event assuming it is proportional to their low frequency (2-4 Hz) amplitudes. To convert these relative moment estimates to actual moments and moment-magnitudes, we calculate their relationship with the catalog (</w:t>
      </w:r>
      <w:r w:rsidRPr="00234C29">
        <w:rPr>
          <w:rFonts w:ascii="Times New Roman" w:hAnsi="Times New Roman" w:cs="Times New Roman"/>
          <w:i/>
          <w:iCs/>
          <w:color w:val="000000" w:themeColor="text1"/>
          <w:sz w:val="24"/>
          <w:szCs w:val="24"/>
        </w:rPr>
        <w:t>Waldhauser &amp; Schaff, 2008</w:t>
      </w:r>
      <w:r w:rsidRPr="00A319D0">
        <w:rPr>
          <w:rFonts w:ascii="Times New Roman" w:hAnsi="Times New Roman" w:cs="Times New Roman"/>
          <w:color w:val="000000" w:themeColor="text1"/>
          <w:sz w:val="24"/>
          <w:szCs w:val="24"/>
        </w:rPr>
        <w:t>) local magnitudes. We observe a linear relationship for events with either ML≥1.40 or ML&lt;=0.83, but an excess of events with ML~1 (Figure S</w:t>
      </w:r>
      <w:r w:rsidR="000C6A9A">
        <w:rPr>
          <w:rFonts w:ascii="Times New Roman" w:hAnsi="Times New Roman" w:cs="Times New Roman"/>
          <w:color w:val="000000" w:themeColor="text1"/>
          <w:sz w:val="24"/>
          <w:szCs w:val="24"/>
        </w:rPr>
        <w:t>2.</w:t>
      </w:r>
      <w:r w:rsidRPr="00A319D0">
        <w:rPr>
          <w:rFonts w:ascii="Times New Roman" w:hAnsi="Times New Roman" w:cs="Times New Roman"/>
          <w:color w:val="000000" w:themeColor="text1"/>
          <w:sz w:val="24"/>
          <w:szCs w:val="24"/>
        </w:rPr>
        <w:t>2). We therefore exclude these ML~1 earthquakes from the calibration. We calculate the best fitting linear relationship for events with ML≥1.40 and ML&lt;=0.83, and assume that ML = Mw when ML = 3.0 (</w:t>
      </w:r>
      <w:r w:rsidRPr="00234C29">
        <w:rPr>
          <w:rFonts w:ascii="Times New Roman" w:hAnsi="Times New Roman" w:cs="Times New Roman"/>
          <w:i/>
          <w:iCs/>
          <w:color w:val="000000" w:themeColor="text1"/>
          <w:sz w:val="24"/>
          <w:szCs w:val="24"/>
        </w:rPr>
        <w:t>Shearer et al., 2006a; AS2007</w:t>
      </w:r>
      <w:r w:rsidRPr="00A319D0">
        <w:rPr>
          <w:rFonts w:ascii="Times New Roman" w:hAnsi="Times New Roman" w:cs="Times New Roman"/>
          <w:color w:val="000000" w:themeColor="text1"/>
          <w:sz w:val="24"/>
          <w:szCs w:val="24"/>
        </w:rPr>
        <w:t xml:space="preserve">) to derive moment estimates for all earthquakes in our dataset. The linear relationship has a slope of 0.92, consistent with previous studies of earthquakes in this magnitude range that typically find values of </w:t>
      </w:r>
      <w:r w:rsidRPr="00A319D0">
        <w:rPr>
          <w:rFonts w:ascii="Times New Roman" w:hAnsi="Times New Roman" w:cs="Times New Roman"/>
          <w:color w:val="000000" w:themeColor="text1"/>
          <w:sz w:val="24"/>
          <w:szCs w:val="24"/>
        </w:rPr>
        <w:lastRenderedPageBreak/>
        <w:t xml:space="preserve">about 1 (e.g., </w:t>
      </w:r>
      <w:r w:rsidRPr="00234C29">
        <w:rPr>
          <w:rFonts w:ascii="Times New Roman" w:hAnsi="Times New Roman" w:cs="Times New Roman"/>
          <w:i/>
          <w:iCs/>
          <w:color w:val="000000" w:themeColor="text1"/>
          <w:sz w:val="24"/>
          <w:szCs w:val="24"/>
        </w:rPr>
        <w:fldChar w:fldCharType="begin" w:fldLock="1"/>
      </w:r>
      <w:r w:rsidRPr="00234C29">
        <w:rPr>
          <w:rFonts w:ascii="Times New Roman" w:hAnsi="Times New Roman" w:cs="Times New Roman"/>
          <w:i/>
          <w:iCs/>
          <w:color w:val="000000" w:themeColor="text1"/>
          <w:sz w:val="24"/>
          <w:szCs w:val="24"/>
        </w:rPr>
        <w:instrText>ADDIN CSL_CITATION {"citationItems":[{"id":"ITEM-1","itemData":{"DOI":"10.1029/JB089iB07p06229","ISSN":"01480227","abstract":"The difference in c values in moment-magnitude relations of the form log MO=cML+d between central and southern California, is not related to geographical area; it results from positive curvature in the log MO-ML plane and the relatively large number of ML&lt;5 earthquakes in the central California data set. Estimates ML as a function of MO alone. Model calculations fit available California moment-magnitude data for 0= or &lt;ML= or &lt;7.1017= or &lt;MO= or &lt;1028 dyne cm with striking accuracy. The remarkably good fit of model to data implies that the arms stress drop of 100 bars (to a factor of 2 or so) is a stable and pervasive feature of all (ML= or &gt;21/2) California earthquakes whose spectral corner frequency lies in the 'visible' bandwidth, fO= or &lt; fmax.- from Authors","author":[{"dropping-particle":"","family":"Hanks","given":"Thomas C","non-dropping-particle":"","parse-names":false,"suffix":""},{"dropping-particle":"","family":"Boore","given":"David M.","non-dropping-particle":"","parse-names":false,"suffix":""}],"container-title":"Journal of Geophysical Research","id":"ITEM-1","issue":"B7","issued":{"date-parts":[["1984","7","10"]]},"page":"6229-6235","title":"Moment- magnitude relations in theory and practice","type":"article-journal","volume":"89"},"uris":["http://www.mendeley.com/documents/?uuid=6b8a8c50-f7bd-4c34-bfcb-8e3ba2bd5a58"]},{"id":"ITEM-2","itemData":{"DOI":"10.1016/0040-1951(96)00052-2","ISSN":"00401951","abstract":"The cumulative b-value (the slope of the Gutenberg-Richter relationship between earthquake occurrence rate and magnitude) is commonly found to be constant (</w:instrText>
      </w:r>
      <w:r w:rsidRPr="00234C29">
        <w:rPr>
          <w:rFonts w:ascii="Cambria Math" w:hAnsi="Cambria Math" w:cs="Cambria Math"/>
          <w:i/>
          <w:iCs/>
          <w:color w:val="000000" w:themeColor="text1"/>
          <w:sz w:val="24"/>
          <w:szCs w:val="24"/>
        </w:rPr>
        <w:instrText>∼</w:instrText>
      </w:r>
      <w:r w:rsidRPr="00234C29">
        <w:rPr>
          <w:rFonts w:ascii="Times New Roman" w:hAnsi="Times New Roman" w:cs="Times New Roman"/>
          <w:i/>
          <w:iCs/>
          <w:color w:val="000000" w:themeColor="text1"/>
          <w:sz w:val="24"/>
          <w:szCs w:val="24"/>
        </w:rPr>
        <w:instrText>1). Network catalogues, however, reveal a decrease at small magnitudes (&lt;3). Some recent studies have suggested that this decrease in b-value is not just an artifact of catalogue incompleteness, but that small earthquakes are really not as numerous as a constant b-value extrapolated from larger events would predict. In the Cajon Pass area, southern California, the b-value of seismicity recorded by the local network (SCSN) appears to decrease below about ML 1.6. In order to investigate whether this decrease is real or simply represents the network detection threshold, we use seismicity recorded by the deep (1.5 and 2.5 km) seismometers deployed in the Cajon Pass Scientific Drillhole between April 1992 and October 1994. The maximum amplitudes recorded downhole are compared to SCSN magnitudes for events recorded by the network, to determine the relationship between amplitude and ML as a function of hypocentral distance from the borehole. Magnitudes are then calculated for 1300 earthquakes which occurred within 40 km of the borehole. Magnitude-frequency curves are calculated for those events within 18 km of the borehole, and a constant b-value is observed to ML 0.5.","author":[{"dropping-particle":"","family":"Abercrombie","given":"Rachel E.","non-dropping-particle":"","parse-names":false,"suffix":""}],"container-title":"Tectonophysics","id":"ITEM-2","issue":"1-3 SPEC. ISS.","issued":{"date-parts":[["1996"]]},"page":"1-7","title":"The magnitude-frequency distribution of earthquakes recorded with deep seismometers at Cajon Pass, southern California","type":"article","volume":"261"},"uris":["http://www.mendeley.com/documents/?uuid=ab1cec5f-6529-4a2d-8e69-4b14903cc481"]},{"id":"ITEM-3","itemData":{"DOI":"10.1046/j.1365-246X.2002.01637.x","ISSN":"0956540X","abstract":"Linear and quadratic scaling relations between potency Po and local magnitude ML for southern California earthquakes are derived using observed data of small events (1.0 &lt; ML &lt; 3.5) recorded in the Cajon Pass borehole and moderate events (3.5 &lt; ML &lt; 6.0) recorded by the broad-band TERRAscope/TriNet network. The derived relations are extended to ML = 7.0 and compared with observed potency-magnitude values of four earthquakes in the extended range. The results indicate that a linear scaling relation can describe accurately data extending only over 2-3 orders of magnitudes. The best-fitting slope of a linear log Po vs ML scaling for the small Cajon Pass events is about 1.0, while the slope for the 3.5 &lt; ML &lt; 6.0 events is about 1.34. A quadratic relation can fit the data well over the entire 1.0 &lt; ML &lt; 7.0 magnitude range. The results may be explained in terms of a continuous transition from a limiting scaling Po</w:instrText>
      </w:r>
      <w:r w:rsidRPr="00234C29">
        <w:rPr>
          <w:rFonts w:ascii="Cambria Math" w:hAnsi="Cambria Math" w:cs="Cambria Math"/>
          <w:i/>
          <w:iCs/>
          <w:color w:val="000000" w:themeColor="text1"/>
          <w:sz w:val="24"/>
          <w:szCs w:val="24"/>
        </w:rPr>
        <w:instrText>∼</w:instrText>
      </w:r>
      <w:r w:rsidRPr="00234C29">
        <w:rPr>
          <w:rFonts w:ascii="Times New Roman" w:hAnsi="Times New Roman" w:cs="Times New Roman"/>
          <w:i/>
          <w:iCs/>
          <w:color w:val="000000" w:themeColor="text1"/>
          <w:sz w:val="24"/>
          <w:szCs w:val="24"/>
        </w:rPr>
        <w:instrText xml:space="preserve"> (rupture area) for highly disordered small events, to a limiting scaling PO</w:instrText>
      </w:r>
      <w:r w:rsidRPr="00234C29">
        <w:rPr>
          <w:rFonts w:ascii="Cambria Math" w:hAnsi="Cambria Math" w:cs="Cambria Math"/>
          <w:i/>
          <w:iCs/>
          <w:color w:val="000000" w:themeColor="text1"/>
          <w:sz w:val="24"/>
          <w:szCs w:val="24"/>
        </w:rPr>
        <w:instrText>∼</w:instrText>
      </w:r>
      <w:r w:rsidRPr="00234C29">
        <w:rPr>
          <w:rFonts w:ascii="Times New Roman" w:hAnsi="Times New Roman" w:cs="Times New Roman"/>
          <w:i/>
          <w:iCs/>
          <w:color w:val="000000" w:themeColor="text1"/>
          <w:sz w:val="24"/>
          <w:szCs w:val="24"/>
        </w:rPr>
        <w:instrText xml:space="preserve"> (rupture area times slip) for crack-like large events. Such a transition is expected to characterize evolving seismicity on heterogeneous faults, where small events propagate in (and are arrested by) a rough fluctuating stress field, while large events propagate across a relatively smooth correlated field.","author":[{"dropping-particle":"","family":"Ben-Zion","given":"Yehuda","non-dropping-particle":"","parse-names":false,"suffix":""},{"dropping-particle":"","family":"Zhu","given":"Lupei","non-dropping-particle":"","parse-names":false,"suffix":""}],"container-title":"Geophysical Journal International","id":"ITEM-3","issue":"3","issued":{"date-parts":[["2002","3","27"]]},"page":"F1-F5","title":"Potency-magnitude scaling relations for Southern California earthquakes with 1.0 &lt; ML &lt; 7.0","type":"article-journal","volume":"148"},"uris":["http://www.mendeley.com/documents/?uuid=4cf3f7d4-e75e-495f-a6cf-a817ce3686bf"]}],"mendeley":{"formattedCitation":"&lt;i&gt;(Rachel E. Abercrombie, 1996; Ben-Zion &amp; Zhu, 2002; Hanks &amp; Boore, 1984)&lt;/i&gt;","manualFormatting":"Abercrombie, 1996; Ben-Zion &amp; Zhu, 2002; Hanks &amp; Boore, 1984","plainTextFormattedCitation":"(Rachel E. Abercrombie, 1996; Ben-Zion &amp; Zhu, 2002; Hanks &amp; Boore, 1984)","previouslyFormattedCitation":"&lt;i&gt;(Rachel E. Abercrombie, 1996; Ben-Zion &amp; Zhu, 2002; Hanks &amp; Boore, 1984)&lt;/i&gt;"},"properties":{"noteIndex":0},"schema":"https://github.com/citation-style-language/schema/raw/master/csl-citation.json"}</w:instrText>
      </w:r>
      <w:r w:rsidRPr="00234C29">
        <w:rPr>
          <w:rFonts w:ascii="Times New Roman" w:hAnsi="Times New Roman" w:cs="Times New Roman"/>
          <w:i/>
          <w:iCs/>
          <w:color w:val="000000" w:themeColor="text1"/>
          <w:sz w:val="24"/>
          <w:szCs w:val="24"/>
        </w:rPr>
        <w:fldChar w:fldCharType="separate"/>
      </w:r>
      <w:r w:rsidRPr="00234C29">
        <w:rPr>
          <w:rFonts w:ascii="Times New Roman" w:hAnsi="Times New Roman" w:cs="Times New Roman"/>
          <w:i/>
          <w:iCs/>
          <w:color w:val="000000" w:themeColor="text1"/>
          <w:sz w:val="24"/>
          <w:szCs w:val="24"/>
        </w:rPr>
        <w:t>Abercrombie, 1996; Ben-Zion &amp; Zhu, 2002; Hanks &amp; Boore, 1984</w:t>
      </w:r>
      <w:r w:rsidRPr="00234C29">
        <w:rPr>
          <w:rFonts w:ascii="Times New Roman" w:hAnsi="Times New Roman" w:cs="Times New Roman"/>
          <w:i/>
          <w:iCs/>
          <w:color w:val="000000" w:themeColor="text1"/>
          <w:sz w:val="24"/>
          <w:szCs w:val="24"/>
        </w:rPr>
        <w:fldChar w:fldCharType="end"/>
      </w:r>
      <w:r w:rsidRPr="00A319D0">
        <w:rPr>
          <w:rFonts w:ascii="Times New Roman" w:hAnsi="Times New Roman" w:cs="Times New Roman"/>
          <w:color w:val="000000" w:themeColor="text1"/>
          <w:sz w:val="24"/>
          <w:szCs w:val="24"/>
        </w:rPr>
        <w:t xml:space="preserve">), smaller than the 1.5 assumed for larger earthquakes in the original definition of Mw </w:t>
      </w:r>
      <w:r w:rsidRPr="00A319D0">
        <w:rPr>
          <w:rFonts w:ascii="Times New Roman" w:hAnsi="Times New Roman" w:cs="Times New Roman"/>
          <w:color w:val="000000" w:themeColor="text1"/>
          <w:sz w:val="24"/>
          <w:szCs w:val="24"/>
        </w:rPr>
        <w:fldChar w:fldCharType="begin" w:fldLock="1"/>
      </w:r>
      <w:r w:rsidRPr="00A319D0">
        <w:rPr>
          <w:rFonts w:ascii="Times New Roman" w:hAnsi="Times New Roman" w:cs="Times New Roman"/>
          <w:color w:val="000000" w:themeColor="text1"/>
          <w:sz w:val="24"/>
          <w:szCs w:val="24"/>
        </w:rPr>
        <w:instrText>ADDIN CSL_CITATION {"citationItems":[{"id":"ITEM-1","itemData":{"DOI":"10.1029/jb082i020p02981","ISSN":"2156-2202","abstract":"The conventional magnitude scale M suffers saturation when the rupture dimension of the earthquake exceeds the wavelength of the seismic waves used for the magnitude determination (usually 5-50 km). This saturation leads to an inaccurate estimate of energy released in great earthquakes. To circumvent this problem the strain energy drop Wdifference in strain energy before and after an earthquake) in great earthquakes is estimated from the seismic moment Mo. If the stress drop Ds is complete, W = W0 = (Ds/2m)M0 ~ M0/(2x104), where m is the rigidity; if it is partial, Wo gives the minimum estimate of the strain energy drop. Furthermore, if Orowan's condition, i.e., that frictional stress equal final stress, is met, W0 represents the seismic wave energy. A new magnitude scale Mw is defined in terms of IVO through the standard energy-magnitude relation log W0 = 1.5Mw + 11.8. Mw is as large as 9.5 for the 1960 Chilean earthquake and connects smoothly to M, (surface wave magnitude) for earthquakes with a rupture dimension of about 100 km or less. The Mu. scale does not suffer saturation and is a more adequate magnitude scale for great earthquakes. The seismic energy release curve defined by W, is entirely different from that previously estimated from M,. During the 15-year period from 1950 to 1965 the annual average of Wa is more than I order of magnitude larger than that during the periods from 1920 to 1950 and from 1965 to 1976. The temporal variation of the amplitude of the Chandler wobble correlates very well with the variation of W0, with a slight indication of the former preceding the latter. In contrast, the number N of moderate to large earthquakes increased very sharply as the Chandler wobble amplitude increased but decreased very sharply during the period from 1945 to 1965, when IVO was largest. One possible explanation for these correlations is that the increase in the wobble amplitude triggers worldwide seismic activity and accelerates plate motion which eventually leads to great decoupling earthquakes. This decoupling causes the decline of moderate to large earthquake activity. Changes in the rotation rate of the earth may be an important element in this mechanism.","author":[{"dropping-particle":"","family":"Kanamori","given":"Hiroo","non-dropping-particle":"","parse-names":false,"suffix":""}],"container-title":"Journal of Geophysical Research","id":"ITEM-1","issue":"20","issued":{"date-parts":[["1977"]]},"page":"2981-2987","title":"The energy release in great earthquakes","type":"article-journal","volume":"82"},"uris":["http://www.mendeley.com/documents/?uuid=32a8881f-22a4-4e26-9b5b-2dc8baf6be7e"]}],"mendeley":{"formattedCitation":"&lt;i&gt;(Kanamori, 1977)&lt;/i&gt;","plainTextFormattedCitation":"(Kanamori, 1977)","previouslyFormattedCitation":"&lt;i&gt;(Kanamori, 1977)&lt;/i&gt;"},"properties":{"noteIndex":0},"schema":"https://github.com/citation-style-language/schema/raw/master/csl-citation.json"}</w:instrText>
      </w:r>
      <w:r w:rsidRPr="00A319D0">
        <w:rPr>
          <w:rFonts w:ascii="Times New Roman" w:hAnsi="Times New Roman" w:cs="Times New Roman"/>
          <w:color w:val="000000" w:themeColor="text1"/>
          <w:sz w:val="24"/>
          <w:szCs w:val="24"/>
        </w:rPr>
        <w:fldChar w:fldCharType="separate"/>
      </w:r>
      <w:r w:rsidRPr="00A319D0">
        <w:rPr>
          <w:rFonts w:ascii="Times New Roman" w:hAnsi="Times New Roman" w:cs="Times New Roman"/>
          <w:color w:val="000000" w:themeColor="text1"/>
          <w:sz w:val="24"/>
          <w:szCs w:val="24"/>
        </w:rPr>
        <w:t>(</w:t>
      </w:r>
      <w:r w:rsidRPr="00C9644A">
        <w:rPr>
          <w:rFonts w:ascii="Times New Roman" w:hAnsi="Times New Roman" w:cs="Times New Roman"/>
          <w:i/>
          <w:iCs/>
          <w:color w:val="000000" w:themeColor="text1"/>
          <w:sz w:val="24"/>
          <w:szCs w:val="24"/>
        </w:rPr>
        <w:t>Kanamori, 1977</w:t>
      </w:r>
      <w:r w:rsidRPr="00A319D0">
        <w:rPr>
          <w:rFonts w:ascii="Times New Roman" w:hAnsi="Times New Roman" w:cs="Times New Roman"/>
          <w:color w:val="000000" w:themeColor="text1"/>
          <w:sz w:val="24"/>
          <w:szCs w:val="24"/>
        </w:rPr>
        <w:t>)</w:t>
      </w:r>
      <w:r w:rsidRPr="00A319D0">
        <w:rPr>
          <w:rFonts w:ascii="Times New Roman" w:hAnsi="Times New Roman" w:cs="Times New Roman"/>
          <w:color w:val="000000" w:themeColor="text1"/>
          <w:sz w:val="24"/>
          <w:szCs w:val="24"/>
        </w:rPr>
        <w:fldChar w:fldCharType="end"/>
      </w:r>
      <w:r w:rsidRPr="00A319D0">
        <w:rPr>
          <w:rFonts w:ascii="Times New Roman" w:hAnsi="Times New Roman" w:cs="Times New Roman"/>
          <w:color w:val="000000" w:themeColor="text1"/>
          <w:sz w:val="24"/>
          <w:szCs w:val="24"/>
        </w:rPr>
        <w:t xml:space="preserve">. </w:t>
      </w:r>
    </w:p>
    <w:p w14:paraId="33384CAF" w14:textId="488A9301" w:rsidR="0076205F" w:rsidRPr="002B519D" w:rsidRDefault="00A319D0" w:rsidP="0001295D">
      <w:pPr>
        <w:spacing w:line="480" w:lineRule="auto"/>
        <w:ind w:firstLine="420"/>
        <w:rPr>
          <w:rFonts w:ascii="Times New Roman" w:hAnsi="Times New Roman" w:cs="Times New Roman"/>
          <w:iCs/>
          <w:color w:val="000000" w:themeColor="text1"/>
          <w:sz w:val="24"/>
          <w:szCs w:val="24"/>
        </w:rPr>
      </w:pPr>
      <w:r w:rsidRPr="00A319D0">
        <w:rPr>
          <w:rFonts w:ascii="Times New Roman" w:hAnsi="Times New Roman" w:cs="Times New Roman"/>
          <w:color w:val="000000" w:themeColor="text1"/>
          <w:sz w:val="24"/>
          <w:szCs w:val="24"/>
        </w:rPr>
        <w:t xml:space="preserve">Estimating the actual source spectra from the event terms requires either an assumption of a reference site (e.g., </w:t>
      </w:r>
      <w:r w:rsidRPr="00A319D0">
        <w:rPr>
          <w:rFonts w:ascii="Times New Roman" w:hAnsi="Times New Roman" w:cs="Times New Roman"/>
          <w:color w:val="000000" w:themeColor="text1"/>
          <w:sz w:val="24"/>
          <w:szCs w:val="24"/>
        </w:rPr>
        <w:fldChar w:fldCharType="begin" w:fldLock="1"/>
      </w:r>
      <w:r w:rsidRPr="00A319D0">
        <w:rPr>
          <w:rFonts w:ascii="Times New Roman" w:hAnsi="Times New Roman" w:cs="Times New Roman"/>
          <w:color w:val="000000" w:themeColor="text1"/>
          <w:sz w:val="24"/>
          <w:szCs w:val="24"/>
        </w:rPr>
        <w:instrText>ADDIN CSL_CITATION {"citationItems":[{"id":"ITEM-1","itemData":{"DOI":"10.1785/0120100135","ISSN":"00371106","abstract":"In this study we apply a nonparametric spectral inversion scheme to a data set of accelerograms recorded by the K-NET and KiK-net networks in Japan in order to derive attenuation characteristics, source spectra, and site response. For this purpose, we use a total of more than 67,000 S-wave records from 2178 earthquakes (MJMA 2.7-8) obtained at 1555 stations at the Earth's surface and more than 29,000 records from 1826 events recorded at 637 borehole stations at depths of 100 to 3000 m. Attenuation characteristics are investigated in five separate regions, showing that crustal Q depicts lower values in central compared to southern Japan, and a significant frequency dependence is observed in every region. The source spectra follow the ω2 model with higher stress drops for subcrustal earthquakes as compared with crustal ones. While strong amplification effects dominate the site contributions for the surface sensors, those for the borehole sensors are characterized by smaller variability. Nevertheless, consistent with observations from deconvolution of borehole/surface recording pairs, downgoing wave effects are visible in the site contributions for many borehole stations. Finally, the site amplification functions obtained at the surface are compared with surface-to-borehole (S/B) and horizontal-to-vertical (H/V) spectral ratios, showing that the S/B ratios generally provide better estimates of the horizontal amplification than the H/V ratios due to amplification of the vertical component of ground motion.","author":[{"dropping-particle":"","family":"Oth","given":"Adrien","non-dropping-particle":"","parse-names":false,"suffix":""},{"dropping-particle":"","family":"Bindi","given":"Dino","non-dropping-particle":"","parse-names":false,"suffix":""},{"dropping-particle":"","family":"Parolai","given":"Stefano","non-dropping-particle":"","parse-names":false,"suffix":""},{"dropping-particle":"","family":"Giacomo","given":"Domenico","non-dropping-particle":"di","parse-names":false,"suffix":""}],"container-title":"Bulletin of the Seismological Society of America","id":"ITEM-1","issue":"2","issued":{"date-parts":[["2011"]]},"page":"667-687","title":"Spectral analysis of K-NET and KiK-net data in Japan, Part II: On attenuation characteristics, source spectra, and site response of borehole and surface stations","type":"article-journal","volume":"101"},"uris":["http://www.mendeley.com/documents/?uuid=5b14a521-7ba4-477b-9322-cbe340ae29f9"]},{"id":"ITEM-2","itemData":{"DOI":"10.1785/0120200126","ISSN":"19433573","abstract":"We apply a spectral decomposition approach to isolate the source spectra from propagation and site effects and, in turn, to estimate the source parameters of small-to-moderate earthquakes that occurred in central Italy. The data set is composed of about 400,000 waveforms relevant to 4111 earthquakes in the moment magnitude range 1.5–6.5, recorded by a high-density network of stations installed in the study area. We first investigate the reliability of the source parameters for small magnitudes through numerical simulations. We generate synthetic spectra for different source scaling models and near-surface attenuation effects, considering the source–station geometry and the data availability of the central Italy data set. Our analysis with synthetics shows that the spectral decomposition is effective in isolating the source contributions from other factors. Moreover, the analysis of the residual distributions suggests that moment magnitude 1.8 is the lower bound for the retrieval of reliable Brune’s source parameters, although we observe an increase of residual’s variability below magnitude 3, and the estimated source parameters could be biased below magnitude 2.3. Remarkably, the assessment of the stress drop Δσ for small events is strongly hampered by site-specific attenuation near the surface. In view of the results with synthetics, we analyze the source parameters of earthquakes recorded in central Italy. The corner frequency versus seismic moment relationship describes a source scaling in which Δσ increases with increasing moment magnitude Mw, the mean Δσ varying from 0.1 MPa for Mw &lt; 2 to 7.9 MPa for Mw &gt; 5. In particular, Δσ increases mainly for Mw in the ranges 2.5–3 and 4.5–5.2. The corner frequencies estimated from the apparent source spectra do not show any dependence on hypocentral distance and magnitude, confirming that uncorrected anelastic attenuation effects do not significantly bias the results.","author":[{"dropping-particle":"","family":"Bindi","given":"Dino","non-dropping-particle":"","parse-names":false,"suffix":""},{"dropping-particle":"","family":"Spallarossa","given":"Daniele","non-dropping-particle":"","parse-names":false,"suffix":""},{"dropping-particle":"","family":"Picozzi","given":"Matteo","non-dropping-particle":"","parse-names":false,"suffix":""},{"dropping-particle":"","family":"Morasca","given":"Paola","non-dropping-particle":"","parse-names":false,"suffix":""}],"container-title":"Bulletin of the Seismological Society of America","id":"ITEM-2","issue":"6","issued":{"date-parts":[["2020"]]},"page":"3139-3157","title":"Reliability of source parameters for small events in central italy: Insights from spectral decomposition analysis applied to both synthetic and real data","type":"article-journal","volume":"110"},"uris":["http://www.mendeley.com/documents/?uuid=6756e915-0bac-4160-a55e-e3c4ed0a79b9"]}],"mendeley":{"formattedCitation":"&lt;i&gt;(Bindi et al., 2020; Oth et al., 2011)&lt;/i&gt;","manualFormatting":"Bindi et al., 2020; Oth et al., 2011","plainTextFormattedCitation":"(Bindi et al., 2020; Oth et al., 2011)","previouslyFormattedCitation":"&lt;i&gt;(Bindi et al., 2020; Oth et al., 2011)&lt;/i&gt;"},"properties":{"noteIndex":0},"schema":"https://github.com/citation-style-language/schema/raw/master/csl-citation.json"}</w:instrText>
      </w:r>
      <w:r w:rsidRPr="00A319D0">
        <w:rPr>
          <w:rFonts w:ascii="Times New Roman" w:hAnsi="Times New Roman" w:cs="Times New Roman"/>
          <w:color w:val="000000" w:themeColor="text1"/>
          <w:sz w:val="24"/>
          <w:szCs w:val="24"/>
        </w:rPr>
        <w:fldChar w:fldCharType="separate"/>
      </w:r>
      <w:r w:rsidRPr="00A319D0">
        <w:rPr>
          <w:rFonts w:ascii="Times New Roman" w:hAnsi="Times New Roman" w:cs="Times New Roman"/>
          <w:i/>
          <w:color w:val="000000" w:themeColor="text1"/>
          <w:sz w:val="24"/>
          <w:szCs w:val="24"/>
        </w:rPr>
        <w:t>Bindi et al., 2020; Oth et al., 2011</w:t>
      </w:r>
      <w:r w:rsidRPr="00A319D0">
        <w:rPr>
          <w:rFonts w:ascii="Times New Roman" w:hAnsi="Times New Roman" w:cs="Times New Roman"/>
          <w:color w:val="000000" w:themeColor="text1"/>
          <w:sz w:val="24"/>
          <w:szCs w:val="24"/>
        </w:rPr>
        <w:fldChar w:fldCharType="end"/>
      </w:r>
      <w:r w:rsidRPr="00A319D0">
        <w:rPr>
          <w:rFonts w:ascii="Times New Roman" w:hAnsi="Times New Roman" w:cs="Times New Roman"/>
          <w:color w:val="000000" w:themeColor="text1"/>
          <w:sz w:val="24"/>
          <w:szCs w:val="24"/>
        </w:rPr>
        <w:t>), or a source model (</w:t>
      </w:r>
      <w:r w:rsidRPr="00C9644A">
        <w:rPr>
          <w:rFonts w:ascii="Times New Roman" w:hAnsi="Times New Roman" w:cs="Times New Roman"/>
          <w:i/>
          <w:iCs/>
          <w:color w:val="000000" w:themeColor="text1"/>
          <w:sz w:val="24"/>
          <w:szCs w:val="24"/>
        </w:rPr>
        <w:t>Shearer et al., 2006a</w:t>
      </w:r>
      <w:r w:rsidRPr="00A319D0">
        <w:rPr>
          <w:rFonts w:ascii="Times New Roman" w:hAnsi="Times New Roman" w:cs="Times New Roman"/>
          <w:color w:val="000000" w:themeColor="text1"/>
          <w:sz w:val="24"/>
          <w:szCs w:val="24"/>
        </w:rPr>
        <w:t xml:space="preserve">) to correct for higher frequency attenuation and amplification effects. We follow the approach of </w:t>
      </w:r>
      <w:r w:rsidRPr="00C9644A">
        <w:rPr>
          <w:rFonts w:ascii="Times New Roman" w:hAnsi="Times New Roman" w:cs="Times New Roman"/>
          <w:i/>
          <w:iCs/>
          <w:color w:val="000000" w:themeColor="text1"/>
          <w:sz w:val="24"/>
          <w:szCs w:val="24"/>
        </w:rPr>
        <w:t>Shearer et al. (2006a)</w:t>
      </w:r>
      <w:r w:rsidRPr="00A319D0">
        <w:rPr>
          <w:rFonts w:ascii="Times New Roman" w:hAnsi="Times New Roman" w:cs="Times New Roman"/>
          <w:color w:val="000000" w:themeColor="text1"/>
          <w:sz w:val="24"/>
          <w:szCs w:val="24"/>
        </w:rPr>
        <w:t xml:space="preserve">, calculating empirical correction spectra (ECS) to extract estimates of the absolute source spectra. The basic Spectral Decomposition approach also assumes a simplified attenuation structure in which </w:t>
      </w:r>
      <w:r w:rsidRPr="00A319D0">
        <w:rPr>
          <w:rFonts w:ascii="Times New Roman" w:hAnsi="Times New Roman" w:cs="Times New Roman"/>
          <w:i/>
          <w:iCs/>
          <w:color w:val="000000" w:themeColor="text1"/>
          <w:sz w:val="24"/>
          <w:szCs w:val="24"/>
        </w:rPr>
        <w:t>PT</w:t>
      </w:r>
      <w:r w:rsidRPr="00C9644A">
        <w:rPr>
          <w:rFonts w:ascii="Times New Roman" w:hAnsi="Times New Roman" w:cs="Times New Roman"/>
          <w:color w:val="000000" w:themeColor="text1"/>
          <w:sz w:val="24"/>
          <w:szCs w:val="24"/>
        </w:rPr>
        <w:t>(</w:t>
      </w:r>
      <w:r w:rsidRPr="00A319D0">
        <w:rPr>
          <w:rFonts w:ascii="Times New Roman" w:hAnsi="Times New Roman" w:cs="Times New Roman"/>
          <w:i/>
          <w:iCs/>
          <w:color w:val="000000" w:themeColor="text1"/>
          <w:sz w:val="24"/>
          <w:szCs w:val="24"/>
        </w:rPr>
        <w:t>t</w:t>
      </w:r>
      <w:r w:rsidRPr="00C9644A">
        <w:rPr>
          <w:rFonts w:ascii="Times New Roman" w:hAnsi="Times New Roman" w:cs="Times New Roman"/>
          <w:color w:val="000000" w:themeColor="text1"/>
          <w:sz w:val="24"/>
          <w:szCs w:val="24"/>
        </w:rPr>
        <w:t>)</w:t>
      </w:r>
      <w:r w:rsidRPr="00A319D0">
        <w:rPr>
          <w:rFonts w:ascii="Times New Roman" w:hAnsi="Times New Roman" w:cs="Times New Roman"/>
          <w:color w:val="000000" w:themeColor="text1"/>
          <w:sz w:val="24"/>
          <w:szCs w:val="24"/>
        </w:rPr>
        <w:t xml:space="preserve"> depends only on the travel time. Any spatial variation in attenuation, including dependence on source depth (as observed by Bennington et al., 2008) is not included, and will be absorbed into the event term and bias the resulting source spectra (e.g., </w:t>
      </w:r>
      <w:r w:rsidRPr="00C9644A">
        <w:rPr>
          <w:rFonts w:ascii="Times New Roman" w:hAnsi="Times New Roman" w:cs="Times New Roman"/>
          <w:i/>
          <w:iCs/>
          <w:color w:val="000000" w:themeColor="text1"/>
          <w:sz w:val="24"/>
          <w:szCs w:val="24"/>
        </w:rPr>
        <w:t xml:space="preserve">Shearer et al., 2019; </w:t>
      </w:r>
      <w:r w:rsidRPr="00C9644A">
        <w:rPr>
          <w:rFonts w:ascii="Times New Roman" w:hAnsi="Times New Roman" w:cs="Times New Roman"/>
          <w:i/>
          <w:iCs/>
          <w:color w:val="000000" w:themeColor="text1"/>
          <w:sz w:val="24"/>
          <w:szCs w:val="24"/>
        </w:rPr>
        <w:fldChar w:fldCharType="begin" w:fldLock="1"/>
      </w:r>
      <w:r w:rsidRPr="00C9644A">
        <w:rPr>
          <w:rFonts w:ascii="Times New Roman" w:hAnsi="Times New Roman" w:cs="Times New Roman"/>
          <w:i/>
          <w:iCs/>
          <w:color w:val="000000" w:themeColor="text1"/>
          <w:sz w:val="24"/>
          <w:szCs w:val="24"/>
        </w:rPr>
        <w:instrText>ADDIN CSL_CITATION {"citationItems":[{"id":"ITEM-1","itemData":{"DOI":"10.1029/2020GL089820","ISSN":"19448007","abstract":"We calculate rupture directivity and velocity for earthquakes in three well-recorded repeating sequences (2001–2016) on the San Andreas Fault at Parkfield using P waves from borehole recordings and the empirical Green's function method. The individual events in each sequence all show the same directivity; the largest magnitude sequence (M ~ 2.7, 8 events) ruptures unilaterally NW (at ~0.8Vs), the second sequence (M ~ 2.3, 9 events) ruptures unilaterally SE, and the smallest magnitude sequence (M ~ 2, 11 events) is less well resolved. The highly repetitive rupture suggests that geometry or material properties might control nucleation of small locked patches. The source spectra of the M ~ 2.7 sequence exhibit no detectable temporal variation. The smaller M sequences both exhibit a decrease in high-frequency energy following the M6 earthquake that recovers with time. This could indicate a decrease in stress drop, an increase in attenuation, or a combination of the two, followed by gradual healing.","author":[{"dropping-particle":"","family":"Abercrombie","given":"Rachel E.","non-dropping-particle":"","parse-names":false,"suffix":""},{"dropping-particle":"","family":"Chen","given":"Xiaowei","non-dropping-particle":"","parse-names":false,"suffix":""},{"dropping-particle":"","family":"Zhang","given":"Jiewen","non-dropping-particle":"","parse-names":false,"suffix":""}],"container-title":"Geophysical Research Letters","id":"ITEM-1","issue":"23","issued":{"date-parts":[["2020"]]},"page":"1-10","title":"Repeating Earthquakes With Remarkably Repeatable Ruptures on the San Andreas Fault at Parkfield","type":"article-journal","volume":"47"},"uris":["http://www.mendeley.com/documents/?uuid=7ac19dec-26a2-4355-a8e7-0c5aa2bc49af"]}],"mendeley":{"formattedCitation":"&lt;i&gt;(Rachel E. Abercrombie et al., 2020)&lt;/i&gt;","manualFormatting":"Abercrombie et al., 2020","plainTextFormattedCitation":"(Rachel E. Abercrombie et al., 2020)","previouslyFormattedCitation":"&lt;i&gt;(Rachel E. Abercrombie et al., 2020)&lt;/i&gt;"},"properties":{"noteIndex":0},"schema":"https://github.com/citation-style-language/schema/raw/master/csl-citation.json"}</w:instrText>
      </w:r>
      <w:r w:rsidRPr="00C9644A">
        <w:rPr>
          <w:rFonts w:ascii="Times New Roman" w:hAnsi="Times New Roman" w:cs="Times New Roman"/>
          <w:i/>
          <w:iCs/>
          <w:color w:val="000000" w:themeColor="text1"/>
          <w:sz w:val="24"/>
          <w:szCs w:val="24"/>
        </w:rPr>
        <w:fldChar w:fldCharType="separate"/>
      </w:r>
      <w:r w:rsidRPr="00C9644A">
        <w:rPr>
          <w:rFonts w:ascii="Times New Roman" w:hAnsi="Times New Roman" w:cs="Times New Roman"/>
          <w:i/>
          <w:iCs/>
          <w:color w:val="000000" w:themeColor="text1"/>
          <w:sz w:val="24"/>
          <w:szCs w:val="24"/>
        </w:rPr>
        <w:t>Abercrombie et al., 2020</w:t>
      </w:r>
      <w:r w:rsidRPr="00C9644A">
        <w:rPr>
          <w:rFonts w:ascii="Times New Roman" w:hAnsi="Times New Roman" w:cs="Times New Roman"/>
          <w:i/>
          <w:iCs/>
          <w:color w:val="000000" w:themeColor="text1"/>
          <w:sz w:val="24"/>
          <w:szCs w:val="24"/>
        </w:rPr>
        <w:fldChar w:fldCharType="end"/>
      </w:r>
      <w:r w:rsidRPr="00A319D0">
        <w:rPr>
          <w:rFonts w:ascii="Times New Roman" w:hAnsi="Times New Roman" w:cs="Times New Roman"/>
          <w:color w:val="000000" w:themeColor="text1"/>
          <w:sz w:val="24"/>
          <w:szCs w:val="24"/>
        </w:rPr>
        <w:t xml:space="preserve">). In other words, </w:t>
      </w:r>
      <w:r w:rsidRPr="00C9644A">
        <w:rPr>
          <w:rFonts w:ascii="Times New Roman" w:hAnsi="Times New Roman" w:cs="Times New Roman"/>
          <w:i/>
          <w:iCs/>
          <w:color w:val="000000" w:themeColor="text1"/>
          <w:sz w:val="24"/>
          <w:szCs w:val="24"/>
        </w:rPr>
        <w:t>ET</w:t>
      </w:r>
      <w:r w:rsidRPr="00A319D0">
        <w:rPr>
          <w:rFonts w:ascii="Times New Roman" w:hAnsi="Times New Roman" w:cs="Times New Roman"/>
          <w:color w:val="000000" w:themeColor="text1"/>
          <w:sz w:val="24"/>
          <w:szCs w:val="24"/>
        </w:rPr>
        <w:t>(</w:t>
      </w:r>
      <w:r w:rsidRPr="00C9644A">
        <w:rPr>
          <w:rFonts w:ascii="Times New Roman" w:hAnsi="Times New Roman" w:cs="Times New Roman"/>
          <w:i/>
          <w:iCs/>
          <w:color w:val="000000" w:themeColor="text1"/>
          <w:sz w:val="24"/>
          <w:szCs w:val="24"/>
        </w:rPr>
        <w:t>t</w:t>
      </w:r>
      <w:r w:rsidRPr="00A319D0">
        <w:rPr>
          <w:rFonts w:ascii="Times New Roman" w:hAnsi="Times New Roman" w:cs="Times New Roman"/>
          <w:color w:val="000000" w:themeColor="text1"/>
          <w:sz w:val="24"/>
          <w:szCs w:val="24"/>
        </w:rPr>
        <w:t xml:space="preserve">) in equation </w:t>
      </w:r>
      <w:r w:rsidR="003F6C7D">
        <w:rPr>
          <w:rFonts w:ascii="Times New Roman" w:hAnsi="Times New Roman" w:cs="Times New Roman"/>
          <w:color w:val="000000" w:themeColor="text1"/>
          <w:sz w:val="24"/>
          <w:szCs w:val="24"/>
        </w:rPr>
        <w:t>2.1</w:t>
      </w:r>
      <w:r w:rsidRPr="00A319D0">
        <w:rPr>
          <w:rFonts w:ascii="Times New Roman" w:hAnsi="Times New Roman" w:cs="Times New Roman"/>
          <w:color w:val="000000" w:themeColor="text1"/>
          <w:sz w:val="24"/>
          <w:szCs w:val="24"/>
        </w:rPr>
        <w:t xml:space="preserve"> will include both the real source term and a function that includes common effects at all events and all sites, and source region specific attenuation. We investigate the effects of this assumption, and whether it is possible to address its effects by comparing a single ECS for the entire data set with separately calculated ECSs for different spatial source regions. </w:t>
      </w:r>
      <w:r w:rsidRPr="00A319D0">
        <w:rPr>
          <w:rFonts w:ascii="Times New Roman" w:hAnsi="Times New Roman" w:cs="Times New Roman"/>
          <w:iCs/>
          <w:color w:val="000000" w:themeColor="text1"/>
          <w:sz w:val="24"/>
          <w:szCs w:val="24"/>
        </w:rPr>
        <w:t xml:space="preserve">Tomography models have shown strong spatial variations of material properties in the study region (e.g., </w:t>
      </w:r>
      <w:r w:rsidRPr="00C9644A">
        <w:rPr>
          <w:rFonts w:ascii="Times New Roman" w:hAnsi="Times New Roman" w:cs="Times New Roman"/>
          <w:i/>
          <w:color w:val="000000" w:themeColor="text1"/>
          <w:sz w:val="24"/>
          <w:szCs w:val="24"/>
        </w:rPr>
        <w:fldChar w:fldCharType="begin" w:fldLock="1"/>
      </w:r>
      <w:r w:rsidRPr="00C9644A">
        <w:rPr>
          <w:rFonts w:ascii="Times New Roman" w:hAnsi="Times New Roman" w:cs="Times New Roman"/>
          <w:i/>
          <w:color w:val="000000" w:themeColor="text1"/>
          <w:sz w:val="24"/>
          <w:szCs w:val="24"/>
        </w:rPr>
        <w:instrText xml:space="preserve">ADDIN CSL_CITATION {"citationItems":[{"id":"ITEM-1","itemData":{"DOI":"10.1029/2003gl019398","ISSN":"0094-8276","abstract":"We present results from the tomographic analysis of seismic data from the Parkfield area using three different inversion codes. The models provide a consistent view of the complex velocity structure in the vicinity of the San Andreas, including a sharp velocity contrast across the fault. We use the inversion results to assess our confidence in the absolute location accuracy of a potential target earthquake. We derive two types of accuracy estimates, one based on a consideration of the location differences from the three inversion methods, and the other based on the absolute location accuracy of ‘‘virtual earthquakes.’’ Location differences are on the order of 100– 200 m horizontally and up to 500 m vertically. Bounds on the absolute location errors based on the ‘‘virtual earthquake’’ relocations are 50 m horizontally and vertically. The average of our locations places the target event epicenter within about 100 m of the SAF surface trace","author":[{"dropping-particle":"","family":"Thurber","given":"C.","non-dropping-particle":"","parse-names":false,"suffix":""},{"dropping-particle":"","family":"Roecker","given":"S.","non-dropping-particle":"","parse-names":false,"suffix":""},{"dropping-particle":"","family":"Zhang","given":"H.","non-dropping-particle":"","parse-names":false,"suffix":""},{"dropping-particle":"","family":"Baher","given":"S.","non-dropping-particle":"","parse-names":false,"suffix":""},{"dropping-particle":"","family":"Ellsworth","given":"W.","non-dropping-particle":"","parse-names":false,"suffix":""}],"container-title":"Geophysical Research Letters","id":"ITEM-1","issue":"12","issued":{"date-parts":[["2004"]]},"page":"n/a-n/a","title":"Fine-scale structure of the San Andreas fault zone and location of the SAFOD target earthquakes","type":"article-journal","volume":"31"},"uris":["http://www.mendeley.com/documents/?uuid=29a8e8f2-7b8c-4d7f-81fe-e29f22f9bb7a"]},{"id":"ITEM-2","itemData":{"DOI":"10.1785/0120050825","ISSN":"00371106","abstract":"We present a new three-dimensional (3D) compressional vvavespeed (V p) model for the Parkfield region, taking advantage of the recent seismicity associated with the 2003 San Simeon and 2004 Parkfield earthquake sequences to provide increased model resolution compared to the work of Eberhart-Phillips and Michael (1993) (EPM93). Taking the EPM93 3D model as our starting model, we invert the arrival-time data from about 2100 earthquakes and 250 shots recorded on both permanent network and temporary stations in a region 130 km northeast-southwest by 120 km northwest-southeast. We include catalog picks and cross-correlation and catalog differential times in the inversion, using the double-difference tomography method of Zhang and Thurber (2003). The principal Vp features reported by EPM93 and Michelini and McEvilly (1991) are recovered, but with locally improved resolution along the San Andreas Fault (SAF) and near the active-source profiles. We image the previously identified strong wavespeed contrast (faster on the southwest side) across most of the length of the SAF, and we also improve the image of a high Vp body on the northeast side of the fault reported by EPM93. This narrow body is at about 5- to 12-km depth and extends approximately from the locked section of the SAP to the town of Parkfield. The footwall of the thrust fault responsible for the 1983 Coalinga earthquake is imaged as a northeast-dipping high wavespeed body. In between, relatively low wavespeeds (&lt;5 km/sec) extend to as much as 10-km depth. We use this model to derive absolute locations for about 16,000 earthquakes from 1966 to 2005 and high-precision double-difference locations for 9,000 earthquakes from 1984 to 2005, and also to determine focal mechanisms for 446 earthquakes. These earthquake locations and mechanisms show that the seismogenic fault is a simple planar structure. The aftershock sequence of the 2004 mainshock concentrates into the same structures defined by the pre-2004 seismicity, confirming earlier observations (Waldhauser et al., 2004) that the seismicity pattern at Parkfield is long lived and persists through multiple cycles of mainshocks.","author":[{"dropping-particle":"","family":"Thurber","given":"Clifford","non-dropping-particle":"","parse-names":false,"suffix":""},{"dropping-particle":"","family":"Zhang","given":"Haijiang","non-dropping-particle":"","parse-names":false,"suffix":""},{"dropping-particle":"","family":"Waldhauser","given":"Felix","non-dropping-particle":"","parse-names":false,"suffix":""},{"dropping-particle":"","family":"Hardebeck","given":"Jeanne","non-dropping-particle":"","parse-names":false,"suffix":""},{"dropping-particle":"","family":"Michael","given":"Andrew","non-dropping-particle":"","parse-names":false,"suffix":""},{"dropping-particle":"","family":"Eberhart-Phillips","given":"Donna","non-dropping-particle":"","parse-names":false,"suffix":""}],"container-title":"Bulletin of the Seismological Society of America","id":"ITEM-2","issue":"4 B","issued":{"date-parts":[["2006"]]},"page":"38-49","title":"Three-dimensional compressional wavespeed model, earthquake relocations, and focal mechanisms for the Parkfield, California, region","type":"article-journal","volume":"96"},"uris":["http://www.mendeley.com/documents/?uuid=543aa038-ccbd-4a58-959d-be9e677d704b"]},{"id":"ITEM-3","itemData":{"DOI":"10.1029/2007GL031951","ISSN":"00948276","abstract":"We developed a three-dimensional (3D) shear-wave splitting tomography method to image the spatial anisotropy distribution by back projecting shear wave splitting delay times along ray paths derived from a 3D shear velocity model, assuming the delay times are accumulated along the ray paths. The local strength of the anisotropy is indicated by a parameter of anisotropy percentage, K. Using the shearwave splitting delay times for 575 earthquakes measured at PASO and HRSN stations, we imaged a detailed 3D anisotropy percentage model around the San Andreas Fault Observatory at Depth (SAFOD). The anisotropy percentage model shows strong heterogeneities, consistent with the strong spatial variations in both measured delay times and fast polarization directions. The San Andreas Fault (SAF) zone is highly anisotropic down to a depth of </w:instrText>
      </w:r>
      <w:r w:rsidRPr="00C9644A">
        <w:rPr>
          <w:rFonts w:ascii="Cambria Math" w:hAnsi="Cambria Math" w:cs="Cambria Math"/>
          <w:i/>
          <w:color w:val="000000" w:themeColor="text1"/>
          <w:sz w:val="24"/>
          <w:szCs w:val="24"/>
        </w:rPr>
        <w:instrText>∼</w:instrText>
      </w:r>
      <w:r w:rsidRPr="00C9644A">
        <w:rPr>
          <w:rFonts w:ascii="Times New Roman" w:hAnsi="Times New Roman" w:cs="Times New Roman"/>
          <w:i/>
          <w:color w:val="000000" w:themeColor="text1"/>
          <w:sz w:val="24"/>
          <w:szCs w:val="24"/>
        </w:rPr>
        <w:instrText xml:space="preserve">4 km and then becomes less anisotropic at greater depths. Outside the fault zone, the highly anisotropic zone extends as deep as </w:instrText>
      </w:r>
      <w:r w:rsidRPr="00C9644A">
        <w:rPr>
          <w:rFonts w:ascii="Cambria Math" w:hAnsi="Cambria Math" w:cs="Cambria Math"/>
          <w:i/>
          <w:color w:val="000000" w:themeColor="text1"/>
          <w:sz w:val="24"/>
          <w:szCs w:val="24"/>
        </w:rPr>
        <w:instrText>∼</w:instrText>
      </w:r>
      <w:r w:rsidRPr="00C9644A">
        <w:rPr>
          <w:rFonts w:ascii="Times New Roman" w:hAnsi="Times New Roman" w:cs="Times New Roman"/>
          <w:i/>
          <w:color w:val="000000" w:themeColor="text1"/>
          <w:sz w:val="24"/>
          <w:szCs w:val="24"/>
        </w:rPr>
        <w:instrText xml:space="preserve">7 km, consistent with the systematic depth dependence of the average time delays. To the southwest of the SAF, the Salinian granitic block shows relatively strong anisotropic: anomalies that are presumably caused by aligned microcracks consistent with the direction of the regional maximum compressive horizontal stress. To the northeast of the fault zone, a strong anisotropic anomaly between depths </w:instrText>
      </w:r>
      <w:r w:rsidRPr="00C9644A">
        <w:rPr>
          <w:rFonts w:ascii="Cambria Math" w:hAnsi="Cambria Math" w:cs="Cambria Math"/>
          <w:i/>
          <w:color w:val="000000" w:themeColor="text1"/>
          <w:sz w:val="24"/>
          <w:szCs w:val="24"/>
        </w:rPr>
        <w:instrText>∼</w:instrText>
      </w:r>
      <w:r w:rsidRPr="00C9644A">
        <w:rPr>
          <w:rFonts w:ascii="Times New Roman" w:hAnsi="Times New Roman" w:cs="Times New Roman"/>
          <w:i/>
          <w:color w:val="000000" w:themeColor="text1"/>
          <w:sz w:val="24"/>
          <w:szCs w:val="24"/>
        </w:rPr>
        <w:instrText xml:space="preserve">2 and </w:instrText>
      </w:r>
      <w:r w:rsidRPr="00C9644A">
        <w:rPr>
          <w:rFonts w:ascii="Cambria Math" w:hAnsi="Cambria Math" w:cs="Cambria Math"/>
          <w:i/>
          <w:color w:val="000000" w:themeColor="text1"/>
          <w:sz w:val="24"/>
          <w:szCs w:val="24"/>
        </w:rPr>
        <w:instrText>∼</w:instrText>
      </w:r>
      <w:r w:rsidRPr="00C9644A">
        <w:rPr>
          <w:rFonts w:ascii="Times New Roman" w:hAnsi="Times New Roman" w:cs="Times New Roman"/>
          <w:i/>
          <w:color w:val="000000" w:themeColor="text1"/>
          <w:sz w:val="24"/>
          <w:szCs w:val="24"/>
        </w:rPr>
        <w:instrText>4 km corresponds to a serpentinite body sandwiched between Franciscan rocks. Copyright 2007 by the American Geophysical Union.","author":[{"dropping-particle":"","family":"Zhang","given":"Haijiang","non-dropping-particle":"","parse-names":false,"suffix":""},{"dropping-particle":"","family":"Liu","given":"Yunfeng","non-dropping-particle":"","parse-names":false,"suffix":""},{"dropping-particle":"","family":"Thurber","given":"Clifford","non-dropping-particle":"","parse-names":false,"suffix":""},{"dropping-particle":"","family":"Roecker","given":"Steven","non-dropping-particle":"","parse-names":false,"suffix":""}],"container-title":"Geophysical Research Letters","id":"ITEM-3","issue":"24","issued":{"date-parts":[["2007"]]},"page":"1-6","title":"Three-dimensional shear-wave splitting tomography in the Parkfield, California, region","type":"article-journal","volume":"34"},"uris":["http://www.mendeley.com/documents/?uuid=5746229b-4f49-4161-8b86-3dd0006e1ad4"]},{"id":"ITEM-4","itemData":{"DOI":"10.1785/0120080175","ISSN":"00371106","abstract":"We present models of the three-dimensional (3D) seismic attenuation structure, both Q p and Q s for a 16 km 2 area centered on the San Andreas Fault Observatory at Depth (SAFOD). The P- and S-wave t*-values used in the inversion were determined from local earthquake data recorded by seismic network and portable array stations within the Parkfield region by inverting arrival spectra for source parameters, t* and site response. Two techniques for determining the site response, the joint and alternating methods, were compared and it was found that the alternating method significantly underestimated site response variations. The t*-values were inverted to obtain 3D frequency-independent Q p and Q s models using 3D V p and V s models and associated event locations. A shallow low-Q area (Q p and Q s about 50-75) on the southwest edge of both models is attributed to the low-velocity Cenozoic sedimentary rocks that overlie the Salinian basement rock. A high-Q feature (Q p and Q s about 250 to 300) abuts this area and is interpreted as the Salinian basement. Adjacent to the San Andreas fault (SAF) trace, on its southwest side, there is a low-Q feature (Q p and Q s about 50-80) attributed to a wedge of sedimentary rocks; uniformly low Q p- and Q s-values suggest that the wedge is fluid rich. A low-Q basin feature (Q p and Q's about 50-75) on the northeast side of the SAF is interpreted as a fluid rich zone. Beneath this area there is a high-Q feature (Q p and Q s about 220-300), which may be caused by crack closure due to increased pressure with depth in the rocks of the Franciscan formation. Given these high Q-values, it seems unlikely that this area acts as a fluid pathway for fluids entering the fault zone from the east into the seismogenic zone of the SAF.","author":[{"dropping-particle":"","family":"Bennington","given":"Ninfa","non-dropping-particle":"","parse-names":false,"suffix":""},{"dropping-particle":"","family":"Thurber","given":"Cliford","non-dropping-particle":"","parse-names":false,"suffix":""},{"dropping-particle":"","family":"Roecker","given":"Steve","non-dropping-particle":"","parse-names":false,"suffix":""}],"container-title":"Bulletin of the Seismological Society of America","id":"ITEM-4","issue":"6","issued":{"date-parts":[["2008"]]},"page":"2934-2947","title":"Three-dimensional seismic attenuation structure around the SAFOD site, Parkfield, California","type":"article-journal","volume":"98"},"uris":["http://www.mendeley.com/documents/?uuid=30898cd0-5f9c-4f4f-a7fd-230938ab3ee3"]},{"id":"ITEM-5","itemData":{"DOI":"10.1016/j.pepi.2019.05.007","ISSN":"00319201","author":[{"dropping-particle":"","family":"Zeng","given":"Xiangfang","non-dropping-particle":"","parse-names":false,"suffix":""},{"dropping-particle":"","family":"Thurber","given":"Clifford","non-dropping-particle":"","parse-names":false,"suffix":""}],"container-title":"Physics of the Earth and Planetary Interiors","id":"ITEM-5","issued":{"date-parts":[["2019","7"]]},"page":"67-75","title":"Three-dimensional shear wave velocity structure revealed with ambient noise tomography in the Parkfield, California region","type":"article-journal","volume":"292"},"uris":["http://www.mendeley.com/documents/?uuid=cd80fd31-532b-46b1-8e5d-31838143692c"]}],"mendeley":{"formattedCitation":"&lt;i&gt;(Bennington et al., 2008; C. Thurber et al., 2004; Clifford Thurber et al., 2006; Zeng &amp; Thurber, 2019; Zhang et al., 2007)&lt;/i&gt;","manualFormatting":"Bennington et al., 2008; Thurber et al., 2004; Thurber et al., 2006; Zeng &amp; Thurber, 2019; Zhang et al., 2007","plainTextFormattedCitation":"(Bennington et al., 2008; C. Thurber et al., 2004; Clifford Thurber et al., 2006; Zeng &amp; Thurber, 2019; Zhang et al., 2007)","previouslyFormattedCitation":"&lt;i&gt;(Bennington et al., 2008; C. Thurber et al., 2004; Clifford Thurber et al., 2006; Zeng &amp; Thurber, 2019; Zhang et al., 2007)&lt;/i&gt;"},"properties":{"noteIndex":0},"schema":"https://github.com/citation-style-language/schema/raw/master/csl-citation.json"}</w:instrText>
      </w:r>
      <w:r w:rsidRPr="00C9644A">
        <w:rPr>
          <w:rFonts w:ascii="Times New Roman" w:hAnsi="Times New Roman" w:cs="Times New Roman"/>
          <w:i/>
          <w:color w:val="000000" w:themeColor="text1"/>
          <w:sz w:val="24"/>
          <w:szCs w:val="24"/>
        </w:rPr>
        <w:fldChar w:fldCharType="separate"/>
      </w:r>
      <w:r w:rsidRPr="00C9644A">
        <w:rPr>
          <w:rFonts w:ascii="Times New Roman" w:hAnsi="Times New Roman" w:cs="Times New Roman"/>
          <w:i/>
          <w:color w:val="000000" w:themeColor="text1"/>
          <w:sz w:val="24"/>
          <w:szCs w:val="24"/>
        </w:rPr>
        <w:t>Bennington et al., 2008; Thurber et al., 2004; Thurber et al., 2006; Zeng &amp; Thurber, 2019; Zhang et al., 2007</w:t>
      </w:r>
      <w:r w:rsidRPr="00C9644A">
        <w:rPr>
          <w:rFonts w:ascii="Times New Roman" w:hAnsi="Times New Roman" w:cs="Times New Roman"/>
          <w:i/>
          <w:color w:val="000000" w:themeColor="text1"/>
          <w:sz w:val="24"/>
          <w:szCs w:val="24"/>
        </w:rPr>
        <w:fldChar w:fldCharType="end"/>
      </w:r>
      <w:r w:rsidRPr="00A319D0">
        <w:rPr>
          <w:rFonts w:ascii="Times New Roman" w:hAnsi="Times New Roman" w:cs="Times New Roman"/>
          <w:iCs/>
          <w:color w:val="000000" w:themeColor="text1"/>
          <w:sz w:val="24"/>
          <w:szCs w:val="24"/>
        </w:rPr>
        <w:t xml:space="preserve">). We search for the most appropriate strategy that allows us to remove the influence of heterogeneous attenuation on stress drop estimations while maintaining an adequate </w:t>
      </w:r>
      <w:r w:rsidRPr="00A319D0">
        <w:rPr>
          <w:rFonts w:ascii="Times New Roman" w:hAnsi="Times New Roman" w:cs="Times New Roman"/>
          <w:iCs/>
          <w:color w:val="000000" w:themeColor="text1"/>
          <w:sz w:val="24"/>
          <w:szCs w:val="24"/>
        </w:rPr>
        <w:lastRenderedPageBreak/>
        <w:t>number of events for stable stacking analysis.</w:t>
      </w:r>
    </w:p>
    <w:p w14:paraId="11E2962A" w14:textId="77E23429" w:rsidR="0076205F" w:rsidRPr="00A245D3" w:rsidRDefault="005877A6" w:rsidP="00A245D3">
      <w:pPr>
        <w:pStyle w:val="Heading3"/>
      </w:pPr>
      <w:bookmarkStart w:id="65" w:name="_Toc74048572"/>
      <w:bookmarkStart w:id="66" w:name="_Toc74048643"/>
      <w:bookmarkStart w:id="67" w:name="_Toc74048714"/>
      <w:bookmarkStart w:id="68" w:name="_Toc77985192"/>
      <w:r w:rsidRPr="00A245D3">
        <w:t>2.4.2</w:t>
      </w:r>
      <w:r w:rsidR="0076205F" w:rsidRPr="00A245D3">
        <w:t xml:space="preserve"> Calculation of stress drop from earthquake source spectra</w:t>
      </w:r>
      <w:bookmarkEnd w:id="65"/>
      <w:bookmarkEnd w:id="66"/>
      <w:bookmarkEnd w:id="67"/>
      <w:bookmarkEnd w:id="68"/>
      <w:r w:rsidR="0076205F" w:rsidRPr="00A245D3">
        <w:t xml:space="preserve"> </w:t>
      </w:r>
    </w:p>
    <w:p w14:paraId="14DDF8F4" w14:textId="77777777" w:rsidR="00AA108C" w:rsidRPr="00AA108C" w:rsidRDefault="00AA108C" w:rsidP="00AA108C">
      <w:pPr>
        <w:spacing w:line="480" w:lineRule="auto"/>
        <w:ind w:firstLine="420"/>
        <w:rPr>
          <w:rFonts w:ascii="Times New Roman" w:hAnsi="Times New Roman" w:cs="Times New Roman"/>
          <w:color w:val="000000" w:themeColor="text1"/>
          <w:sz w:val="24"/>
          <w:szCs w:val="24"/>
        </w:rPr>
      </w:pPr>
      <w:r w:rsidRPr="00AA108C">
        <w:rPr>
          <w:rFonts w:ascii="Times New Roman" w:hAnsi="Times New Roman" w:cs="Times New Roman"/>
          <w:color w:val="000000" w:themeColor="text1"/>
          <w:sz w:val="24"/>
          <w:szCs w:val="24"/>
        </w:rPr>
        <w:t xml:space="preserve">To calculate the source spectra, source parameters and the empirical correction spectra, we assume that the earthquake far-field displacement spectrum can be described by a Brune-type source model </w:t>
      </w:r>
      <w:r w:rsidRPr="00AA108C">
        <w:rPr>
          <w:rFonts w:ascii="Times New Roman" w:hAnsi="Times New Roman" w:cs="Times New Roman"/>
          <w:color w:val="000000" w:themeColor="text1"/>
          <w:sz w:val="24"/>
          <w:szCs w:val="24"/>
        </w:rPr>
        <w:fldChar w:fldCharType="begin" w:fldLock="1"/>
      </w:r>
      <w:r w:rsidRPr="00AA108C">
        <w:rPr>
          <w:rFonts w:ascii="Times New Roman" w:hAnsi="Times New Roman" w:cs="Times New Roman"/>
          <w:color w:val="000000" w:themeColor="text1"/>
          <w:sz w:val="24"/>
          <w:szCs w:val="24"/>
        </w:rPr>
        <w:instrText>ADDIN CSL_CITATION {"citationItems":[{"id":"ITEM-1","itemData":{"DOI":"10.1029/JB075i026p04997","ISBN":"2156-2202","ISSN":"01480227","author":[{"dropping-particle":"","family":"Brune","given":"James N.","non-dropping-particle":"","parse-names":false,"suffix":""}],"container-title":"Journal of Geophysical Research","id":"ITEM-1","issue":"26","issued":{"date-parts":[["1970","9","10"]]},"page":"4997-5009","title":"Tectonic stress and the spectra of seismic shear waves from earthquakes","type":"article-journal","volume":"75"},"uris":["http://www.mendeley.com/documents/?uuid=c4ee4bf1-8108-4e73-9bb5-1d71ed188fd1"]}],"mendeley":{"formattedCitation":"&lt;i&gt;(Brune, 1970)&lt;/i&gt;","plainTextFormattedCitation":"(Brune, 1970)","previouslyFormattedCitation":"&lt;i&gt;(Brune, 1970)&lt;/i&gt;"},"properties":{"noteIndex":0},"schema":"https://github.com/citation-style-language/schema/raw/master/csl-citation.json"}</w:instrText>
      </w:r>
      <w:r w:rsidRPr="00AA108C">
        <w:rPr>
          <w:rFonts w:ascii="Times New Roman" w:hAnsi="Times New Roman" w:cs="Times New Roman"/>
          <w:color w:val="000000" w:themeColor="text1"/>
          <w:sz w:val="24"/>
          <w:szCs w:val="24"/>
        </w:rPr>
        <w:fldChar w:fldCharType="separate"/>
      </w:r>
      <w:r w:rsidRPr="00AA108C">
        <w:rPr>
          <w:rFonts w:ascii="Times New Roman" w:hAnsi="Times New Roman" w:cs="Times New Roman"/>
          <w:color w:val="000000" w:themeColor="text1"/>
          <w:sz w:val="24"/>
          <w:szCs w:val="24"/>
        </w:rPr>
        <w:t>(</w:t>
      </w:r>
      <w:r w:rsidRPr="00C9644A">
        <w:rPr>
          <w:rFonts w:ascii="Times New Roman" w:hAnsi="Times New Roman" w:cs="Times New Roman"/>
          <w:i/>
          <w:iCs/>
          <w:color w:val="000000" w:themeColor="text1"/>
          <w:sz w:val="24"/>
          <w:szCs w:val="24"/>
        </w:rPr>
        <w:t>Brune, 1970</w:t>
      </w:r>
      <w:r w:rsidRPr="00AA108C">
        <w:rPr>
          <w:rFonts w:ascii="Times New Roman" w:hAnsi="Times New Roman" w:cs="Times New Roman"/>
          <w:color w:val="000000" w:themeColor="text1"/>
          <w:sz w:val="24"/>
          <w:szCs w:val="24"/>
        </w:rPr>
        <w:t>)</w:t>
      </w:r>
      <w:r w:rsidRPr="00AA108C">
        <w:rPr>
          <w:rFonts w:ascii="Times New Roman" w:hAnsi="Times New Roman" w:cs="Times New Roman"/>
          <w:color w:val="000000" w:themeColor="text1"/>
          <w:sz w:val="24"/>
          <w:szCs w:val="24"/>
        </w:rPr>
        <w:fldChar w:fldCharType="end"/>
      </w:r>
      <w:r w:rsidRPr="00AA108C">
        <w:rPr>
          <w:rFonts w:ascii="Times New Roman" w:hAnsi="Times New Roman" w:cs="Times New Roman"/>
          <w:color w:val="000000" w:themeColor="text1"/>
          <w:sz w:val="24"/>
          <w:szCs w:val="24"/>
        </w:rPr>
        <w:t xml:space="preserve">: </w:t>
      </w:r>
    </w:p>
    <w:p w14:paraId="22A45813" w14:textId="5F0692E2" w:rsidR="00AA108C" w:rsidRPr="00AA108C" w:rsidRDefault="00AA108C" w:rsidP="00AA108C">
      <w:pPr>
        <w:spacing w:line="480" w:lineRule="auto"/>
        <w:rPr>
          <w:rFonts w:ascii="Times New Roman" w:hAnsi="Times New Roman" w:cs="Times New Roman"/>
          <w:color w:val="000000" w:themeColor="text1"/>
          <w:sz w:val="24"/>
          <w:szCs w:val="24"/>
        </w:rPr>
      </w:pPr>
      <m:oMathPara>
        <m:oMathParaPr>
          <m:jc m:val="right"/>
        </m:oMathParaPr>
        <m:oMath>
          <m:r>
            <w:rPr>
              <w:rFonts w:ascii="Cambria Math" w:hAnsi="Cambria Math" w:cs="Times New Roman"/>
              <w:color w:val="000000" w:themeColor="text1"/>
              <w:sz w:val="24"/>
              <w:szCs w:val="24"/>
            </w:rPr>
            <m:t>s</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f</m:t>
              </m:r>
            </m:e>
          </m:d>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m:t>
                  </m:r>
                </m:sub>
              </m:sSub>
            </m:num>
            <m:den>
              <m:r>
                <m:rPr>
                  <m:sty m:val="p"/>
                </m:rPr>
                <w:rPr>
                  <w:rFonts w:ascii="Cambria Math" w:hAnsi="Cambria Math" w:cs="Times New Roman"/>
                  <w:color w:val="000000" w:themeColor="text1"/>
                  <w:sz w:val="24"/>
                  <w:szCs w:val="24"/>
                </w:rPr>
                <m:t>1+</m:t>
              </m:r>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f</m:t>
                          </m:r>
                        </m:num>
                        <m:den>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den>
                      </m:f>
                    </m:e>
                  </m:d>
                </m:e>
                <m:sup>
                  <m:r>
                    <w:rPr>
                      <w:rFonts w:ascii="Cambria Math" w:hAnsi="Cambria Math" w:cs="Times New Roman"/>
                      <w:color w:val="000000" w:themeColor="text1"/>
                      <w:sz w:val="24"/>
                      <w:szCs w:val="24"/>
                    </w:rPr>
                    <m:t>n</m:t>
                  </m:r>
                </m:sup>
              </m:sSup>
            </m:den>
          </m:f>
          <m:r>
            <m:rPr>
              <m:sty m:val="p"/>
            </m:rPr>
            <w:rPr>
              <w:rFonts w:ascii="Cambria Math" w:hAnsi="Cambria Math" w:cs="Times New Roman"/>
              <w:color w:val="000000" w:themeColor="text1"/>
              <w:sz w:val="24"/>
              <w:szCs w:val="24"/>
            </w:rPr>
            <m:t xml:space="preserve">                                                                     (2.3)</m:t>
          </m:r>
        </m:oMath>
      </m:oMathPara>
    </w:p>
    <w:p w14:paraId="15D3838F" w14:textId="3B7681B6" w:rsidR="00AA108C" w:rsidRPr="00AA108C" w:rsidRDefault="00AA108C" w:rsidP="00AA108C">
      <w:pPr>
        <w:spacing w:line="480" w:lineRule="auto"/>
        <w:rPr>
          <w:rFonts w:ascii="Times New Roman" w:hAnsi="Times New Roman" w:cs="Times New Roman"/>
          <w:color w:val="000000" w:themeColor="text1"/>
          <w:sz w:val="24"/>
          <w:szCs w:val="24"/>
        </w:rPr>
      </w:pPr>
      <w:r w:rsidRPr="00AA108C">
        <w:rPr>
          <w:rFonts w:ascii="Times New Roman" w:hAnsi="Times New Roman" w:cs="Times New Roman"/>
          <w:color w:val="000000" w:themeColor="text1"/>
          <w:sz w:val="24"/>
          <w:szCs w:val="24"/>
        </w:rPr>
        <w:t xml:space="preserve">where </w:t>
      </w:r>
      <w:r w:rsidRPr="00AA108C">
        <w:rPr>
          <w:rFonts w:ascii="Times New Roman" w:hAnsi="Times New Roman" w:cs="Times New Roman"/>
          <w:i/>
          <w:iCs/>
          <w:color w:val="000000" w:themeColor="text1"/>
          <w:sz w:val="24"/>
          <w:szCs w:val="24"/>
        </w:rPr>
        <w:t>f</w:t>
      </w:r>
      <w:r w:rsidRPr="00AA108C">
        <w:rPr>
          <w:rFonts w:ascii="Times New Roman" w:hAnsi="Times New Roman" w:cs="Times New Roman"/>
          <w:i/>
          <w:iCs/>
          <w:color w:val="000000" w:themeColor="text1"/>
          <w:sz w:val="24"/>
          <w:szCs w:val="24"/>
          <w:vertAlign w:val="subscript"/>
        </w:rPr>
        <w:t>c</w:t>
      </w:r>
      <w:r w:rsidRPr="00AA108C">
        <w:rPr>
          <w:rFonts w:ascii="Times New Roman" w:hAnsi="Times New Roman" w:cs="Times New Roman"/>
          <w:color w:val="000000" w:themeColor="text1"/>
          <w:sz w:val="24"/>
          <w:szCs w:val="24"/>
        </w:rPr>
        <w:t xml:space="preserve"> is the corner frequency, and </w:t>
      </w:r>
      <w:r w:rsidRPr="00AA108C">
        <w:rPr>
          <w:rFonts w:ascii="Times New Roman" w:hAnsi="Times New Roman" w:cs="Times New Roman"/>
          <w:i/>
          <w:iCs/>
          <w:color w:val="000000" w:themeColor="text1"/>
          <w:sz w:val="24"/>
          <w:szCs w:val="24"/>
        </w:rPr>
        <w:t>n</w:t>
      </w:r>
      <w:r w:rsidRPr="00AA108C">
        <w:rPr>
          <w:rFonts w:ascii="Times New Roman" w:hAnsi="Times New Roman" w:cs="Times New Roman"/>
          <w:color w:val="000000" w:themeColor="text1"/>
          <w:sz w:val="24"/>
          <w:szCs w:val="24"/>
        </w:rPr>
        <w:t xml:space="preserve"> is high-frequency fall</w:t>
      </w:r>
      <w:r w:rsidRPr="00AA108C">
        <w:rPr>
          <w:rFonts w:ascii="Times New Roman" w:hAnsi="Times New Roman" w:cs="Times New Roman" w:hint="eastAsia"/>
          <w:color w:val="000000" w:themeColor="text1"/>
          <w:sz w:val="24"/>
          <w:szCs w:val="24"/>
        </w:rPr>
        <w:t>-</w:t>
      </w:r>
      <w:r w:rsidRPr="00AA108C">
        <w:rPr>
          <w:rFonts w:ascii="Times New Roman" w:hAnsi="Times New Roman" w:cs="Times New Roman"/>
          <w:color w:val="000000" w:themeColor="text1"/>
          <w:sz w:val="24"/>
          <w:szCs w:val="24"/>
        </w:rPr>
        <w:t>off rate, which we set to 2 (</w:t>
      </w:r>
      <m:oMath>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ω</m:t>
            </m:r>
          </m:e>
          <m:sup>
            <m:r>
              <m:rPr>
                <m:sty m:val="p"/>
              </m:rPr>
              <w:rPr>
                <w:rFonts w:ascii="Cambria Math" w:hAnsi="Cambria Math" w:cs="Times New Roman"/>
                <w:color w:val="000000" w:themeColor="text1"/>
                <w:sz w:val="24"/>
                <w:szCs w:val="24"/>
              </w:rPr>
              <m:t>-2</m:t>
            </m:r>
          </m:sup>
        </m:sSup>
      </m:oMath>
      <w:r w:rsidRPr="00AA108C">
        <w:rPr>
          <w:rFonts w:ascii="Times New Roman" w:hAnsi="Times New Roman" w:cs="Times New Roman"/>
          <w:color w:val="000000" w:themeColor="text1"/>
          <w:sz w:val="24"/>
          <w:szCs w:val="24"/>
        </w:rPr>
        <w:t xml:space="preserve"> model). Some studies have allowed the fall-off rate to vary, but found that it can tradeoff with the corner frequencies (e.g., </w:t>
      </w:r>
      <w:r w:rsidRPr="00C9644A">
        <w:rPr>
          <w:rFonts w:ascii="Times New Roman" w:hAnsi="Times New Roman" w:cs="Times New Roman"/>
          <w:i/>
          <w:iCs/>
          <w:color w:val="000000" w:themeColor="text1"/>
          <w:sz w:val="24"/>
          <w:szCs w:val="24"/>
        </w:rPr>
        <w:fldChar w:fldCharType="begin" w:fldLock="1"/>
      </w:r>
      <w:r w:rsidRPr="00C9644A">
        <w:rPr>
          <w:rFonts w:ascii="Times New Roman" w:hAnsi="Times New Roman" w:cs="Times New Roman"/>
          <w:i/>
          <w:iCs/>
          <w:color w:val="000000" w:themeColor="text1"/>
          <w:sz w:val="24"/>
          <w:szCs w:val="24"/>
        </w:rPr>
        <w:instrText>ADDIN CSL_CITATION {"citationItems":[{"id":"ITEM-1","itemData":{"DOI":"10.1785/0120120115","ISSN":"00371106","abstract":"Large earthquake ruptures on or near the plate boundary megathrust fault offshore of northeastern Honshu, Japan, produce variable levels of regional highfrequency ground shaking. Analyses of 0.1-10 Hz strong ground motion recordings from K-NETand KiK-net stations and 0.3-3.0 Hz short-period recordings from Hi-net stations establish that the shaking variations result from a combination of differences in seismic source spectra and path attenuation. Eleven earthquakes with Mw 6.0-7.6 are analyzed, including interplate events at different positions on the megathrust within the rupture zone of the 11 March 2011 Tohoku (Mw 9.0) event and nearby intraplate events within the underthrusting Pacific slab. The relative ground shaking for frequencies of 5-10 Hz is strongest for the 7 April 2011 (Mw 7.2) intraslab event near the coast, followed by intraplate events beneath the outer-trench slope. Decreasing levels of high-frequency shaking are produced by interplate megathrust events moving from the down-dip edge of the seismogenic zone to the up-dip region near the trench. Differential attenuation measurements from averaged spectral ratios of strong-motion recordings indicate that average path attenuation is lower for events deeper on the megathrust or within the slab below the coast. Empirical Green's function analysis isolates the source spectra for the passband 0.3-3.0 Hz, indicating higher corner frequencies for intraplate events and deep megathrust events than for shallow megathrust events. Similar differences in average source spectra are found for teleseismic P waves. Depth-varying source radiation and path attenuation thus account for the high-frequency shaking for the 2011 Tohoku mainshock originating from the down-dip portion of the megathrust.","author":[{"dropping-particle":"","family":"Ye","given":"Lingling","non-dropping-particle":"","parse-names":false,"suffix":""},{"dropping-particle":"","family":"Lay","given":"Thorne","non-dropping-particle":"","parse-names":false,"suffix":""},{"dropping-particle":"","family":"Kanamori","given":"Hiroo","non-dropping-particle":"","parse-names":false,"suffix":""}],"container-title":"Bulletin of the Seismological Society of America","id":"ITEM-1","issue":"2 B","issued":{"date-parts":[["2013"]]},"page":"1221-1241","title":"Ground shaking and seismic source spectra for large earthquakes around the megathrust fault offshore of northeastern Honshu, Japan","type":"article-journal","volume":"103"},"uris":["http://www.mendeley.com/documents/?uuid=3611fd56-e7ce-450e-8d66-f6e2aa3d0061"]},{"id":"ITEM-2","itemData":{"DOI":"10.1002/2017JB013971","ISSN":"21699356","abstract":"Earthquake source spectra contain fundamental information about the dynamics of earthquake rupture. However, the inherent tradeoffs in separating source and path effects, when combined with limitations in recorded signal bandwidth, make it challenging to obtain reliable source spectral estimates for large earthquake data sets. We present here a stable and statistically robust spectral decomposition method that iteratively partitions the observed waveform spectra into source, receiver, and path terms. Unlike previous methods of its kind, our new approach provides formal uncertainty estimates and does not assume self-similar scaling in earthquake source properties. Its computational efficiency allows us to examine large data sets (tens of thousands of earthquakes) that would be impractical to analyze using standard empirical Green's function-based approaches. We apply the spectral decomposition technique to P wave spectra from five areas of active contemporary seismicity in Southern California: the Yuha Desert, the San Jacinto Fault, and the Big Bear, Landers, and Hector Mine regions of the Mojave Desert. We show that the source spectra are generally consistent with an increase in median Brune-type stress drop with seismic moment but that this observed deviation from self-similar scaling is both model dependent and varies in strength from region to region. We also present evidence for significant variations in median stress drop and stress drop variability on regional and local length scales. These results both contribute to our current understanding of earthquake source physics and have practical implications for the next generation of ground motion prediction assessments.","author":[{"dropping-particle":"","family":"Trugman","given":"Daniel T.","non-dropping-particle":"","parse-names":false,"suffix":""},{"dropping-particle":"","family":"Shearer","given":"Peter M.","non-dropping-particle":"","parse-names":false,"suffix":""}],"container-title":"Journal of Geophysical Research: Solid Earth","id":"ITEM-2","issue":"4","issued":{"date-parts":[["2017"]]},"page":"2890-2910","title":"Application of an improved spectral decomposition method to examine earthquake source scaling in Southern California","type":"article-journal","volume":"122"},"uris":["http://www.mendeley.com/documents/?uuid=b8cfd566-2570-4433-bfaa-2c55d7125a2c"]},{"id":"ITEM-3","itemData":{"DOI":"10.1029/2018JB016957","ISSN":"21699356","abstract":"Empirical Green's functions (EGF) are widely applied to correct earthquake spectra for attenuation and other path effects in order to estimate corner frequencies and stress drops, but these source parameter estimates often exhibit poor agreement between different studies. We examine this issue by analyzing a compact cluster of over 3000 aftershocks of the 1992 Landers earthquake. We apply and compare two different analysis and modeling methods: (1) the spectral decomposition and global EGF fitting approach, and (2) a more traditional EGF method of modeling spectral ratios. We find that spectral decomposition yields event terms that are consiste</w:instrText>
      </w:r>
      <w:r w:rsidRPr="00C9644A">
        <w:rPr>
          <w:rFonts w:ascii="Times New Roman" w:hAnsi="Times New Roman" w:cs="Times New Roman" w:hint="eastAsia"/>
          <w:i/>
          <w:iCs/>
          <w:color w:val="000000" w:themeColor="text1"/>
          <w:sz w:val="24"/>
          <w:szCs w:val="24"/>
        </w:rPr>
        <w:instrText>nt with stacks of spectral ratios for individual events, but source</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parameter estimates nonetheless vary between the methods. The main source of differences comes from the modeling approach used to estimate the EGF. The global EGF</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fitting approach suffers from parameter tradeoffs among the absolute stress drop, the stress</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drop scaling with moment, and the high</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frequency falloff rate, but has the advantage that the relative spectral shapes and stress drops among the different events in the cluster are well</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resolved even if their absolute levels are not. The spectral</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ratio approach solves for a different EGF for each target event without imposing any constraint on the corner frequency, fc, of the smaller events, and so can produce biased results for target</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event fc. Placing constraints on the small</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event fc improves the performance of the spectral</w:instrText>
      </w:r>
      <w:r w:rsidRPr="00C9644A">
        <w:rPr>
          <w:rFonts w:ascii="Times New Roman" w:hAnsi="Times New Roman" w:cs="Times New Roman" w:hint="eastAsia"/>
          <w:i/>
          <w:iCs/>
          <w:color w:val="000000" w:themeColor="text1"/>
          <w:sz w:val="24"/>
          <w:szCs w:val="24"/>
        </w:rPr>
        <w:instrText>‐</w:instrText>
      </w:r>
      <w:r w:rsidRPr="00C9644A">
        <w:rPr>
          <w:rFonts w:ascii="Times New Roman" w:hAnsi="Times New Roman" w:cs="Times New Roman" w:hint="eastAsia"/>
          <w:i/>
          <w:iCs/>
          <w:color w:val="000000" w:themeColor="text1"/>
          <w:sz w:val="24"/>
          <w:szCs w:val="24"/>
        </w:rPr>
        <w:instrText>ratio method and enables the two methods to yield very similar results.","author":[{"dropping-particle":"","family":"Shearer","given":"Peter M.","non-dropping-par</w:instrText>
      </w:r>
      <w:r w:rsidRPr="00C9644A">
        <w:rPr>
          <w:rFonts w:ascii="Times New Roman" w:hAnsi="Times New Roman" w:cs="Times New Roman"/>
          <w:i/>
          <w:iCs/>
          <w:color w:val="000000" w:themeColor="text1"/>
          <w:sz w:val="24"/>
          <w:szCs w:val="24"/>
        </w:rPr>
        <w:instrText>ticle":"","parse-names":false,"suffix":""},{"dropping-particle":"","family":"Abercrombie","given":"Rachel E.","non-dropping-particle":"","parse-names":false,"suffix":""},{"dropping-particle":"","family":"Trugman","given":"Daniel T.","non-dropping-particle":"","parse-names":false,"suffix":""},{"dropping-particle":"","family":"Wang","given":"Wei","non-dropping-particle":"","parse-names":false,"suffix":""}],"container-title":"Journal of Geophysical Research: Solid Earth","id":"ITEM-3","issue":"4","issued":{"date-parts":[["2019"]]},"title":"Comparing EGF Methods for Estimating Corner Frequency and Stress Drop From P Wave Spectra","type":"article-journal","volume":"124"},"uris":["http://www.mendeley.com/documents/?uuid=b99be980-3e45-31fa-bb7f-0c98232fb5e6"]}],"mendeley":{"formattedCitation":"&lt;i&gt;(Shearer et al., 2019; Trugman &amp; Shearer, 2017; Ye et al., 2013)&lt;/i&gt;","manualFormatting":"Shearer et al., 2019; Trugman &amp; Shearer, 2017; Ye et al., 2013","plainTextFormattedCitation":"(Shearer et al., 2019; Trugman &amp; Shearer, 2017; Ye et al., 2013)","previouslyFormattedCitation":"&lt;i&gt;(Shearer et al., 2019; Trugman &amp; Shearer, 2017; Ye et al., 2013)&lt;/i&gt;"},"properties":{"noteIndex":0},"schema":"https://github.com/citation-style-language/schema/raw/master/csl-citation.json"}</w:instrText>
      </w:r>
      <w:r w:rsidRPr="00C9644A">
        <w:rPr>
          <w:rFonts w:ascii="Times New Roman" w:hAnsi="Times New Roman" w:cs="Times New Roman"/>
          <w:i/>
          <w:iCs/>
          <w:color w:val="000000" w:themeColor="text1"/>
          <w:sz w:val="24"/>
          <w:szCs w:val="24"/>
        </w:rPr>
        <w:fldChar w:fldCharType="separate"/>
      </w:r>
      <w:r w:rsidRPr="00C9644A">
        <w:rPr>
          <w:rFonts w:ascii="Times New Roman" w:hAnsi="Times New Roman" w:cs="Times New Roman"/>
          <w:i/>
          <w:iCs/>
          <w:color w:val="000000" w:themeColor="text1"/>
          <w:sz w:val="24"/>
          <w:szCs w:val="24"/>
        </w:rPr>
        <w:t>Shearer et al., 2019; Trugman &amp; Shearer, 2017; Ye et al., 2013</w:t>
      </w:r>
      <w:r w:rsidRPr="00C9644A">
        <w:rPr>
          <w:rFonts w:ascii="Times New Roman" w:hAnsi="Times New Roman" w:cs="Times New Roman"/>
          <w:i/>
          <w:iCs/>
          <w:color w:val="000000" w:themeColor="text1"/>
          <w:sz w:val="24"/>
          <w:szCs w:val="24"/>
        </w:rPr>
        <w:fldChar w:fldCharType="end"/>
      </w:r>
      <w:r w:rsidRPr="00AA108C">
        <w:rPr>
          <w:rFonts w:ascii="Times New Roman" w:hAnsi="Times New Roman" w:cs="Times New Roman"/>
          <w:color w:val="000000" w:themeColor="text1"/>
          <w:sz w:val="24"/>
          <w:szCs w:val="24"/>
        </w:rPr>
        <w:t xml:space="preserve">) and so we choose to fix it here. </w:t>
      </w:r>
    </w:p>
    <w:p w14:paraId="6E6AB055" w14:textId="77777777" w:rsidR="00AA108C" w:rsidRPr="00AA108C" w:rsidRDefault="00AA108C" w:rsidP="00AA108C">
      <w:pPr>
        <w:spacing w:line="480" w:lineRule="auto"/>
        <w:rPr>
          <w:rFonts w:ascii="Times New Roman" w:hAnsi="Times New Roman" w:cs="Times New Roman"/>
          <w:color w:val="000000" w:themeColor="text1"/>
          <w:sz w:val="24"/>
          <w:szCs w:val="24"/>
        </w:rPr>
      </w:pPr>
      <w:r w:rsidRPr="00AA108C">
        <w:rPr>
          <w:rFonts w:ascii="Times New Roman" w:hAnsi="Times New Roman" w:cs="Times New Roman"/>
          <w:color w:val="000000" w:themeColor="text1"/>
          <w:sz w:val="24"/>
          <w:szCs w:val="24"/>
        </w:rPr>
        <w:t>Assuming simple circular rupture, the corner frequency (</w:t>
      </w:r>
      <w:r w:rsidRPr="00AA108C">
        <w:rPr>
          <w:rFonts w:ascii="Times New Roman" w:hAnsi="Times New Roman" w:cs="Times New Roman"/>
          <w:i/>
          <w:iCs/>
          <w:color w:val="000000" w:themeColor="text1"/>
          <w:sz w:val="24"/>
          <w:szCs w:val="24"/>
        </w:rPr>
        <w:t>f</w:t>
      </w:r>
      <w:r w:rsidRPr="00AA108C">
        <w:rPr>
          <w:rFonts w:ascii="Times New Roman" w:hAnsi="Times New Roman" w:cs="Times New Roman"/>
          <w:i/>
          <w:iCs/>
          <w:color w:val="000000" w:themeColor="text1"/>
          <w:sz w:val="24"/>
          <w:szCs w:val="24"/>
          <w:vertAlign w:val="subscript"/>
        </w:rPr>
        <w:t>c</w:t>
      </w:r>
      <w:r w:rsidRPr="00AA108C">
        <w:rPr>
          <w:rFonts w:ascii="Times New Roman" w:hAnsi="Times New Roman" w:cs="Times New Roman"/>
          <w:color w:val="000000" w:themeColor="text1"/>
          <w:sz w:val="24"/>
          <w:szCs w:val="24"/>
        </w:rPr>
        <w:t>) can be used to calculate the source radius (</w:t>
      </w:r>
      <w:r w:rsidRPr="00C9644A">
        <w:rPr>
          <w:rFonts w:ascii="Times New Roman" w:hAnsi="Times New Roman" w:cs="Times New Roman"/>
          <w:i/>
          <w:iCs/>
          <w:color w:val="000000" w:themeColor="text1"/>
          <w:sz w:val="24"/>
          <w:szCs w:val="24"/>
        </w:rPr>
        <w:fldChar w:fldCharType="begin" w:fldLock="1"/>
      </w:r>
      <w:r w:rsidRPr="00C9644A">
        <w:rPr>
          <w:rFonts w:ascii="Times New Roman" w:hAnsi="Times New Roman" w:cs="Times New Roman"/>
          <w:i/>
          <w:iCs/>
          <w:color w:val="000000" w:themeColor="text1"/>
          <w:sz w:val="24"/>
          <w:szCs w:val="24"/>
        </w:rPr>
        <w:instrText>ADDIN CSL_CITATION {"citationItems":[{"id":"ITEM-1","itemData":{"DOI":"10.1029/JB075i026p04997","ISBN":"2156-2202","ISSN":"01480227","author":[{"dropping-particle":"","family":"Brune","given":"James N.","non-dropping-particle":"","parse-names":false,"suffix":""}],"container-title":"Journal of Geophysical Research","id":"ITEM-1","issue":"26","issued":{"date-parts":[["1970","9","10"]]},"page":"4997-5009","title":"Tectonic stress and the spectra of seismic shear waves from earthquakes","type":"article-journal","volume":"75"},"uris":["http://www.mendeley.com/documents/?uuid=c4ee4bf1-8108-4e73-9bb5-1d71ed188fd1"]},{"id":"ITEM-2","itemData":{"ISBN":"0037-1106","ISSN":"1943-3573","abstract":"We study a plane circular model of a frictional fault using numerical methods. The model is dynamic since we specify the effective stress at the fault. In one model we assume that the fault appears instantaneously in the medium; in another, that the rupture nucleates at the center and that rupture proceeds at constant subsonic velocity until it suddenly stops. The total source slip is larger at the center and the rise time is also longer at the center of the fault. The dynamic slip overshoots the static slip by 15 to 35 per cent. As a consequence, the stress drop is larger than the effective stress and the apparent stress is less than one half the effective stress. The far-field radiation is discussed in detail. We distinguish three spectral regions. First, the usual constant low-frequency level. Second, an intermediate region controlled by the fault size and, finally, the high-frequency asymptote. The central region includes the corner frequency and is quite complicated. The corner frequency is shown to be inversely proportional to the width of the far-field displacement pulse which, in turn, is related to the time lag between the stopping phases. The average corner frequency of S waves v0s is related to the final source radius, a, by v0s = 0.21 β/α. The corner frequency of P waves is larger than v0s by an average factor of 1.5.","author":[{"dropping-particle":"","family":"Madariaga","given":"Raul","non-dropping-particle":"","parse-names":false,"suffix":""}],"container-title":"Bulletin of the Seismological Society of America","id":"ITEM-2","issue":"3","issued":{"date-parts":[["1976"]]},"page":"639-666","title":"Dynamics of an expanding circular fault","type":"article-journal","volume":"66"},"uris":["http://www.mendeley.com/documents/?uuid=6bc426e3-a405-45c8-b013-09d8cfeeacfa"]}],"mendeley":{"formattedCitation":"&lt;i&gt;(Brune, 1970; Madariaga, 1976)&lt;/i&gt;","manualFormatting":"Brune, 1970; Madariaga, 1976","plainTextFormattedCitation":"(Brune, 1970; Madariaga, 1976)","previouslyFormattedCitation":"&lt;i&gt;(Brune, 1970; Madariaga, 1976)&lt;/i&gt;"},"properties":{"noteIndex":0},"schema":"https://github.com/citation-style-language/schema/raw/master/csl-citation.json"}</w:instrText>
      </w:r>
      <w:r w:rsidRPr="00C9644A">
        <w:rPr>
          <w:rFonts w:ascii="Times New Roman" w:hAnsi="Times New Roman" w:cs="Times New Roman"/>
          <w:i/>
          <w:iCs/>
          <w:color w:val="000000" w:themeColor="text1"/>
          <w:sz w:val="24"/>
          <w:szCs w:val="24"/>
        </w:rPr>
        <w:fldChar w:fldCharType="separate"/>
      </w:r>
      <w:r w:rsidRPr="00C9644A">
        <w:rPr>
          <w:rFonts w:ascii="Times New Roman" w:hAnsi="Times New Roman" w:cs="Times New Roman"/>
          <w:i/>
          <w:iCs/>
          <w:color w:val="000000" w:themeColor="text1"/>
          <w:sz w:val="24"/>
          <w:szCs w:val="24"/>
        </w:rPr>
        <w:t>Brune, 1970; Madariaga, 1976</w:t>
      </w:r>
      <w:r w:rsidRPr="00C9644A">
        <w:rPr>
          <w:rFonts w:ascii="Times New Roman" w:hAnsi="Times New Roman" w:cs="Times New Roman"/>
          <w:i/>
          <w:iCs/>
          <w:color w:val="000000" w:themeColor="text1"/>
          <w:sz w:val="24"/>
          <w:szCs w:val="24"/>
        </w:rPr>
        <w:fldChar w:fldCharType="end"/>
      </w:r>
      <w:r w:rsidRPr="00AA108C">
        <w:rPr>
          <w:rFonts w:ascii="Times New Roman" w:hAnsi="Times New Roman" w:cs="Times New Roman"/>
          <w:color w:val="000000" w:themeColor="text1"/>
          <w:sz w:val="24"/>
          <w:szCs w:val="24"/>
        </w:rPr>
        <w:t xml:space="preserve">): </w:t>
      </w:r>
    </w:p>
    <w:p w14:paraId="0DFB8D3D" w14:textId="4FD59A3F" w:rsidR="00AA108C" w:rsidRPr="00AA108C" w:rsidRDefault="00106AC8" w:rsidP="00AA108C">
      <w:pPr>
        <w:spacing w:line="480" w:lineRule="auto"/>
        <w:rPr>
          <w:rFonts w:ascii="Times New Roman" w:hAnsi="Times New Roman" w:cs="Times New Roman"/>
          <w:color w:val="000000" w:themeColor="text1"/>
          <w:sz w:val="24"/>
          <w:szCs w:val="24"/>
        </w:rPr>
      </w:pPr>
      <m:oMathPara>
        <m:oMathParaPr>
          <m:jc m:val="right"/>
        </m:oMathParaPr>
        <m:oMath>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k</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β</m:t>
              </m:r>
            </m:num>
            <m:den>
              <m:r>
                <w:rPr>
                  <w:rFonts w:ascii="Cambria Math" w:hAnsi="Cambria Math" w:cs="Times New Roman"/>
                  <w:color w:val="000000" w:themeColor="text1"/>
                  <w:sz w:val="24"/>
                  <w:szCs w:val="24"/>
                </w:rPr>
                <m:t>r</m:t>
              </m:r>
            </m:den>
          </m:f>
          <m:r>
            <m:rPr>
              <m:sty m:val="p"/>
            </m:rPr>
            <w:rPr>
              <w:rFonts w:ascii="Cambria Math" w:hAnsi="Cambria Math" w:cs="Times New Roman"/>
              <w:color w:val="000000" w:themeColor="text1"/>
              <w:sz w:val="24"/>
              <w:szCs w:val="24"/>
            </w:rPr>
            <m:t xml:space="preserve">                                                                           (2.4)</m:t>
          </m:r>
        </m:oMath>
      </m:oMathPara>
    </w:p>
    <w:p w14:paraId="0666276B" w14:textId="0F175281" w:rsidR="00AA108C" w:rsidRPr="00AA108C" w:rsidRDefault="00AA108C" w:rsidP="00AA108C">
      <w:pPr>
        <w:spacing w:line="480" w:lineRule="auto"/>
        <w:rPr>
          <w:rFonts w:ascii="Times New Roman" w:hAnsi="Times New Roman" w:cs="Times New Roman"/>
          <w:color w:val="000000" w:themeColor="text1"/>
          <w:sz w:val="24"/>
          <w:szCs w:val="24"/>
        </w:rPr>
      </w:pPr>
      <w:r w:rsidRPr="00AA108C">
        <w:rPr>
          <w:rFonts w:ascii="Times New Roman" w:hAnsi="Times New Roman" w:cs="Times New Roman"/>
          <w:color w:val="000000" w:themeColor="text1"/>
          <w:sz w:val="24"/>
          <w:szCs w:val="24"/>
        </w:rPr>
        <w:t xml:space="preserve">where </w:t>
      </w:r>
      <m:oMath>
        <m:r>
          <w:rPr>
            <w:rFonts w:ascii="Cambria Math" w:hAnsi="Cambria Math" w:cs="Times New Roman"/>
            <w:color w:val="000000" w:themeColor="text1"/>
            <w:sz w:val="24"/>
            <w:szCs w:val="24"/>
          </w:rPr>
          <m:t>β</m:t>
        </m:r>
      </m:oMath>
      <w:r w:rsidRPr="00AA108C">
        <w:rPr>
          <w:rFonts w:ascii="Times New Roman" w:hAnsi="Times New Roman" w:cs="Times New Roman"/>
          <w:color w:val="000000" w:themeColor="text1"/>
          <w:sz w:val="24"/>
          <w:szCs w:val="24"/>
        </w:rPr>
        <w:t xml:space="preserve"> represents the shear velocity, and k is a constant that depends on model assumptions, such as the source geometry, and rupture velocity (</w:t>
      </w:r>
      <w:r w:rsidRPr="00C9644A">
        <w:rPr>
          <w:rFonts w:ascii="Times New Roman" w:hAnsi="Times New Roman" w:cs="Times New Roman"/>
          <w:i/>
          <w:iCs/>
          <w:color w:val="000000" w:themeColor="text1"/>
          <w:sz w:val="24"/>
          <w:szCs w:val="24"/>
        </w:rPr>
        <w:fldChar w:fldCharType="begin" w:fldLock="1"/>
      </w:r>
      <w:r w:rsidRPr="00C9644A">
        <w:rPr>
          <w:rFonts w:ascii="Times New Roman" w:hAnsi="Times New Roman" w:cs="Times New Roman"/>
          <w:i/>
          <w:iCs/>
          <w:color w:val="000000" w:themeColor="text1"/>
          <w:sz w:val="24"/>
          <w:szCs w:val="24"/>
        </w:rPr>
        <w:instrText>ADDIN CSL_CITATION {"citationItems":[{"id":"ITEM-1","itemData":{"DOI":"10.1093/gji/ggu030","ISSN":"1365246X","abstract":"Earthquake stress drops are often estimated from far-field body wave spectra using measurements of seismic moment, corner frequency and a specific theoretical model of rupture behaviour. The most widely used model is from Madariaga in 1976, who performed finite-difference calculations for a singular crack radially expanding at a constant speed and showed that fc = kβ/a, where fc is spherically averaged corner frequency, β is the shear wave speed, a is the radius of the circular source and k = 0.32 and 0.21 for P and S waves, respectively, assuming the rupture speed Vr = 0.9β. Since stress in the Madariaga model is singular at the rupture front, the finite mesh size and smoothing procedures may have affected the resulting corner frequencies. Here, we investigate the behaviour of source spectra derived from dynamic models of a radially expanding rupture on a circular fault with a cohesive zone that prevents a stress singularity at the rupture front. We find that in the small-scale yielding limit where the cohesive-zone size becomes much smaller than the source dimension, P- and S-wave corner frequencies of far-field body wave spectra are systematically larger than those predicted by the Madariaga model. In particular, the model with rupture speed Vr = 0.9β shows that k = 0.38 for P waves and k = 0.26 for S waves, which are 19 and 24 per cent larger, respectively, than those of Madariaga. Thus for these ruptures, the application of the Madariaga model overestimates stress drops by a factor of 1.7. In addition, the large dependence of corner frequency on take-off angle relative to the source suggests that measurements from a small number of seismic stations are unlikely to produce unbiased estimates of spherically averaged corner frequency. © 2014 The Authors Published by Oxford University Press on behalf of the Royal Astronomical Society.","author":[{"dropping-particle":"","family":"Kaneko","given":"Y.","non-dropping-particle":"","parse-names":false,"suffix":""},{"dropping-particle":"","family":"Shearer","given":"P. M.","non-dropping-particle":"","parse-names":false,"suffix":""}],"container-title":"Geophysical Journal International","id":"ITEM-1","issue":"2","issued":{"date-parts":[["2014"]]},"page":"1002-1015","title":"Seismic source spectra and estimated stress drop derived from cohesive-zone models of circular subshear rupture","type":"article-journal","volume":"197"},"uris":["http://www.mendeley.com/documents/?uuid=1cfa2fad-6ff8-4b0c-81d2-3465b34be965"]},{"id":"ITEM-2","itemData":{"DOI":"10.1002/2014JB011642","ISSN":"21699356","abstract":"Large variability of earthquake stress drops and scaled energy has been commonly reported in the literature, but it is difficult to assess how much of this variability is caused by underlying physical source processes rather than simply observational uncertainties. Here we examine a variety of dynamically realistic rupture scenarios for circular and elliptical faults and investigate to what extent the variability in seismically estimated stress drops and scaled energy comes from differences in source geometry, rupture directivity, and rupture speeds. We numerically simulate earthquake source scenarios using a cohesive-zone model with the small-scale yielding limit, where the solution approaches a singular crack model with spontaneous healing of slip. Compared to symmetrical circular source models, asymmetrical models result in larger variability of estimated corner frequencies and scaled energy over the focal sphere. The general behavior of the spherical averages of corner frequencies and scaled energy in the subshear regime extends to the supershear regime, although shear Mach waves generated by the propagation of supershear rupture lead to much higher corner frequency and scaled energy estimates locally. Our results suggest that at least a factor of 2 difference in the spherical average of corner frequencies is expected in observational studies simply from variability in source characteristics almost independent of the actual stress drops, translating into a factor of 8 difference in estimated stress drops. Furthermore, radiation efficiency estimates derived from observed seismic spectra should not be directly interpreted as describing rupture properties unless there are independent constraints on rupture speed and geometry.","author":[{"dropping-particle":"","family":"Kaneko","given":"Y.","non-dropping-particle":"","parse-names":false,"suffix":""},{"dropping-particle":"","family":"Shearer","given":"P. M.","non-dropping-particle":"","parse-names":false,"suffix":""}],"container-title":"Journal of Geophysical Research: Solid Earth","id":"ITEM-2","issue":"2","issued":{"date-parts":[["2015"]]},"page":"1053-1079","title":"Variability of seismic source spectra, estimated stress drop, and radiated energy, derived from cohesive-zone models of symmetrical and asymmetrical circular and elliptical ruptures","type":"article-journal","volume":"120"},"uris":["http://www.mendeley.com/documents/?uuid=dc52d59a-aeef-4ff1-b2c8-6795ebc1a2e7"]}],"mendeley":{"formattedCitation":"&lt;i&gt;(Kaneko &amp; Shearer, 2014, 2015)&lt;/i&gt;","manualFormatting":"Kaneko &amp; Shearer, 2014, 2015","plainTextFormattedCitation":"(Kaneko &amp; Shearer, 2014, 2015)","previouslyFormattedCitation":"&lt;i&gt;(Kaneko &amp; Shearer, 2014, 2015)&lt;/i&gt;"},"properties":{"noteIndex":0},"schema":"https://github.com/citation-style-language/schema/raw/master/csl-citation.json"}</w:instrText>
      </w:r>
      <w:r w:rsidRPr="00C9644A">
        <w:rPr>
          <w:rFonts w:ascii="Times New Roman" w:hAnsi="Times New Roman" w:cs="Times New Roman"/>
          <w:i/>
          <w:iCs/>
          <w:color w:val="000000" w:themeColor="text1"/>
          <w:sz w:val="24"/>
          <w:szCs w:val="24"/>
        </w:rPr>
        <w:fldChar w:fldCharType="separate"/>
      </w:r>
      <w:r w:rsidRPr="00C9644A">
        <w:rPr>
          <w:rFonts w:ascii="Times New Roman" w:hAnsi="Times New Roman" w:cs="Times New Roman"/>
          <w:i/>
          <w:iCs/>
          <w:color w:val="000000" w:themeColor="text1"/>
          <w:sz w:val="24"/>
          <w:szCs w:val="24"/>
        </w:rPr>
        <w:t>Kaneko &amp; Shearer, 2014, 2015</w:t>
      </w:r>
      <w:r w:rsidRPr="00C9644A">
        <w:rPr>
          <w:rFonts w:ascii="Times New Roman" w:hAnsi="Times New Roman" w:cs="Times New Roman"/>
          <w:i/>
          <w:iCs/>
          <w:color w:val="000000" w:themeColor="text1"/>
          <w:sz w:val="24"/>
          <w:szCs w:val="24"/>
        </w:rPr>
        <w:fldChar w:fldCharType="end"/>
      </w:r>
      <w:r w:rsidRPr="00AA108C">
        <w:rPr>
          <w:rFonts w:ascii="Times New Roman" w:hAnsi="Times New Roman" w:cs="Times New Roman"/>
          <w:color w:val="000000" w:themeColor="text1"/>
          <w:sz w:val="24"/>
          <w:szCs w:val="24"/>
        </w:rPr>
        <w:t xml:space="preserve">). We choose k=0.32 for P waves from </w:t>
      </w:r>
      <w:r w:rsidRPr="00C9644A">
        <w:rPr>
          <w:rFonts w:ascii="Times New Roman" w:hAnsi="Times New Roman" w:cs="Times New Roman"/>
          <w:i/>
          <w:iCs/>
          <w:color w:val="000000" w:themeColor="text1"/>
          <w:sz w:val="24"/>
          <w:szCs w:val="24"/>
        </w:rPr>
        <w:t>Madariaga (1976)</w:t>
      </w:r>
      <w:r w:rsidRPr="00AA108C">
        <w:rPr>
          <w:rFonts w:ascii="Times New Roman" w:hAnsi="Times New Roman" w:cs="Times New Roman"/>
          <w:color w:val="000000" w:themeColor="text1"/>
          <w:sz w:val="24"/>
          <w:szCs w:val="24"/>
        </w:rPr>
        <w:t xml:space="preserve">, which is consistent with AS2007, and </w:t>
      </w:r>
      <w:r w:rsidRPr="00C9644A">
        <w:rPr>
          <w:rFonts w:ascii="Times New Roman" w:hAnsi="Times New Roman" w:cs="Times New Roman"/>
          <w:i/>
          <w:iCs/>
          <w:color w:val="000000" w:themeColor="text1"/>
          <w:sz w:val="24"/>
          <w:szCs w:val="24"/>
        </w:rPr>
        <w:t>Kaneko &amp; Shearer (2015)</w:t>
      </w:r>
      <w:r w:rsidRPr="00AA108C">
        <w:rPr>
          <w:rFonts w:ascii="Times New Roman" w:hAnsi="Times New Roman" w:cs="Times New Roman"/>
          <w:color w:val="000000" w:themeColor="text1"/>
          <w:sz w:val="24"/>
          <w:szCs w:val="24"/>
        </w:rPr>
        <w:t xml:space="preserve">. The dependence on </w:t>
      </w:r>
      <m:oMath>
        <m:r>
          <w:rPr>
            <w:rFonts w:ascii="Cambria Math" w:hAnsi="Cambria Math" w:cs="Times New Roman"/>
            <w:color w:val="000000" w:themeColor="text1"/>
            <w:sz w:val="24"/>
            <w:szCs w:val="24"/>
          </w:rPr>
          <m:t>β</m:t>
        </m:r>
      </m:oMath>
      <w:r w:rsidRPr="00AA108C">
        <w:rPr>
          <w:rFonts w:ascii="Times New Roman" w:hAnsi="Times New Roman" w:cs="Times New Roman"/>
          <w:color w:val="000000" w:themeColor="text1"/>
          <w:sz w:val="24"/>
          <w:szCs w:val="24"/>
        </w:rPr>
        <w:t xml:space="preserve"> introduces a dependence on depth, since </w:t>
      </w:r>
      <m:oMath>
        <m:r>
          <w:rPr>
            <w:rFonts w:ascii="Cambria Math" w:hAnsi="Cambria Math" w:cs="Times New Roman"/>
            <w:color w:val="000000" w:themeColor="text1"/>
            <w:sz w:val="24"/>
            <w:szCs w:val="24"/>
          </w:rPr>
          <m:t>β</m:t>
        </m:r>
      </m:oMath>
      <w:r w:rsidRPr="00AA108C">
        <w:rPr>
          <w:rFonts w:ascii="Times New Roman" w:hAnsi="Times New Roman" w:cs="Times New Roman"/>
          <w:color w:val="000000" w:themeColor="text1"/>
          <w:sz w:val="24"/>
          <w:szCs w:val="24"/>
        </w:rPr>
        <w:t xml:space="preserve"> is depth dependent. For example, if rupture velocity is assumed to be a constant fraction of </w:t>
      </w:r>
      <m:oMath>
        <m:r>
          <w:rPr>
            <w:rFonts w:ascii="Cambria Math" w:hAnsi="Cambria Math" w:cs="Times New Roman"/>
            <w:color w:val="000000" w:themeColor="text1"/>
            <w:sz w:val="24"/>
            <w:szCs w:val="24"/>
          </w:rPr>
          <m:t>β</m:t>
        </m:r>
      </m:oMath>
      <w:r w:rsidRPr="00AA108C">
        <w:rPr>
          <w:rFonts w:ascii="Times New Roman" w:hAnsi="Times New Roman" w:cs="Times New Roman"/>
          <w:iCs/>
          <w:color w:val="000000" w:themeColor="text1"/>
          <w:sz w:val="24"/>
          <w:szCs w:val="24"/>
        </w:rPr>
        <w:t xml:space="preserve"> then depth varying velocity should be used. If a constant </w:t>
      </w:r>
      <m:oMath>
        <m:r>
          <w:rPr>
            <w:rFonts w:ascii="Cambria Math" w:hAnsi="Cambria Math" w:cs="Times New Roman"/>
            <w:color w:val="000000" w:themeColor="text1"/>
            <w:sz w:val="24"/>
            <w:szCs w:val="24"/>
          </w:rPr>
          <m:t>β</m:t>
        </m:r>
      </m:oMath>
      <w:r w:rsidRPr="00AA108C">
        <w:rPr>
          <w:rFonts w:ascii="Times New Roman" w:hAnsi="Times New Roman" w:cs="Times New Roman"/>
          <w:iCs/>
          <w:color w:val="000000" w:themeColor="text1"/>
          <w:sz w:val="24"/>
          <w:szCs w:val="24"/>
        </w:rPr>
        <w:t xml:space="preserve"> is assumed in equation </w:t>
      </w:r>
      <w:r w:rsidR="003F6C7D">
        <w:rPr>
          <w:rFonts w:ascii="Times New Roman" w:hAnsi="Times New Roman" w:cs="Times New Roman"/>
          <w:iCs/>
          <w:color w:val="000000" w:themeColor="text1"/>
          <w:sz w:val="24"/>
          <w:szCs w:val="24"/>
        </w:rPr>
        <w:t>2.4</w:t>
      </w:r>
      <w:r w:rsidRPr="00AA108C">
        <w:rPr>
          <w:rFonts w:ascii="Times New Roman" w:hAnsi="Times New Roman" w:cs="Times New Roman"/>
          <w:iCs/>
          <w:color w:val="000000" w:themeColor="text1"/>
          <w:sz w:val="24"/>
          <w:szCs w:val="24"/>
        </w:rPr>
        <w:t xml:space="preserve"> for all depths, then this can also introduce an artificial dependence of source parameters on depth (e.g., </w:t>
      </w:r>
      <w:r w:rsidRPr="00C9644A">
        <w:rPr>
          <w:rFonts w:ascii="Times New Roman" w:hAnsi="Times New Roman" w:cs="Times New Roman"/>
          <w:i/>
          <w:color w:val="000000" w:themeColor="text1"/>
          <w:sz w:val="24"/>
          <w:szCs w:val="24"/>
        </w:rPr>
        <w:t xml:space="preserve">Allmann &amp; </w:t>
      </w:r>
      <w:r w:rsidRPr="00C9644A">
        <w:rPr>
          <w:rFonts w:ascii="Times New Roman" w:hAnsi="Times New Roman" w:cs="Times New Roman"/>
          <w:i/>
          <w:color w:val="000000" w:themeColor="text1"/>
          <w:sz w:val="24"/>
          <w:szCs w:val="24"/>
        </w:rPr>
        <w:lastRenderedPageBreak/>
        <w:t>Shearer, 2007</w:t>
      </w:r>
      <w:r w:rsidRPr="00AA108C">
        <w:rPr>
          <w:rFonts w:ascii="Times New Roman" w:hAnsi="Times New Roman" w:cs="Times New Roman"/>
          <w:iCs/>
          <w:color w:val="000000" w:themeColor="text1"/>
          <w:sz w:val="24"/>
          <w:szCs w:val="24"/>
        </w:rPr>
        <w:t xml:space="preserve">). </w:t>
      </w:r>
    </w:p>
    <w:p w14:paraId="1802E793" w14:textId="66902BC4" w:rsidR="00AA108C" w:rsidRPr="00AA108C" w:rsidRDefault="00AA108C" w:rsidP="003009DE">
      <w:pPr>
        <w:spacing w:line="480" w:lineRule="auto"/>
        <w:ind w:firstLine="420"/>
        <w:rPr>
          <w:rFonts w:ascii="Times New Roman" w:hAnsi="Times New Roman" w:cs="Times New Roman"/>
          <w:color w:val="000000" w:themeColor="text1"/>
          <w:sz w:val="24"/>
          <w:szCs w:val="24"/>
        </w:rPr>
      </w:pPr>
      <w:r w:rsidRPr="00AA108C">
        <w:rPr>
          <w:rFonts w:ascii="Times New Roman" w:hAnsi="Times New Roman" w:cs="Times New Roman"/>
          <w:color w:val="000000" w:themeColor="text1"/>
          <w:sz w:val="24"/>
          <w:szCs w:val="24"/>
        </w:rPr>
        <w:t>The earthquake stress drop (</w:t>
      </w:r>
      <m:oMath>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σ</m:t>
        </m:r>
      </m:oMath>
      <w:r w:rsidRPr="00AA108C">
        <w:rPr>
          <w:rFonts w:ascii="Times New Roman" w:hAnsi="Times New Roman" w:cs="Times New Roman"/>
          <w:color w:val="000000" w:themeColor="text1"/>
          <w:sz w:val="24"/>
          <w:szCs w:val="24"/>
        </w:rPr>
        <w:t>) can then be calculated from the seismic moment (M</w:t>
      </w:r>
      <w:r w:rsidRPr="00AA108C">
        <w:rPr>
          <w:rFonts w:ascii="Times New Roman" w:hAnsi="Times New Roman" w:cs="Times New Roman"/>
          <w:color w:val="000000" w:themeColor="text1"/>
          <w:sz w:val="24"/>
          <w:szCs w:val="24"/>
          <w:vertAlign w:val="subscript"/>
        </w:rPr>
        <w:t>0</w:t>
      </w:r>
      <w:r w:rsidRPr="00AA108C">
        <w:rPr>
          <w:rFonts w:ascii="Times New Roman" w:hAnsi="Times New Roman" w:cs="Times New Roman"/>
          <w:color w:val="000000" w:themeColor="text1"/>
          <w:sz w:val="24"/>
          <w:szCs w:val="24"/>
        </w:rPr>
        <w:t xml:space="preserve">) and the source radius (r) following </w:t>
      </w:r>
      <w:r w:rsidRPr="00C9644A">
        <w:rPr>
          <w:rFonts w:ascii="Times New Roman" w:hAnsi="Times New Roman" w:cs="Times New Roman"/>
          <w:i/>
          <w:iCs/>
          <w:color w:val="000000" w:themeColor="text1"/>
          <w:sz w:val="24"/>
          <w:szCs w:val="24"/>
        </w:rPr>
        <w:fldChar w:fldCharType="begin" w:fldLock="1"/>
      </w:r>
      <w:r w:rsidR="00C9644A">
        <w:rPr>
          <w:rFonts w:ascii="Times New Roman" w:hAnsi="Times New Roman" w:cs="Times New Roman"/>
          <w:i/>
          <w:iCs/>
          <w:color w:val="000000" w:themeColor="text1"/>
          <w:sz w:val="24"/>
          <w:szCs w:val="24"/>
        </w:rPr>
        <w:instrText>ADDIN CSL_CITATION {"citationItems":[{"id":"ITEM-1","itemData":{"DOI":"10.1098/rspa.1957.0133","ISSN":"0080-4630","abstract":"It is supposed that a region within an isotropic elastic solid undergoes a spontaneous change of form which, if the surrounding material were absent, would be some prescribed homogeneous deformation. Because of the presence of the surrounding material stresses will be present both inside and outside the region. The resulting elastic field may be found very simply with the help of a sequence of imaginary cutting, straining and welding operations. In particular, if the region is an ellipsoid the strain inside it is uniform and may be expressed in terms of tabu­lated elliptic integrals. In this case a further problem may be solved. An ellipsoidal region in an infinite medium has elastic constants different from those of the rest of the material; how does the presence of this inhomogeneity disturb an applied stress-field uniform at large distances? It is shown that to answer several questions of physical or engineering interest it is necessary to know only the relatively simple elastic field inside the ellipsoid.","author":[{"dropping-particle":"","family":"Eshelby JD.","given":"","non-dropping-particle":"","parse-names":false,"suffix":""}],"container-title":"Proceedings of the Royal Society of London. Series A. Mathematical and Physical Sciences","id":"ITEM-1","issue":"1226","issued":{"date-parts":[["1957","8","20"]]},"page":"376-396","title":"The determination of the elastic field of an ellipsoidal inclusion, and related problems","type":"article-journal","volume":"241"},"uris":["http://www.mendeley.com/documents/?uuid=10369b12-7297-4c11-bef7-8d8a7784c551"]}],"mendeley":{"formattedCitation":"&lt;i&gt;(Eshelby JD., 1957)&lt;/i&gt;","manualFormatting":"Eshelby (1957","plainTextFormattedCitation":"(Eshelby JD., 1957)","previouslyFormattedCitation":"&lt;i&gt;(Eshelby JD., 1957)&lt;/i&gt;"},"properties":{"noteIndex":0},"schema":"https://github.com/citation-style-language/schema/raw/master/csl-citation.json"}</w:instrText>
      </w:r>
      <w:r w:rsidRPr="00C9644A">
        <w:rPr>
          <w:rFonts w:ascii="Times New Roman" w:hAnsi="Times New Roman" w:cs="Times New Roman"/>
          <w:i/>
          <w:iCs/>
          <w:color w:val="000000" w:themeColor="text1"/>
          <w:sz w:val="24"/>
          <w:szCs w:val="24"/>
        </w:rPr>
        <w:fldChar w:fldCharType="separate"/>
      </w:r>
      <w:r w:rsidRPr="00C9644A">
        <w:rPr>
          <w:rFonts w:ascii="Times New Roman" w:hAnsi="Times New Roman" w:cs="Times New Roman"/>
          <w:i/>
          <w:iCs/>
          <w:color w:val="000000" w:themeColor="text1"/>
          <w:sz w:val="24"/>
          <w:szCs w:val="24"/>
        </w:rPr>
        <w:t>Eshelby (1957</w:t>
      </w:r>
      <w:r w:rsidRPr="00C9644A">
        <w:rPr>
          <w:rFonts w:ascii="Times New Roman" w:hAnsi="Times New Roman" w:cs="Times New Roman"/>
          <w:i/>
          <w:iCs/>
          <w:color w:val="000000" w:themeColor="text1"/>
          <w:sz w:val="24"/>
          <w:szCs w:val="24"/>
        </w:rPr>
        <w:fldChar w:fldCharType="end"/>
      </w:r>
      <w:r w:rsidRPr="00C9644A">
        <w:rPr>
          <w:rFonts w:ascii="Times New Roman" w:hAnsi="Times New Roman" w:cs="Times New Roman"/>
          <w:i/>
          <w:iCs/>
          <w:color w:val="000000" w:themeColor="text1"/>
          <w:sz w:val="24"/>
          <w:szCs w:val="24"/>
        </w:rPr>
        <w:t>)</w:t>
      </w:r>
      <w:r w:rsidRPr="00AA108C">
        <w:rPr>
          <w:rFonts w:ascii="Times New Roman" w:hAnsi="Times New Roman" w:cs="Times New Roman"/>
          <w:color w:val="000000" w:themeColor="text1"/>
          <w:sz w:val="24"/>
          <w:szCs w:val="24"/>
        </w:rPr>
        <w:t>:</w:t>
      </w:r>
    </w:p>
    <w:p w14:paraId="427AB29E" w14:textId="08F8D97F" w:rsidR="00AA108C" w:rsidRPr="00AA108C" w:rsidRDefault="00AA108C" w:rsidP="00AA108C">
      <w:pPr>
        <w:spacing w:line="480" w:lineRule="auto"/>
        <w:rPr>
          <w:rFonts w:ascii="Times New Roman" w:hAnsi="Times New Roman" w:cs="Times New Roman"/>
          <w:color w:val="000000" w:themeColor="text1"/>
          <w:sz w:val="24"/>
          <w:szCs w:val="24"/>
        </w:rPr>
      </w:pPr>
      <m:oMathPara>
        <m:oMathParaPr>
          <m:jc m:val="right"/>
        </m:oMathParaPr>
        <m:oMath>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σ</m:t>
          </m:r>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7</m:t>
              </m:r>
            </m:num>
            <m:den>
              <m:r>
                <m:rPr>
                  <m:sty m:val="p"/>
                </m:rPr>
                <w:rPr>
                  <w:rFonts w:ascii="Cambria Math" w:hAnsi="Cambria Math" w:cs="Times New Roman"/>
                  <w:color w:val="000000" w:themeColor="text1"/>
                  <w:sz w:val="24"/>
                  <w:szCs w:val="24"/>
                </w:rPr>
                <m:t>16</m:t>
              </m:r>
            </m:den>
          </m:f>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m:t>
                      </m:r>
                    </m:sub>
                  </m:sSub>
                </m:num>
                <m:den>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Cambria Math" w:cs="Times New Roman"/>
                          <w:color w:val="000000" w:themeColor="text1"/>
                          <w:sz w:val="24"/>
                          <w:szCs w:val="24"/>
                        </w:rPr>
                        <m:t>3</m:t>
                      </m:r>
                    </m:sup>
                  </m:sSup>
                </m:den>
              </m:f>
            </m:e>
          </m:d>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m:t>
              </m:r>
            </m:sub>
          </m:sSub>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num>
                    <m:den>
                      <m:r>
                        <m:rPr>
                          <m:sty m:val="p"/>
                        </m:rPr>
                        <w:rPr>
                          <w:rFonts w:ascii="Cambria Math" w:hAnsi="Cambria Math" w:cs="Times New Roman"/>
                          <w:color w:val="000000" w:themeColor="text1"/>
                          <w:sz w:val="24"/>
                          <w:szCs w:val="24"/>
                        </w:rPr>
                        <m:t>0.42</m:t>
                      </m:r>
                      <m:r>
                        <w:rPr>
                          <w:rFonts w:ascii="Cambria Math" w:hAnsi="Cambria Math" w:cs="Times New Roman"/>
                          <w:color w:val="000000" w:themeColor="text1"/>
                          <w:sz w:val="24"/>
                          <w:szCs w:val="24"/>
                        </w:rPr>
                        <m:t>β</m:t>
                      </m:r>
                    </m:den>
                  </m:f>
                </m:e>
              </m:d>
            </m:e>
            <m:sup>
              <m:r>
                <m:rPr>
                  <m:sty m:val="p"/>
                </m:rPr>
                <w:rPr>
                  <w:rFonts w:ascii="Cambria Math" w:hAnsi="Cambria Math" w:cs="Times New Roman"/>
                  <w:color w:val="000000" w:themeColor="text1"/>
                  <w:sz w:val="24"/>
                  <w:szCs w:val="24"/>
                </w:rPr>
                <m:t>3</m:t>
              </m:r>
            </m:sup>
          </m:sSup>
          <m:r>
            <m:rPr>
              <m:sty m:val="p"/>
            </m:rPr>
            <w:rPr>
              <w:rFonts w:ascii="Cambria Math" w:hAnsi="Cambria Math" w:cs="Times New Roman"/>
              <w:color w:val="000000" w:themeColor="text1"/>
              <w:sz w:val="24"/>
              <w:szCs w:val="24"/>
            </w:rPr>
            <m:t xml:space="preserve">                                                                       (2.5)</m:t>
          </m:r>
        </m:oMath>
      </m:oMathPara>
    </w:p>
    <w:p w14:paraId="018794EC" w14:textId="50BDEAB5" w:rsidR="0076205F" w:rsidRPr="00991E95" w:rsidRDefault="00AA108C" w:rsidP="00206D44">
      <w:pPr>
        <w:spacing w:line="480" w:lineRule="auto"/>
        <w:rPr>
          <w:rFonts w:ascii="Times New Roman" w:hAnsi="Times New Roman" w:cs="Times New Roman"/>
          <w:color w:val="000000" w:themeColor="text1"/>
          <w:sz w:val="24"/>
          <w:szCs w:val="24"/>
        </w:rPr>
      </w:pPr>
      <w:r w:rsidRPr="00AA108C">
        <w:rPr>
          <w:rFonts w:ascii="Times New Roman" w:hAnsi="Times New Roman" w:cs="Times New Roman"/>
          <w:color w:val="000000" w:themeColor="text1"/>
          <w:sz w:val="24"/>
          <w:szCs w:val="24"/>
        </w:rPr>
        <w:t>The stress drop derived from spectral fitting must be considered an approximation. Theoretically it is related to the dynamic properties of the earthquake based on a circular rupture model assumption (</w:t>
      </w:r>
      <w:r w:rsidRPr="00C9644A">
        <w:rPr>
          <w:rFonts w:ascii="Times New Roman" w:hAnsi="Times New Roman" w:cs="Times New Roman"/>
          <w:i/>
          <w:iCs/>
          <w:color w:val="000000" w:themeColor="text1"/>
          <w:sz w:val="24"/>
          <w:szCs w:val="24"/>
        </w:rPr>
        <w:t>Brune 1970; Madariaga, 1976</w:t>
      </w:r>
      <w:r w:rsidRPr="00AA108C">
        <w:rPr>
          <w:rFonts w:ascii="Times New Roman" w:hAnsi="Times New Roman" w:cs="Times New Roman"/>
          <w:color w:val="000000" w:themeColor="text1"/>
          <w:sz w:val="24"/>
          <w:szCs w:val="24"/>
        </w:rPr>
        <w:t xml:space="preserve">), differing from the “static stress drop” derived from finite slip source parameters (e.g., </w:t>
      </w:r>
      <w:r w:rsidRPr="00C9644A">
        <w:rPr>
          <w:rFonts w:ascii="Times New Roman" w:hAnsi="Times New Roman" w:cs="Times New Roman"/>
          <w:i/>
          <w:iCs/>
          <w:color w:val="000000" w:themeColor="text1"/>
          <w:sz w:val="24"/>
          <w:szCs w:val="24"/>
        </w:rPr>
        <w:fldChar w:fldCharType="begin" w:fldLock="1"/>
      </w:r>
      <w:r w:rsidRPr="00C9644A">
        <w:rPr>
          <w:rFonts w:ascii="Times New Roman" w:hAnsi="Times New Roman" w:cs="Times New Roman"/>
          <w:i/>
          <w:iCs/>
          <w:color w:val="000000" w:themeColor="text1"/>
          <w:sz w:val="24"/>
          <w:szCs w:val="24"/>
        </w:rPr>
        <w:instrText>ADDIN CSL_CITATION {"citationItems":[{"id":"ITEM-1","itemData":{"DOI":"10.1093/gji/ggt074","ISSN":"0956540X","abstract":"Stress drop, a measure of static stress change in earthquakes, is the subject of numerous investigations. Stress drop in an earthquake is likely to be spatially varying over the fault, creating a stress drop distribution. Representing this spatial distribution by a single number, as commonly done, implies averaging in space. In this study, we investigate similarities and differences between three different averages of the stress drop distribution used in earthquake studies. The first one, δM, is the commonly estimated stress drop based on the seismic moment and fault geometry/dimensions. It is known that δM corresponds to averaging the stress drop distribution with the slip distribution due to uniform stress drop as the weighting function. The second one, δA, is the simplest (unweighted) average of the stress drop distribution over the fault, equal to the difference between the average stress levels on the fault before and after an earthquake. The third one, δE, enters discussions of energy partitioning and radiation efficiency; we show that it corresponds to averaging the stress drop distribution with the actual final slip at each point as the weighting function. The three averages, δM, δA, and δE, are often used interchangeably in earthquake studies and simply called 'stress drop'. Yet they are equal to each other only for ruptures with spatially uniform stress drop, which results in an elliptical slip distribution for a circular rupture. Indeed, we find that other relatively simple slip shapes-such as triangular, trapezoidal or sinusoidal-already result in stress drop distributions with notable differences between δM, δA, and δE. Introduction of spatial slip heterogeneity results in further systematic differences between them, with δE always being larger than δM, a fact that we have proven theoretically, and δA almost always being the smallest. In particular, the value of the energy-related δE significantly increases in comparison to the moment-based δM with increasing roughness of the slip distribution over the fault. Previous studies used δM in place of δE in computing the radiation ratio δ that compares the radiated energy in earthquakes to a characteristic part of their strain energy change. Typical values of δ for large earthquakes were found to be from 0.25 to 1. Our finding that δE = δM allows us to interpret the values of δ as the upper bound. We determine the restrictions placed by such estimates on the evolution of stress with slip at the e…","author":[{"dropping-particle":"","family":"Noda","given":"Hiroyuki","non-dropping-particle":"","parse-names":false,"suffix":""},{"dropping-particle":"","family":"Lapusta","given":"Nadia","non-dropping-particle":"","parse-names":false,"suffix":""},{"dropping-particle":"","family":"Kanamori","given":"Hiroo","non-dropping-particle":"","parse-names":false,"suffix":""}],"container-title":"Geophysical Journal International","id":"ITEM-1","issue":"3","issued":{"date-parts":[["2013"]]},"page":"1691-1712","title":"Comparison of average stress drop measures for ruptures with heterogeneous stress change and implications for earthquake physics","type":"article-journal","volume":"193"},"uris":["http://www.mendeley.com/documents/?uuid=6592990d-aeb8-4e1e-92ca-368c4860ddb3"]}],"mendeley":{"formattedCitation":"&lt;i&gt;(Noda et al., 2013)&lt;/i&gt;","manualFormatting":"Noda et al., 2013","plainTextFormattedCitation":"(Noda et al., 2013)","previouslyFormattedCitation":"&lt;i&gt;(Noda et al., 2013)&lt;/i&gt;"},"properties":{"noteIndex":0},"schema":"https://github.com/citation-style-language/schema/raw/master/csl-citation.json"}</w:instrText>
      </w:r>
      <w:r w:rsidRPr="00C9644A">
        <w:rPr>
          <w:rFonts w:ascii="Times New Roman" w:hAnsi="Times New Roman" w:cs="Times New Roman"/>
          <w:i/>
          <w:iCs/>
          <w:color w:val="000000" w:themeColor="text1"/>
          <w:sz w:val="24"/>
          <w:szCs w:val="24"/>
        </w:rPr>
        <w:fldChar w:fldCharType="separate"/>
      </w:r>
      <w:r w:rsidRPr="00C9644A">
        <w:rPr>
          <w:rFonts w:ascii="Times New Roman" w:hAnsi="Times New Roman" w:cs="Times New Roman"/>
          <w:i/>
          <w:iCs/>
          <w:color w:val="000000" w:themeColor="text1"/>
          <w:sz w:val="24"/>
          <w:szCs w:val="24"/>
        </w:rPr>
        <w:t>Noda et al., 2013</w:t>
      </w:r>
      <w:r w:rsidRPr="00C9644A">
        <w:rPr>
          <w:rFonts w:ascii="Times New Roman" w:hAnsi="Times New Roman" w:cs="Times New Roman"/>
          <w:i/>
          <w:iCs/>
          <w:color w:val="000000" w:themeColor="text1"/>
          <w:sz w:val="24"/>
          <w:szCs w:val="24"/>
        </w:rPr>
        <w:fldChar w:fldCharType="end"/>
      </w:r>
      <w:r w:rsidRPr="00AA108C">
        <w:rPr>
          <w:rFonts w:ascii="Times New Roman" w:hAnsi="Times New Roman" w:cs="Times New Roman"/>
          <w:color w:val="000000" w:themeColor="text1"/>
          <w:sz w:val="24"/>
          <w:szCs w:val="24"/>
        </w:rPr>
        <w:t>). In practice, it may be closer to a static stress drop since it is essentially the ratio of the slip to an approximation of the source dimension.</w:t>
      </w:r>
    </w:p>
    <w:p w14:paraId="4968CCE5" w14:textId="7A9CF238" w:rsidR="0076205F" w:rsidRPr="00A245D3" w:rsidRDefault="005877A6" w:rsidP="00A245D3">
      <w:pPr>
        <w:pStyle w:val="Heading3"/>
      </w:pPr>
      <w:bookmarkStart w:id="69" w:name="_Toc74048573"/>
      <w:bookmarkStart w:id="70" w:name="_Toc74048644"/>
      <w:bookmarkStart w:id="71" w:name="_Toc74048715"/>
      <w:bookmarkStart w:id="72" w:name="_Toc77985193"/>
      <w:r w:rsidRPr="00A245D3">
        <w:t>2.4.</w:t>
      </w:r>
      <w:r w:rsidR="0076205F" w:rsidRPr="00A245D3">
        <w:t>3 Stacking method to obtain an Empirical Correction Spectrum (ECS)</w:t>
      </w:r>
      <w:bookmarkEnd w:id="69"/>
      <w:bookmarkEnd w:id="70"/>
      <w:bookmarkEnd w:id="71"/>
      <w:bookmarkEnd w:id="72"/>
    </w:p>
    <w:p w14:paraId="75109E75" w14:textId="621F3745" w:rsidR="008E59A4" w:rsidRPr="008E59A4" w:rsidRDefault="008E59A4" w:rsidP="008E59A4">
      <w:pPr>
        <w:spacing w:line="480" w:lineRule="auto"/>
        <w:ind w:firstLine="420"/>
        <w:rPr>
          <w:rFonts w:ascii="Times New Roman" w:hAnsi="Times New Roman" w:cs="Times New Roman"/>
          <w:color w:val="000000" w:themeColor="text1"/>
          <w:sz w:val="24"/>
          <w:szCs w:val="24"/>
        </w:rPr>
      </w:pPr>
      <w:r w:rsidRPr="008E59A4">
        <w:rPr>
          <w:rFonts w:ascii="Times New Roman" w:hAnsi="Times New Roman" w:cs="Times New Roman"/>
          <w:color w:val="000000" w:themeColor="text1"/>
          <w:sz w:val="24"/>
          <w:szCs w:val="24"/>
        </w:rPr>
        <w:t xml:space="preserve">We use an adaptation of the stacking method developed and used by </w:t>
      </w:r>
      <w:r w:rsidRPr="00960659">
        <w:rPr>
          <w:rFonts w:ascii="Times New Roman" w:hAnsi="Times New Roman" w:cs="Times New Roman"/>
          <w:i/>
          <w:iCs/>
          <w:color w:val="000000" w:themeColor="text1"/>
          <w:sz w:val="24"/>
          <w:szCs w:val="24"/>
        </w:rPr>
        <w:t>Shearer et al. (2006a)</w:t>
      </w:r>
      <w:r w:rsidRPr="008E59A4">
        <w:rPr>
          <w:rFonts w:ascii="Times New Roman" w:hAnsi="Times New Roman" w:cs="Times New Roman"/>
          <w:color w:val="000000" w:themeColor="text1"/>
          <w:sz w:val="24"/>
          <w:szCs w:val="24"/>
        </w:rPr>
        <w:t xml:space="preserve"> and AS2007 to invert the event spectra for a source model, source parameters and an empirical Correction Spectrum (ECS). </w:t>
      </w:r>
      <w:r w:rsidRPr="00960659">
        <w:rPr>
          <w:rFonts w:ascii="Times New Roman" w:hAnsi="Times New Roman" w:cs="Times New Roman"/>
          <w:i/>
          <w:iCs/>
          <w:color w:val="000000" w:themeColor="text1"/>
          <w:sz w:val="24"/>
          <w:szCs w:val="24"/>
        </w:rPr>
        <w:t>Shearer et al. (2006a)</w:t>
      </w:r>
      <w:r w:rsidRPr="008E59A4">
        <w:rPr>
          <w:rFonts w:ascii="Times New Roman" w:hAnsi="Times New Roman" w:cs="Times New Roman"/>
          <w:color w:val="000000" w:themeColor="text1"/>
          <w:sz w:val="24"/>
          <w:szCs w:val="24"/>
        </w:rPr>
        <w:t xml:space="preserve"> stacked the event spectra into small Mw bins, and then inverted for a single ECS common to all events included in the stack and the best fitting stress drop common to all stacked </w:t>
      </w:r>
      <w:r w:rsidR="006E4878">
        <w:rPr>
          <w:rFonts w:ascii="Times New Roman" w:hAnsi="Times New Roman" w:cs="Times New Roman"/>
          <w:color w:val="000000" w:themeColor="text1"/>
          <w:sz w:val="24"/>
          <w:szCs w:val="24"/>
        </w:rPr>
        <w:t>Magnitude</w:t>
      </w:r>
      <w:r w:rsidR="006E4878" w:rsidRPr="008E59A4">
        <w:rPr>
          <w:rFonts w:ascii="Times New Roman" w:hAnsi="Times New Roman" w:cs="Times New Roman"/>
          <w:color w:val="000000" w:themeColor="text1"/>
          <w:sz w:val="24"/>
          <w:szCs w:val="24"/>
        </w:rPr>
        <w:t xml:space="preserve"> </w:t>
      </w:r>
      <w:r w:rsidRPr="008E59A4">
        <w:rPr>
          <w:rFonts w:ascii="Times New Roman" w:hAnsi="Times New Roman" w:cs="Times New Roman"/>
          <w:color w:val="000000" w:themeColor="text1"/>
          <w:sz w:val="24"/>
          <w:szCs w:val="24"/>
        </w:rPr>
        <w:t xml:space="preserve">ranges, assuming the </w:t>
      </w:r>
      <w:r w:rsidRPr="00960659">
        <w:rPr>
          <w:rFonts w:ascii="Times New Roman" w:hAnsi="Times New Roman" w:cs="Times New Roman"/>
          <w:i/>
          <w:iCs/>
          <w:color w:val="000000" w:themeColor="text1"/>
          <w:sz w:val="24"/>
          <w:szCs w:val="24"/>
        </w:rPr>
        <w:t>Brune (1970)</w:t>
      </w:r>
      <w:r w:rsidRPr="008E59A4">
        <w:rPr>
          <w:rFonts w:ascii="Times New Roman" w:hAnsi="Times New Roman" w:cs="Times New Roman"/>
          <w:color w:val="000000" w:themeColor="text1"/>
          <w:sz w:val="24"/>
          <w:szCs w:val="24"/>
        </w:rPr>
        <w:t xml:space="preserve"> source model. They also used the same approach to calculate an ECS for each event based on the 200 nearest neighbors, which involves variable spatial averaging due to the variability of the seismicity distribution; AS2007 used the latter approach. </w:t>
      </w:r>
      <w:r w:rsidRPr="00960659">
        <w:rPr>
          <w:rFonts w:ascii="Times New Roman" w:hAnsi="Times New Roman" w:cs="Times New Roman"/>
          <w:i/>
          <w:iCs/>
          <w:color w:val="000000" w:themeColor="text1"/>
          <w:sz w:val="24"/>
          <w:szCs w:val="24"/>
        </w:rPr>
        <w:t xml:space="preserve">Trugman </w:t>
      </w:r>
      <w:r w:rsidR="00960659">
        <w:rPr>
          <w:rFonts w:ascii="Times New Roman" w:hAnsi="Times New Roman" w:cs="Times New Roman"/>
          <w:i/>
          <w:iCs/>
          <w:color w:val="000000" w:themeColor="text1"/>
          <w:sz w:val="24"/>
          <w:szCs w:val="24"/>
        </w:rPr>
        <w:t>&amp;</w:t>
      </w:r>
      <w:r w:rsidRPr="00960659">
        <w:rPr>
          <w:rFonts w:ascii="Times New Roman" w:hAnsi="Times New Roman" w:cs="Times New Roman"/>
          <w:i/>
          <w:iCs/>
          <w:color w:val="000000" w:themeColor="text1"/>
          <w:sz w:val="24"/>
          <w:szCs w:val="24"/>
        </w:rPr>
        <w:t xml:space="preserve"> Shearer (2017)</w:t>
      </w:r>
      <w:r w:rsidRPr="008E59A4">
        <w:rPr>
          <w:rFonts w:ascii="Times New Roman" w:hAnsi="Times New Roman" w:cs="Times New Roman"/>
          <w:color w:val="000000" w:themeColor="text1"/>
          <w:sz w:val="24"/>
          <w:szCs w:val="24"/>
        </w:rPr>
        <w:t xml:space="preserve"> also inverted for a common ECS, and allowed for a Mw dependence of stress drop. </w:t>
      </w:r>
      <w:r w:rsidRPr="00C33201">
        <w:rPr>
          <w:rFonts w:ascii="Times New Roman" w:hAnsi="Times New Roman" w:cs="Times New Roman"/>
          <w:i/>
          <w:iCs/>
          <w:color w:val="000000" w:themeColor="text1"/>
          <w:sz w:val="24"/>
          <w:szCs w:val="24"/>
        </w:rPr>
        <w:t>Shearer et al. (2019)</w:t>
      </w:r>
      <w:r w:rsidRPr="008E59A4">
        <w:rPr>
          <w:rFonts w:ascii="Times New Roman" w:hAnsi="Times New Roman" w:cs="Times New Roman"/>
          <w:color w:val="000000" w:themeColor="text1"/>
          <w:sz w:val="24"/>
          <w:szCs w:val="24"/>
        </w:rPr>
        <w:t xml:space="preserve"> showed that this </w:t>
      </w:r>
      <w:r w:rsidRPr="008E59A4">
        <w:rPr>
          <w:rFonts w:ascii="Times New Roman" w:hAnsi="Times New Roman" w:cs="Times New Roman"/>
          <w:color w:val="000000" w:themeColor="text1"/>
          <w:sz w:val="24"/>
          <w:szCs w:val="24"/>
        </w:rPr>
        <w:lastRenderedPageBreak/>
        <w:t xml:space="preserve">Mw dependence may not be resolvable with many data sets, finding strong trade-offs among the scaling factor, spectral fall-off rate, and reference stress drops. </w:t>
      </w:r>
    </w:p>
    <w:p w14:paraId="199BEA96" w14:textId="1151F105" w:rsidR="008E59A4" w:rsidRPr="008E59A4" w:rsidRDefault="008E59A4" w:rsidP="008E59A4">
      <w:pPr>
        <w:spacing w:line="480" w:lineRule="auto"/>
        <w:ind w:firstLine="420"/>
        <w:rPr>
          <w:rFonts w:ascii="Times New Roman" w:hAnsi="Times New Roman" w:cs="Times New Roman"/>
          <w:color w:val="000000" w:themeColor="text1"/>
          <w:sz w:val="24"/>
          <w:szCs w:val="24"/>
        </w:rPr>
      </w:pPr>
      <w:r w:rsidRPr="008E59A4">
        <w:rPr>
          <w:rFonts w:ascii="Times New Roman" w:hAnsi="Times New Roman" w:cs="Times New Roman"/>
          <w:color w:val="000000" w:themeColor="text1"/>
          <w:sz w:val="24"/>
          <w:szCs w:val="24"/>
        </w:rPr>
        <w:t xml:space="preserve">Here, we follow a modified stacking approach proposed by </w:t>
      </w:r>
      <w:r w:rsidRPr="00C33201">
        <w:rPr>
          <w:rFonts w:ascii="Times New Roman" w:hAnsi="Times New Roman" w:cs="Times New Roman"/>
          <w:i/>
          <w:iCs/>
          <w:color w:val="000000" w:themeColor="text1"/>
          <w:sz w:val="24"/>
          <w:szCs w:val="24"/>
        </w:rPr>
        <w:t>Chen &amp; Abercrombie (2020)</w:t>
      </w:r>
      <w:r w:rsidRPr="008E59A4">
        <w:rPr>
          <w:rFonts w:ascii="Times New Roman" w:hAnsi="Times New Roman" w:cs="Times New Roman"/>
          <w:color w:val="000000" w:themeColor="text1"/>
          <w:sz w:val="24"/>
          <w:szCs w:val="24"/>
        </w:rPr>
        <w:t xml:space="preserve">, known as SNSS (Stacking-No-Self-Similarity assumption) to fit the stacked event spectra and solve for the ECS and mean stress drop. The SNSS approach does not include any assumption about stress drop scaling with magnitude, but inverts for the best fitting ECS common to all bins, while allowing the stress drop in each magnitude bin to vary independently. </w:t>
      </w:r>
      <w:r w:rsidRPr="00C33201">
        <w:rPr>
          <w:rFonts w:ascii="Times New Roman" w:hAnsi="Times New Roman" w:cs="Times New Roman"/>
          <w:i/>
          <w:iCs/>
          <w:color w:val="000000" w:themeColor="text1"/>
          <w:sz w:val="24"/>
          <w:szCs w:val="24"/>
        </w:rPr>
        <w:t>Chen &amp; Abercrombie (2020)</w:t>
      </w:r>
      <w:r w:rsidRPr="008E59A4">
        <w:rPr>
          <w:rFonts w:ascii="Times New Roman" w:hAnsi="Times New Roman" w:cs="Times New Roman"/>
          <w:color w:val="000000" w:themeColor="text1"/>
          <w:sz w:val="24"/>
          <w:szCs w:val="24"/>
        </w:rPr>
        <w:t xml:space="preserve"> developed a series of synthetic experiments to validate the SNSS approach, and found that it performed better than the original stacking approach. They were unable to test approaches that simultaneously solve for scaling factors, because synthetic experiments indicated that their data set was too limited, with too much inter-event variability to resolve a scaling factor. </w:t>
      </w:r>
    </w:p>
    <w:p w14:paraId="0D834E8B" w14:textId="5AEF7D0D" w:rsidR="008E59A4" w:rsidRPr="008E59A4" w:rsidRDefault="008E59A4" w:rsidP="008E59A4">
      <w:pPr>
        <w:spacing w:line="480" w:lineRule="auto"/>
        <w:ind w:firstLine="420"/>
        <w:rPr>
          <w:rFonts w:ascii="Times New Roman" w:hAnsi="Times New Roman" w:cs="Times New Roman"/>
          <w:color w:val="000000" w:themeColor="text1"/>
          <w:sz w:val="24"/>
          <w:szCs w:val="24"/>
        </w:rPr>
      </w:pPr>
      <w:r w:rsidRPr="008E59A4">
        <w:rPr>
          <w:rFonts w:ascii="Times New Roman" w:hAnsi="Times New Roman" w:cs="Times New Roman"/>
          <w:color w:val="000000" w:themeColor="text1"/>
          <w:sz w:val="24"/>
          <w:szCs w:val="24"/>
        </w:rPr>
        <w:t xml:space="preserve">We calculate stacked spectra for each calibrated magnitude bin from Mw0.9 to Mw4.0 in increments of 0.3 M units of calibrated magnitudes. </w:t>
      </w:r>
      <w:r w:rsidRPr="00C33201">
        <w:rPr>
          <w:rFonts w:ascii="Times New Roman" w:hAnsi="Times New Roman" w:cs="Times New Roman"/>
          <w:i/>
          <w:iCs/>
          <w:color w:val="000000" w:themeColor="text1"/>
          <w:sz w:val="24"/>
          <w:szCs w:val="24"/>
        </w:rPr>
        <w:t>Chen &amp; Abercrombie (2020)</w:t>
      </w:r>
      <w:r w:rsidRPr="008E59A4">
        <w:rPr>
          <w:rFonts w:ascii="Times New Roman" w:hAnsi="Times New Roman" w:cs="Times New Roman"/>
          <w:color w:val="000000" w:themeColor="text1"/>
          <w:sz w:val="24"/>
          <w:szCs w:val="24"/>
        </w:rPr>
        <w:t xml:space="preserve"> found that the SNSS approach can recover the true input stress drop when the corner frequency of the lowest magnitude bin is within 80% of the upper limit of the frequency range of the data. This implies that for the upper frequency limit of 60 Hz in this study, the lowest magnitude bin should have a corner frequency of 48 Hz or lower for unbiased stress drop estimation. Assuming the average stress drop </w:t>
      </w:r>
      <w:r w:rsidR="008538F6">
        <w:rPr>
          <w:rFonts w:ascii="Times New Roman" w:hAnsi="Times New Roman" w:cs="Times New Roman"/>
          <w:color w:val="000000" w:themeColor="text1"/>
          <w:sz w:val="24"/>
          <w:szCs w:val="24"/>
        </w:rPr>
        <w:t xml:space="preserve">of </w:t>
      </w:r>
      <w:r w:rsidRPr="008E59A4">
        <w:rPr>
          <w:rFonts w:ascii="Times New Roman" w:hAnsi="Times New Roman" w:cs="Times New Roman" w:hint="eastAsia"/>
          <w:color w:val="000000" w:themeColor="text1"/>
          <w:sz w:val="24"/>
          <w:szCs w:val="24"/>
        </w:rPr>
        <w:t>about</w:t>
      </w:r>
      <w:r w:rsidRPr="008E59A4">
        <w:rPr>
          <w:rFonts w:ascii="Times New Roman" w:hAnsi="Times New Roman" w:cs="Times New Roman"/>
          <w:color w:val="000000" w:themeColor="text1"/>
          <w:sz w:val="24"/>
          <w:szCs w:val="24"/>
        </w:rPr>
        <w:t xml:space="preserve"> 6 MPa determined by AS2007, the estimated corner frequency of Mw=0.9 (the smallest magnitude bin that is well recorded) would be 75 Hz, Mw=1.2 would be 53 Hz, and Mw=1.5 would be 38 Hz; thus the corner frequency of the Mw0.9 bin, is too high to </w:t>
      </w:r>
      <w:r w:rsidRPr="008E59A4">
        <w:rPr>
          <w:rFonts w:ascii="Times New Roman" w:hAnsi="Times New Roman" w:cs="Times New Roman"/>
          <w:color w:val="000000" w:themeColor="text1"/>
          <w:sz w:val="24"/>
          <w:szCs w:val="24"/>
        </w:rPr>
        <w:lastRenderedPageBreak/>
        <w:t xml:space="preserve">constrain in the inversion. Based on these estimations, we combine the SNSS and the fixed-stress drop approach in </w:t>
      </w:r>
      <w:r w:rsidRPr="00C33201">
        <w:rPr>
          <w:rFonts w:ascii="Times New Roman" w:hAnsi="Times New Roman" w:cs="Times New Roman"/>
          <w:i/>
          <w:iCs/>
          <w:color w:val="000000" w:themeColor="text1"/>
          <w:sz w:val="24"/>
          <w:szCs w:val="24"/>
        </w:rPr>
        <w:fldChar w:fldCharType="begin" w:fldLock="1"/>
      </w:r>
      <w:r w:rsidRPr="00C33201">
        <w:rPr>
          <w:rFonts w:ascii="Times New Roman" w:hAnsi="Times New Roman" w:cs="Times New Roman"/>
          <w:i/>
          <w:iCs/>
          <w:color w:val="000000" w:themeColor="text1"/>
          <w:sz w:val="24"/>
          <w:szCs w:val="24"/>
        </w:rPr>
        <w:instrText>ADDIN CSL_CITATION {"citationItems":[{"id":"ITEM-1","itemData":{"DOI":"10.1029/2009JB006736","ISSN":"21699356","abstract":"The seismic coda consists of scattered waves that leave the earthquake source in a variety of directions. The averaging of source radiation that results leads to stable ground motion spectra that we use as the basis for a robust measurement of radiated wave energy. We apply an empirical Green's function (EGF) method to the seismic coda in order to investigate scaling of the radiated seismic energy. We correct for path effects in the spectra of earthquakes by using a stack of closely located, small earthquakes as an EGF. We apply this approach to four earthquake sequences in western North America that span a magnitude range from Mw 3.0-Mw 7.1. Our estimates of scaled energy are consistent with independent measurements, where available. We find no dependence in individual seismic energy estimates on source-station distance, which validates the EGF approximation. We find that a constant scaled energy of 3.5 × 10-5 provides a reasonable fit to the data, with no dependence of the scaled energy on seismic moment. Copyright 2010 by the American Geophysical Union.","author":[{"dropping-particle":"","family":"Baltay","given":"Annemarie","non-dropping-particle":"","parse-names":false,"suffix":""},{"dropping-particle":"","family":"Prieto","given":"German","non-dropping-particle":"","parse-names":false,"suffix":""},{"dropping-particle":"","family":"Beroza","given":"Gregory C.","non-dropping-particle":"","parse-names":false,"suffix":""}],"container-title":"Journal of Geophysical Research: Solid Earth","id":"ITEM-1","issue":"8","issued":{"date-parts":[["2010"]]},"page":"1-12","title":"Radiated seismic energy from coda measurements and no scaling in apparent stress with seismic moment","type":"article-journal","volume":"115"},"uris":["http://www.mendeley.com/documents/?uuid=5cf0bb69-2da5-4dd9-9325-ac6a6b2f97f3"]}],"mendeley":{"formattedCitation":"&lt;i&gt;(Baltay et al., 2010)&lt;/i&gt;","manualFormatting":"Baltay et al. (2010)","plainTextFormattedCitation":"(Baltay et al., 2010)","previouslyFormattedCitation":"&lt;i&gt;(Baltay et al., 2010)&lt;/i&gt;"},"properties":{"noteIndex":0},"schema":"https://github.com/citation-style-language/schema/raw/master/csl-citation.json"}</w:instrText>
      </w:r>
      <w:r w:rsidRPr="00C33201">
        <w:rPr>
          <w:rFonts w:ascii="Times New Roman" w:hAnsi="Times New Roman" w:cs="Times New Roman"/>
          <w:i/>
          <w:iCs/>
          <w:color w:val="000000" w:themeColor="text1"/>
          <w:sz w:val="24"/>
          <w:szCs w:val="24"/>
        </w:rPr>
        <w:fldChar w:fldCharType="separate"/>
      </w:r>
      <w:r w:rsidRPr="00C33201">
        <w:rPr>
          <w:rFonts w:ascii="Times New Roman" w:hAnsi="Times New Roman" w:cs="Times New Roman"/>
          <w:i/>
          <w:iCs/>
          <w:color w:val="000000" w:themeColor="text1"/>
          <w:sz w:val="24"/>
          <w:szCs w:val="24"/>
        </w:rPr>
        <w:t>Baltay et al. (2010)</w:t>
      </w:r>
      <w:r w:rsidRPr="00C33201">
        <w:rPr>
          <w:rFonts w:ascii="Times New Roman" w:hAnsi="Times New Roman" w:cs="Times New Roman"/>
          <w:i/>
          <w:iCs/>
          <w:color w:val="000000" w:themeColor="text1"/>
          <w:sz w:val="24"/>
          <w:szCs w:val="24"/>
        </w:rPr>
        <w:fldChar w:fldCharType="end"/>
      </w:r>
      <w:r w:rsidRPr="008E59A4">
        <w:rPr>
          <w:rFonts w:ascii="Times New Roman" w:hAnsi="Times New Roman" w:cs="Times New Roman"/>
          <w:color w:val="000000" w:themeColor="text1"/>
          <w:sz w:val="24"/>
          <w:szCs w:val="24"/>
        </w:rPr>
        <w:t xml:space="preserve"> to develop a hybrid-adaptive approach that enables us to include the large number of earthquakes in the Mw0.9 bin, but constrain the inversion with larger Mw events. We first apply the SNSS approach to magnitude bins with M</w:t>
      </w:r>
      <w:bookmarkStart w:id="73" w:name="OLE_LINK1"/>
      <w:bookmarkStart w:id="74" w:name="OLE_LINK2"/>
      <w:r w:rsidRPr="008E59A4">
        <w:rPr>
          <w:rFonts w:ascii="Times New Roman" w:hAnsi="Times New Roman" w:cs="Times New Roman"/>
          <w:color w:val="000000" w:themeColor="text1"/>
          <w:sz w:val="24"/>
          <w:szCs w:val="24"/>
        </w:rPr>
        <w:t>w≥</w:t>
      </w:r>
      <w:bookmarkEnd w:id="73"/>
      <w:bookmarkEnd w:id="74"/>
      <w:r w:rsidRPr="008E59A4">
        <w:rPr>
          <w:rFonts w:ascii="Times New Roman" w:hAnsi="Times New Roman" w:cs="Times New Roman"/>
          <w:color w:val="000000" w:themeColor="text1"/>
          <w:sz w:val="24"/>
          <w:szCs w:val="24"/>
        </w:rPr>
        <w:t xml:space="preserve">1.5 to obtain the best-fitting </w:t>
      </w:r>
      <w:r w:rsidRPr="008E59A4">
        <w:rPr>
          <w:rFonts w:ascii="Times New Roman" w:hAnsi="Times New Roman" w:cs="Times New Roman" w:hint="eastAsia"/>
          <w:color w:val="000000" w:themeColor="text1"/>
          <w:sz w:val="24"/>
          <w:szCs w:val="24"/>
        </w:rPr>
        <w:t>reference</w:t>
      </w:r>
      <w:r w:rsidRPr="008E59A4">
        <w:rPr>
          <w:rFonts w:ascii="Times New Roman" w:hAnsi="Times New Roman" w:cs="Times New Roman"/>
          <w:color w:val="000000" w:themeColor="text1"/>
          <w:sz w:val="24"/>
          <w:szCs w:val="24"/>
        </w:rPr>
        <w:t xml:space="preserve"> stress drops for the Mw1.5 bin. Then we fit the stacked event spectra in the Mw0.9 bin fixing the stress drop to the value we obtain for the Mw1.5 bin, to calculate an ECS following </w:t>
      </w:r>
      <w:r w:rsidRPr="00C33201">
        <w:rPr>
          <w:rFonts w:ascii="Times New Roman" w:hAnsi="Times New Roman" w:cs="Times New Roman"/>
          <w:i/>
          <w:iCs/>
          <w:color w:val="000000" w:themeColor="text1"/>
          <w:sz w:val="24"/>
          <w:szCs w:val="24"/>
        </w:rPr>
        <w:t>Baltay et al., (2010)</w:t>
      </w:r>
      <w:r w:rsidRPr="008E59A4">
        <w:rPr>
          <w:rFonts w:ascii="Times New Roman" w:hAnsi="Times New Roman" w:cs="Times New Roman"/>
          <w:color w:val="000000" w:themeColor="text1"/>
          <w:sz w:val="24"/>
          <w:szCs w:val="24"/>
        </w:rPr>
        <w:t xml:space="preserve">. We refer to this modified approach as the Self-Adaptive SNSS method (but still abbreviate it as SNSS in this study for simplification). This hybrid approach has the advantage of obtaining unbiased stress drop values that are specific to the dataset, instead of </w:t>
      </w:r>
      <w:r w:rsidRPr="008E59A4">
        <w:rPr>
          <w:rFonts w:ascii="Times New Roman" w:hAnsi="Times New Roman" w:cs="Times New Roman" w:hint="eastAsia"/>
          <w:color w:val="000000" w:themeColor="text1"/>
          <w:sz w:val="24"/>
          <w:szCs w:val="24"/>
        </w:rPr>
        <w:t>an</w:t>
      </w:r>
      <w:r w:rsidRPr="008E59A4">
        <w:rPr>
          <w:rFonts w:ascii="Times New Roman" w:hAnsi="Times New Roman" w:cs="Times New Roman"/>
          <w:color w:val="000000" w:themeColor="text1"/>
          <w:sz w:val="24"/>
          <w:szCs w:val="24"/>
        </w:rPr>
        <w:t xml:space="preserve"> assumed global average value as in </w:t>
      </w:r>
      <w:r w:rsidRPr="00C33201">
        <w:rPr>
          <w:rFonts w:ascii="Times New Roman" w:hAnsi="Times New Roman" w:cs="Times New Roman"/>
          <w:i/>
          <w:iCs/>
          <w:color w:val="000000" w:themeColor="text1"/>
          <w:sz w:val="24"/>
          <w:szCs w:val="24"/>
        </w:rPr>
        <w:t>Baltay et al. (2010)</w:t>
      </w:r>
      <w:r w:rsidRPr="008E59A4">
        <w:rPr>
          <w:rFonts w:ascii="Times New Roman" w:hAnsi="Times New Roman" w:cs="Times New Roman"/>
          <w:color w:val="000000" w:themeColor="text1"/>
          <w:sz w:val="24"/>
          <w:szCs w:val="24"/>
        </w:rPr>
        <w:t xml:space="preserve">, while also including solutions for small earthquakes and estimation of ECS from the magnitude bin with most abundant earthquakes. </w:t>
      </w:r>
    </w:p>
    <w:p w14:paraId="02EE9B5D" w14:textId="2C617019" w:rsidR="0076205F" w:rsidRPr="00991E95" w:rsidRDefault="008E59A4" w:rsidP="002B519D">
      <w:pPr>
        <w:spacing w:line="480" w:lineRule="auto"/>
        <w:ind w:firstLine="420"/>
        <w:rPr>
          <w:rFonts w:ascii="Times New Roman" w:hAnsi="Times New Roman" w:cs="Times New Roman"/>
          <w:color w:val="000000" w:themeColor="text1"/>
          <w:sz w:val="24"/>
          <w:szCs w:val="24"/>
        </w:rPr>
      </w:pPr>
      <w:r w:rsidRPr="008E59A4">
        <w:rPr>
          <w:rFonts w:ascii="Times New Roman" w:hAnsi="Times New Roman" w:cs="Times New Roman"/>
          <w:color w:val="000000" w:themeColor="text1"/>
          <w:sz w:val="24"/>
          <w:szCs w:val="24"/>
        </w:rPr>
        <w:t xml:space="preserve">To calculate actual source parameters, each individual event spectrum is corrected using the common ECS determined from the SNSS inversion, and then fit using the selected source model and assumed constants. We perform a comparison of the original method of </w:t>
      </w:r>
      <w:r w:rsidRPr="00C33201">
        <w:rPr>
          <w:rFonts w:ascii="Times New Roman" w:hAnsi="Times New Roman" w:cs="Times New Roman"/>
          <w:i/>
          <w:iCs/>
          <w:color w:val="000000" w:themeColor="text1"/>
          <w:sz w:val="24"/>
          <w:szCs w:val="24"/>
        </w:rPr>
        <w:t>Chen &amp; Abercrombie (2020)</w:t>
      </w:r>
      <w:r w:rsidRPr="008E59A4">
        <w:rPr>
          <w:rFonts w:ascii="Times New Roman" w:hAnsi="Times New Roman" w:cs="Times New Roman"/>
          <w:color w:val="000000" w:themeColor="text1"/>
          <w:sz w:val="24"/>
          <w:szCs w:val="24"/>
        </w:rPr>
        <w:t xml:space="preserve"> with our new hybrid SNSS method using a spatially compact dataset with 220 earthquakes, and find generally consistent results. The new method leads to lower magnitude scaling (Figure </w:t>
      </w:r>
      <w:r w:rsidR="000C6A9A">
        <w:rPr>
          <w:rFonts w:ascii="Times New Roman" w:hAnsi="Times New Roman" w:cs="Times New Roman"/>
          <w:color w:val="000000" w:themeColor="text1"/>
          <w:sz w:val="24"/>
          <w:szCs w:val="24"/>
        </w:rPr>
        <w:t>2.</w:t>
      </w:r>
      <w:r w:rsidRPr="008E59A4">
        <w:rPr>
          <w:rFonts w:ascii="Times New Roman" w:hAnsi="Times New Roman" w:cs="Times New Roman"/>
          <w:color w:val="000000" w:themeColor="text1"/>
          <w:sz w:val="24"/>
          <w:szCs w:val="24"/>
        </w:rPr>
        <w:t xml:space="preserve">2), as a consequence of the different ECS in the two methods, most likely representing the well-known increasing uncertainties and trade-offs as the corner frequency approach the limits of the frequency range of the recorded signal (e.g., </w:t>
      </w:r>
      <w:r w:rsidRPr="00C33201">
        <w:rPr>
          <w:rFonts w:ascii="Times New Roman" w:hAnsi="Times New Roman" w:cs="Times New Roman"/>
          <w:i/>
          <w:iCs/>
          <w:color w:val="000000" w:themeColor="text1"/>
          <w:sz w:val="24"/>
          <w:szCs w:val="24"/>
        </w:rPr>
        <w:fldChar w:fldCharType="begin" w:fldLock="1"/>
      </w:r>
      <w:r w:rsidRPr="00C33201">
        <w:rPr>
          <w:rFonts w:ascii="Times New Roman" w:hAnsi="Times New Roman" w:cs="Times New Roman"/>
          <w:i/>
          <w:iCs/>
          <w:color w:val="000000" w:themeColor="text1"/>
          <w:sz w:val="24"/>
          <w:szCs w:val="24"/>
        </w:rPr>
        <w:instrText>ADDIN CSL_CITATION {"citationItems":[{"id":"ITEM-1","itemData":{"DOI":"10.1002/2015JB011984","ISSN":"21699313","abstract":"Quantifying deformation is essential inmodern laboratorymodels of geological systems. This paper presents a new laboratory monitoring method through the implementation of the open-source software MicMac, which efficiently implements photogrammetry in Structure-from-Motion algorithms. Critical evaluation is provided using results from two example laboratory geodesy scenarios: magma emplacement and strike-slip faulting. MicMac automatically processesimagesfromsynchronizedcameras to computetimeseriesofdigital elevation models (DEMs) and orthorectified images of model surfaces. MicMac also implements digital image correlation to produce high-resolution displacements maps. The resolution of DEMs and displacement maps corresponds to the pixel size of the processed images. Using 24 MP cameras, the precision of DEMs and displacements is ~0.05mm on a 40×40 cm surface. Processing displacement maps with Matlab® scripts allows automatic fracturemapping on themonitored surfaces.MicMac also offers the possibility to integrate 3-Dmodels of excavated structures with the corresponding surface deformation data. The high resolution and high precision ofMicMac results and the ability to generate virtual 3-Dmodels of complex structures make it a very promising tool for quantitativemonitoring in laboratory models of geological systems.","author":[{"dropping-particle":"","family":"Abercrombie","given":"Rachel E.","non-dropping-particle":"","parse-names":false,"suffix":""}],"container-title":"Journal of Geophysical Research: Solid Earth","id":"ITEM-1","issue":"6","issued":{"date-parts":[["2015","6"]]},"page":"4263-4277","title":"Investigating uncertainties in empirical Green's function analysis of earthquake source parameters","type":"article-journal","volume":"120"},"uris":["http://www.mendeley.com/documents/?uuid=e08a9197-0048-4c2d-a0cb-bef047c32759"]},{"id":"ITEM-2","itemData":{"DOI":"10.1002/2017JB014601","ISSN":"21699356","abstract":"We estimate stress drops for 148 shallow (&lt;6 km) earthquakes in the complex 2008 Mogul, Nevada, swarm using empirical Green's function-derived spectral ratios. Near-source, temporary broadband seismometers deployed before the Mw4.9 main shock provide high-quality records of many foreshocks and aftershocks, and an ideal opportunity to investigate uncertainties in corner frequency measurement as well as stress drop (Δσ) variation related to space, time, depth, mechanism, and magnitude. We explore uncertainties related to source model, measurement approach, cross-correlation limit, and frequency bandwidth. P (S) wave Δσ results range from 0.2 ± 0.15 (0.3 ± 0.15) to 36±20 (58±7) MPa, a variation greater than the error range of each individual estimate. Although this variation is not explained simply by any one parameter, spatiotemporal variation along the main shock fault plane is distinct: coherent clusters of high and low Δσ earthquakes are seen, and high-Δσ foreshocks correlate with an area of reduced aftershock productivity. These observations are best explained by a difference in rheology along the fault plane. Average Δσs of 3.9±1.1 (4.0±1.1) MPa using P (S) are similar to those found for earthquakes in a variety of settings, implying that these shallow, potentially fluid-driven earthquakes do not have systematically lower Δσ than average tectonic earthquakes (~4 MPa) and, therefore, have similar (or higher, due to proximity to the surface) expected ground motions compared to typical earthquakes. The unprecedented detail achieved for these shallow, small-magnitude earthquakes confirms that Δσ, when measured precisely, is a valuable observation of physically meaningful fault zone properties and earthquake behavior.","author":[{"dropping-particle":"","family":"Ruhl","given":"C. J.","non-dropping-particle":"","parse-names":false,"suffix":""},{"dropping-particle":"","family":"Abercrombie","given":"R. E.","non-dropping-particle":"","parse-names":false,"suffix":""},{"dropping-particle":"","family":"Smith","given":"K. D.","non-dropping-particle":"","parse-names":false,"suffix":""}],"container-title":"Journal of Geophysical Research: Solid Earth","id":"ITEM-2","issue":"10","issued":{"date-parts":[["2017"]]},"page":"8163-8180","title":"Spatiotemporal Variation of Stress Drop During the 2008 Mogul, Nevada, Earthquake Swarm","type":"article-journal","volume":"122"},"uris":["http://www.mendeley.com/documents/?uuid=80cf9905-84dd-4cc3-9cf4-272f2568e1fd"]}],"mendeley":{"formattedCitation":"&lt;i&gt;(Rachel E. Abercrombie, 2015; Ruhl et al., 2017)&lt;/i&gt;","manualFormatting":"Abercrombie, 2015; Ruhl et al., 2017","plainTextFormattedCitation":"(Rachel E. Abercrombie, 2015; Ruhl et al., 2017)","previouslyFormattedCitation":"&lt;i&gt;(Rachel E. Abercrombie, 2015; Ruhl et al., 2017)&lt;/i&gt;"},"properties":{"noteIndex":0},"schema":"https://github.com/citation-style-language/schema/raw/master/csl-citation.json"}</w:instrText>
      </w:r>
      <w:r w:rsidRPr="00C33201">
        <w:rPr>
          <w:rFonts w:ascii="Times New Roman" w:hAnsi="Times New Roman" w:cs="Times New Roman"/>
          <w:i/>
          <w:iCs/>
          <w:color w:val="000000" w:themeColor="text1"/>
          <w:sz w:val="24"/>
          <w:szCs w:val="24"/>
        </w:rPr>
        <w:fldChar w:fldCharType="separate"/>
      </w:r>
      <w:r w:rsidRPr="00C33201">
        <w:rPr>
          <w:rFonts w:ascii="Times New Roman" w:hAnsi="Times New Roman" w:cs="Times New Roman"/>
          <w:i/>
          <w:iCs/>
          <w:color w:val="000000" w:themeColor="text1"/>
          <w:sz w:val="24"/>
          <w:szCs w:val="24"/>
        </w:rPr>
        <w:t>Abercrombie, 2015; Ruhl et al., 2017</w:t>
      </w:r>
      <w:r w:rsidRPr="00C33201">
        <w:rPr>
          <w:rFonts w:ascii="Times New Roman" w:hAnsi="Times New Roman" w:cs="Times New Roman"/>
          <w:i/>
          <w:iCs/>
          <w:color w:val="000000" w:themeColor="text1"/>
          <w:sz w:val="24"/>
          <w:szCs w:val="24"/>
        </w:rPr>
        <w:fldChar w:fldCharType="end"/>
      </w:r>
      <w:r w:rsidRPr="008E59A4">
        <w:rPr>
          <w:rFonts w:ascii="Times New Roman" w:hAnsi="Times New Roman" w:cs="Times New Roman"/>
          <w:color w:val="000000" w:themeColor="text1"/>
          <w:sz w:val="24"/>
          <w:szCs w:val="24"/>
        </w:rPr>
        <w:t xml:space="preserve">). but there is </w:t>
      </w:r>
      <w:r w:rsidRPr="008E59A4">
        <w:rPr>
          <w:rFonts w:ascii="Times New Roman" w:hAnsi="Times New Roman" w:cs="Times New Roman"/>
          <w:color w:val="000000" w:themeColor="text1"/>
          <w:sz w:val="24"/>
          <w:szCs w:val="24"/>
        </w:rPr>
        <w:lastRenderedPageBreak/>
        <w:t>no solid evidence of how the change compares to the magnitude scaling due to frequency band limitation, or if lower magnitude scaling means more accurate stress drop estimation.</w:t>
      </w:r>
    </w:p>
    <w:p w14:paraId="16CB0119" w14:textId="6AC71561" w:rsidR="0076205F" w:rsidRPr="00A245D3" w:rsidRDefault="005877A6" w:rsidP="00AC7FA6">
      <w:pPr>
        <w:pStyle w:val="Heading2"/>
        <w:spacing w:line="480" w:lineRule="auto"/>
      </w:pPr>
      <w:bookmarkStart w:id="75" w:name="_Toc74048574"/>
      <w:bookmarkStart w:id="76" w:name="_Toc74048645"/>
      <w:bookmarkStart w:id="77" w:name="_Toc74048716"/>
      <w:bookmarkStart w:id="78" w:name="_Toc77985194"/>
      <w:r w:rsidRPr="00A245D3">
        <w:t>2.5</w:t>
      </w:r>
      <w:r w:rsidR="0076205F" w:rsidRPr="00A245D3">
        <w:t xml:space="preserve"> Spectral Analysis of the Parkfield dataset</w:t>
      </w:r>
      <w:bookmarkEnd w:id="75"/>
      <w:bookmarkEnd w:id="76"/>
      <w:bookmarkEnd w:id="77"/>
      <w:bookmarkEnd w:id="78"/>
    </w:p>
    <w:p w14:paraId="6A0F539F" w14:textId="03A4AA7B" w:rsidR="005D3438" w:rsidRPr="00A11430" w:rsidRDefault="00AC7FA6" w:rsidP="00E5186F">
      <w:pPr>
        <w:spacing w:line="480" w:lineRule="auto"/>
        <w:ind w:firstLine="420"/>
        <w:rPr>
          <w:rFonts w:ascii="Times New Roman" w:hAnsi="Times New Roman" w:cs="Times New Roman"/>
          <w:sz w:val="24"/>
          <w:szCs w:val="24"/>
        </w:rPr>
      </w:pPr>
      <w:bookmarkStart w:id="79" w:name="_Toc74048575"/>
      <w:bookmarkStart w:id="80" w:name="_Toc74048646"/>
      <w:bookmarkStart w:id="81" w:name="_Toc74048717"/>
      <w:r w:rsidRPr="00AC7FA6">
        <w:rPr>
          <w:rFonts w:ascii="Times New Roman" w:hAnsi="Times New Roman" w:cs="Times New Roman"/>
          <w:sz w:val="24"/>
          <w:szCs w:val="24"/>
        </w:rPr>
        <w:t>To investigate the effects of different assumptions about source model, and spatial and temporal variation in path effects (and ECS), we perform a sequence of independent inversions. All of these start from the event spectra calculated in the single spectral decomposition inversion of the entire dataset. We first investigate the effects of spatial binning only, using the entire data set, and then separate the earthquakes into 3 time intervals related to the 2004 M6 earthquake to investigate temporal variation.</w:t>
      </w:r>
      <w:r w:rsidR="00291B5A" w:rsidRPr="00A11430">
        <w:rPr>
          <w:rFonts w:ascii="Times New Roman" w:hAnsi="Times New Roman" w:cs="Times New Roman"/>
          <w:sz w:val="24"/>
          <w:szCs w:val="24"/>
        </w:rPr>
        <w:t xml:space="preserve"> </w:t>
      </w:r>
      <w:r w:rsidR="00291B5A">
        <w:rPr>
          <w:rFonts w:ascii="Times New Roman" w:hAnsi="Times New Roman" w:cs="Times New Roman"/>
          <w:sz w:val="24"/>
          <w:szCs w:val="24"/>
        </w:rPr>
        <w:t>In the following sections, we will define multiple strategies to organize data and select parameters, see Table 2.1 for references.</w:t>
      </w:r>
    </w:p>
    <w:p w14:paraId="697B37D5" w14:textId="02F4933C" w:rsidR="0076205F" w:rsidRPr="00A245D3" w:rsidRDefault="005877A6" w:rsidP="00C50A8F">
      <w:pPr>
        <w:pStyle w:val="Heading3"/>
        <w:spacing w:line="480" w:lineRule="auto"/>
      </w:pPr>
      <w:bookmarkStart w:id="82" w:name="_Toc77985195"/>
      <w:r w:rsidRPr="00A245D3">
        <w:t>2.5</w:t>
      </w:r>
      <w:r w:rsidR="0076205F" w:rsidRPr="00A245D3">
        <w:t>.1 Initial single bin inversion (Strategy 1)</w:t>
      </w:r>
      <w:bookmarkEnd w:id="79"/>
      <w:bookmarkEnd w:id="80"/>
      <w:bookmarkEnd w:id="81"/>
      <w:bookmarkEnd w:id="82"/>
    </w:p>
    <w:p w14:paraId="7BF70CAF" w14:textId="4347B8BA" w:rsidR="00C50A8F" w:rsidRPr="00C50A8F" w:rsidRDefault="00C50A8F" w:rsidP="00C50A8F">
      <w:pPr>
        <w:spacing w:line="480" w:lineRule="auto"/>
        <w:ind w:firstLine="420"/>
        <w:rPr>
          <w:rFonts w:ascii="Times New Roman" w:hAnsi="Times New Roman" w:cs="Times New Roman"/>
          <w:sz w:val="24"/>
          <w:szCs w:val="24"/>
        </w:rPr>
      </w:pPr>
      <w:bookmarkStart w:id="83" w:name="_Toc74048576"/>
      <w:bookmarkStart w:id="84" w:name="_Toc74048647"/>
      <w:bookmarkStart w:id="85" w:name="_Toc74048718"/>
      <w:r w:rsidRPr="00C50A8F">
        <w:rPr>
          <w:rFonts w:ascii="Times New Roman" w:hAnsi="Times New Roman" w:cs="Times New Roman"/>
          <w:sz w:val="24"/>
          <w:szCs w:val="24"/>
        </w:rPr>
        <w:t xml:space="preserve">First, we perform a single inversion of all the event spectra to solve for stress drops for all individual earthquakes in our dataset. We use the hybrid SNSS approach to calculate a single ECS to correct for the source spectra of all the earthquakes (no consideration of spatial varying attenuation), and use a constant shear wave velocity (assuming constant rupture velocity) to compute stress drops from corner frequencies and moments with Equation </w:t>
      </w:r>
      <w:r w:rsidR="003F6C7D">
        <w:rPr>
          <w:rFonts w:ascii="Times New Roman" w:hAnsi="Times New Roman" w:cs="Times New Roman"/>
          <w:color w:val="000000" w:themeColor="text1"/>
          <w:sz w:val="24"/>
          <w:szCs w:val="24"/>
        </w:rPr>
        <w:t>2.</w:t>
      </w:r>
      <w:r w:rsidRPr="00C50A8F">
        <w:rPr>
          <w:rFonts w:ascii="Times New Roman" w:hAnsi="Times New Roman" w:cs="Times New Roman"/>
          <w:sz w:val="24"/>
          <w:szCs w:val="24"/>
        </w:rPr>
        <w:t xml:space="preserve">4 (Figure </w:t>
      </w:r>
      <w:r w:rsidR="000C6A9A">
        <w:rPr>
          <w:rFonts w:ascii="Times New Roman" w:hAnsi="Times New Roman" w:cs="Times New Roman"/>
          <w:color w:val="000000" w:themeColor="text1"/>
          <w:sz w:val="24"/>
          <w:szCs w:val="24"/>
        </w:rPr>
        <w:t>2.</w:t>
      </w:r>
      <w:r w:rsidRPr="00C50A8F">
        <w:rPr>
          <w:rFonts w:ascii="Times New Roman" w:hAnsi="Times New Roman" w:cs="Times New Roman"/>
          <w:sz w:val="24"/>
          <w:szCs w:val="24"/>
        </w:rPr>
        <w:t>3).</w:t>
      </w:r>
    </w:p>
    <w:p w14:paraId="4FAE91E1" w14:textId="5D5E6ADF" w:rsidR="00C50A8F" w:rsidRPr="00C50A8F" w:rsidRDefault="00C50A8F" w:rsidP="00C50A8F">
      <w:pPr>
        <w:spacing w:line="480" w:lineRule="auto"/>
        <w:ind w:firstLine="420"/>
        <w:rPr>
          <w:rFonts w:ascii="Times New Roman" w:hAnsi="Times New Roman" w:cs="Times New Roman"/>
          <w:sz w:val="24"/>
          <w:szCs w:val="24"/>
        </w:rPr>
      </w:pPr>
      <w:r w:rsidRPr="00C50A8F">
        <w:rPr>
          <w:rFonts w:ascii="Times New Roman" w:hAnsi="Times New Roman" w:cs="Times New Roman"/>
          <w:sz w:val="24"/>
          <w:szCs w:val="24"/>
        </w:rPr>
        <w:t xml:space="preserve">To quantify any dependence of stress drop on moment, we calculate the median stress drop in overlapping Mw bins of 1 Mw unit width centered at 0.5 unit intervals. We then use linear regression to find the best fitting trend and R-squared value (squared </w:t>
      </w:r>
      <w:r w:rsidRPr="00C50A8F">
        <w:rPr>
          <w:rFonts w:ascii="Times New Roman" w:hAnsi="Times New Roman" w:cs="Times New Roman"/>
          <w:sz w:val="24"/>
          <w:szCs w:val="24"/>
        </w:rPr>
        <w:lastRenderedPageBreak/>
        <w:t xml:space="preserve">correlation coefficient) in two separate intervals with a relatively large number of events: (i) Mw0.75-1.75, in which stress drop increases with moment, and (ii) Mw1.75-2.75, in which there is negligible dependence of stress drop with moment, see Table </w:t>
      </w:r>
      <w:r w:rsidR="00F57EA9">
        <w:rPr>
          <w:rFonts w:ascii="Times New Roman" w:hAnsi="Times New Roman" w:cs="Times New Roman"/>
          <w:color w:val="000000" w:themeColor="text1"/>
          <w:sz w:val="24"/>
          <w:szCs w:val="24"/>
        </w:rPr>
        <w:t>2.</w:t>
      </w:r>
      <w:r w:rsidR="00884CED">
        <w:rPr>
          <w:rFonts w:ascii="Times New Roman" w:hAnsi="Times New Roman" w:cs="Times New Roman"/>
          <w:sz w:val="24"/>
          <w:szCs w:val="24"/>
        </w:rPr>
        <w:t>2</w:t>
      </w:r>
      <w:r w:rsidRPr="00C50A8F">
        <w:rPr>
          <w:rFonts w:ascii="Times New Roman" w:hAnsi="Times New Roman" w:cs="Times New Roman"/>
          <w:sz w:val="24"/>
          <w:szCs w:val="24"/>
        </w:rPr>
        <w:t xml:space="preserve"> and Figures </w:t>
      </w:r>
      <w:r w:rsidR="000C6A9A">
        <w:rPr>
          <w:rFonts w:ascii="Times New Roman" w:hAnsi="Times New Roman" w:cs="Times New Roman"/>
          <w:color w:val="000000" w:themeColor="text1"/>
          <w:sz w:val="24"/>
          <w:szCs w:val="24"/>
        </w:rPr>
        <w:t>2.</w:t>
      </w:r>
      <w:r w:rsidRPr="00C50A8F">
        <w:rPr>
          <w:rFonts w:ascii="Times New Roman" w:hAnsi="Times New Roman" w:cs="Times New Roman"/>
          <w:sz w:val="24"/>
          <w:szCs w:val="24"/>
        </w:rPr>
        <w:t>3</w:t>
      </w:r>
      <w:r w:rsidRPr="00C50A8F">
        <w:rPr>
          <w:rFonts w:ascii="Times New Roman" w:hAnsi="Times New Roman" w:cs="Times New Roman" w:hint="eastAsia"/>
          <w:sz w:val="24"/>
          <w:szCs w:val="24"/>
        </w:rPr>
        <w:t>B</w:t>
      </w:r>
      <w:r w:rsidRPr="00C50A8F">
        <w:rPr>
          <w:rFonts w:ascii="Times New Roman" w:hAnsi="Times New Roman" w:cs="Times New Roman"/>
          <w:sz w:val="24"/>
          <w:szCs w:val="24"/>
        </w:rPr>
        <w:t xml:space="preserve"> and S</w:t>
      </w:r>
      <w:r w:rsidR="000C6A9A">
        <w:rPr>
          <w:rFonts w:ascii="Times New Roman" w:hAnsi="Times New Roman" w:cs="Times New Roman"/>
          <w:color w:val="000000" w:themeColor="text1"/>
          <w:sz w:val="24"/>
          <w:szCs w:val="24"/>
        </w:rPr>
        <w:t>2.</w:t>
      </w:r>
      <w:r w:rsidRPr="00C50A8F">
        <w:rPr>
          <w:rFonts w:ascii="Times New Roman" w:hAnsi="Times New Roman" w:cs="Times New Roman"/>
          <w:sz w:val="24"/>
          <w:szCs w:val="24"/>
        </w:rPr>
        <w:t xml:space="preserve">6. </w:t>
      </w:r>
    </w:p>
    <w:p w14:paraId="4976670F" w14:textId="03935D91" w:rsidR="009F09B5" w:rsidRPr="00A11430" w:rsidRDefault="00C50A8F" w:rsidP="00C50A8F">
      <w:pPr>
        <w:spacing w:line="480" w:lineRule="auto"/>
        <w:ind w:firstLine="420"/>
        <w:rPr>
          <w:rFonts w:ascii="Times New Roman" w:hAnsi="Times New Roman" w:cs="Times New Roman"/>
          <w:sz w:val="24"/>
          <w:szCs w:val="24"/>
        </w:rPr>
      </w:pPr>
      <w:r w:rsidRPr="00C50A8F">
        <w:rPr>
          <w:rFonts w:ascii="Times New Roman" w:hAnsi="Times New Roman" w:cs="Times New Roman"/>
          <w:sz w:val="24"/>
          <w:szCs w:val="24"/>
        </w:rPr>
        <w:t>We use a similar approach to quantify any dependence of stress drop on depth, by calculating the median stress drop in 1 km depth intervals. The results of the single inversion with no correction for depth</w:t>
      </w:r>
      <w:r w:rsidR="00207387">
        <w:rPr>
          <w:rFonts w:ascii="Times New Roman" w:hAnsi="Times New Roman" w:cs="Times New Roman"/>
          <w:sz w:val="24"/>
          <w:szCs w:val="24"/>
        </w:rPr>
        <w:t>-</w:t>
      </w:r>
      <w:r w:rsidRPr="00C50A8F">
        <w:rPr>
          <w:rFonts w:ascii="Times New Roman" w:hAnsi="Times New Roman" w:cs="Times New Roman"/>
          <w:sz w:val="24"/>
          <w:szCs w:val="24"/>
        </w:rPr>
        <w:t xml:space="preserve">dependent velocity or attenuation indicate an increase in stress drop with depth, both between 1.5 and 6.5 km, and between 6.5 and 11.5 km (Table </w:t>
      </w:r>
      <w:r w:rsidR="00F57EA9">
        <w:rPr>
          <w:rFonts w:ascii="Times New Roman" w:hAnsi="Times New Roman" w:cs="Times New Roman"/>
          <w:color w:val="000000" w:themeColor="text1"/>
          <w:sz w:val="24"/>
          <w:szCs w:val="24"/>
        </w:rPr>
        <w:t>2.</w:t>
      </w:r>
      <w:r w:rsidR="00884CED">
        <w:rPr>
          <w:rFonts w:ascii="Times New Roman" w:hAnsi="Times New Roman" w:cs="Times New Roman"/>
          <w:sz w:val="24"/>
          <w:szCs w:val="24"/>
        </w:rPr>
        <w:t>2</w:t>
      </w:r>
      <w:r w:rsidRPr="00C50A8F">
        <w:rPr>
          <w:rFonts w:ascii="Times New Roman" w:hAnsi="Times New Roman" w:cs="Times New Roman"/>
          <w:sz w:val="24"/>
          <w:szCs w:val="24"/>
        </w:rPr>
        <w:t xml:space="preserve"> and Figure </w:t>
      </w:r>
      <w:r w:rsidR="000C6A9A">
        <w:rPr>
          <w:rFonts w:ascii="Times New Roman" w:hAnsi="Times New Roman" w:cs="Times New Roman"/>
          <w:color w:val="000000" w:themeColor="text1"/>
          <w:sz w:val="24"/>
          <w:szCs w:val="24"/>
        </w:rPr>
        <w:t>2.</w:t>
      </w:r>
      <w:r w:rsidRPr="00C50A8F">
        <w:rPr>
          <w:rFonts w:ascii="Times New Roman" w:hAnsi="Times New Roman" w:cs="Times New Roman"/>
          <w:sz w:val="24"/>
          <w:szCs w:val="24"/>
        </w:rPr>
        <w:t>3A).</w:t>
      </w:r>
      <w:r w:rsidR="009F09B5" w:rsidRPr="00A11430">
        <w:rPr>
          <w:rFonts w:ascii="Times New Roman" w:hAnsi="Times New Roman" w:cs="Times New Roman"/>
          <w:sz w:val="24"/>
          <w:szCs w:val="24"/>
        </w:rPr>
        <w:t xml:space="preserve"> </w:t>
      </w:r>
    </w:p>
    <w:p w14:paraId="303905BB" w14:textId="35AD77D7" w:rsidR="0076205F" w:rsidRPr="00A245D3" w:rsidRDefault="005877A6" w:rsidP="00B06C9D">
      <w:pPr>
        <w:pStyle w:val="Heading3"/>
        <w:spacing w:line="480" w:lineRule="auto"/>
      </w:pPr>
      <w:bookmarkStart w:id="86" w:name="_Toc77985196"/>
      <w:r w:rsidRPr="00A245D3">
        <w:t>2.5</w:t>
      </w:r>
      <w:r w:rsidR="0076205F" w:rsidRPr="00A245D3">
        <w:t>.2 Spatial Variation: With Depth and Along Strike</w:t>
      </w:r>
      <w:bookmarkEnd w:id="83"/>
      <w:bookmarkEnd w:id="84"/>
      <w:bookmarkEnd w:id="85"/>
      <w:bookmarkEnd w:id="86"/>
    </w:p>
    <w:p w14:paraId="21038C76" w14:textId="24AF1DF2" w:rsidR="005E4D97" w:rsidRDefault="00895181" w:rsidP="00B06C9D">
      <w:pPr>
        <w:pStyle w:val="Heading4"/>
        <w:spacing w:line="480" w:lineRule="auto"/>
      </w:pPr>
      <w:bookmarkStart w:id="87" w:name="_Toc77985197"/>
      <w:r w:rsidRPr="00A245D3">
        <w:t>2.5</w:t>
      </w:r>
      <w:r w:rsidR="0076205F" w:rsidRPr="00A245D3">
        <w:t>.2.1 Single bin, constant Vs or variable Vs? (Strategy 2)</w:t>
      </w:r>
      <w:bookmarkEnd w:id="87"/>
    </w:p>
    <w:p w14:paraId="649B43A7" w14:textId="42FA7805" w:rsidR="005E4D97" w:rsidRPr="002B519D" w:rsidRDefault="00AA2CB5" w:rsidP="002B519D">
      <w:pPr>
        <w:spacing w:line="480" w:lineRule="auto"/>
        <w:ind w:firstLine="420"/>
      </w:pPr>
      <w:r w:rsidRPr="00AA2CB5">
        <w:rPr>
          <w:rFonts w:ascii="Times New Roman" w:eastAsia="SimSun" w:hAnsi="Times New Roman" w:cs="Times New Roman"/>
          <w:kern w:val="0"/>
          <w:sz w:val="24"/>
          <w:szCs w:val="24"/>
        </w:rPr>
        <w:t>To investigate the effects of allowing for a depth-varying rupture velocity, proportional to the shear wave velocity, we compute stress drop using the same corner frequencies from the single inversion (Strategy 1), but use the shear wave velocity from the 1D velocity model (Figure S</w:t>
      </w:r>
      <w:r w:rsidR="000C6A9A">
        <w:rPr>
          <w:rFonts w:ascii="Times New Roman" w:hAnsi="Times New Roman" w:cs="Times New Roman"/>
          <w:color w:val="000000" w:themeColor="text1"/>
          <w:sz w:val="24"/>
          <w:szCs w:val="24"/>
        </w:rPr>
        <w:t>2.</w:t>
      </w:r>
      <w:r w:rsidRPr="00AA2CB5">
        <w:rPr>
          <w:rFonts w:ascii="Times New Roman" w:eastAsia="SimSun" w:hAnsi="Times New Roman" w:cs="Times New Roman"/>
          <w:kern w:val="0"/>
          <w:sz w:val="24"/>
          <w:szCs w:val="24"/>
        </w:rPr>
        <w:t xml:space="preserve">3) used by AS2007, based on the </w:t>
      </w:r>
      <w:r w:rsidRPr="00C33201">
        <w:rPr>
          <w:rFonts w:ascii="Times New Roman" w:eastAsia="SimSun" w:hAnsi="Times New Roman" w:cs="Times New Roman"/>
          <w:i/>
          <w:iCs/>
          <w:kern w:val="0"/>
          <w:sz w:val="24"/>
          <w:szCs w:val="24"/>
        </w:rPr>
        <w:t>Thurber et al. (2004)</w:t>
      </w:r>
      <w:r w:rsidRPr="00AA2CB5">
        <w:rPr>
          <w:rFonts w:ascii="Times New Roman" w:eastAsia="SimSun" w:hAnsi="Times New Roman" w:cs="Times New Roman"/>
          <w:kern w:val="0"/>
          <w:sz w:val="24"/>
          <w:szCs w:val="24"/>
        </w:rPr>
        <w:t xml:space="preserve">. Table </w:t>
      </w:r>
      <w:r w:rsidR="00F57EA9">
        <w:rPr>
          <w:rFonts w:ascii="Times New Roman" w:hAnsi="Times New Roman" w:cs="Times New Roman"/>
          <w:color w:val="000000" w:themeColor="text1"/>
          <w:sz w:val="24"/>
          <w:szCs w:val="24"/>
        </w:rPr>
        <w:t>2.</w:t>
      </w:r>
      <w:r w:rsidR="00884CED">
        <w:rPr>
          <w:rFonts w:ascii="Times New Roman" w:eastAsia="SimSun" w:hAnsi="Times New Roman" w:cs="Times New Roman"/>
          <w:kern w:val="0"/>
          <w:sz w:val="24"/>
          <w:szCs w:val="24"/>
        </w:rPr>
        <w:t>2</w:t>
      </w:r>
      <w:r w:rsidRPr="00AA2CB5">
        <w:rPr>
          <w:rFonts w:ascii="Times New Roman" w:eastAsia="SimSun" w:hAnsi="Times New Roman" w:cs="Times New Roman"/>
          <w:kern w:val="0"/>
          <w:sz w:val="24"/>
          <w:szCs w:val="24"/>
        </w:rPr>
        <w:t xml:space="preserve"> and Figure </w:t>
      </w:r>
      <w:r w:rsidR="000C6A9A">
        <w:rPr>
          <w:rFonts w:ascii="Times New Roman" w:hAnsi="Times New Roman" w:cs="Times New Roman"/>
          <w:color w:val="000000" w:themeColor="text1"/>
          <w:sz w:val="24"/>
          <w:szCs w:val="24"/>
        </w:rPr>
        <w:t>2.</w:t>
      </w:r>
      <w:r w:rsidRPr="00AA2CB5">
        <w:rPr>
          <w:rFonts w:ascii="Times New Roman" w:eastAsia="SimSun" w:hAnsi="Times New Roman" w:cs="Times New Roman"/>
          <w:kern w:val="0"/>
          <w:sz w:val="24"/>
          <w:szCs w:val="24"/>
        </w:rPr>
        <w:t>3 show that the magnitude dependence is slightly weaker between Mw0.75 and Mw1.75, and the depth dependence is significantly weaker than when no depth dependence to velocity was included (Strategy</w:t>
      </w:r>
      <w:r w:rsidR="00C33201">
        <w:rPr>
          <w:rFonts w:ascii="Times New Roman" w:eastAsia="SimSun" w:hAnsi="Times New Roman" w:cs="Times New Roman"/>
          <w:kern w:val="0"/>
          <w:sz w:val="24"/>
          <w:szCs w:val="24"/>
        </w:rPr>
        <w:t xml:space="preserve"> </w:t>
      </w:r>
      <w:r w:rsidRPr="00AA2CB5">
        <w:rPr>
          <w:rFonts w:ascii="Times New Roman" w:eastAsia="SimSun" w:hAnsi="Times New Roman" w:cs="Times New Roman"/>
          <w:kern w:val="0"/>
          <w:sz w:val="24"/>
          <w:szCs w:val="24"/>
        </w:rPr>
        <w:t xml:space="preserve">1), demonstrating the importance of velocity correction in stress drop estimations. We do not apply any lateral velocity correction because of the significantly smaller velocity variation along strike than with depth </w:t>
      </w:r>
      <w:r w:rsidRPr="00C33201">
        <w:rPr>
          <w:rFonts w:ascii="Times New Roman" w:eastAsia="SimSun" w:hAnsi="Times New Roman" w:cs="Times New Roman"/>
          <w:i/>
          <w:iCs/>
          <w:kern w:val="0"/>
          <w:sz w:val="24"/>
          <w:szCs w:val="24"/>
        </w:rPr>
        <w:t>(Thurber et al. 2004)</w:t>
      </w:r>
      <w:r w:rsidRPr="00AA2CB5">
        <w:rPr>
          <w:rFonts w:ascii="Times New Roman" w:eastAsia="SimSun" w:hAnsi="Times New Roman" w:cs="Times New Roman"/>
          <w:kern w:val="0"/>
          <w:sz w:val="24"/>
          <w:szCs w:val="24"/>
        </w:rPr>
        <w:t xml:space="preserve">. Also, because our event terms are obtained from all stations, on both sides of the fault, we cannot easily consider the velocity differences </w:t>
      </w:r>
      <w:r w:rsidRPr="00AA2CB5">
        <w:rPr>
          <w:rFonts w:ascii="Times New Roman" w:eastAsia="SimSun" w:hAnsi="Times New Roman" w:cs="Times New Roman"/>
          <w:kern w:val="0"/>
          <w:sz w:val="24"/>
          <w:szCs w:val="24"/>
        </w:rPr>
        <w:lastRenderedPageBreak/>
        <w:t>across the fault. To do so would require separate spectral decomposition for the stations on each side of the fault (for which we have insufficient stations and earthquakes), and so we simply use an average velocity structure with depth here.</w:t>
      </w:r>
    </w:p>
    <w:p w14:paraId="18483D1F" w14:textId="4D650868" w:rsidR="0076205F" w:rsidRPr="00A245D3" w:rsidRDefault="00895181" w:rsidP="00B06C9D">
      <w:pPr>
        <w:pStyle w:val="Heading4"/>
        <w:spacing w:line="480" w:lineRule="auto"/>
      </w:pPr>
      <w:bookmarkStart w:id="88" w:name="_Toc77985198"/>
      <w:r w:rsidRPr="00A245D3">
        <w:t>2.5</w:t>
      </w:r>
      <w:r w:rsidR="0076205F" w:rsidRPr="00A245D3">
        <w:t>.2.2 Effect of Depth Bins, Constant Vs and Variable Vs (Strategies 3 and 4).</w:t>
      </w:r>
      <w:bookmarkEnd w:id="88"/>
      <w:r w:rsidR="0076205F" w:rsidRPr="00A245D3">
        <w:t xml:space="preserve"> </w:t>
      </w:r>
    </w:p>
    <w:p w14:paraId="54F4E8B9" w14:textId="1F9D5F84" w:rsidR="00D75E3B" w:rsidRPr="00D75E3B" w:rsidRDefault="00D75E3B" w:rsidP="00D75E3B">
      <w:pPr>
        <w:spacing w:line="480" w:lineRule="auto"/>
        <w:ind w:firstLine="420"/>
        <w:rPr>
          <w:rFonts w:ascii="Times New Roman" w:hAnsi="Times New Roman" w:cs="Times New Roman"/>
          <w:color w:val="000000" w:themeColor="text1"/>
          <w:sz w:val="24"/>
          <w:szCs w:val="24"/>
        </w:rPr>
      </w:pPr>
      <w:r w:rsidRPr="00D75E3B">
        <w:rPr>
          <w:rFonts w:ascii="Times New Roman" w:hAnsi="Times New Roman" w:cs="Times New Roman"/>
          <w:color w:val="000000" w:themeColor="text1"/>
          <w:sz w:val="24"/>
          <w:szCs w:val="24"/>
        </w:rPr>
        <w:t>To investigate the effects of allowing the ECS to vary with depth, and account for possible variation in attenuation with depth, we divide the dataset into four depth bins (1-4, 4-5, 5-8 and 8-15km) guided by the velocity structure (Figure S</w:t>
      </w:r>
      <w:r w:rsidR="000C6A9A">
        <w:rPr>
          <w:rFonts w:ascii="Times New Roman" w:hAnsi="Times New Roman" w:cs="Times New Roman"/>
          <w:color w:val="000000" w:themeColor="text1"/>
          <w:sz w:val="24"/>
          <w:szCs w:val="24"/>
        </w:rPr>
        <w:t>2.</w:t>
      </w:r>
      <w:r w:rsidRPr="00D75E3B">
        <w:rPr>
          <w:rFonts w:ascii="Times New Roman" w:hAnsi="Times New Roman" w:cs="Times New Roman"/>
          <w:color w:val="000000" w:themeColor="text1"/>
          <w:sz w:val="24"/>
          <w:szCs w:val="24"/>
        </w:rPr>
        <w:t xml:space="preserve">3) and earthquake distribution, ensuring sufficient earthquakes within each bin for a stable inversion. We repeat the analysis both assuming a constant shear wave (and rupture) velocity (Strategy 3) and allowing shear wave velocity to vary with depth (Strategy 4). The results are compared to those in the previous inversions in Figure </w:t>
      </w:r>
      <w:r w:rsidR="000C6A9A">
        <w:rPr>
          <w:rFonts w:ascii="Times New Roman" w:hAnsi="Times New Roman" w:cs="Times New Roman"/>
          <w:color w:val="000000" w:themeColor="text1"/>
          <w:sz w:val="24"/>
          <w:szCs w:val="24"/>
        </w:rPr>
        <w:t>2.</w:t>
      </w:r>
      <w:r w:rsidRPr="00D75E3B">
        <w:rPr>
          <w:rFonts w:ascii="Times New Roman" w:hAnsi="Times New Roman" w:cs="Times New Roman"/>
          <w:color w:val="000000" w:themeColor="text1"/>
          <w:sz w:val="24"/>
          <w:szCs w:val="24"/>
        </w:rPr>
        <w:t xml:space="preserve">4 and Table </w:t>
      </w:r>
      <w:r w:rsidR="00936CAB">
        <w:rPr>
          <w:rFonts w:ascii="Times New Roman" w:hAnsi="Times New Roman" w:cs="Times New Roman"/>
          <w:color w:val="000000" w:themeColor="text1"/>
          <w:sz w:val="24"/>
          <w:szCs w:val="24"/>
        </w:rPr>
        <w:t>2.</w:t>
      </w:r>
      <w:r w:rsidR="00884CED">
        <w:rPr>
          <w:rFonts w:ascii="Times New Roman" w:hAnsi="Times New Roman" w:cs="Times New Roman"/>
          <w:color w:val="000000" w:themeColor="text1"/>
          <w:sz w:val="24"/>
          <w:szCs w:val="24"/>
        </w:rPr>
        <w:t>2</w:t>
      </w:r>
      <w:r w:rsidRPr="00D75E3B">
        <w:rPr>
          <w:rFonts w:ascii="Times New Roman" w:hAnsi="Times New Roman" w:cs="Times New Roman"/>
          <w:color w:val="000000" w:themeColor="text1"/>
          <w:sz w:val="24"/>
          <w:szCs w:val="24"/>
        </w:rPr>
        <w:t xml:space="preserve">. </w:t>
      </w:r>
    </w:p>
    <w:p w14:paraId="6C977DB5" w14:textId="61FA4ED4" w:rsidR="0076205F" w:rsidRPr="00991E95" w:rsidRDefault="00D75E3B" w:rsidP="00D75E3B">
      <w:pPr>
        <w:spacing w:line="480" w:lineRule="auto"/>
        <w:ind w:firstLine="420"/>
        <w:rPr>
          <w:rFonts w:ascii="Times New Roman" w:hAnsi="Times New Roman" w:cs="Times New Roman"/>
          <w:color w:val="000000" w:themeColor="text1"/>
          <w:sz w:val="24"/>
          <w:szCs w:val="24"/>
        </w:rPr>
      </w:pPr>
      <w:r w:rsidRPr="00D75E3B">
        <w:rPr>
          <w:rFonts w:ascii="Times New Roman" w:hAnsi="Times New Roman" w:cs="Times New Roman"/>
          <w:color w:val="000000" w:themeColor="text1"/>
          <w:sz w:val="24"/>
          <w:szCs w:val="24"/>
        </w:rPr>
        <w:t xml:space="preserve">At shallower depth, the depth-dependence of stress drop is significantly reduced by using variable </w:t>
      </w:r>
      <w:r w:rsidRPr="00D75E3B">
        <w:rPr>
          <w:rFonts w:ascii="Symbol" w:eastAsia="Symbol" w:hAnsi="Symbol" w:cs="Symbol"/>
          <w:i/>
          <w:iCs/>
          <w:color w:val="000000" w:themeColor="text1"/>
          <w:sz w:val="24"/>
          <w:szCs w:val="24"/>
        </w:rPr>
        <w:t>b</w:t>
      </w:r>
      <w:r w:rsidRPr="00D75E3B">
        <w:rPr>
          <w:rFonts w:ascii="Times New Roman" w:hAnsi="Times New Roman" w:cs="Times New Roman"/>
          <w:color w:val="000000" w:themeColor="text1"/>
          <w:sz w:val="24"/>
          <w:szCs w:val="24"/>
        </w:rPr>
        <w:t xml:space="preserve"> (slope reduces by 60% comparing Strategy 3 and 4), but only slightly reduced with only depth-dependent attenuation (slope only reduces by 22% comparing Strategy 1 and 3). However, at deeper depth, </w:t>
      </w:r>
      <w:r w:rsidR="002B34FF">
        <w:rPr>
          <w:rFonts w:ascii="Times New Roman" w:hAnsi="Times New Roman" w:cs="Times New Roman"/>
          <w:color w:val="000000" w:themeColor="text1"/>
          <w:sz w:val="24"/>
          <w:szCs w:val="24"/>
        </w:rPr>
        <w:t xml:space="preserve">the </w:t>
      </w:r>
      <w:r w:rsidRPr="00D75E3B">
        <w:rPr>
          <w:rFonts w:ascii="Times New Roman" w:hAnsi="Times New Roman" w:cs="Times New Roman"/>
          <w:color w:val="000000" w:themeColor="text1"/>
          <w:sz w:val="24"/>
          <w:szCs w:val="24"/>
        </w:rPr>
        <w:t>depth-dependent attenuation correction has significant impact on the depth-dependence of stress drop (slope reduction of 85% between Strategy 1 and 3). Slopes of magnitude dependence are also reduced, albeit slightly.</w:t>
      </w:r>
    </w:p>
    <w:p w14:paraId="0ABE8836" w14:textId="4EFE3B66" w:rsidR="0076205F" w:rsidRPr="00A245D3" w:rsidRDefault="00895181" w:rsidP="00B06C9D">
      <w:pPr>
        <w:pStyle w:val="Heading4"/>
        <w:spacing w:line="480" w:lineRule="auto"/>
      </w:pPr>
      <w:bookmarkStart w:id="89" w:name="_Toc77985199"/>
      <w:r w:rsidRPr="00A245D3">
        <w:t>2.5</w:t>
      </w:r>
      <w:r w:rsidR="0076205F" w:rsidRPr="00A245D3">
        <w:t>.2.3 Effect of Spatial Bins, Constant Vs or Variable Vs (Strategies 5 and 6).</w:t>
      </w:r>
      <w:bookmarkEnd w:id="89"/>
      <w:r w:rsidR="0076205F" w:rsidRPr="00A245D3">
        <w:t xml:space="preserve"> </w:t>
      </w:r>
    </w:p>
    <w:p w14:paraId="660506C5" w14:textId="77777777" w:rsidR="00FB36A0" w:rsidRPr="00FB36A0"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t xml:space="preserve">To determine a reasonable along-strike spatial bin size to use, we first perform a simple test to compare results of increasing sized spatial bins. Smaller bins allow for greater resolution of spatial variability, and are closer to the assumptions of the </w:t>
      </w:r>
      <w:r w:rsidRPr="00FB36A0">
        <w:rPr>
          <w:rFonts w:ascii="Times New Roman" w:hAnsi="Times New Roman" w:cs="Times New Roman"/>
          <w:color w:val="000000" w:themeColor="text1"/>
          <w:sz w:val="24"/>
          <w:szCs w:val="24"/>
        </w:rPr>
        <w:lastRenderedPageBreak/>
        <w:t xml:space="preserve">underlying EGF approach (e.g., </w:t>
      </w:r>
      <w:r w:rsidRPr="00ED5666">
        <w:rPr>
          <w:rFonts w:ascii="Times New Roman" w:hAnsi="Times New Roman" w:cs="Times New Roman"/>
          <w:i/>
          <w:iCs/>
          <w:color w:val="000000" w:themeColor="text1"/>
          <w:sz w:val="24"/>
          <w:szCs w:val="24"/>
        </w:rPr>
        <w:t>Abercrombie, 2015</w:t>
      </w:r>
      <w:r w:rsidRPr="00FB36A0">
        <w:rPr>
          <w:rFonts w:ascii="Times New Roman" w:hAnsi="Times New Roman" w:cs="Times New Roman"/>
          <w:color w:val="000000" w:themeColor="text1"/>
          <w:sz w:val="24"/>
          <w:szCs w:val="24"/>
        </w:rPr>
        <w:t xml:space="preserve">), but in the stacking approach, it is the large number of earthquakes included (e.g., at least 200 as used in AS2007) that provides stability. If the spatial bin size is too small, the number of events will be inadequate to obtain a stable ECS; if the bin size is too big, the spatial variation in ECS will be insufficient to account for heterogeneity. </w:t>
      </w:r>
    </w:p>
    <w:p w14:paraId="69E1B2CB" w14:textId="3831BBA9" w:rsidR="00FB36A0" w:rsidRPr="00FB36A0"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t>We select 3 different bin sizes (1x1 km</w:t>
      </w:r>
      <w:r w:rsidRPr="00FB36A0">
        <w:rPr>
          <w:rFonts w:ascii="Times New Roman" w:hAnsi="Times New Roman" w:cs="Times New Roman"/>
          <w:color w:val="000000" w:themeColor="text1"/>
          <w:sz w:val="24"/>
          <w:szCs w:val="24"/>
          <w:vertAlign w:val="superscript"/>
        </w:rPr>
        <w:t>2</w:t>
      </w:r>
      <w:r w:rsidRPr="00FB36A0">
        <w:rPr>
          <w:rFonts w:ascii="Times New Roman" w:hAnsi="Times New Roman" w:cs="Times New Roman"/>
          <w:color w:val="000000" w:themeColor="text1"/>
          <w:sz w:val="24"/>
          <w:szCs w:val="24"/>
        </w:rPr>
        <w:t>, 5x1 km</w:t>
      </w:r>
      <w:r w:rsidRPr="00FB36A0">
        <w:rPr>
          <w:rFonts w:ascii="Times New Roman" w:hAnsi="Times New Roman" w:cs="Times New Roman"/>
          <w:color w:val="000000" w:themeColor="text1"/>
          <w:sz w:val="24"/>
          <w:szCs w:val="24"/>
          <w:vertAlign w:val="superscript"/>
        </w:rPr>
        <w:t>2</w:t>
      </w:r>
      <w:r w:rsidRPr="00FB36A0">
        <w:rPr>
          <w:rFonts w:ascii="Times New Roman" w:hAnsi="Times New Roman" w:cs="Times New Roman"/>
          <w:color w:val="000000" w:themeColor="text1"/>
          <w:sz w:val="24"/>
          <w:szCs w:val="24"/>
        </w:rPr>
        <w:t xml:space="preserve"> and 10x1 km</w:t>
      </w:r>
      <w:r w:rsidRPr="00FB36A0">
        <w:rPr>
          <w:rFonts w:ascii="Times New Roman" w:hAnsi="Times New Roman" w:cs="Times New Roman"/>
          <w:color w:val="000000" w:themeColor="text1"/>
          <w:sz w:val="24"/>
          <w:szCs w:val="24"/>
          <w:vertAlign w:val="superscript"/>
        </w:rPr>
        <w:t>2</w:t>
      </w:r>
      <w:r w:rsidRPr="00FB36A0">
        <w:rPr>
          <w:rFonts w:ascii="Times New Roman" w:hAnsi="Times New Roman" w:cs="Times New Roman"/>
          <w:color w:val="000000" w:themeColor="text1"/>
          <w:sz w:val="24"/>
          <w:szCs w:val="24"/>
        </w:rPr>
        <w:t xml:space="preserve">, along-strike between 20 and 30 km, and at 4-5 km depth) from a part of the fault with sufficient earthquakes for stable inversion (Figure </w:t>
      </w:r>
      <w:r w:rsidR="000C6A9A">
        <w:rPr>
          <w:rFonts w:ascii="Times New Roman" w:hAnsi="Times New Roman" w:cs="Times New Roman"/>
          <w:color w:val="000000" w:themeColor="text1"/>
          <w:sz w:val="24"/>
          <w:szCs w:val="24"/>
        </w:rPr>
        <w:t>2.</w:t>
      </w:r>
      <w:r w:rsidRPr="00FB36A0">
        <w:rPr>
          <w:rFonts w:ascii="Times New Roman" w:hAnsi="Times New Roman" w:cs="Times New Roman"/>
          <w:color w:val="000000" w:themeColor="text1"/>
          <w:sz w:val="24"/>
          <w:szCs w:val="24"/>
        </w:rPr>
        <w:t xml:space="preserve">4). We use a narrow depth range to minimize the effects of depth dependence in this test. The three bins include 350, 1100, and 1400 earthquakes respectively, and the smaller bins are subsets of the larger bins. We solve for ECS and source parameters within each bin separately, and then compare the results for common events (that is, the 350 events in the 1km bin). </w:t>
      </w:r>
    </w:p>
    <w:p w14:paraId="1294FFEC" w14:textId="7171412B" w:rsidR="00FB36A0" w:rsidRPr="00FB36A0"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t>We find that the ECS</w:t>
      </w:r>
      <w:r w:rsidR="001A6AC3">
        <w:rPr>
          <w:rFonts w:ascii="Times New Roman" w:hAnsi="Times New Roman" w:cs="Times New Roman"/>
          <w:color w:val="000000" w:themeColor="text1"/>
          <w:sz w:val="24"/>
          <w:szCs w:val="24"/>
        </w:rPr>
        <w:t>s</w:t>
      </w:r>
      <w:r w:rsidRPr="00FB36A0">
        <w:rPr>
          <w:rFonts w:ascii="Times New Roman" w:hAnsi="Times New Roman" w:cs="Times New Roman"/>
          <w:color w:val="000000" w:themeColor="text1"/>
          <w:sz w:val="24"/>
          <w:szCs w:val="24"/>
        </w:rPr>
        <w:t xml:space="preserve"> from the three spatial bins are almost identical with only minor deviations from the 1 km bin (Figure </w:t>
      </w:r>
      <w:r w:rsidR="000C6A9A">
        <w:rPr>
          <w:rFonts w:ascii="Times New Roman" w:hAnsi="Times New Roman" w:cs="Times New Roman"/>
          <w:color w:val="000000" w:themeColor="text1"/>
          <w:sz w:val="24"/>
          <w:szCs w:val="24"/>
        </w:rPr>
        <w:t>2.</w:t>
      </w:r>
      <w:r w:rsidRPr="00FB36A0">
        <w:rPr>
          <w:rFonts w:ascii="Times New Roman" w:hAnsi="Times New Roman" w:cs="Times New Roman"/>
          <w:color w:val="000000" w:themeColor="text1"/>
          <w:sz w:val="24"/>
          <w:szCs w:val="24"/>
        </w:rPr>
        <w:t xml:space="preserve">4), and the corner frequencies and stress drops are nearly identical for the common earthquakes from bins with different sizes. Only minor deviations occur when the corner frequency approaches or exceeds the frequency limit of the data. This comparison suggests that ECS can be assumed to be constant within a 10 km along-strike bin size to resolve earthquake source parameters. This 10 km bin size is large enough that there are enough earthquakes in most bins to apply the stacking analysis with both along strike and depth varying ECS.  </w:t>
      </w:r>
    </w:p>
    <w:p w14:paraId="792AC2F8" w14:textId="733D2E84" w:rsidR="00FB36A0" w:rsidRPr="00FB36A0"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t xml:space="preserve">Based on this test, we adopt the following preferred spatial binning </w:t>
      </w:r>
      <w:r w:rsidR="00F4603F">
        <w:rPr>
          <w:rFonts w:ascii="Times New Roman" w:hAnsi="Times New Roman" w:cs="Times New Roman"/>
          <w:color w:val="000000" w:themeColor="text1"/>
          <w:sz w:val="24"/>
          <w:szCs w:val="24"/>
        </w:rPr>
        <w:t>s</w:t>
      </w:r>
      <w:r w:rsidR="00F4603F" w:rsidRPr="00FB36A0">
        <w:rPr>
          <w:rFonts w:ascii="Times New Roman" w:hAnsi="Times New Roman" w:cs="Times New Roman"/>
          <w:color w:val="000000" w:themeColor="text1"/>
          <w:sz w:val="24"/>
          <w:szCs w:val="24"/>
        </w:rPr>
        <w:t>trategy</w:t>
      </w:r>
      <w:r w:rsidRPr="00FB36A0">
        <w:rPr>
          <w:rFonts w:ascii="Times New Roman" w:hAnsi="Times New Roman" w:cs="Times New Roman"/>
          <w:color w:val="000000" w:themeColor="text1"/>
          <w:sz w:val="24"/>
          <w:szCs w:val="24"/>
        </w:rPr>
        <w:t xml:space="preserve">: </w:t>
      </w:r>
    </w:p>
    <w:p w14:paraId="788693CF" w14:textId="77777777" w:rsidR="00FB36A0" w:rsidRPr="00FB36A0"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t>(1) split the 80km long along-strike fault section into 8 along-strike bins of 10 km;</w:t>
      </w:r>
    </w:p>
    <w:p w14:paraId="5DE165CE" w14:textId="0D2E76AB" w:rsidR="00FB36A0" w:rsidRPr="00FB36A0"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lastRenderedPageBreak/>
        <w:t xml:space="preserve">(2) split the along-strike bins into 1-4, 4-5, 5-8 and 8-15km depth bins (i.e., the same as depth ranges used in Strategies 3 and 4, Section </w:t>
      </w:r>
      <w:r w:rsidR="003606D4">
        <w:rPr>
          <w:rFonts w:ascii="Times New Roman" w:hAnsi="Times New Roman" w:cs="Times New Roman"/>
          <w:color w:val="000000" w:themeColor="text1"/>
          <w:sz w:val="24"/>
          <w:szCs w:val="24"/>
        </w:rPr>
        <w:t>2.3</w:t>
      </w:r>
      <w:r w:rsidRPr="00FB36A0">
        <w:rPr>
          <w:rFonts w:ascii="Times New Roman" w:hAnsi="Times New Roman" w:cs="Times New Roman"/>
          <w:color w:val="000000" w:themeColor="text1"/>
          <w:sz w:val="24"/>
          <w:szCs w:val="24"/>
        </w:rPr>
        <w:t xml:space="preserve">.2.2); </w:t>
      </w:r>
    </w:p>
    <w:p w14:paraId="2B0B888C" w14:textId="12565625" w:rsidR="00FB36A0" w:rsidRPr="00FB36A0"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t>(3) only invert spatial bins containing at least 200 events to guarantee enough earthquakes above Mw&gt;0.9 (Figure S</w:t>
      </w:r>
      <w:r w:rsidR="000C6A9A">
        <w:rPr>
          <w:rFonts w:ascii="Times New Roman" w:hAnsi="Times New Roman" w:cs="Times New Roman"/>
          <w:color w:val="000000" w:themeColor="text1"/>
          <w:sz w:val="24"/>
          <w:szCs w:val="24"/>
        </w:rPr>
        <w:t>2.</w:t>
      </w:r>
      <w:r w:rsidRPr="00FB36A0">
        <w:rPr>
          <w:rFonts w:ascii="Times New Roman" w:hAnsi="Times New Roman" w:cs="Times New Roman"/>
          <w:color w:val="000000" w:themeColor="text1"/>
          <w:sz w:val="24"/>
          <w:szCs w:val="24"/>
        </w:rPr>
        <w:t>4).</w:t>
      </w:r>
    </w:p>
    <w:p w14:paraId="51B58A45" w14:textId="3A21694B" w:rsidR="005678E3" w:rsidRPr="00991E95" w:rsidRDefault="00FB36A0" w:rsidP="00FB36A0">
      <w:pPr>
        <w:spacing w:line="480" w:lineRule="auto"/>
        <w:ind w:firstLine="420"/>
        <w:rPr>
          <w:rFonts w:ascii="Times New Roman" w:hAnsi="Times New Roman" w:cs="Times New Roman"/>
          <w:color w:val="000000" w:themeColor="text1"/>
          <w:sz w:val="24"/>
          <w:szCs w:val="24"/>
        </w:rPr>
      </w:pPr>
      <w:r w:rsidRPr="00FB36A0">
        <w:rPr>
          <w:rFonts w:ascii="Times New Roman" w:hAnsi="Times New Roman" w:cs="Times New Roman"/>
          <w:color w:val="000000" w:themeColor="text1"/>
          <w:sz w:val="24"/>
          <w:szCs w:val="24"/>
        </w:rPr>
        <w:t xml:space="preserve">We also compare the performance of the original SNSS in </w:t>
      </w:r>
      <w:r w:rsidRPr="00ED5666">
        <w:rPr>
          <w:rFonts w:ascii="Times New Roman" w:hAnsi="Times New Roman" w:cs="Times New Roman"/>
          <w:i/>
          <w:iCs/>
          <w:color w:val="000000" w:themeColor="text1"/>
          <w:sz w:val="24"/>
          <w:szCs w:val="24"/>
        </w:rPr>
        <w:t>Chen &amp; Abercrombie (2020)</w:t>
      </w:r>
      <w:r w:rsidRPr="00FB36A0">
        <w:rPr>
          <w:rFonts w:ascii="Times New Roman" w:hAnsi="Times New Roman" w:cs="Times New Roman"/>
          <w:color w:val="000000" w:themeColor="text1"/>
          <w:sz w:val="24"/>
          <w:szCs w:val="24"/>
        </w:rPr>
        <w:t xml:space="preserve"> with the new hybrid SNSS in Figure S</w:t>
      </w:r>
      <w:r w:rsidR="000C6A9A">
        <w:rPr>
          <w:rFonts w:ascii="Times New Roman" w:hAnsi="Times New Roman" w:cs="Times New Roman"/>
          <w:color w:val="000000" w:themeColor="text1"/>
          <w:sz w:val="24"/>
          <w:szCs w:val="24"/>
        </w:rPr>
        <w:t>2.</w:t>
      </w:r>
      <w:r w:rsidRPr="00FB36A0">
        <w:rPr>
          <w:rFonts w:ascii="Times New Roman" w:hAnsi="Times New Roman" w:cs="Times New Roman"/>
          <w:color w:val="000000" w:themeColor="text1"/>
          <w:sz w:val="24"/>
          <w:szCs w:val="24"/>
        </w:rPr>
        <w:t>5. We repeat the analysis both assuming a constant shear wave (and rupture) velocity (Strategy 5) and allowing shear wave velocity (</w:t>
      </w:r>
      <w:r w:rsidRPr="00FB36A0">
        <w:rPr>
          <w:rFonts w:ascii="Symbol" w:eastAsia="Symbol" w:hAnsi="Symbol" w:cs="Symbol"/>
          <w:i/>
          <w:iCs/>
          <w:color w:val="000000" w:themeColor="text1"/>
          <w:sz w:val="24"/>
          <w:szCs w:val="24"/>
        </w:rPr>
        <w:t>b</w:t>
      </w:r>
      <w:r w:rsidRPr="00FB36A0">
        <w:rPr>
          <w:rFonts w:ascii="Times New Roman" w:hAnsi="Times New Roman" w:cs="Times New Roman"/>
          <w:color w:val="000000" w:themeColor="text1"/>
          <w:sz w:val="24"/>
          <w:szCs w:val="24"/>
        </w:rPr>
        <w:t xml:space="preserve">) to vary with depth (Strategy 6). The results are compared to those in the previous inversions. We note that the </w:t>
      </w:r>
      <w:r w:rsidR="007148CB">
        <w:rPr>
          <w:rFonts w:ascii="Times New Roman" w:hAnsi="Times New Roman" w:cs="Times New Roman"/>
          <w:color w:val="000000" w:themeColor="text1"/>
          <w:sz w:val="24"/>
          <w:szCs w:val="24"/>
        </w:rPr>
        <w:t>s</w:t>
      </w:r>
      <w:r w:rsidRPr="00FB36A0">
        <w:rPr>
          <w:rFonts w:ascii="Times New Roman" w:hAnsi="Times New Roman" w:cs="Times New Roman"/>
          <w:color w:val="000000" w:themeColor="text1"/>
          <w:sz w:val="24"/>
          <w:szCs w:val="24"/>
        </w:rPr>
        <w:t xml:space="preserve">patial </w:t>
      </w:r>
      <w:r w:rsidR="007148CB">
        <w:rPr>
          <w:rFonts w:ascii="Times New Roman" w:hAnsi="Times New Roman" w:cs="Times New Roman"/>
          <w:color w:val="000000" w:themeColor="text1"/>
          <w:sz w:val="24"/>
          <w:szCs w:val="24"/>
        </w:rPr>
        <w:t>b</w:t>
      </w:r>
      <w:r w:rsidRPr="00FB36A0">
        <w:rPr>
          <w:rFonts w:ascii="Times New Roman" w:hAnsi="Times New Roman" w:cs="Times New Roman"/>
          <w:color w:val="000000" w:themeColor="text1"/>
          <w:sz w:val="24"/>
          <w:szCs w:val="24"/>
        </w:rPr>
        <w:t xml:space="preserve">ins further reduce the magnitude dependence between Mw0.75 and Mw1.75 with slopes reduced to 0.384 and 0.354 with constant and variable </w:t>
      </w:r>
      <w:r w:rsidRPr="00FB36A0">
        <w:rPr>
          <w:rFonts w:ascii="Symbol" w:eastAsia="Symbol" w:hAnsi="Symbol" w:cs="Symbol"/>
          <w:i/>
          <w:iCs/>
          <w:color w:val="000000" w:themeColor="text1"/>
          <w:sz w:val="24"/>
          <w:szCs w:val="24"/>
        </w:rPr>
        <w:t>b</w:t>
      </w:r>
      <w:r w:rsidRPr="00FB36A0">
        <w:rPr>
          <w:rFonts w:ascii="Times New Roman" w:hAnsi="Times New Roman" w:cs="Times New Roman"/>
          <w:color w:val="000000" w:themeColor="text1"/>
          <w:sz w:val="24"/>
          <w:szCs w:val="24"/>
        </w:rPr>
        <w:t xml:space="preserve">, respectively (Table </w:t>
      </w:r>
      <w:r w:rsidR="00333FD2">
        <w:rPr>
          <w:rFonts w:ascii="Times New Roman" w:hAnsi="Times New Roman" w:cs="Times New Roman"/>
          <w:color w:val="000000" w:themeColor="text1"/>
          <w:sz w:val="24"/>
          <w:szCs w:val="24"/>
        </w:rPr>
        <w:t>2.</w:t>
      </w:r>
      <w:r w:rsidR="00884CED">
        <w:rPr>
          <w:rFonts w:ascii="Times New Roman" w:hAnsi="Times New Roman" w:cs="Times New Roman"/>
          <w:color w:val="000000" w:themeColor="text1"/>
          <w:sz w:val="24"/>
          <w:szCs w:val="24"/>
        </w:rPr>
        <w:t>2</w:t>
      </w:r>
      <w:r w:rsidRPr="00FB36A0">
        <w:rPr>
          <w:rFonts w:ascii="Times New Roman" w:hAnsi="Times New Roman" w:cs="Times New Roman"/>
          <w:color w:val="000000" w:themeColor="text1"/>
          <w:sz w:val="24"/>
          <w:szCs w:val="24"/>
        </w:rPr>
        <w:t>). The depth dependence does not change significantly compared to simple 1-dimensional depth binning (Strategies 3 and 4).</w:t>
      </w:r>
      <w:r w:rsidR="006A66F6" w:rsidRPr="006A66F6">
        <w:rPr>
          <w:rFonts w:ascii="Times New Roman" w:hAnsi="Times New Roman" w:cs="Times New Roman"/>
          <w:color w:val="000000" w:themeColor="text1"/>
          <w:sz w:val="24"/>
          <w:szCs w:val="24"/>
        </w:rPr>
        <w:t xml:space="preserve"> </w:t>
      </w:r>
    </w:p>
    <w:p w14:paraId="67869559" w14:textId="10152630" w:rsidR="0076205F" w:rsidRPr="00A245D3" w:rsidRDefault="00895181" w:rsidP="00FB36A0">
      <w:pPr>
        <w:pStyle w:val="Heading4"/>
        <w:spacing w:line="480" w:lineRule="auto"/>
      </w:pPr>
      <w:bookmarkStart w:id="90" w:name="_Toc77985200"/>
      <w:r w:rsidRPr="00A245D3">
        <w:t>2.5</w:t>
      </w:r>
      <w:r w:rsidR="0076205F" w:rsidRPr="00A245D3">
        <w:t>.2.4 Summary of effects of spatial attenuation and velocity corrections in stress drop calculation</w:t>
      </w:r>
      <w:bookmarkEnd w:id="90"/>
    </w:p>
    <w:p w14:paraId="5D163C58" w14:textId="2F5BDCEA" w:rsidR="00C36191" w:rsidRPr="00C36191" w:rsidRDefault="00C36191" w:rsidP="00C36191">
      <w:pPr>
        <w:spacing w:line="480" w:lineRule="auto"/>
        <w:ind w:firstLine="420"/>
        <w:rPr>
          <w:rFonts w:ascii="Times New Roman" w:hAnsi="Times New Roman" w:cs="Times New Roman"/>
          <w:color w:val="000000" w:themeColor="text1"/>
          <w:sz w:val="24"/>
          <w:szCs w:val="24"/>
        </w:rPr>
      </w:pPr>
      <w:r w:rsidRPr="00C36191">
        <w:rPr>
          <w:rFonts w:ascii="Times New Roman" w:hAnsi="Times New Roman" w:cs="Times New Roman"/>
          <w:color w:val="000000" w:themeColor="text1"/>
          <w:sz w:val="24"/>
          <w:szCs w:val="24"/>
        </w:rPr>
        <w:t xml:space="preserve">Figure </w:t>
      </w:r>
      <w:r w:rsidR="000C6A9A">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3 compares the results of our inversions to investigate the effects of spatial binning (with depth and along-strike) and varying rupture velocity on the separation of source and path effects in the Parkfield region. The relatively wide frequency range of the borehole data compared to previous spectral decomposition studies provides improved resolution of source from the path and site effects. Figure </w:t>
      </w:r>
      <w:r w:rsidR="000C6A9A">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5 shows the distribution of stress drops obtained using each strategy. Not surprisingly, the largest effects are on the depth dependence of the resulting stress drop estimates, but the </w:t>
      </w:r>
      <w:r w:rsidRPr="00C36191">
        <w:rPr>
          <w:rFonts w:ascii="Times New Roman" w:hAnsi="Times New Roman" w:cs="Times New Roman"/>
          <w:color w:val="000000" w:themeColor="text1"/>
          <w:sz w:val="24"/>
          <w:szCs w:val="24"/>
        </w:rPr>
        <w:lastRenderedPageBreak/>
        <w:t xml:space="preserve">magnitude dependence is also affected. </w:t>
      </w:r>
    </w:p>
    <w:p w14:paraId="3915D356" w14:textId="58CDE0F5" w:rsidR="00C36191" w:rsidRPr="00C36191" w:rsidRDefault="00C36191" w:rsidP="00C36191">
      <w:pPr>
        <w:spacing w:line="480" w:lineRule="auto"/>
        <w:ind w:firstLine="420"/>
        <w:rPr>
          <w:rFonts w:ascii="Times New Roman" w:hAnsi="Times New Roman" w:cs="Times New Roman"/>
          <w:color w:val="000000" w:themeColor="text1"/>
          <w:sz w:val="24"/>
          <w:szCs w:val="24"/>
        </w:rPr>
      </w:pPr>
      <w:r w:rsidRPr="00C36191">
        <w:rPr>
          <w:rFonts w:ascii="Times New Roman" w:hAnsi="Times New Roman" w:cs="Times New Roman"/>
          <w:color w:val="000000" w:themeColor="text1"/>
          <w:sz w:val="24"/>
          <w:szCs w:val="24"/>
        </w:rPr>
        <w:t>Including a depth-dependent attenuation correction (Strategy 3</w:t>
      </w:r>
      <w:r w:rsidR="00720A7E">
        <w:rPr>
          <w:rFonts w:ascii="Times New Roman" w:hAnsi="Times New Roman" w:cs="Times New Roman"/>
          <w:color w:val="000000" w:themeColor="text1"/>
          <w:sz w:val="24"/>
          <w:szCs w:val="24"/>
        </w:rPr>
        <w:t>, depth binning</w:t>
      </w:r>
      <w:r w:rsidRPr="00C36191">
        <w:rPr>
          <w:rFonts w:ascii="Times New Roman" w:hAnsi="Times New Roman" w:cs="Times New Roman"/>
          <w:color w:val="000000" w:themeColor="text1"/>
          <w:sz w:val="24"/>
          <w:szCs w:val="24"/>
        </w:rPr>
        <w:t xml:space="preserve">) significantly reduces both the magnitude and depth dependence, and the standard deviation of the resulting stress drops (Figure </w:t>
      </w:r>
      <w:r w:rsidR="000C6A9A">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5) compared to Strategy 1. The finer scale lateral binning of Strategy 5 (10 km along-strike binning) only slightly reduces the dependence and standard deviation of Strategy 3 (no along-strike binning), suggesting that along-strike variation in attenuation is less significant that with depth in the study area. </w:t>
      </w:r>
    </w:p>
    <w:p w14:paraId="15595C24" w14:textId="77777777" w:rsidR="00C36191" w:rsidRPr="00C36191" w:rsidRDefault="00C36191" w:rsidP="001660DA">
      <w:pPr>
        <w:spacing w:line="480" w:lineRule="auto"/>
        <w:ind w:firstLine="420"/>
        <w:rPr>
          <w:rFonts w:ascii="Times New Roman" w:hAnsi="Times New Roman" w:cs="Times New Roman"/>
          <w:color w:val="000000" w:themeColor="text1"/>
          <w:sz w:val="24"/>
          <w:szCs w:val="24"/>
        </w:rPr>
      </w:pPr>
      <w:r w:rsidRPr="00C36191">
        <w:rPr>
          <w:rFonts w:ascii="Times New Roman" w:hAnsi="Times New Roman" w:cs="Times New Roman"/>
          <w:color w:val="000000" w:themeColor="text1"/>
          <w:sz w:val="24"/>
          <w:szCs w:val="24"/>
        </w:rPr>
        <w:t>The comparisons between Strategies 6 and 5, between 4 and 3, as well as between 2 and 1, show that velocity correction also significantly reduces the dependence of the calculated stress drops on both magnitude and depth.</w:t>
      </w:r>
    </w:p>
    <w:p w14:paraId="20309903" w14:textId="77777777" w:rsidR="00C36191" w:rsidRPr="00C36191" w:rsidRDefault="00C36191" w:rsidP="00C36191">
      <w:pPr>
        <w:spacing w:line="480" w:lineRule="auto"/>
        <w:ind w:firstLine="420"/>
        <w:rPr>
          <w:rFonts w:ascii="Times New Roman" w:hAnsi="Times New Roman" w:cs="Times New Roman"/>
          <w:color w:val="000000" w:themeColor="text1"/>
          <w:sz w:val="24"/>
          <w:szCs w:val="24"/>
        </w:rPr>
      </w:pPr>
      <w:r w:rsidRPr="00C36191">
        <w:rPr>
          <w:rFonts w:ascii="Times New Roman" w:hAnsi="Times New Roman" w:cs="Times New Roman"/>
          <w:color w:val="000000" w:themeColor="text1"/>
          <w:sz w:val="24"/>
          <w:szCs w:val="24"/>
        </w:rPr>
        <w:t xml:space="preserve">The variation in velocity has more effect at shallow depths, where the velocity is increasing rapidly with depth, than deeper, where it is changing more slowly. Conversely, the ECS correction has a larger effect at greater depths, implying that the difference in path effects continues to be significant in this depth range.  </w:t>
      </w:r>
    </w:p>
    <w:p w14:paraId="036AC9F5" w14:textId="21D2930D" w:rsidR="00C36191" w:rsidRPr="00C36191" w:rsidRDefault="00C36191" w:rsidP="001310C7">
      <w:pPr>
        <w:spacing w:line="480" w:lineRule="auto"/>
        <w:ind w:firstLine="420"/>
        <w:rPr>
          <w:rFonts w:ascii="Times New Roman" w:hAnsi="Times New Roman" w:cs="Times New Roman"/>
          <w:color w:val="000000" w:themeColor="text1"/>
          <w:sz w:val="24"/>
          <w:szCs w:val="24"/>
        </w:rPr>
      </w:pPr>
      <w:r w:rsidRPr="00C36191">
        <w:rPr>
          <w:rFonts w:ascii="Times New Roman" w:hAnsi="Times New Roman" w:cs="Times New Roman"/>
          <w:color w:val="000000" w:themeColor="text1"/>
          <w:sz w:val="24"/>
          <w:szCs w:val="24"/>
        </w:rPr>
        <w:t xml:space="preserve">The ECS attenuation correction and velocity corrections also have different effects on the magnitude and depth dependence of stress drops. From Table </w:t>
      </w:r>
      <w:r w:rsidR="00333FD2">
        <w:rPr>
          <w:rFonts w:ascii="Times New Roman" w:hAnsi="Times New Roman" w:cs="Times New Roman"/>
          <w:color w:val="000000" w:themeColor="text1"/>
          <w:sz w:val="24"/>
          <w:szCs w:val="24"/>
        </w:rPr>
        <w:t>2.</w:t>
      </w:r>
      <w:r w:rsidR="00884CED">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 and Figure </w:t>
      </w:r>
      <w:r w:rsidR="000C6A9A">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4, magnitude dependence is more significantly reduced by improved attenuation corrections than depth-dependent velocity correction, while for depth dependence, the influence of velocity correction is more significant. AS2007 also found that depth dependence in stress drop is sensitive to the assumed velocity structure, and did not resolve any significant increase in stress drop with depth. They also found no </w:t>
      </w:r>
      <w:r w:rsidRPr="00C36191">
        <w:rPr>
          <w:rFonts w:ascii="Times New Roman" w:hAnsi="Times New Roman" w:cs="Times New Roman"/>
          <w:color w:val="000000" w:themeColor="text1"/>
          <w:sz w:val="24"/>
          <w:szCs w:val="24"/>
        </w:rPr>
        <w:lastRenderedPageBreak/>
        <w:t xml:space="preserve">dependence of stress drop on magnitude in a similar range to this study. </w:t>
      </w:r>
    </w:p>
    <w:p w14:paraId="6CF75166" w14:textId="1632DC66" w:rsidR="002C776B" w:rsidRDefault="00C36191" w:rsidP="00C36191">
      <w:pPr>
        <w:spacing w:line="480" w:lineRule="auto"/>
        <w:ind w:firstLine="420"/>
        <w:rPr>
          <w:rFonts w:ascii="Times New Roman" w:hAnsi="Times New Roman" w:cs="Times New Roman"/>
          <w:color w:val="000000" w:themeColor="text1"/>
          <w:sz w:val="24"/>
          <w:szCs w:val="24"/>
        </w:rPr>
      </w:pPr>
      <w:r w:rsidRPr="00C36191">
        <w:rPr>
          <w:rFonts w:ascii="Times New Roman" w:hAnsi="Times New Roman" w:cs="Times New Roman"/>
          <w:color w:val="000000" w:themeColor="text1"/>
          <w:sz w:val="24"/>
          <w:szCs w:val="24"/>
        </w:rPr>
        <w:t xml:space="preserve">Figure </w:t>
      </w:r>
      <w:r w:rsidR="000C6A9A">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6 compares the empirical correction spectra (ECS) obtained, showing greater variability with depth than along strike, consistent with the effects on stress drop. These spatial-bin specific ECS correct for site effects common to all events. They also attempt to correct for the difference between the average regional travel-time dependent path terms from the original spectral decomposition, and the real, along path attenuation that depends on the individual source and station locations. It is hard to interpret the ECS in terms of absolute attenuation, but their differences do provide quantitative information about the variability in attenuation for earthquakes in different source locations. We fit the slopes of ECS spectra between 20 and 60 Hz, following </w:t>
      </w:r>
      <w:r w:rsidRPr="00A76823">
        <w:rPr>
          <w:rFonts w:ascii="Times New Roman" w:hAnsi="Times New Roman" w:cs="Times New Roman"/>
          <w:i/>
          <w:iCs/>
          <w:color w:val="000000" w:themeColor="text1"/>
          <w:sz w:val="24"/>
          <w:szCs w:val="24"/>
        </w:rPr>
        <w:fldChar w:fldCharType="begin" w:fldLock="1"/>
      </w:r>
      <w:r w:rsidRPr="00A76823">
        <w:rPr>
          <w:rFonts w:ascii="Times New Roman" w:hAnsi="Times New Roman" w:cs="Times New Roman"/>
          <w:i/>
          <w:iCs/>
          <w:color w:val="000000" w:themeColor="text1"/>
          <w:sz w:val="24"/>
          <w:szCs w:val="24"/>
        </w:rPr>
        <w:instrText>ADDIN CSL_CITATION {"citationItems":[{"id":"ITEM-1","itemData":{"ISSN":"0037-1106","abstract":"At high frequencies f the spectrum of S-wave accelerations is characterized by a trend of exponential decay, e−πkf. In our study, the spectral decay parameter k shows little variation at a single station for multiple earthquakes at the same distances, but it increases gradually as the epicentral distance increases. For multiple recordings of the San Fernando earthquake, k increases slowly with distance, and k is systematically smaller for sites on rock than for sites on alluvium. Under the assumption that the Fourier spectrum of acceleration at the source is constant above the corner frequency (an ω−2 source model), the exponential decay is consistent with an attenuation model in which Q increases rapidly with depth in the shallow crustal layers.","author":[{"dropping-particle":"","family":"Anderson","given":"John G","non-dropping-particle":"","parse-names":false,"suffix":""},{"dropping-particle":"","family":"Hough","given":"Susan E","non-dropping-particle":"","parse-names":false,"suffix":""}],"container-title":"Bulletin of the Seismological Society of America","id":"ITEM-1","issue":"5","issued":{"date-parts":[["1984","10","1"]]},"page":"1969-1993","title":"A model for the shape of the fourier amplitude spectrum of acceleration at high frequencies","type":"article-journal","volume":"74"},"uris":["http://www.mendeley.com/documents/?uuid=c5f3b536-9a3e-4eaa-820b-67021098e75e"]}],"mendeley":{"formattedCitation":"&lt;i&gt;(Anderson &amp; Hough, 1984)&lt;/i&gt;","manualFormatting":"Anderson &amp; Hough (1984)","plainTextFormattedCitation":"(Anderson &amp; Hough, 1984)","previouslyFormattedCitation":"&lt;i&gt;(Anderson &amp; Hough, 1984)&lt;/i&gt;"},"properties":{"noteIndex":0},"schema":"https://github.com/citation-style-language/schema/raw/master/csl-citation.json"}</w:instrText>
      </w:r>
      <w:r w:rsidRPr="00A76823">
        <w:rPr>
          <w:rFonts w:ascii="Times New Roman" w:hAnsi="Times New Roman" w:cs="Times New Roman"/>
          <w:i/>
          <w:iCs/>
          <w:color w:val="000000" w:themeColor="text1"/>
          <w:sz w:val="24"/>
          <w:szCs w:val="24"/>
        </w:rPr>
        <w:fldChar w:fldCharType="separate"/>
      </w:r>
      <w:r w:rsidRPr="00A76823">
        <w:rPr>
          <w:rFonts w:ascii="Times New Roman" w:hAnsi="Times New Roman" w:cs="Times New Roman"/>
          <w:i/>
          <w:iCs/>
          <w:color w:val="000000" w:themeColor="text1"/>
          <w:sz w:val="24"/>
          <w:szCs w:val="24"/>
        </w:rPr>
        <w:t>Anderson &amp; Hough (1984)</w:t>
      </w:r>
      <w:r w:rsidRPr="00A76823">
        <w:rPr>
          <w:rFonts w:ascii="Times New Roman" w:hAnsi="Times New Roman" w:cs="Times New Roman"/>
          <w:i/>
          <w:iCs/>
          <w:color w:val="000000" w:themeColor="text1"/>
          <w:sz w:val="24"/>
          <w:szCs w:val="24"/>
        </w:rPr>
        <w:fldChar w:fldCharType="end"/>
      </w:r>
      <w:r w:rsidRPr="00C36191">
        <w:rPr>
          <w:rFonts w:ascii="Times New Roman" w:hAnsi="Times New Roman" w:cs="Times New Roman"/>
          <w:color w:val="000000" w:themeColor="text1"/>
          <w:sz w:val="24"/>
          <w:szCs w:val="24"/>
        </w:rPr>
        <w:t xml:space="preserve">, to quantify the variability of t* in different depth ranges, and along strike (Figure </w:t>
      </w:r>
      <w:r w:rsidR="000C6A9A">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6). </w:t>
      </w:r>
      <w:r w:rsidR="002C776B">
        <w:rPr>
          <w:rFonts w:ascii="Times New Roman" w:hAnsi="Times New Roman" w:cs="Times New Roman"/>
          <w:color w:val="000000" w:themeColor="text1"/>
          <w:sz w:val="24"/>
          <w:szCs w:val="24"/>
        </w:rPr>
        <w:t>t* describes the total attenuation over travel path between source and station, and is defined as (</w:t>
      </w:r>
      <w:r w:rsidR="00C50FBF" w:rsidRPr="00116E6D">
        <w:rPr>
          <w:rFonts w:ascii="Times New Roman" w:hAnsi="Times New Roman" w:cs="Times New Roman"/>
          <w:i/>
          <w:iCs/>
          <w:color w:val="000000" w:themeColor="text1"/>
          <w:sz w:val="24"/>
          <w:szCs w:val="24"/>
        </w:rPr>
        <w:t>Sch</w:t>
      </w:r>
      <w:r w:rsidR="00116E6D" w:rsidRPr="00116E6D">
        <w:rPr>
          <w:rFonts w:ascii="Times New Roman" w:hAnsi="Times New Roman" w:cs="Times New Roman"/>
          <w:i/>
          <w:iCs/>
          <w:color w:val="000000" w:themeColor="text1"/>
          <w:sz w:val="24"/>
          <w:szCs w:val="24"/>
        </w:rPr>
        <w:t>erbaum, 1990</w:t>
      </w:r>
      <w:r w:rsidR="002C776B">
        <w:rPr>
          <w:rFonts w:ascii="Times New Roman" w:hAnsi="Times New Roman" w:cs="Times New Roman"/>
          <w:color w:val="000000" w:themeColor="text1"/>
          <w:sz w:val="24"/>
          <w:szCs w:val="24"/>
        </w:rPr>
        <w:t>):</w:t>
      </w:r>
    </w:p>
    <w:p w14:paraId="44604B28" w14:textId="57AC0ECE" w:rsidR="002C776B" w:rsidRPr="002C776B" w:rsidRDefault="00106AC8" w:rsidP="00C36191">
      <w:pPr>
        <w:spacing w:line="480" w:lineRule="auto"/>
        <w:ind w:firstLine="420"/>
        <w:rPr>
          <w:rFonts w:ascii="Times New Roman" w:hAnsi="Times New Roman" w:cs="Times New Roman"/>
          <w:color w:val="000000" w:themeColor="text1"/>
          <w:sz w:val="24"/>
          <w:szCs w:val="24"/>
        </w:rPr>
      </w:pPr>
      <m:oMathPara>
        <m:oMathParaPr>
          <m:jc m:val="right"/>
        </m:oMathParaPr>
        <m:oMath>
          <m:sSup>
            <m:sSupPr>
              <m:ctrlPr>
                <w:rPr>
                  <w:rFonts w:ascii="Cambria Math" w:hAnsi="Cambria Math" w:cs="Times New Roman"/>
                  <w:i/>
                  <w:color w:val="000000" w:themeColor="text1"/>
                  <w:sz w:val="24"/>
                  <w:szCs w:val="24"/>
                </w:rPr>
              </m:ctrlPr>
            </m:sSupPr>
            <m:e>
              <m:r>
                <w:rPr>
                  <w:rFonts w:ascii="Cambria Math" w:eastAsia="MS Mincho" w:hAnsi="Cambria Math" w:cs="Times New Roman"/>
                  <w:color w:val="000000" w:themeColor="text1"/>
                  <w:sz w:val="24"/>
                  <w:szCs w:val="24"/>
                  <w:lang w:eastAsia="ja-JP"/>
                </w:rPr>
                <m:t>t</m:t>
              </m:r>
            </m:e>
            <m:sup>
              <m:r>
                <w:rPr>
                  <w:rFonts w:ascii="Cambria Math" w:hAnsi="Cambria Math" w:cs="Times New Roman"/>
                  <w:color w:val="000000" w:themeColor="text1"/>
                  <w:sz w:val="24"/>
                  <w:szCs w:val="24"/>
                </w:rPr>
                <m:t>*</m:t>
              </m:r>
            </m:sup>
          </m:sSup>
          <m:r>
            <w:rPr>
              <w:rFonts w:ascii="Cambria Math" w:hAnsi="Cambria Math" w:cs="Times New Roman"/>
              <w:color w:val="000000" w:themeColor="text1"/>
              <w:sz w:val="24"/>
              <w:szCs w:val="24"/>
            </w:rPr>
            <m:t>=</m:t>
          </m:r>
          <m:nary>
            <m:naryPr>
              <m:limLoc m:val="subSup"/>
              <m:supHide m:val="1"/>
              <m:ctrlPr>
                <w:rPr>
                  <w:rFonts w:ascii="Cambria Math" w:hAnsi="Cambria Math" w:cs="Times New Roman"/>
                  <w:i/>
                  <w:color w:val="000000" w:themeColor="text1"/>
                  <w:sz w:val="24"/>
                  <w:szCs w:val="24"/>
                </w:rPr>
              </m:ctrlPr>
            </m:naryPr>
            <m:sub>
              <m:r>
                <w:rPr>
                  <w:rFonts w:ascii="Cambria Math" w:hAnsi="Cambria Math" w:cs="Times New Roman"/>
                  <w:color w:val="000000" w:themeColor="text1"/>
                  <w:sz w:val="24"/>
                  <w:szCs w:val="24"/>
                </w:rPr>
                <m:t>P</m:t>
              </m:r>
            </m:sub>
            <m:sup/>
            <m:e>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u</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l</m:t>
                      </m:r>
                    </m:e>
                  </m:d>
                  <m:r>
                    <w:rPr>
                      <w:rFonts w:ascii="Cambria Math" w:hAnsi="Cambria Math" w:cs="Times New Roman"/>
                      <w:color w:val="000000" w:themeColor="text1"/>
                      <w:sz w:val="24"/>
                      <w:szCs w:val="24"/>
                    </w:rPr>
                    <m:t>/Q</m:t>
                  </m:r>
                  <m:d>
                    <m:dPr>
                      <m:ctrlPr>
                        <w:rPr>
                          <w:rFonts w:ascii="Cambria Math" w:hAnsi="Cambria Math" w:cs="Times New Roman"/>
                          <w:i/>
                          <w:color w:val="000000" w:themeColor="text1"/>
                          <w:sz w:val="24"/>
                          <w:szCs w:val="24"/>
                        </w:rPr>
                      </m:ctrlPr>
                    </m:dPr>
                    <m:e>
                      <m:r>
                        <w:rPr>
                          <w:rFonts w:ascii="Cambria Math" w:hAnsi="Cambria Math" w:cs="Times New Roman"/>
                          <w:color w:val="000000" w:themeColor="text1"/>
                          <w:sz w:val="24"/>
                          <w:szCs w:val="24"/>
                        </w:rPr>
                        <m:t>l</m:t>
                      </m:r>
                    </m:e>
                  </m:d>
                </m:e>
              </m:d>
              <m:box>
                <m:boxPr>
                  <m:diff m:val="1"/>
                  <m:ctrlPr>
                    <w:rPr>
                      <w:rFonts w:ascii="Cambria Math" w:hAnsi="Cambria Math" w:cs="Times New Roman"/>
                      <w:i/>
                      <w:color w:val="000000" w:themeColor="text1"/>
                      <w:sz w:val="24"/>
                      <w:szCs w:val="24"/>
                    </w:rPr>
                  </m:ctrlPr>
                </m:boxPr>
                <m:e>
                  <m:r>
                    <w:rPr>
                      <w:rFonts w:ascii="Cambria Math" w:hAnsi="Cambria Math" w:cs="Times New Roman"/>
                      <w:color w:val="000000" w:themeColor="text1"/>
                      <w:sz w:val="24"/>
                      <w:szCs w:val="24"/>
                    </w:rPr>
                    <m:t>dl</m:t>
                  </m:r>
                </m:e>
              </m:box>
            </m:e>
          </m:nary>
          <m:r>
            <w:rPr>
              <w:rFonts w:ascii="Cambria Math" w:hAnsi="Cambria Math" w:cs="Times New Roman"/>
              <w:color w:val="000000" w:themeColor="text1"/>
              <w:sz w:val="24"/>
              <w:szCs w:val="24"/>
            </w:rPr>
            <m:t xml:space="preserve">                                           (2.6)</m:t>
          </m:r>
        </m:oMath>
      </m:oMathPara>
    </w:p>
    <w:p w14:paraId="32D26285" w14:textId="6DEB69E8" w:rsidR="00C36191" w:rsidRPr="00C36191" w:rsidRDefault="002C776B" w:rsidP="00234C2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where </w:t>
      </w:r>
      <w:r w:rsidRPr="002068FB">
        <w:rPr>
          <w:rFonts w:ascii="Times New Roman" w:hAnsi="Times New Roman" w:cs="Times New Roman"/>
          <w:i/>
          <w:iCs/>
          <w:color w:val="000000" w:themeColor="text1"/>
          <w:sz w:val="24"/>
          <w:szCs w:val="24"/>
        </w:rPr>
        <w:t>P</w:t>
      </w:r>
      <w:r>
        <w:rPr>
          <w:rFonts w:ascii="Times New Roman" w:hAnsi="Times New Roman" w:cs="Times New Roman"/>
          <w:color w:val="000000" w:themeColor="text1"/>
          <w:sz w:val="24"/>
          <w:szCs w:val="24"/>
        </w:rPr>
        <w:t xml:space="preserve"> represents</w:t>
      </w:r>
      <w:r w:rsidR="00C149EB">
        <w:rPr>
          <w:rFonts w:ascii="Times New Roman" w:hAnsi="Times New Roman" w:cs="Times New Roman"/>
          <w:color w:val="000000" w:themeColor="text1"/>
          <w:sz w:val="24"/>
          <w:szCs w:val="24"/>
        </w:rPr>
        <w:t xml:space="preserve"> the</w:t>
      </w:r>
      <w:r>
        <w:rPr>
          <w:rFonts w:ascii="Times New Roman" w:hAnsi="Times New Roman" w:cs="Times New Roman"/>
          <w:color w:val="000000" w:themeColor="text1"/>
          <w:sz w:val="24"/>
          <w:szCs w:val="24"/>
        </w:rPr>
        <w:t xml:space="preserve"> ray path, </w:t>
      </w:r>
      <w:r w:rsidRPr="002068FB">
        <w:rPr>
          <w:rFonts w:ascii="Times New Roman" w:hAnsi="Times New Roman" w:cs="Times New Roman"/>
          <w:i/>
          <w:iCs/>
          <w:color w:val="000000" w:themeColor="text1"/>
          <w:sz w:val="24"/>
          <w:szCs w:val="24"/>
        </w:rPr>
        <w:t>u(l)</w:t>
      </w:r>
      <w:r>
        <w:rPr>
          <w:rFonts w:ascii="Times New Roman" w:hAnsi="Times New Roman" w:cs="Times New Roman"/>
          <w:color w:val="000000" w:themeColor="text1"/>
          <w:sz w:val="24"/>
          <w:szCs w:val="24"/>
        </w:rPr>
        <w:t xml:space="preserve"> is</w:t>
      </w:r>
      <w:r w:rsidR="00C149EB">
        <w:rPr>
          <w:rFonts w:ascii="Times New Roman" w:hAnsi="Times New Roman" w:cs="Times New Roman"/>
          <w:color w:val="000000" w:themeColor="text1"/>
          <w:sz w:val="24"/>
          <w:szCs w:val="24"/>
        </w:rPr>
        <w:t xml:space="preserve"> the</w:t>
      </w:r>
      <w:r>
        <w:rPr>
          <w:rFonts w:ascii="Times New Roman" w:hAnsi="Times New Roman" w:cs="Times New Roman"/>
          <w:color w:val="000000" w:themeColor="text1"/>
          <w:sz w:val="24"/>
          <w:szCs w:val="24"/>
        </w:rPr>
        <w:t xml:space="preserve"> slowness over </w:t>
      </w:r>
      <w:r w:rsidR="006714B2">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path, and </w:t>
      </w:r>
      <w:r w:rsidRPr="002068FB">
        <w:rPr>
          <w:rFonts w:ascii="Times New Roman" w:hAnsi="Times New Roman" w:cs="Times New Roman"/>
          <w:i/>
          <w:iCs/>
          <w:color w:val="000000" w:themeColor="text1"/>
          <w:sz w:val="24"/>
          <w:szCs w:val="24"/>
        </w:rPr>
        <w:t>Q(l)</w:t>
      </w:r>
      <w:r>
        <w:rPr>
          <w:rFonts w:ascii="Times New Roman" w:hAnsi="Times New Roman" w:cs="Times New Roman"/>
          <w:color w:val="000000" w:themeColor="text1"/>
          <w:sz w:val="24"/>
          <w:szCs w:val="24"/>
        </w:rPr>
        <w:t xml:space="preserve"> is </w:t>
      </w:r>
      <w:r w:rsidR="00C149EB">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quality factor over </w:t>
      </w:r>
      <w:r w:rsidR="006714B2">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path)</w:t>
      </w:r>
      <w:r w:rsidR="00234C29">
        <w:rPr>
          <w:rFonts w:ascii="Times New Roman" w:hAnsi="Times New Roman" w:cs="Times New Roman"/>
          <w:color w:val="000000" w:themeColor="text1"/>
          <w:sz w:val="24"/>
          <w:szCs w:val="24"/>
        </w:rPr>
        <w:t>.</w:t>
      </w:r>
    </w:p>
    <w:p w14:paraId="36218DEB" w14:textId="179CECD6" w:rsidR="0076205F" w:rsidRPr="00991E95" w:rsidRDefault="00C36191" w:rsidP="00C36191">
      <w:pPr>
        <w:spacing w:line="480" w:lineRule="auto"/>
        <w:ind w:firstLine="420"/>
        <w:rPr>
          <w:rFonts w:ascii="Times New Roman" w:hAnsi="Times New Roman" w:cs="Times New Roman"/>
          <w:color w:val="000000" w:themeColor="text1"/>
          <w:sz w:val="24"/>
          <w:szCs w:val="24"/>
        </w:rPr>
      </w:pPr>
      <w:r w:rsidRPr="00C36191">
        <w:rPr>
          <w:rFonts w:ascii="Times New Roman" w:hAnsi="Times New Roman" w:cs="Times New Roman"/>
          <w:color w:val="000000" w:themeColor="text1"/>
          <w:sz w:val="24"/>
          <w:szCs w:val="24"/>
        </w:rPr>
        <w:t xml:space="preserve">As we apply increased correction for spatial variation of velocity and attenuation, the standard deviations progressively decrease from 0.66 for Strategy 1 to 0.41 for Strategy 6 (Figure </w:t>
      </w:r>
      <w:r w:rsidR="000C6A9A">
        <w:rPr>
          <w:rFonts w:ascii="Times New Roman" w:hAnsi="Times New Roman" w:cs="Times New Roman"/>
          <w:color w:val="000000" w:themeColor="text1"/>
          <w:sz w:val="24"/>
          <w:szCs w:val="24"/>
        </w:rPr>
        <w:t>2.</w:t>
      </w:r>
      <w:r w:rsidRPr="00C36191">
        <w:rPr>
          <w:rFonts w:ascii="Times New Roman" w:hAnsi="Times New Roman" w:cs="Times New Roman"/>
          <w:color w:val="000000" w:themeColor="text1"/>
          <w:sz w:val="24"/>
          <w:szCs w:val="24"/>
        </w:rPr>
        <w:t xml:space="preserve">5a), implying that the variability in stress drop in an earthquake population strongly depends on data processing, and trades-off with attenuation and velocity corrections. Meanwhile, we calculate the root mean square (RMS) of the misfits between ECS and individual source spectra by frequency sample for Strategy 2, </w:t>
      </w:r>
      <w:r w:rsidRPr="00C36191">
        <w:rPr>
          <w:rFonts w:ascii="Times New Roman" w:hAnsi="Times New Roman" w:cs="Times New Roman"/>
          <w:color w:val="000000" w:themeColor="text1"/>
          <w:sz w:val="24"/>
          <w:szCs w:val="24"/>
        </w:rPr>
        <w:lastRenderedPageBreak/>
        <w:t>4 and 6, and find that the median RMS of misfits from the 3 strategies synchronizes with the drop of stress drop standard deviations, which suggests that the proposed corrections may lead to better spectral fitting; however, by introducing the corrections we also introduce more free parameters that trade-off with the misfits.</w:t>
      </w:r>
    </w:p>
    <w:p w14:paraId="52B74617" w14:textId="77777777" w:rsidR="0018457C" w:rsidRDefault="00895181" w:rsidP="0018457C">
      <w:pPr>
        <w:pStyle w:val="Heading3"/>
        <w:spacing w:line="480" w:lineRule="auto"/>
      </w:pPr>
      <w:bookmarkStart w:id="91" w:name="_Toc74048577"/>
      <w:bookmarkStart w:id="92" w:name="_Toc74048648"/>
      <w:bookmarkStart w:id="93" w:name="_Toc74048719"/>
      <w:bookmarkStart w:id="94" w:name="_Toc77985201"/>
      <w:r w:rsidRPr="00A245D3">
        <w:t>2.5</w:t>
      </w:r>
      <w:r w:rsidR="0076205F" w:rsidRPr="00A245D3">
        <w:t>.3 Temporal attenuation correction</w:t>
      </w:r>
      <w:bookmarkStart w:id="95" w:name="_Toc74048578"/>
      <w:bookmarkStart w:id="96" w:name="_Toc74048649"/>
      <w:bookmarkStart w:id="97" w:name="_Toc74048720"/>
      <w:bookmarkEnd w:id="91"/>
      <w:bookmarkEnd w:id="92"/>
      <w:bookmarkEnd w:id="93"/>
      <w:bookmarkEnd w:id="94"/>
    </w:p>
    <w:p w14:paraId="20673F71" w14:textId="35D16AB1" w:rsidR="0018457C" w:rsidRPr="0018457C" w:rsidRDefault="0018457C" w:rsidP="00AE7298">
      <w:pPr>
        <w:spacing w:line="480" w:lineRule="auto"/>
        <w:ind w:firstLine="420"/>
        <w:rPr>
          <w:rFonts w:ascii="Times New Roman" w:hAnsi="Times New Roman" w:cs="Times New Roman"/>
          <w:sz w:val="24"/>
          <w:szCs w:val="24"/>
        </w:rPr>
      </w:pPr>
      <w:r w:rsidRPr="0018457C">
        <w:rPr>
          <w:rFonts w:ascii="Times New Roman" w:hAnsi="Times New Roman" w:cs="Times New Roman"/>
          <w:sz w:val="24"/>
          <w:szCs w:val="24"/>
        </w:rPr>
        <w:t>The 2004 M6 earthquake caused temporal changes in both the velocity and attenuation structure at Parkfield (</w:t>
      </w:r>
      <w:r w:rsidRPr="00ED5666">
        <w:rPr>
          <w:rFonts w:ascii="Times New Roman" w:hAnsi="Times New Roman" w:cs="Times New Roman"/>
          <w:i/>
          <w:iCs/>
          <w:sz w:val="24"/>
          <w:szCs w:val="24"/>
        </w:rPr>
        <w:t>Kelly et al., 2013; Brenguier et al. 2008; Sheng et al., 2021</w:t>
      </w:r>
      <w:r w:rsidRPr="0018457C">
        <w:rPr>
          <w:rFonts w:ascii="Times New Roman" w:hAnsi="Times New Roman" w:cs="Times New Roman"/>
          <w:sz w:val="24"/>
          <w:szCs w:val="24"/>
        </w:rPr>
        <w:t xml:space="preserve">). To investigate any temporal variation in stress drop, we need to ensure that we are not just misinterpreting temporal variation in attenuation and other path and site effects. Hence, following AS2007 and </w:t>
      </w:r>
      <w:r w:rsidRPr="00ED5666">
        <w:rPr>
          <w:rFonts w:ascii="Times New Roman" w:hAnsi="Times New Roman" w:cs="Times New Roman"/>
          <w:i/>
          <w:iCs/>
          <w:sz w:val="24"/>
          <w:szCs w:val="24"/>
        </w:rPr>
        <w:t>Abercrombie et al. (2020)</w:t>
      </w:r>
      <w:r w:rsidRPr="0018457C">
        <w:rPr>
          <w:rFonts w:ascii="Times New Roman" w:hAnsi="Times New Roman" w:cs="Times New Roman"/>
          <w:sz w:val="24"/>
          <w:szCs w:val="24"/>
        </w:rPr>
        <w:t>, we divide the dataset into distinct time periods and calculate separate inversions for each. To balance the number of earthquakes needed for stable inversion, and the temporal dependence of the observed changes, we divide our dataset into three time periods (Figure S</w:t>
      </w:r>
      <w:r w:rsidR="000C6A9A">
        <w:rPr>
          <w:rFonts w:ascii="Times New Roman" w:hAnsi="Times New Roman" w:cs="Times New Roman"/>
          <w:color w:val="000000" w:themeColor="text1"/>
          <w:sz w:val="24"/>
          <w:szCs w:val="24"/>
        </w:rPr>
        <w:t>2.</w:t>
      </w:r>
      <w:r w:rsidRPr="0018457C">
        <w:rPr>
          <w:rFonts w:ascii="Times New Roman" w:hAnsi="Times New Roman" w:cs="Times New Roman"/>
          <w:sz w:val="24"/>
          <w:szCs w:val="24"/>
        </w:rPr>
        <w:t xml:space="preserve">6): (1) before 2004 M6 </w:t>
      </w:r>
      <w:r w:rsidR="00CC131E">
        <w:rPr>
          <w:rFonts w:ascii="Times New Roman" w:hAnsi="Times New Roman" w:cs="Times New Roman"/>
          <w:sz w:val="24"/>
          <w:szCs w:val="24"/>
        </w:rPr>
        <w:t>e</w:t>
      </w:r>
      <w:r w:rsidRPr="0018457C">
        <w:rPr>
          <w:rFonts w:ascii="Times New Roman" w:hAnsi="Times New Roman" w:cs="Times New Roman"/>
          <w:sz w:val="24"/>
          <w:szCs w:val="24"/>
        </w:rPr>
        <w:t>arthquake; (2) one year following the M6 earthquake (Sep. 2004 - Sep. 2005), the approximate duration of significant attenuation and velocity changes; (3) after September 2005. We then repeat the first four different strategies used in our analysis of spatial variation. We refer to them using the same numbering, with the additional note of being temporally corrected. The first time period, before the M6 2004 earthquake has the fewest earthquakes, and so the ECS and resulting source parameters for all spatial bins in this time interval are consequently the least well resolved (Figure S</w:t>
      </w:r>
      <w:r w:rsidR="000C6A9A">
        <w:rPr>
          <w:rFonts w:ascii="Times New Roman" w:hAnsi="Times New Roman" w:cs="Times New Roman"/>
          <w:color w:val="000000" w:themeColor="text1"/>
          <w:sz w:val="24"/>
          <w:szCs w:val="24"/>
        </w:rPr>
        <w:t>2.</w:t>
      </w:r>
      <w:r w:rsidRPr="0018457C">
        <w:rPr>
          <w:rFonts w:ascii="Times New Roman" w:hAnsi="Times New Roman" w:cs="Times New Roman"/>
          <w:sz w:val="24"/>
          <w:szCs w:val="24"/>
        </w:rPr>
        <w:t xml:space="preserve">7). We do not make any temporal corrections for changes in velocity because they are too small (~0.25%, </w:t>
      </w:r>
      <w:r w:rsidRPr="00ED5666">
        <w:rPr>
          <w:rFonts w:ascii="Times New Roman" w:hAnsi="Times New Roman" w:cs="Times New Roman"/>
          <w:i/>
          <w:iCs/>
          <w:sz w:val="24"/>
          <w:szCs w:val="24"/>
        </w:rPr>
        <w:t>Brenguier et al., 2008; Sheng et al., 2021</w:t>
      </w:r>
      <w:r w:rsidRPr="0018457C">
        <w:rPr>
          <w:rFonts w:ascii="Times New Roman" w:hAnsi="Times New Roman" w:cs="Times New Roman"/>
          <w:sz w:val="24"/>
          <w:szCs w:val="24"/>
        </w:rPr>
        <w:t xml:space="preserve">) to have any </w:t>
      </w:r>
      <w:r w:rsidRPr="0018457C">
        <w:rPr>
          <w:rFonts w:ascii="Times New Roman" w:hAnsi="Times New Roman" w:cs="Times New Roman"/>
          <w:sz w:val="24"/>
          <w:szCs w:val="24"/>
        </w:rPr>
        <w:lastRenderedPageBreak/>
        <w:t>significant</w:t>
      </w:r>
      <w:r w:rsidR="005A2B23">
        <w:rPr>
          <w:rFonts w:ascii="Times New Roman" w:hAnsi="Times New Roman" w:cs="Times New Roman"/>
          <w:sz w:val="24"/>
          <w:szCs w:val="24"/>
        </w:rPr>
        <w:t xml:space="preserve"> e</w:t>
      </w:r>
      <w:r w:rsidRPr="0018457C">
        <w:rPr>
          <w:rFonts w:ascii="Times New Roman" w:hAnsi="Times New Roman" w:cs="Times New Roman"/>
          <w:sz w:val="24"/>
          <w:szCs w:val="24"/>
        </w:rPr>
        <w:t xml:space="preserve">ffect within our resolution and uncertainties. </w:t>
      </w:r>
    </w:p>
    <w:p w14:paraId="33F99B55" w14:textId="4A8B2336" w:rsidR="0018457C" w:rsidRPr="0018457C" w:rsidRDefault="0018457C" w:rsidP="00AE7298">
      <w:pPr>
        <w:spacing w:line="480" w:lineRule="auto"/>
        <w:ind w:firstLine="420"/>
        <w:rPr>
          <w:rFonts w:ascii="Times New Roman" w:hAnsi="Times New Roman" w:cs="Times New Roman"/>
          <w:sz w:val="24"/>
          <w:szCs w:val="24"/>
        </w:rPr>
      </w:pPr>
      <w:r w:rsidRPr="0018457C">
        <w:rPr>
          <w:rFonts w:ascii="Times New Roman" w:hAnsi="Times New Roman" w:cs="Times New Roman"/>
          <w:sz w:val="24"/>
          <w:szCs w:val="24"/>
        </w:rPr>
        <w:t xml:space="preserve">There are insufficient earthquakes to divide them both along strike and into different temporal ranges for Strategies 5 and 6. We take advantage of the coherent ECSs for spatial bins of the same depth range, and adopt a hybrid-approach to combine temporal corrections and the finer-scale spatial binning for Strategies 5 and 6. First we calculate the difference between the ECS in different time periods in each depth bin, then apply these relative temporal differences to the respective ECS for the spatial bins calculated for the entire time period (Section </w:t>
      </w:r>
      <w:r w:rsidR="003606D4">
        <w:rPr>
          <w:rFonts w:ascii="Times New Roman" w:hAnsi="Times New Roman" w:cs="Times New Roman"/>
          <w:sz w:val="24"/>
          <w:szCs w:val="24"/>
        </w:rPr>
        <w:t>2.5</w:t>
      </w:r>
      <w:r w:rsidRPr="0018457C">
        <w:rPr>
          <w:rFonts w:ascii="Times New Roman" w:hAnsi="Times New Roman" w:cs="Times New Roman"/>
          <w:sz w:val="24"/>
          <w:szCs w:val="24"/>
        </w:rPr>
        <w:t xml:space="preserve">.2.3) to obtain “pseudo-” temporal ECSs for each grid during each time period. Finally, we solve for the source parameters for each earthquake using the corresponding ECS based on occurrence time and location. We refer to these, our preferred, parameters as Strategy 6, with temporal correction. </w:t>
      </w:r>
    </w:p>
    <w:p w14:paraId="09C8E396" w14:textId="66F916C3" w:rsidR="0018457C" w:rsidRPr="00AE7298" w:rsidRDefault="0018457C" w:rsidP="00AE7298">
      <w:pPr>
        <w:spacing w:line="480" w:lineRule="auto"/>
        <w:ind w:firstLine="420"/>
        <w:rPr>
          <w:rFonts w:ascii="Times New Roman" w:hAnsi="Times New Roman" w:cs="Times New Roman"/>
          <w:sz w:val="24"/>
          <w:szCs w:val="24"/>
        </w:rPr>
      </w:pPr>
      <w:r w:rsidRPr="00AE7298">
        <w:rPr>
          <w:rFonts w:ascii="Times New Roman" w:hAnsi="Times New Roman" w:cs="Times New Roman"/>
          <w:sz w:val="24"/>
          <w:szCs w:val="24"/>
        </w:rPr>
        <w:t xml:space="preserve">Figure </w:t>
      </w:r>
      <w:r w:rsidR="000C6A9A">
        <w:rPr>
          <w:rFonts w:ascii="Times New Roman" w:hAnsi="Times New Roman" w:cs="Times New Roman"/>
          <w:color w:val="000000" w:themeColor="text1"/>
          <w:sz w:val="24"/>
          <w:szCs w:val="24"/>
        </w:rPr>
        <w:t>2.</w:t>
      </w:r>
      <w:r w:rsidRPr="00AE7298">
        <w:rPr>
          <w:rFonts w:ascii="Times New Roman" w:hAnsi="Times New Roman" w:cs="Times New Roman"/>
          <w:sz w:val="24"/>
          <w:szCs w:val="24"/>
        </w:rPr>
        <w:t>5 shows the minimal effect of the temporal attenuation correction on the distribution of stress drops obtained using the different strategies. We suspect this is partly related to the increased uncertainty in the inversions, due to the smaller numbers of events in each one, offsets the increased number of free parameters. The inversions with and without temporal binning have very similar median stress drops, and reveal similar behavior of stress drop with respect to depth and magnitude (Table 1 and Figure S</w:t>
      </w:r>
      <w:r w:rsidR="000C6A9A">
        <w:rPr>
          <w:rFonts w:ascii="Times New Roman" w:hAnsi="Times New Roman" w:cs="Times New Roman"/>
          <w:color w:val="000000" w:themeColor="text1"/>
          <w:sz w:val="24"/>
          <w:szCs w:val="24"/>
        </w:rPr>
        <w:t>2.</w:t>
      </w:r>
      <w:r w:rsidRPr="00AE7298">
        <w:rPr>
          <w:rFonts w:ascii="Times New Roman" w:hAnsi="Times New Roman" w:cs="Times New Roman"/>
          <w:sz w:val="24"/>
          <w:szCs w:val="24"/>
        </w:rPr>
        <w:t xml:space="preserve">7). </w:t>
      </w:r>
    </w:p>
    <w:p w14:paraId="200A7C72" w14:textId="601A6B57" w:rsidR="00DF34FE" w:rsidRPr="00AE7298" w:rsidRDefault="0018457C" w:rsidP="00AE7298">
      <w:pPr>
        <w:spacing w:line="480" w:lineRule="auto"/>
        <w:ind w:firstLine="420"/>
        <w:rPr>
          <w:rFonts w:ascii="Times New Roman" w:hAnsi="Times New Roman" w:cs="Times New Roman"/>
          <w:sz w:val="24"/>
          <w:szCs w:val="24"/>
        </w:rPr>
      </w:pPr>
      <w:r w:rsidRPr="00AE7298">
        <w:rPr>
          <w:rFonts w:ascii="Times New Roman" w:hAnsi="Times New Roman" w:cs="Times New Roman"/>
          <w:sz w:val="24"/>
          <w:szCs w:val="24"/>
        </w:rPr>
        <w:t>Figure S</w:t>
      </w:r>
      <w:r w:rsidR="000C6A9A">
        <w:rPr>
          <w:rFonts w:ascii="Times New Roman" w:hAnsi="Times New Roman" w:cs="Times New Roman"/>
          <w:color w:val="000000" w:themeColor="text1"/>
          <w:sz w:val="24"/>
          <w:szCs w:val="24"/>
        </w:rPr>
        <w:t>2.</w:t>
      </w:r>
      <w:r w:rsidRPr="00AE7298">
        <w:rPr>
          <w:rFonts w:ascii="Times New Roman" w:hAnsi="Times New Roman" w:cs="Times New Roman"/>
          <w:sz w:val="24"/>
          <w:szCs w:val="24"/>
        </w:rPr>
        <w:t xml:space="preserve">8 shows the ECS changes for each depth bin for the three time periods, with higher amplitudes of ECS indicating lower attenuation (see supplementary text S1). We quantify the relative change in attenuation with time following the approach </w:t>
      </w:r>
      <w:r w:rsidRPr="00AE7298">
        <w:rPr>
          <w:rFonts w:ascii="Times New Roman" w:hAnsi="Times New Roman" w:cs="Times New Roman"/>
          <w:sz w:val="24"/>
          <w:szCs w:val="24"/>
        </w:rPr>
        <w:lastRenderedPageBreak/>
        <w:t xml:space="preserve">mentioned above. From Pre-2004 to 2004-2005, the overall ECS amplitude decreases slightly for 1-4 km (t* increase of 0.05ms) and more significantly for 4-5 km, 5-8 km and 8-15 km (t* increases of 1.75ms, 0.84ms and 0.75ms, respectively).  From 2004-2005 to Post-2005, we see the reverse behavior, with the overall ECS amplitude increasing and t* decreasing by 0.18ms (1-4 km), 0.30ms (4-5 km), 1.20ms (5-8 km) and 0.32ms (8-15 km). The t* variations suggest increased attenuation immediately following the 2004 M6 earthquake, and gradual recovery over long term, which is consistent with previous studies of attenuation changes (e.g., </w:t>
      </w:r>
      <w:r w:rsidRPr="00ED5666">
        <w:rPr>
          <w:rFonts w:ascii="Times New Roman" w:hAnsi="Times New Roman" w:cs="Times New Roman"/>
          <w:i/>
          <w:iCs/>
          <w:sz w:val="24"/>
          <w:szCs w:val="24"/>
        </w:rPr>
        <w:t>Kelly et al., 2013</w:t>
      </w:r>
      <w:r w:rsidRPr="00AE7298">
        <w:rPr>
          <w:rFonts w:ascii="Times New Roman" w:hAnsi="Times New Roman" w:cs="Times New Roman"/>
          <w:sz w:val="24"/>
          <w:szCs w:val="24"/>
        </w:rPr>
        <w:t>). Figure S</w:t>
      </w:r>
      <w:r w:rsidR="000C6A9A">
        <w:rPr>
          <w:rFonts w:ascii="Times New Roman" w:hAnsi="Times New Roman" w:cs="Times New Roman"/>
          <w:color w:val="000000" w:themeColor="text1"/>
          <w:sz w:val="24"/>
          <w:szCs w:val="24"/>
        </w:rPr>
        <w:t>2.</w:t>
      </w:r>
      <w:r w:rsidRPr="00AE7298">
        <w:rPr>
          <w:rFonts w:ascii="Times New Roman" w:hAnsi="Times New Roman" w:cs="Times New Roman"/>
          <w:sz w:val="24"/>
          <w:szCs w:val="24"/>
        </w:rPr>
        <w:t>9 shows individual event corner frequencies before and after temporal correction ha</w:t>
      </w:r>
      <w:r w:rsidR="000C5FC5">
        <w:rPr>
          <w:rFonts w:ascii="Times New Roman" w:hAnsi="Times New Roman" w:cs="Times New Roman"/>
          <w:sz w:val="24"/>
          <w:szCs w:val="24"/>
        </w:rPr>
        <w:t>ve</w:t>
      </w:r>
      <w:r w:rsidRPr="00AE7298">
        <w:rPr>
          <w:rFonts w:ascii="Times New Roman" w:hAnsi="Times New Roman" w:cs="Times New Roman"/>
          <w:sz w:val="24"/>
          <w:szCs w:val="24"/>
        </w:rPr>
        <w:t xml:space="preserve"> an average ratio of 1.011 with standard deviation of 0.34, suggesting the influence of temporal correction is relatively small.</w:t>
      </w:r>
      <w:r w:rsidR="00DF34FE" w:rsidRPr="00AE7298">
        <w:rPr>
          <w:rFonts w:ascii="Times New Roman" w:hAnsi="Times New Roman" w:cs="Times New Roman"/>
          <w:sz w:val="24"/>
          <w:szCs w:val="24"/>
        </w:rPr>
        <w:t xml:space="preserve"> </w:t>
      </w:r>
    </w:p>
    <w:p w14:paraId="633974CE" w14:textId="68DAA1B9" w:rsidR="0076205F" w:rsidRPr="00C13E01" w:rsidRDefault="00895181" w:rsidP="00C13E01">
      <w:pPr>
        <w:pStyle w:val="Heading2"/>
      </w:pPr>
      <w:bookmarkStart w:id="98" w:name="_Toc77985202"/>
      <w:r w:rsidRPr="00C13E01">
        <w:t>2.6</w:t>
      </w:r>
      <w:r w:rsidR="0076205F" w:rsidRPr="00C13E01">
        <w:t xml:space="preserve"> Results and Discussion</w:t>
      </w:r>
      <w:bookmarkEnd w:id="95"/>
      <w:bookmarkEnd w:id="96"/>
      <w:bookmarkEnd w:id="97"/>
      <w:bookmarkEnd w:id="98"/>
      <w:r w:rsidR="0076205F" w:rsidRPr="00C13E01">
        <w:t xml:space="preserve"> </w:t>
      </w:r>
    </w:p>
    <w:p w14:paraId="2E42F301" w14:textId="63F3D1F7" w:rsidR="0076205F" w:rsidRPr="00991E95" w:rsidRDefault="00200588" w:rsidP="00ED325B">
      <w:pPr>
        <w:spacing w:line="480" w:lineRule="auto"/>
        <w:ind w:firstLine="420"/>
        <w:rPr>
          <w:rFonts w:ascii="Times New Roman" w:hAnsi="Times New Roman" w:cs="Times New Roman"/>
          <w:color w:val="000000" w:themeColor="text1"/>
          <w:sz w:val="24"/>
          <w:szCs w:val="24"/>
        </w:rPr>
      </w:pPr>
      <w:r w:rsidRPr="00200588">
        <w:rPr>
          <w:rFonts w:ascii="Times New Roman" w:hAnsi="Times New Roman" w:cs="Times New Roman"/>
          <w:color w:val="000000" w:themeColor="text1"/>
          <w:sz w:val="24"/>
          <w:szCs w:val="24"/>
        </w:rPr>
        <w:t xml:space="preserve">We calculate stress drop for earthquakes at Parkfield using a variety of different approaches to correct for spatially and temporally varying material properties, in an attempt to resolve the real spatial and temporal variation in earthquake sources. We use the shallow borehole (HRSN) recordings, and only include earthquakes recorded by at least 5 stations with high signal to noise ratio over the frequency range 2-60 Hz; this is a relatively wide frequency range compared to many previous spectral-decomposition studies (e.g., AS2007; </w:t>
      </w:r>
      <w:r w:rsidRPr="00ED5666">
        <w:rPr>
          <w:rFonts w:ascii="Times New Roman" w:hAnsi="Times New Roman" w:cs="Times New Roman"/>
          <w:i/>
          <w:iCs/>
          <w:color w:val="000000" w:themeColor="text1"/>
          <w:sz w:val="24"/>
          <w:szCs w:val="24"/>
        </w:rPr>
        <w:fldChar w:fldCharType="begin" w:fldLock="1"/>
      </w:r>
      <w:r w:rsidRPr="00ED5666">
        <w:rPr>
          <w:rFonts w:ascii="Times New Roman" w:hAnsi="Times New Roman" w:cs="Times New Roman"/>
          <w:i/>
          <w:iCs/>
          <w:color w:val="000000" w:themeColor="text1"/>
          <w:sz w:val="24"/>
          <w:szCs w:val="24"/>
        </w:rPr>
        <w:instrText>ADDIN CSL_CITATION {"citationItems":[{"id":"ITEM-1","itemData":{"DOI":"10.1785/0120200009","ISSN":"19433573","abstract":"Stress drop, while difficult to measure reliably and at scale, is a key source parameter for understanding the earthquake rupture process and its relationship to strong ground motion. Here, we use a P-wave spectral decomposition approach, designed for large and densely sampled datasets, to measure earthquake stress drop in the region surrounding the 2019 Ridgecrest, California, earthquake sequence. With more than 11,000 measurements of earthquake stress drop in the 20-yr time period from 2000 through 2019, this dataset provides an opportunity to understand how coseismic stress changes and how other geophysical factors relate to the distribution of stress drop and its evolution in space and time. We observe a mild but persistent deviation from self-similar scaling, with larger events having systematically higher stress drops, though this trend depends on the assumption of an omega-square source spectral model. Earthquake stress drop increases with hypocentral depth in this study region, and the Ridgecrest aftershocks tend to have higher stress drops than the pre-event seismicity. This is in part due to their deeper hypo-centers. Coherent spatial patterns of stress drop in the aftershock sequence correlate with the slip distribution of the M 7.1 mainshock, whose northwest rupture tip terminated in a long-lived zone of enervated stress drop. Although physical interpretation of these results is complicated by the trade-offs between the timing, depth, and location of these earth-quakes, the observations provide new insight into the physics of the earthquake source in an area of renewed seismic activity in southern California.","author":[{"dropping-particle":"","family":"Trugman","given":"Daniel T.","non-dropping-particle":"","parse-names":false,"suffix":""}],"container-title":"Bulletin of the Seismological Society of America","id":"ITEM-1","issue":"4","issued":{"date-parts":[["2020"]]},"page":"1859-1871","title":"Stress-drop and source scaling of the 2019 ridgecrest, California, earthquake sequence","type":"article-journal","volume":"110"},"uris":["http://www.mendeley.com/documents/?uuid=d20fa856-4ffb-4ee1-bc16-32a708608da0"]}],"mendeley":{"formattedCitation":"&lt;i&gt;(Trugman, 2020)&lt;/i&gt;","manualFormatting":"Trugman, 2020","plainTextFormattedCitation":"(Trugman, 2020)","previouslyFormattedCitation":"&lt;i&gt;(Trugman, 2020)&lt;/i&gt;"},"properties":{"noteIndex":0},"schema":"https://github.com/citation-style-language/schema/raw/master/csl-citation.json"}</w:instrText>
      </w:r>
      <w:r w:rsidRPr="00ED5666">
        <w:rPr>
          <w:rFonts w:ascii="Times New Roman" w:hAnsi="Times New Roman" w:cs="Times New Roman"/>
          <w:i/>
          <w:iCs/>
          <w:color w:val="000000" w:themeColor="text1"/>
          <w:sz w:val="24"/>
          <w:szCs w:val="24"/>
        </w:rPr>
        <w:fldChar w:fldCharType="separate"/>
      </w:r>
      <w:r w:rsidRPr="00ED5666">
        <w:rPr>
          <w:rFonts w:ascii="Times New Roman" w:hAnsi="Times New Roman" w:cs="Times New Roman"/>
          <w:i/>
          <w:iCs/>
          <w:color w:val="000000" w:themeColor="text1"/>
          <w:sz w:val="24"/>
          <w:szCs w:val="24"/>
        </w:rPr>
        <w:t>Trugman, 2020</w:t>
      </w:r>
      <w:r w:rsidRPr="00ED5666">
        <w:rPr>
          <w:rFonts w:ascii="Times New Roman" w:hAnsi="Times New Roman" w:cs="Times New Roman"/>
          <w:i/>
          <w:iCs/>
          <w:color w:val="000000" w:themeColor="text1"/>
          <w:sz w:val="24"/>
          <w:szCs w:val="24"/>
        </w:rPr>
        <w:fldChar w:fldCharType="end"/>
      </w:r>
      <w:r w:rsidRPr="00ED5666">
        <w:rPr>
          <w:rFonts w:ascii="Times New Roman" w:hAnsi="Times New Roman" w:cs="Times New Roman"/>
          <w:i/>
          <w:iCs/>
          <w:color w:val="000000" w:themeColor="text1"/>
          <w:sz w:val="24"/>
          <w:szCs w:val="24"/>
        </w:rPr>
        <w:t xml:space="preserve">; Trugman </w:t>
      </w:r>
      <w:r w:rsidR="00ED5666">
        <w:rPr>
          <w:rFonts w:ascii="Times New Roman" w:hAnsi="Times New Roman" w:cs="Times New Roman"/>
          <w:i/>
          <w:iCs/>
          <w:color w:val="000000" w:themeColor="text1"/>
          <w:sz w:val="24"/>
          <w:szCs w:val="24"/>
        </w:rPr>
        <w:t>&amp;</w:t>
      </w:r>
      <w:r w:rsidRPr="00ED5666">
        <w:rPr>
          <w:rFonts w:ascii="Times New Roman" w:hAnsi="Times New Roman" w:cs="Times New Roman"/>
          <w:i/>
          <w:iCs/>
          <w:color w:val="000000" w:themeColor="text1"/>
          <w:sz w:val="24"/>
          <w:szCs w:val="24"/>
        </w:rPr>
        <w:t xml:space="preserve"> Shearer, 2017</w:t>
      </w:r>
      <w:r w:rsidRPr="00200588">
        <w:rPr>
          <w:rFonts w:ascii="Times New Roman" w:hAnsi="Times New Roman" w:cs="Times New Roman"/>
          <w:color w:val="000000" w:themeColor="text1"/>
          <w:sz w:val="24"/>
          <w:szCs w:val="24"/>
        </w:rPr>
        <w:t xml:space="preserve">). We apply the self-adaptive SNSS method, that does not assume any magnitude scaling, to calculate the empirical correction spectra (ECS) and isolate the source spectra. We compare our results to those of recent studies of stress drop at Parkfield including the large-scale </w:t>
      </w:r>
      <w:r w:rsidRPr="00200588">
        <w:rPr>
          <w:rFonts w:ascii="Times New Roman" w:hAnsi="Times New Roman" w:cs="Times New Roman"/>
          <w:color w:val="000000" w:themeColor="text1"/>
          <w:sz w:val="24"/>
          <w:szCs w:val="24"/>
        </w:rPr>
        <w:lastRenderedPageBreak/>
        <w:t xml:space="preserve">study of AS2007 and the smaller scale analysis of </w:t>
      </w:r>
      <w:r w:rsidRPr="00ED5666">
        <w:rPr>
          <w:rFonts w:ascii="Times New Roman" w:hAnsi="Times New Roman" w:cs="Times New Roman"/>
          <w:i/>
          <w:iCs/>
          <w:color w:val="000000" w:themeColor="text1"/>
          <w:sz w:val="24"/>
          <w:szCs w:val="24"/>
        </w:rPr>
        <w:t>Abercrombie (2014)</w:t>
      </w:r>
      <w:r w:rsidRPr="00200588">
        <w:rPr>
          <w:rFonts w:ascii="Times New Roman" w:hAnsi="Times New Roman" w:cs="Times New Roman"/>
          <w:color w:val="000000" w:themeColor="text1"/>
          <w:sz w:val="24"/>
          <w:szCs w:val="24"/>
        </w:rPr>
        <w:t>. We begin by discussing the trends, resolution and uncertainties in the data set as a whole, and then consider the spatio-temporal patterns and their reliability.</w:t>
      </w:r>
    </w:p>
    <w:p w14:paraId="597143FB" w14:textId="66B3FC88" w:rsidR="0076205F" w:rsidRPr="00C13E01" w:rsidRDefault="00895181" w:rsidP="003D6A20">
      <w:pPr>
        <w:pStyle w:val="Heading3"/>
        <w:spacing w:line="480" w:lineRule="auto"/>
      </w:pPr>
      <w:bookmarkStart w:id="99" w:name="_Toc74048579"/>
      <w:bookmarkStart w:id="100" w:name="_Toc74048650"/>
      <w:bookmarkStart w:id="101" w:name="_Toc74048721"/>
      <w:bookmarkStart w:id="102" w:name="_Toc77985203"/>
      <w:r w:rsidRPr="00C13E01">
        <w:t>2.6</w:t>
      </w:r>
      <w:r w:rsidR="0076205F" w:rsidRPr="00C13E01">
        <w:t>.1</w:t>
      </w:r>
      <w:r w:rsidR="00200588">
        <w:t xml:space="preserve"> </w:t>
      </w:r>
      <w:r w:rsidR="0076205F" w:rsidRPr="00C13E01">
        <w:t xml:space="preserve">Separation and </w:t>
      </w:r>
      <w:r w:rsidR="00100767">
        <w:t>r</w:t>
      </w:r>
      <w:r w:rsidR="0076205F" w:rsidRPr="00C13E01">
        <w:t xml:space="preserve">esolution of </w:t>
      </w:r>
      <w:r w:rsidR="00100767">
        <w:t>s</w:t>
      </w:r>
      <w:r w:rsidR="0076205F" w:rsidRPr="00C13E01">
        <w:t xml:space="preserve">ource and </w:t>
      </w:r>
      <w:r w:rsidR="00100767">
        <w:t>p</w:t>
      </w:r>
      <w:r w:rsidR="0076205F" w:rsidRPr="00C13E01">
        <w:t>ath effects</w:t>
      </w:r>
      <w:bookmarkEnd w:id="99"/>
      <w:bookmarkEnd w:id="100"/>
      <w:bookmarkEnd w:id="101"/>
      <w:bookmarkEnd w:id="102"/>
    </w:p>
    <w:p w14:paraId="7A48C6CD" w14:textId="6CA41287" w:rsidR="003D6A20" w:rsidRPr="003D6A20" w:rsidRDefault="003D6A20" w:rsidP="003D6A20">
      <w:pPr>
        <w:spacing w:line="480" w:lineRule="auto"/>
        <w:ind w:firstLine="420"/>
        <w:rPr>
          <w:rFonts w:ascii="Times New Roman" w:hAnsi="Times New Roman" w:cs="Times New Roman"/>
          <w:color w:val="000000" w:themeColor="text1"/>
          <w:sz w:val="24"/>
          <w:szCs w:val="24"/>
        </w:rPr>
      </w:pPr>
      <w:r w:rsidRPr="003D6A20">
        <w:rPr>
          <w:rFonts w:ascii="Times New Roman" w:hAnsi="Times New Roman" w:cs="Times New Roman"/>
          <w:color w:val="000000" w:themeColor="text1"/>
          <w:sz w:val="24"/>
          <w:szCs w:val="24"/>
        </w:rPr>
        <w:t xml:space="preserve">Perhaps the most challenging problem with obtaining earthquake source parameters is to separate the source from the path and site effects. We apply a series of data processing strategies to improve the robustness of stress drop estimation. Our resolution benefits from the relatively low noise, and wider bandwidth of the borehole stations compared to the previous similar style analysis by AS2007. This can be seen in the lower standard deviation for stress drop variability we obtain for each of our Strategies, compared to the earlier study by AS2007 (Figure </w:t>
      </w:r>
      <w:r w:rsidR="000C6A9A">
        <w:rPr>
          <w:rFonts w:ascii="Times New Roman" w:hAnsi="Times New Roman" w:cs="Times New Roman"/>
          <w:color w:val="000000" w:themeColor="text1"/>
          <w:sz w:val="24"/>
          <w:szCs w:val="24"/>
        </w:rPr>
        <w:t>2.</w:t>
      </w:r>
      <w:r w:rsidRPr="003D6A20">
        <w:rPr>
          <w:rFonts w:ascii="Times New Roman" w:hAnsi="Times New Roman" w:cs="Times New Roman"/>
          <w:color w:val="000000" w:themeColor="text1"/>
          <w:sz w:val="24"/>
          <w:szCs w:val="24"/>
        </w:rPr>
        <w:t xml:space="preserve">5). We find that the assumptions and choices involved in both the attenuation and velocity corrections can lead to apparent magnitude or depth dependence (Figure </w:t>
      </w:r>
      <w:r w:rsidR="000C6A9A">
        <w:rPr>
          <w:rFonts w:ascii="Times New Roman" w:hAnsi="Times New Roman" w:cs="Times New Roman"/>
          <w:color w:val="000000" w:themeColor="text1"/>
          <w:sz w:val="24"/>
          <w:szCs w:val="24"/>
        </w:rPr>
        <w:t>2.</w:t>
      </w:r>
      <w:r w:rsidRPr="003D6A20">
        <w:rPr>
          <w:rFonts w:ascii="Times New Roman" w:hAnsi="Times New Roman" w:cs="Times New Roman"/>
          <w:color w:val="000000" w:themeColor="text1"/>
          <w:sz w:val="24"/>
          <w:szCs w:val="24"/>
        </w:rPr>
        <w:t xml:space="preserve">3). The final </w:t>
      </w:r>
      <w:r w:rsidR="00933529">
        <w:rPr>
          <w:rFonts w:ascii="Times New Roman" w:hAnsi="Times New Roman" w:cs="Times New Roman"/>
          <w:color w:val="000000" w:themeColor="text1"/>
          <w:sz w:val="24"/>
          <w:szCs w:val="24"/>
        </w:rPr>
        <w:t>s</w:t>
      </w:r>
      <w:r w:rsidR="00933529" w:rsidRPr="003D6A20">
        <w:rPr>
          <w:rFonts w:ascii="Times New Roman" w:hAnsi="Times New Roman" w:cs="Times New Roman"/>
          <w:color w:val="000000" w:themeColor="text1"/>
          <w:sz w:val="24"/>
          <w:szCs w:val="24"/>
        </w:rPr>
        <w:t xml:space="preserve">trategy </w:t>
      </w:r>
      <w:r w:rsidRPr="003D6A20">
        <w:rPr>
          <w:rFonts w:ascii="Times New Roman" w:hAnsi="Times New Roman" w:cs="Times New Roman"/>
          <w:color w:val="000000" w:themeColor="text1"/>
          <w:sz w:val="24"/>
          <w:szCs w:val="24"/>
        </w:rPr>
        <w:t>that includes both factors results in the least stress drop dependence and the lowest standard deviation of stress drop variability. AS2007 used a spatially varying ECS, with the spatial smoothing depending on the local density of seismicity, and also found no resolvable magnitude or depth dependence to their stress drop values. As in most previous studies of stress drop, we observe that the standard deviation gradually increases with decreasing magnitudes. The standard deviation increases from &lt;0.1 (for M</w:t>
      </w:r>
      <w:r w:rsidRPr="003D6A20">
        <w:rPr>
          <w:rFonts w:ascii="Times New Roman" w:hAnsi="Times New Roman" w:cs="Times New Roman" w:hint="eastAsia"/>
          <w:color w:val="000000" w:themeColor="text1"/>
          <w:sz w:val="24"/>
          <w:szCs w:val="24"/>
        </w:rPr>
        <w:t>w</w:t>
      </w:r>
      <w:r w:rsidRPr="003D6A20">
        <w:rPr>
          <w:rFonts w:ascii="Times New Roman" w:hAnsi="Times New Roman" w:cs="Times New Roman"/>
          <w:color w:val="000000" w:themeColor="text1"/>
          <w:sz w:val="24"/>
          <w:szCs w:val="24"/>
        </w:rPr>
        <w:t xml:space="preserve">≥2.8) to 0.24 (for Mw≤1), but, even the smallest magnitude bin in this study has lower standard deviation than the largest magnitude bin in AS2007, implying a more well-constrained inversion and better parameter resolution (Figure </w:t>
      </w:r>
      <w:r w:rsidR="000C6A9A">
        <w:rPr>
          <w:rFonts w:ascii="Times New Roman" w:hAnsi="Times New Roman" w:cs="Times New Roman"/>
          <w:color w:val="000000" w:themeColor="text1"/>
          <w:sz w:val="24"/>
          <w:szCs w:val="24"/>
        </w:rPr>
        <w:t>2.</w:t>
      </w:r>
      <w:r w:rsidRPr="003D6A20">
        <w:rPr>
          <w:rFonts w:ascii="Times New Roman" w:hAnsi="Times New Roman" w:cs="Times New Roman"/>
          <w:color w:val="000000" w:themeColor="text1"/>
          <w:sz w:val="24"/>
          <w:szCs w:val="24"/>
        </w:rPr>
        <w:t xml:space="preserve">8). This confirms </w:t>
      </w:r>
      <w:r w:rsidRPr="003D6A20">
        <w:rPr>
          <w:rFonts w:ascii="Times New Roman" w:hAnsi="Times New Roman" w:cs="Times New Roman"/>
          <w:color w:val="000000" w:themeColor="text1"/>
          <w:sz w:val="24"/>
          <w:szCs w:val="24"/>
        </w:rPr>
        <w:lastRenderedPageBreak/>
        <w:t>that a borehole network with higher bandwidth, lower noise, and less attenuated signals can retrieve better measurements of source parameters for small earthquakes.</w:t>
      </w:r>
    </w:p>
    <w:p w14:paraId="6E111336" w14:textId="5AD62EE1" w:rsidR="00C13E01" w:rsidRDefault="003D6A20" w:rsidP="003D6A20">
      <w:pPr>
        <w:spacing w:line="480" w:lineRule="auto"/>
        <w:ind w:firstLine="420"/>
        <w:rPr>
          <w:rFonts w:ascii="Times New Roman" w:hAnsi="Times New Roman" w:cs="Times New Roman"/>
          <w:color w:val="000000" w:themeColor="text1"/>
          <w:sz w:val="24"/>
          <w:szCs w:val="24"/>
        </w:rPr>
      </w:pPr>
      <w:r w:rsidRPr="003D6A20">
        <w:rPr>
          <w:rFonts w:ascii="Times New Roman" w:hAnsi="Times New Roman" w:cs="Times New Roman"/>
          <w:color w:val="000000" w:themeColor="text1"/>
          <w:sz w:val="24"/>
          <w:szCs w:val="24"/>
        </w:rPr>
        <w:t xml:space="preserve">The standard deviation in stress drop in the entire data set decreases significantly with increasing allowance for depth dependence of attenuation and rupture velocity, implying that these factors contribute to the apparent variability of stress drop.  Comparison of the empirical correction spectra shows decreasing attenuation with depth, consistent with the increase in velocity and </w:t>
      </w:r>
      <w:r w:rsidRPr="003D6A20">
        <w:rPr>
          <w:rFonts w:ascii="Times New Roman" w:hAnsi="Times New Roman" w:cs="Times New Roman"/>
          <w:i/>
          <w:iCs/>
          <w:color w:val="000000" w:themeColor="text1"/>
          <w:sz w:val="24"/>
          <w:szCs w:val="24"/>
        </w:rPr>
        <w:t>Q</w:t>
      </w:r>
      <w:r w:rsidRPr="003D6A20">
        <w:rPr>
          <w:rFonts w:ascii="Times New Roman" w:hAnsi="Times New Roman" w:cs="Times New Roman"/>
          <w:color w:val="000000" w:themeColor="text1"/>
          <w:sz w:val="24"/>
          <w:szCs w:val="24"/>
        </w:rPr>
        <w:t xml:space="preserve"> with depth previously observed in the region (e.g., </w:t>
      </w:r>
      <w:r w:rsidRPr="00ED5666">
        <w:rPr>
          <w:rFonts w:ascii="Times New Roman" w:hAnsi="Times New Roman" w:cs="Times New Roman"/>
          <w:i/>
          <w:iCs/>
          <w:color w:val="000000" w:themeColor="text1"/>
          <w:sz w:val="24"/>
          <w:szCs w:val="24"/>
        </w:rPr>
        <w:t>Thurber et al., 2004; Bennington et al., 2008</w:t>
      </w:r>
      <w:r w:rsidRPr="003D6A20">
        <w:rPr>
          <w:rFonts w:ascii="Times New Roman" w:hAnsi="Times New Roman" w:cs="Times New Roman"/>
          <w:color w:val="000000" w:themeColor="text1"/>
          <w:sz w:val="24"/>
          <w:szCs w:val="24"/>
        </w:rPr>
        <w:t>). These previous analyses also find that the along strike variation is less than that with depth, again consistent with our results. Unfortunately, because the spectral decomposition approach combines stations from all azimuths and distances, we cannot investigate any difference in attenuation across the fault.</w:t>
      </w:r>
      <w:r w:rsidR="00BD5E0D" w:rsidRPr="00BD5E0D">
        <w:rPr>
          <w:rFonts w:ascii="Times New Roman" w:hAnsi="Times New Roman" w:cs="Times New Roman"/>
          <w:color w:val="000000" w:themeColor="text1"/>
          <w:sz w:val="24"/>
          <w:szCs w:val="24"/>
        </w:rPr>
        <w:t xml:space="preserve"> </w:t>
      </w:r>
      <w:bookmarkStart w:id="103" w:name="_Toc74048580"/>
      <w:bookmarkStart w:id="104" w:name="_Toc74048651"/>
      <w:bookmarkStart w:id="105" w:name="_Toc74048722"/>
    </w:p>
    <w:p w14:paraId="441F4E64" w14:textId="2A23B9E3" w:rsidR="00C13E01" w:rsidRPr="00A11430" w:rsidRDefault="00895181" w:rsidP="00A11430">
      <w:pPr>
        <w:pStyle w:val="Heading3"/>
      </w:pPr>
      <w:bookmarkStart w:id="106" w:name="_Toc77985204"/>
      <w:r w:rsidRPr="00A11430">
        <w:t>2.6</w:t>
      </w:r>
      <w:r w:rsidR="0076205F" w:rsidRPr="00A11430">
        <w:t>.2</w:t>
      </w:r>
      <w:r w:rsidR="003D6A20">
        <w:t xml:space="preserve"> </w:t>
      </w:r>
      <w:r w:rsidR="0076205F" w:rsidRPr="00A11430">
        <w:t>Implications for stress drop scaling with depth and magnitude</w:t>
      </w:r>
      <w:bookmarkStart w:id="107" w:name="_Toc74048581"/>
      <w:bookmarkStart w:id="108" w:name="_Toc74048652"/>
      <w:bookmarkStart w:id="109" w:name="_Toc74048723"/>
      <w:bookmarkEnd w:id="103"/>
      <w:bookmarkEnd w:id="104"/>
      <w:bookmarkEnd w:id="105"/>
      <w:bookmarkEnd w:id="106"/>
    </w:p>
    <w:p w14:paraId="0C3EC49E" w14:textId="77777777" w:rsidR="00822F58" w:rsidRPr="00822F58" w:rsidRDefault="00822F58" w:rsidP="00822F58">
      <w:pPr>
        <w:spacing w:line="480" w:lineRule="auto"/>
        <w:ind w:firstLine="420"/>
        <w:rPr>
          <w:rFonts w:ascii="Times New Roman" w:hAnsi="Times New Roman" w:cs="Times New Roman"/>
          <w:color w:val="000000" w:themeColor="text1"/>
          <w:sz w:val="24"/>
          <w:szCs w:val="24"/>
        </w:rPr>
      </w:pPr>
      <w:r w:rsidRPr="00822F58">
        <w:rPr>
          <w:rFonts w:ascii="Times New Roman" w:hAnsi="Times New Roman" w:cs="Times New Roman"/>
          <w:color w:val="000000" w:themeColor="text1"/>
          <w:sz w:val="24"/>
          <w:szCs w:val="24"/>
        </w:rPr>
        <w:t xml:space="preserve">Previous work has shown that the limited frequency range of the earthquake spectra available for modeling can significantly bias the resulting estimates of corner frequency. For example, </w:t>
      </w:r>
      <w:r w:rsidRPr="00ED5666">
        <w:rPr>
          <w:rFonts w:ascii="Times New Roman" w:hAnsi="Times New Roman" w:cs="Times New Roman"/>
          <w:i/>
          <w:iCs/>
          <w:color w:val="000000" w:themeColor="text1"/>
          <w:sz w:val="24"/>
          <w:szCs w:val="24"/>
        </w:rPr>
        <w:t>Shearer et al. (2019)</w:t>
      </w:r>
      <w:r w:rsidRPr="00822F58">
        <w:rPr>
          <w:rFonts w:ascii="Times New Roman" w:hAnsi="Times New Roman" w:cs="Times New Roman"/>
          <w:color w:val="000000" w:themeColor="text1"/>
          <w:sz w:val="24"/>
          <w:szCs w:val="24"/>
        </w:rPr>
        <w:t xml:space="preserve"> showed that the frequency bandwidth of regional Southern California Seismic Network data (~2-20 Hz) is inadequate to distinguish between different source models and scaling, and </w:t>
      </w:r>
      <w:r w:rsidRPr="00ED5666">
        <w:rPr>
          <w:rFonts w:ascii="Times New Roman" w:hAnsi="Times New Roman" w:cs="Times New Roman"/>
          <w:i/>
          <w:iCs/>
          <w:color w:val="000000" w:themeColor="text1"/>
          <w:sz w:val="24"/>
          <w:szCs w:val="24"/>
        </w:rPr>
        <w:t>Abercrombie (2015)</w:t>
      </w:r>
      <w:r w:rsidRPr="00822F58">
        <w:rPr>
          <w:rFonts w:ascii="Times New Roman" w:hAnsi="Times New Roman" w:cs="Times New Roman"/>
          <w:color w:val="000000" w:themeColor="text1"/>
          <w:sz w:val="24"/>
          <w:szCs w:val="24"/>
        </w:rPr>
        <w:t xml:space="preserve"> showed how decreasing frequency range biased the results in empirical Green’s function analysis. Here our relatively wide frequency range (2-60 Hz), larger than almost all previous spectral decomposition studies provide increased resolution. </w:t>
      </w:r>
    </w:p>
    <w:p w14:paraId="5F09A92E" w14:textId="472F2003" w:rsidR="00822F58" w:rsidRPr="00822F58" w:rsidRDefault="00822F58" w:rsidP="00822F58">
      <w:pPr>
        <w:spacing w:line="480" w:lineRule="auto"/>
        <w:ind w:firstLine="420"/>
        <w:rPr>
          <w:rFonts w:ascii="Times New Roman" w:hAnsi="Times New Roman" w:cs="Times New Roman"/>
          <w:color w:val="000000" w:themeColor="text1"/>
          <w:sz w:val="24"/>
          <w:szCs w:val="24"/>
        </w:rPr>
      </w:pPr>
      <w:r w:rsidRPr="00822F58">
        <w:rPr>
          <w:rFonts w:ascii="Times New Roman" w:hAnsi="Times New Roman" w:cs="Times New Roman"/>
          <w:color w:val="000000" w:themeColor="text1"/>
          <w:sz w:val="24"/>
          <w:szCs w:val="24"/>
        </w:rPr>
        <w:t xml:space="preserve">To further explore the influence of the frequency band on corner frequency </w:t>
      </w:r>
      <w:r w:rsidRPr="00822F58">
        <w:rPr>
          <w:rFonts w:ascii="Times New Roman" w:hAnsi="Times New Roman" w:cs="Times New Roman"/>
          <w:color w:val="000000" w:themeColor="text1"/>
          <w:sz w:val="24"/>
          <w:szCs w:val="24"/>
        </w:rPr>
        <w:lastRenderedPageBreak/>
        <w:t xml:space="preserve">estimations, and guide our interpretation of our new results, we repeat our analysis limiting the frequency range to first, 2-20 Hz and second, 2-40Hz. Figure </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7 (a, b) shows that corner frequencies calculated with a narrower frequency band are much more scattered than those with a wider frequency band, especially when the corner frequency exceeds the upper limits. In addition, higher corner frequencies are systematically underestimated when using a lower maximum data frequency (Figure </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7c).  Previous work using an empirical Green’s function approach by Abercrombie (2015), </w:t>
      </w:r>
      <w:r w:rsidRPr="00ED5666">
        <w:rPr>
          <w:rFonts w:ascii="Times New Roman" w:hAnsi="Times New Roman" w:cs="Times New Roman"/>
          <w:i/>
          <w:iCs/>
          <w:color w:val="000000" w:themeColor="text1"/>
          <w:sz w:val="24"/>
          <w:szCs w:val="24"/>
        </w:rPr>
        <w:t>Abercrombie et al. (2017)</w:t>
      </w:r>
      <w:r w:rsidRPr="00822F58">
        <w:rPr>
          <w:rFonts w:ascii="Times New Roman" w:hAnsi="Times New Roman" w:cs="Times New Roman"/>
          <w:color w:val="000000" w:themeColor="text1"/>
          <w:sz w:val="24"/>
          <w:szCs w:val="24"/>
        </w:rPr>
        <w:t xml:space="preserve"> and </w:t>
      </w:r>
      <w:r w:rsidRPr="00ED5666">
        <w:rPr>
          <w:rFonts w:ascii="Times New Roman" w:hAnsi="Times New Roman" w:cs="Times New Roman"/>
          <w:i/>
          <w:iCs/>
          <w:color w:val="000000" w:themeColor="text1"/>
          <w:sz w:val="24"/>
          <w:szCs w:val="24"/>
        </w:rPr>
        <w:t>Ruhl et al. (2017)</w:t>
      </w:r>
      <w:r w:rsidRPr="00822F58">
        <w:rPr>
          <w:rFonts w:ascii="Times New Roman" w:hAnsi="Times New Roman" w:cs="Times New Roman"/>
          <w:color w:val="000000" w:themeColor="text1"/>
          <w:sz w:val="24"/>
          <w:szCs w:val="24"/>
        </w:rPr>
        <w:t xml:space="preserve"> found that systematic low bias in corner frequency estimates starts at a half or two thirds of the maximum frequency of the data. </w:t>
      </w:r>
      <w:r w:rsidRPr="00ED5666">
        <w:rPr>
          <w:rFonts w:ascii="Times New Roman" w:hAnsi="Times New Roman" w:cs="Times New Roman"/>
          <w:i/>
          <w:iCs/>
          <w:color w:val="000000" w:themeColor="text1"/>
          <w:sz w:val="24"/>
          <w:szCs w:val="24"/>
        </w:rPr>
        <w:t>Chen &amp; Abercrombie (2020)</w:t>
      </w:r>
      <w:r w:rsidRPr="00822F58">
        <w:rPr>
          <w:rFonts w:ascii="Times New Roman" w:hAnsi="Times New Roman" w:cs="Times New Roman"/>
          <w:color w:val="000000" w:themeColor="text1"/>
          <w:sz w:val="24"/>
          <w:szCs w:val="24"/>
        </w:rPr>
        <w:t xml:space="preserve"> found similar results using spectral decomposition, although their synthetic tests suggested that sometimes corner frequencies of 80% the maximum frequency could be resolved using the SNSS approach. In Figure S</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5 we show that our new hybrid SNSS approach somewhat mitigates the problem compared to the original SNSS approach in </w:t>
      </w:r>
      <w:r w:rsidRPr="003F252E">
        <w:rPr>
          <w:rFonts w:ascii="Times New Roman" w:hAnsi="Times New Roman" w:cs="Times New Roman"/>
          <w:i/>
          <w:iCs/>
          <w:color w:val="000000" w:themeColor="text1"/>
          <w:sz w:val="24"/>
          <w:szCs w:val="24"/>
        </w:rPr>
        <w:t>Chen &amp; Abercrombie (2020)</w:t>
      </w:r>
      <w:r w:rsidRPr="00822F58">
        <w:rPr>
          <w:rFonts w:ascii="Times New Roman" w:hAnsi="Times New Roman" w:cs="Times New Roman"/>
          <w:color w:val="000000" w:themeColor="text1"/>
          <w:sz w:val="24"/>
          <w:szCs w:val="24"/>
        </w:rPr>
        <w:t>; in the hybrid approach the smallest magnitude bin ha</w:t>
      </w:r>
      <w:r w:rsidR="00A3520F">
        <w:rPr>
          <w:rFonts w:ascii="Times New Roman" w:hAnsi="Times New Roman" w:cs="Times New Roman"/>
          <w:color w:val="000000" w:themeColor="text1"/>
          <w:sz w:val="24"/>
          <w:szCs w:val="24"/>
        </w:rPr>
        <w:t>s</w:t>
      </w:r>
      <w:r w:rsidRPr="00822F58">
        <w:rPr>
          <w:rFonts w:ascii="Times New Roman" w:hAnsi="Times New Roman" w:cs="Times New Roman"/>
          <w:color w:val="000000" w:themeColor="text1"/>
          <w:sz w:val="24"/>
          <w:szCs w:val="24"/>
        </w:rPr>
        <w:t xml:space="preserve"> stress drop derived from the largest magnitude bins that</w:t>
      </w:r>
      <w:r w:rsidR="001E29B9">
        <w:rPr>
          <w:rFonts w:ascii="Times New Roman" w:hAnsi="Times New Roman" w:cs="Times New Roman"/>
          <w:color w:val="000000" w:themeColor="text1"/>
          <w:sz w:val="24"/>
          <w:szCs w:val="24"/>
        </w:rPr>
        <w:t xml:space="preserve"> are</w:t>
      </w:r>
      <w:r w:rsidRPr="00822F58">
        <w:rPr>
          <w:rFonts w:ascii="Times New Roman" w:hAnsi="Times New Roman" w:cs="Times New Roman"/>
          <w:color w:val="000000" w:themeColor="text1"/>
          <w:sz w:val="24"/>
          <w:szCs w:val="24"/>
        </w:rPr>
        <w:t xml:space="preserve"> used to calculate the empirical correction spectra. We still observe increased variability at smaller magnitudes, probably largely reflecting </w:t>
      </w:r>
      <w:r w:rsidR="00D0530F">
        <w:rPr>
          <w:rFonts w:ascii="Times New Roman" w:hAnsi="Times New Roman" w:cs="Times New Roman"/>
          <w:color w:val="000000" w:themeColor="text1"/>
          <w:sz w:val="24"/>
          <w:szCs w:val="24"/>
        </w:rPr>
        <w:t>i</w:t>
      </w:r>
      <w:r w:rsidRPr="00822F58">
        <w:rPr>
          <w:rFonts w:ascii="Times New Roman" w:hAnsi="Times New Roman" w:cs="Times New Roman"/>
          <w:color w:val="000000" w:themeColor="text1"/>
          <w:sz w:val="24"/>
          <w:szCs w:val="24"/>
        </w:rPr>
        <w:t xml:space="preserve">ncreased uncertainties, but we see less systematic bias. </w:t>
      </w:r>
    </w:p>
    <w:p w14:paraId="10AC2401" w14:textId="5BF08DB4" w:rsidR="00822F58" w:rsidRPr="00822F58" w:rsidRDefault="00822F58" w:rsidP="00822F58">
      <w:pPr>
        <w:spacing w:line="480" w:lineRule="auto"/>
        <w:ind w:firstLine="420"/>
        <w:rPr>
          <w:rFonts w:ascii="Times New Roman" w:hAnsi="Times New Roman" w:cs="Times New Roman"/>
          <w:color w:val="000000" w:themeColor="text1"/>
          <w:sz w:val="24"/>
          <w:szCs w:val="24"/>
        </w:rPr>
      </w:pPr>
      <w:r w:rsidRPr="00822F58">
        <w:rPr>
          <w:rFonts w:ascii="Times New Roman" w:hAnsi="Times New Roman" w:cs="Times New Roman"/>
          <w:color w:val="000000" w:themeColor="text1"/>
          <w:sz w:val="24"/>
          <w:szCs w:val="24"/>
        </w:rPr>
        <w:t xml:space="preserve">AS2007 used surface stations and a narrower frequency range in their analysis, the narrower frequency range being a direct consequence of the near-surface attenuation and higher noise in the surface recordings. It is likely that the lower frequency bandwidth is causing the higher standard deviation and the lower median values </w:t>
      </w:r>
      <w:r w:rsidRPr="00822F58">
        <w:rPr>
          <w:rFonts w:ascii="Times New Roman" w:hAnsi="Times New Roman" w:cs="Times New Roman"/>
          <w:color w:val="000000" w:themeColor="text1"/>
          <w:sz w:val="24"/>
          <w:szCs w:val="24"/>
        </w:rPr>
        <w:lastRenderedPageBreak/>
        <w:t xml:space="preserve">reported by AS2007, compared to the current analysis (Figure </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5 and </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7). Figure </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7d shows a constant shift of approximately a factor of 1.2 when compared to our preferred, full bandwidth results. This translates to approximately 1.7 times (1.2</w:t>
      </w:r>
      <w:r w:rsidRPr="00822F58">
        <w:rPr>
          <w:rFonts w:ascii="Times New Roman" w:hAnsi="Times New Roman" w:cs="Times New Roman"/>
          <w:color w:val="000000" w:themeColor="text1"/>
          <w:sz w:val="24"/>
          <w:szCs w:val="24"/>
          <w:vertAlign w:val="superscript"/>
        </w:rPr>
        <w:t>3</w:t>
      </w:r>
      <w:r w:rsidRPr="00822F58">
        <w:rPr>
          <w:rFonts w:ascii="Times New Roman" w:hAnsi="Times New Roman" w:cs="Times New Roman"/>
          <w:color w:val="000000" w:themeColor="text1"/>
          <w:sz w:val="24"/>
          <w:szCs w:val="24"/>
        </w:rPr>
        <w:t xml:space="preserve">) difference in stress drop, consistent with the difference of the median stress drop values in these two studies; we obtain ~10MPa for the borehole dataset, while AS2007 report ~6MPa using similar constants in equation </w:t>
      </w:r>
      <w:r w:rsidR="003F6C7D">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5. In Figure </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7c we see that the AS2007 corner frequencies are lower than those from our analysis using the same (2-20 Hz) frequency range. This suggests that the more attenuated surface data may tend to underestimate the stress drop during the ECS calculation, although the random uncertainties are also large from such a limited range (e.g., </w:t>
      </w:r>
      <w:r w:rsidRPr="00ED5666">
        <w:rPr>
          <w:rFonts w:ascii="Times New Roman" w:hAnsi="Times New Roman" w:cs="Times New Roman"/>
          <w:i/>
          <w:iCs/>
          <w:color w:val="000000" w:themeColor="text1"/>
          <w:sz w:val="24"/>
          <w:szCs w:val="24"/>
        </w:rPr>
        <w:t>Shearer et al., 2019</w:t>
      </w:r>
      <w:r w:rsidRPr="00822F58">
        <w:rPr>
          <w:rFonts w:ascii="Times New Roman" w:hAnsi="Times New Roman" w:cs="Times New Roman"/>
          <w:color w:val="000000" w:themeColor="text1"/>
          <w:sz w:val="24"/>
          <w:szCs w:val="24"/>
        </w:rPr>
        <w:t xml:space="preserve">). </w:t>
      </w:r>
    </w:p>
    <w:p w14:paraId="36EDE91F" w14:textId="3DC6C1B3" w:rsidR="00822F58" w:rsidRPr="00822F58" w:rsidRDefault="00822F58" w:rsidP="00822F58">
      <w:pPr>
        <w:spacing w:line="480" w:lineRule="auto"/>
        <w:ind w:firstLine="420"/>
        <w:rPr>
          <w:rFonts w:ascii="Times New Roman" w:hAnsi="Times New Roman" w:cs="Times New Roman"/>
          <w:color w:val="000000" w:themeColor="text1"/>
          <w:sz w:val="24"/>
          <w:szCs w:val="24"/>
        </w:rPr>
      </w:pPr>
      <w:r w:rsidRPr="00822F58">
        <w:rPr>
          <w:rFonts w:ascii="Times New Roman" w:hAnsi="Times New Roman" w:cs="Times New Roman"/>
          <w:color w:val="000000" w:themeColor="text1"/>
          <w:sz w:val="24"/>
          <w:szCs w:val="24"/>
        </w:rPr>
        <w:t xml:space="preserve">In all analyses shown in Figure </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7, some events with corner frequencies near the limits of the data can be very high, or low. This is possibly due to a combination of the effects of limited bandwidth with complexity in the earthquake sources themselves, that is ignored in the simple spectra fitting. </w:t>
      </w:r>
      <w:r w:rsidRPr="00ED5666">
        <w:rPr>
          <w:rFonts w:ascii="Times New Roman" w:hAnsi="Times New Roman" w:cs="Times New Roman"/>
          <w:i/>
          <w:iCs/>
          <w:color w:val="000000" w:themeColor="text1"/>
          <w:sz w:val="24"/>
          <w:szCs w:val="24"/>
        </w:rPr>
        <w:t>Abercrombie (2021)</w:t>
      </w:r>
      <w:r w:rsidRPr="00822F58">
        <w:rPr>
          <w:rFonts w:ascii="Times New Roman" w:hAnsi="Times New Roman" w:cs="Times New Roman"/>
          <w:color w:val="000000" w:themeColor="text1"/>
          <w:sz w:val="24"/>
          <w:szCs w:val="24"/>
        </w:rPr>
        <w:t xml:space="preserve"> demonstrates how this can bias the results, especially for particularly complex events, and </w:t>
      </w:r>
      <w:r w:rsidRPr="00ED5666">
        <w:rPr>
          <w:rFonts w:ascii="Times New Roman" w:hAnsi="Times New Roman" w:cs="Times New Roman"/>
          <w:i/>
          <w:iCs/>
          <w:color w:val="000000" w:themeColor="text1"/>
          <w:sz w:val="24"/>
          <w:szCs w:val="24"/>
        </w:rPr>
        <w:fldChar w:fldCharType="begin" w:fldLock="1"/>
      </w:r>
      <w:r w:rsidRPr="00ED5666">
        <w:rPr>
          <w:rFonts w:ascii="Times New Roman" w:hAnsi="Times New Roman" w:cs="Times New Roman"/>
          <w:i/>
          <w:iCs/>
          <w:color w:val="000000" w:themeColor="text1"/>
          <w:sz w:val="24"/>
          <w:szCs w:val="24"/>
        </w:rPr>
        <w:instrText>ADDIN CSL_CITATION {"citationItems":[{"id":"ITEM-1","itemData":{"DOI":"10.1029/2019JB017483","ISSN":"21699356","abstract":"Stress drop has important predictive value for ground motion intensity when determined reliably. Published measurements of stress drop, however, are strongly variable, even for well-studied earthquake populations. Much of that variability arises from uncertainty in the corner frequency. In this study, we use a spectral ratio method to estimate stress drop and focus on assessing the fi</w:instrText>
      </w:r>
      <w:r w:rsidRPr="00ED5666">
        <w:rPr>
          <w:rFonts w:ascii="Times New Roman" w:hAnsi="Times New Roman" w:cs="Times New Roman" w:hint="eastAsia"/>
          <w:i/>
          <w:iCs/>
          <w:color w:val="000000" w:themeColor="text1"/>
          <w:sz w:val="24"/>
          <w:szCs w:val="24"/>
        </w:rPr>
        <w:instrText>t to the data to understand trade-offs among the parameters of the spectral model. We consider empirical Green's function events located within a 2-km radius for events in the magnitude range 4.5 </w:instrText>
      </w:r>
      <w:r w:rsidRPr="00ED5666">
        <w:rPr>
          <w:rFonts w:ascii="Times New Roman" w:hAnsi="Times New Roman" w:cs="Times New Roman" w:hint="eastAsia"/>
          <w:i/>
          <w:iCs/>
          <w:color w:val="000000" w:themeColor="text1"/>
          <w:sz w:val="24"/>
          <w:szCs w:val="24"/>
        </w:rPr>
        <w:instrText>≥</w:instrText>
      </w:r>
      <w:r w:rsidRPr="00ED5666">
        <w:rPr>
          <w:rFonts w:ascii="Times New Roman" w:hAnsi="Times New Roman" w:cs="Times New Roman" w:hint="eastAsia"/>
          <w:i/>
          <w:iCs/>
          <w:color w:val="000000" w:themeColor="text1"/>
          <w:sz w:val="24"/>
          <w:szCs w:val="24"/>
        </w:rPr>
        <w:instrText> MW </w:instrText>
      </w:r>
      <w:r w:rsidRPr="00ED5666">
        <w:rPr>
          <w:rFonts w:ascii="Times New Roman" w:hAnsi="Times New Roman" w:cs="Times New Roman" w:hint="eastAsia"/>
          <w:i/>
          <w:iCs/>
          <w:color w:val="000000" w:themeColor="text1"/>
          <w:sz w:val="24"/>
          <w:szCs w:val="24"/>
        </w:rPr>
        <w:instrText>≥</w:instrText>
      </w:r>
      <w:r w:rsidRPr="00ED5666">
        <w:rPr>
          <w:rFonts w:ascii="Times New Roman" w:hAnsi="Times New Roman" w:cs="Times New Roman" w:hint="eastAsia"/>
          <w:i/>
          <w:iCs/>
          <w:color w:val="000000" w:themeColor="text1"/>
          <w:sz w:val="24"/>
          <w:szCs w:val="24"/>
        </w:rPr>
        <w:instrText> 4 near Cushing, Oklahoma, using an accurately reloca</w:instrText>
      </w:r>
      <w:r w:rsidRPr="00ED5666">
        <w:rPr>
          <w:rFonts w:ascii="Times New Roman" w:hAnsi="Times New Roman" w:cs="Times New Roman"/>
          <w:i/>
          <w:iCs/>
          <w:color w:val="000000" w:themeColor="text1"/>
          <w:sz w:val="24"/>
          <w:szCs w:val="24"/>
        </w:rPr>
        <w:instrText>ted earthquake catalog from May 2013 to November 2016. We form composite S coda wave spectral ratios between mainshock–eGf pairs of events. We fit the Brune spectral model to the data over the frequency range from 0.5 to 30 Hz. To examine the characteristics of the spectral ratios, we evaluate the trade-off among three estimated parameters—two corner frequencies and the moment ratio—from 1,000 bootstrap resamples of the data. We discard event pairs with a large trade-off between any two parameters and assess the distribution of the residuals to test the suitability of candidate eGf events. Through these processes, we reduce the standard deviation of earthquake stress drop estimates. The stress drop estimates after the selection are similar to those of natural earthquakes in the central USA. We conclude that careful eGf event selection has the potential to increase substantially the accuracy of stress drop estimates derived from spectral ratios.","author":[{"dropping-particle":"","family":"Yoshimitsu","given":"Nana","non-dropping-particle":"","parse-names":false,"suffix":""},{"dropping-particle":"","family":"Ellsworth","given":"William L.","non-dropping-particle":"","parse-names":false,"suffix":""},{"dropping-particle":"","family":"Beroza","given":"Gregory C.","non-dropping-particle":"","parse-names":false,"suffix":""}],"container-title":"Journal of Geophysical Research: Solid Earth","id":"ITEM-1","issue":"6","issued":{"date-parts":[["2019"]]},"page":"5854-5866","title":"Robust Stress Drop Estimates of Potentially Induced Earthquakes in Oklahoma: Evaluation of Empirical Green's Function","type":"article-journal","volume":"124"},"uris":["http://www.mendeley.com/documents/?uuid=a7d770dd-0333-480f-81fa-5d6e0fe4f15e"]}],"mendeley":{"formattedCitation":"&lt;i&gt;(Yoshimitsu et al., 2019)&lt;/i&gt;","manualFormatting":"Yoshimitsu et al. (2019","plainTextFormattedCitation":"(Yoshimitsu et al., 2019)","previouslyFormattedCitation":"&lt;i&gt;(Yoshimitsu et al., 2019)&lt;/i&gt;"},"properties":{"noteIndex":0},"schema":"https://github.com/citation-style-language/schema/raw/master/csl-citation.json"}</w:instrText>
      </w:r>
      <w:r w:rsidRPr="00ED5666">
        <w:rPr>
          <w:rFonts w:ascii="Times New Roman" w:hAnsi="Times New Roman" w:cs="Times New Roman"/>
          <w:i/>
          <w:iCs/>
          <w:color w:val="000000" w:themeColor="text1"/>
          <w:sz w:val="24"/>
          <w:szCs w:val="24"/>
        </w:rPr>
        <w:fldChar w:fldCharType="separate"/>
      </w:r>
      <w:r w:rsidRPr="00ED5666">
        <w:rPr>
          <w:rFonts w:ascii="Times New Roman" w:hAnsi="Times New Roman" w:cs="Times New Roman"/>
          <w:i/>
          <w:iCs/>
          <w:color w:val="000000" w:themeColor="text1"/>
          <w:sz w:val="24"/>
          <w:szCs w:val="24"/>
        </w:rPr>
        <w:t>Yoshimitsu et al. (2019</w:t>
      </w:r>
      <w:r w:rsidRPr="00ED5666">
        <w:rPr>
          <w:rFonts w:ascii="Times New Roman" w:hAnsi="Times New Roman" w:cs="Times New Roman"/>
          <w:i/>
          <w:iCs/>
          <w:color w:val="000000" w:themeColor="text1"/>
          <w:sz w:val="24"/>
          <w:szCs w:val="24"/>
        </w:rPr>
        <w:fldChar w:fldCharType="end"/>
      </w:r>
      <w:r w:rsidRPr="00ED5666">
        <w:rPr>
          <w:rFonts w:ascii="Times New Roman" w:hAnsi="Times New Roman" w:cs="Times New Roman"/>
          <w:i/>
          <w:iCs/>
          <w:color w:val="000000" w:themeColor="text1"/>
          <w:sz w:val="24"/>
          <w:szCs w:val="24"/>
        </w:rPr>
        <w:t>)</w:t>
      </w:r>
      <w:r w:rsidRPr="00822F58">
        <w:rPr>
          <w:rFonts w:ascii="Times New Roman" w:hAnsi="Times New Roman" w:cs="Times New Roman"/>
          <w:color w:val="000000" w:themeColor="text1"/>
          <w:sz w:val="24"/>
          <w:szCs w:val="24"/>
        </w:rPr>
        <w:t xml:space="preserve"> also note how the inappropriateness of the simple Brune source model individual earthquakes greatly increases the uncertainties of stress drop estimates.     </w:t>
      </w:r>
    </w:p>
    <w:p w14:paraId="76FE8DE4" w14:textId="264D6EF2" w:rsidR="00C13E01" w:rsidRDefault="00822F58" w:rsidP="00ED5666">
      <w:pPr>
        <w:spacing w:line="480" w:lineRule="auto"/>
        <w:ind w:firstLine="420"/>
        <w:rPr>
          <w:rFonts w:ascii="Times New Roman" w:hAnsi="Times New Roman" w:cs="Times New Roman"/>
          <w:color w:val="000000" w:themeColor="text1"/>
          <w:sz w:val="24"/>
          <w:szCs w:val="24"/>
        </w:rPr>
      </w:pPr>
      <w:r w:rsidRPr="00822F58">
        <w:rPr>
          <w:rFonts w:ascii="Times New Roman" w:hAnsi="Times New Roman" w:cs="Times New Roman"/>
          <w:color w:val="000000" w:themeColor="text1"/>
          <w:sz w:val="24"/>
          <w:szCs w:val="24"/>
        </w:rPr>
        <w:t xml:space="preserve">Given the above discussion, Mw1.5 is the lowest magnitude for which we should be able to resolve corner frequency without bias using our approach, given the maximum signal frequency of 60 Hz and a reference stress drop of 10 MPa. In practice, we find that the median stress drop of the M&gt;1.1 earthquakes (median </w:t>
      </w:r>
      <m:oMath>
        <m:func>
          <m:funcPr>
            <m:ctrlPr>
              <w:rPr>
                <w:rFonts w:ascii="Cambria Math" w:hAnsi="Cambria Math" w:cs="Times New Roman"/>
                <w:color w:val="000000" w:themeColor="text1"/>
                <w:sz w:val="24"/>
                <w:szCs w:val="24"/>
              </w:rPr>
            </m:ctrlPr>
          </m:funcPr>
          <m:fName>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log</m:t>
                </m:r>
              </m:e>
              <m:sub>
                <m:r>
                  <m:rPr>
                    <m:sty m:val="p"/>
                  </m:rPr>
                  <w:rPr>
                    <w:rFonts w:ascii="Cambria Math" w:hAnsi="Cambria Math" w:cs="Times New Roman"/>
                    <w:color w:val="000000" w:themeColor="text1"/>
                    <w:sz w:val="24"/>
                    <w:szCs w:val="24"/>
                  </w:rPr>
                  <m:t>10</m:t>
                </m:r>
              </m:sub>
            </m:sSub>
          </m:fName>
          <m:e>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Δσ</m:t>
                </m:r>
              </m:e>
            </m:d>
          </m:e>
        </m:func>
        <m:r>
          <m:rPr>
            <m:sty m:val="p"/>
          </m:rPr>
          <w:rPr>
            <w:rFonts w:ascii="Cambria Math" w:hAnsi="Cambria Math" w:cs="Times New Roman"/>
            <w:color w:val="000000" w:themeColor="text1"/>
            <w:sz w:val="24"/>
            <w:szCs w:val="24"/>
          </w:rPr>
          <m:t xml:space="preserve">=1.24) </m:t>
        </m:r>
      </m:oMath>
      <w:r w:rsidRPr="00822F58">
        <w:rPr>
          <w:rFonts w:ascii="Times New Roman" w:hAnsi="Times New Roman" w:cs="Times New Roman"/>
          <w:color w:val="000000" w:themeColor="text1"/>
          <w:sz w:val="24"/>
          <w:szCs w:val="24"/>
        </w:rPr>
        <w:t xml:space="preserve">is not significantly different from that of the M&gt;1.5 events (median </w:t>
      </w:r>
      <m:oMath>
        <m:func>
          <m:funcPr>
            <m:ctrlPr>
              <w:rPr>
                <w:rFonts w:ascii="Cambria Math" w:hAnsi="Cambria Math" w:cs="Times New Roman"/>
                <w:color w:val="000000" w:themeColor="text1"/>
                <w:sz w:val="24"/>
                <w:szCs w:val="24"/>
              </w:rPr>
            </m:ctrlPr>
          </m:funcPr>
          <m:fName>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log</m:t>
                </m:r>
              </m:e>
              <m:sub>
                <m:r>
                  <m:rPr>
                    <m:sty m:val="p"/>
                  </m:rPr>
                  <w:rPr>
                    <w:rFonts w:ascii="Cambria Math" w:hAnsi="Cambria Math" w:cs="Times New Roman"/>
                    <w:color w:val="000000" w:themeColor="text1"/>
                    <w:sz w:val="24"/>
                    <w:szCs w:val="24"/>
                  </w:rPr>
                  <m:t>10</m:t>
                </m:r>
              </m:sub>
            </m:sSub>
          </m:fName>
          <m:e>
            <m:d>
              <m:dPr>
                <m:ctrlPr>
                  <w:rPr>
                    <w:rFonts w:ascii="Cambria Math" w:hAnsi="Cambria Math" w:cs="Times New Roman"/>
                    <w:color w:val="000000" w:themeColor="text1"/>
                    <w:sz w:val="24"/>
                    <w:szCs w:val="24"/>
                  </w:rPr>
                </m:ctrlPr>
              </m:dPr>
              <m:e>
                <m:r>
                  <m:rPr>
                    <m:sty m:val="p"/>
                  </m:rPr>
                  <w:rPr>
                    <w:rFonts w:ascii="Cambria Math" w:hAnsi="Cambria Math" w:cs="Times New Roman"/>
                    <w:color w:val="000000" w:themeColor="text1"/>
                    <w:sz w:val="24"/>
                    <w:szCs w:val="24"/>
                  </w:rPr>
                  <m:t>Δσ</m:t>
                </m:r>
              </m:e>
            </m:d>
          </m:e>
        </m:func>
        <m:r>
          <m:rPr>
            <m:sty m:val="p"/>
          </m:rP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w:lastRenderedPageBreak/>
          <m:t>1.32)</m:t>
        </m:r>
      </m:oMath>
      <w:r w:rsidRPr="00822F58">
        <w:rPr>
          <w:rFonts w:ascii="Times New Roman" w:hAnsi="Times New Roman" w:cs="Times New Roman"/>
          <w:color w:val="000000" w:themeColor="text1"/>
          <w:sz w:val="24"/>
          <w:szCs w:val="24"/>
        </w:rPr>
        <w:t>, given the standard deviation of the whole data set (0.43). We also compare the spatiotemporal variations of stress drop with different magnitude cutoffs in Figure S</w:t>
      </w:r>
      <w:r w:rsidR="000C6A9A">
        <w:rPr>
          <w:rFonts w:ascii="Times New Roman" w:hAnsi="Times New Roman" w:cs="Times New Roman"/>
          <w:color w:val="000000" w:themeColor="text1"/>
          <w:sz w:val="24"/>
          <w:szCs w:val="24"/>
        </w:rPr>
        <w:t>2.</w:t>
      </w:r>
      <w:r w:rsidRPr="00822F58">
        <w:rPr>
          <w:rFonts w:ascii="Times New Roman" w:hAnsi="Times New Roman" w:cs="Times New Roman"/>
          <w:color w:val="000000" w:themeColor="text1"/>
          <w:sz w:val="24"/>
          <w:szCs w:val="24"/>
        </w:rPr>
        <w:t xml:space="preserve">10, and find that patterns with M&gt;1.1 </w:t>
      </w:r>
      <w:r w:rsidR="0046198D">
        <w:rPr>
          <w:rFonts w:ascii="Times New Roman" w:hAnsi="Times New Roman" w:cs="Times New Roman"/>
          <w:color w:val="000000" w:themeColor="text1"/>
          <w:sz w:val="24"/>
          <w:szCs w:val="24"/>
        </w:rPr>
        <w:t>are</w:t>
      </w:r>
      <w:r w:rsidRPr="00822F58">
        <w:rPr>
          <w:rFonts w:ascii="Times New Roman" w:hAnsi="Times New Roman" w:cs="Times New Roman"/>
          <w:color w:val="000000" w:themeColor="text1"/>
          <w:sz w:val="24"/>
          <w:szCs w:val="24"/>
        </w:rPr>
        <w:t xml:space="preserve"> similar to higher magnitude cutoffs, therefore, we include earthquakes with M&gt;1.1 in our interpretations.</w:t>
      </w:r>
      <w:r w:rsidR="0041568A" w:rsidRPr="0041568A">
        <w:rPr>
          <w:rFonts w:ascii="Times New Roman" w:hAnsi="Times New Roman" w:cs="Times New Roman"/>
          <w:color w:val="000000" w:themeColor="text1"/>
          <w:sz w:val="24"/>
          <w:szCs w:val="24"/>
        </w:rPr>
        <w:t xml:space="preserve"> </w:t>
      </w:r>
    </w:p>
    <w:p w14:paraId="184CFE06" w14:textId="038D69A5" w:rsidR="0076205F" w:rsidRPr="00991E95" w:rsidRDefault="00895181" w:rsidP="00242578">
      <w:pPr>
        <w:pStyle w:val="Heading3"/>
        <w:spacing w:line="480" w:lineRule="auto"/>
      </w:pPr>
      <w:bookmarkStart w:id="110" w:name="_Toc77985205"/>
      <w:r w:rsidRPr="00991E95">
        <w:t>2.6</w:t>
      </w:r>
      <w:r w:rsidR="0076205F" w:rsidRPr="00991E95">
        <w:t xml:space="preserve">.3 Frequency range and </w:t>
      </w:r>
      <w:r w:rsidR="0051243E">
        <w:t>m</w:t>
      </w:r>
      <w:r w:rsidR="0076205F" w:rsidRPr="00991E95">
        <w:t>agnitude range of reliable parameters</w:t>
      </w:r>
      <w:bookmarkEnd w:id="107"/>
      <w:bookmarkEnd w:id="108"/>
      <w:bookmarkEnd w:id="109"/>
      <w:bookmarkEnd w:id="110"/>
    </w:p>
    <w:p w14:paraId="0375DD8E" w14:textId="11AA6ED2" w:rsidR="0068646C" w:rsidRPr="0068646C" w:rsidRDefault="0068646C" w:rsidP="00242578">
      <w:pPr>
        <w:spacing w:line="480" w:lineRule="auto"/>
        <w:ind w:firstLine="420"/>
        <w:rPr>
          <w:rFonts w:ascii="Times New Roman" w:hAnsi="Times New Roman" w:cs="Times New Roman"/>
          <w:sz w:val="24"/>
          <w:szCs w:val="24"/>
        </w:rPr>
      </w:pPr>
      <w:r w:rsidRPr="0068646C">
        <w:rPr>
          <w:rFonts w:ascii="Times New Roman" w:hAnsi="Times New Roman" w:cs="Times New Roman"/>
          <w:sz w:val="24"/>
          <w:szCs w:val="24"/>
        </w:rPr>
        <w:t xml:space="preserve">We find that including reasonable corrections for depth dependent attenuation and rupture velocity can remove all need for any systematic dependence of stress drop on source depth in the upper 15 km at Parkfield. This is consistent with the previous results of. It is also in agreement with a recent meta-analysis </w:t>
      </w:r>
      <w:r w:rsidRPr="0068646C">
        <w:rPr>
          <w:rFonts w:ascii="Times New Roman" w:hAnsi="Times New Roman" w:cs="Times New Roman"/>
          <w:sz w:val="24"/>
          <w:szCs w:val="24"/>
        </w:rPr>
        <w:fldChar w:fldCharType="begin" w:fldLock="1"/>
      </w:r>
      <w:r w:rsidRPr="0068646C">
        <w:rPr>
          <w:rFonts w:ascii="Times New Roman" w:hAnsi="Times New Roman" w:cs="Times New Roman"/>
          <w:sz w:val="24"/>
          <w:szCs w:val="24"/>
        </w:rPr>
        <w:instrText>ADDIN CSL_CITATION {"citationItems":[{"id":"ITEM-1","itemData":{"DOI":"10.1029/2020GL089820","ISSN":"19448007","abstract":"We calculate rupture directivity and velocity for earthquakes in three well-recorded repeating sequences (2001–2016) on the San Andreas Fault at Parkfield using P waves from borehole recordings and the empirical Green's function method. The individual events in each sequence all show the same directivity; the largest magnitude sequence (M ~ 2.7, 8 events) ruptures unilaterally NW (at ~0.8Vs), the second sequence (M ~ 2.3, 9 events) ruptures unilaterally SE, and the smallest magnitude sequence (M ~ 2, 11 events) is less well resolved. The highly repetitive rupture suggests that geometry or material properties might control nucleation of small locked patches. The source spectra of the M ~ 2.7 sequence exhibit no detectable temporal variation. The smaller M sequences both exhibit a decrease in high-frequency energy following the M6 earthquake that recovers with time. This could indicate a decrease in stress drop, an increase in attenuation, or a combination of the two, followed by gradual healing.","author":[{"dropping-particle":"","family":"Abercrombie","given":"Rachel E.","non-dropping-particle":"","parse-names":false,"suffix":""},{"dropping-particle":"","family":"Chen","given":"Xiaowei","non-dropping-particle":"","parse-names":false,"suffix":""},{"dropping-particle":"","family":"Zhang","given":"Jiewen","non-dropping-particle":"","parse-names":false,"suffix":""}],"container-title":"Geophysical Research Letters","id":"ITEM-1","issue":"23","issued":{"date-parts":[["2020"]]},"page":"1-10","title":"Repeating Earthquakes With Remarkably Repeatable Ruptures on the San Andreas Fault at Parkfield","type":"article-journal","volume":"47"},"uris":["http://www.mendeley.com/documents/?uuid=7ac19dec-26a2-4355-a8e7-0c5aa2bc49af"]}],"mendeley":{"formattedCitation":"&lt;i&gt;(Rachel E. Abercrombie et al., 2020)&lt;/i&gt;","manualFormatting":"(Abercrombie et al., 2020)","plainTextFormattedCitation":"(Rachel E. Abercrombie et al., 2020)","previouslyFormattedCitation":"&lt;i&gt;(Rachel E. Abercrombie et al., 2020)&lt;/i&gt;"},"properties":{"noteIndex":0},"schema":"https://github.com/citation-style-language/schema/raw/master/csl-citation.json"}</w:instrText>
      </w:r>
      <w:r w:rsidRPr="0068646C">
        <w:rPr>
          <w:rFonts w:ascii="Times New Roman" w:hAnsi="Times New Roman" w:cs="Times New Roman"/>
          <w:sz w:val="24"/>
          <w:szCs w:val="24"/>
        </w:rPr>
        <w:fldChar w:fldCharType="separate"/>
      </w:r>
      <w:r w:rsidRPr="0068646C">
        <w:rPr>
          <w:rFonts w:ascii="Times New Roman" w:hAnsi="Times New Roman" w:cs="Times New Roman"/>
          <w:sz w:val="24"/>
          <w:szCs w:val="24"/>
        </w:rPr>
        <w:t>(</w:t>
      </w:r>
      <w:r w:rsidRPr="00ED5666">
        <w:rPr>
          <w:rFonts w:ascii="Times New Roman" w:hAnsi="Times New Roman" w:cs="Times New Roman"/>
          <w:i/>
          <w:iCs/>
          <w:sz w:val="24"/>
          <w:szCs w:val="24"/>
        </w:rPr>
        <w:t>Abercrombie et al., 2020</w:t>
      </w:r>
      <w:r w:rsidRPr="0068646C">
        <w:rPr>
          <w:rFonts w:ascii="Times New Roman" w:hAnsi="Times New Roman" w:cs="Times New Roman"/>
          <w:sz w:val="24"/>
          <w:szCs w:val="24"/>
        </w:rPr>
        <w:t>)</w:t>
      </w:r>
      <w:r w:rsidRPr="0068646C">
        <w:rPr>
          <w:rFonts w:ascii="Times New Roman" w:hAnsi="Times New Roman" w:cs="Times New Roman"/>
          <w:sz w:val="24"/>
          <w:szCs w:val="24"/>
        </w:rPr>
        <w:fldChar w:fldCharType="end"/>
      </w:r>
      <w:r w:rsidRPr="0068646C">
        <w:rPr>
          <w:rFonts w:ascii="Times New Roman" w:hAnsi="Times New Roman" w:cs="Times New Roman"/>
          <w:sz w:val="24"/>
          <w:szCs w:val="24"/>
        </w:rPr>
        <w:t xml:space="preserve"> that showed that previously reported increases in stress drop with depth could be art</w:t>
      </w:r>
      <w:r w:rsidR="0046198D">
        <w:rPr>
          <w:rFonts w:ascii="Times New Roman" w:hAnsi="Times New Roman" w:cs="Times New Roman"/>
          <w:sz w:val="24"/>
          <w:szCs w:val="24"/>
        </w:rPr>
        <w:t>i</w:t>
      </w:r>
      <w:r w:rsidRPr="0068646C">
        <w:rPr>
          <w:rFonts w:ascii="Times New Roman" w:hAnsi="Times New Roman" w:cs="Times New Roman"/>
          <w:sz w:val="24"/>
          <w:szCs w:val="24"/>
        </w:rPr>
        <w:t xml:space="preserve">facts of inadequate correction for depth dependent path effects. </w:t>
      </w:r>
    </w:p>
    <w:p w14:paraId="16A9E9AA" w14:textId="0C5369DC" w:rsidR="00895181" w:rsidRPr="0068646C" w:rsidRDefault="0068646C" w:rsidP="0068646C">
      <w:pPr>
        <w:spacing w:line="480" w:lineRule="auto"/>
        <w:ind w:firstLine="420"/>
        <w:rPr>
          <w:rFonts w:ascii="Times New Roman" w:hAnsi="Times New Roman" w:cs="Times New Roman"/>
          <w:sz w:val="24"/>
          <w:szCs w:val="24"/>
        </w:rPr>
      </w:pPr>
      <w:r w:rsidRPr="0068646C">
        <w:rPr>
          <w:rFonts w:ascii="Times New Roman" w:hAnsi="Times New Roman" w:cs="Times New Roman"/>
          <w:sz w:val="24"/>
          <w:szCs w:val="24"/>
        </w:rPr>
        <w:t xml:space="preserve">Less intuitively, improving corrections for depth variation in attenuation and velocity also decreased the resulting magnitude dependence of the stress drop results. The magnitude dependence is weak to the point of negligible above M1.75, but at lower magnitudes, some increase in stress drop with magnitude remains, regardless of correction strategy (see Figures </w:t>
      </w:r>
      <w:r w:rsidR="000C6A9A">
        <w:rPr>
          <w:rFonts w:ascii="Times New Roman" w:hAnsi="Times New Roman" w:cs="Times New Roman"/>
          <w:color w:val="000000" w:themeColor="text1"/>
          <w:sz w:val="24"/>
          <w:szCs w:val="24"/>
        </w:rPr>
        <w:t>2.</w:t>
      </w:r>
      <w:r w:rsidRPr="0068646C">
        <w:rPr>
          <w:rFonts w:ascii="Times New Roman" w:hAnsi="Times New Roman" w:cs="Times New Roman"/>
          <w:sz w:val="24"/>
          <w:szCs w:val="24"/>
        </w:rPr>
        <w:t>3, S</w:t>
      </w:r>
      <w:r w:rsidR="000C6A9A">
        <w:rPr>
          <w:rFonts w:ascii="Times New Roman" w:hAnsi="Times New Roman" w:cs="Times New Roman"/>
          <w:color w:val="000000" w:themeColor="text1"/>
          <w:sz w:val="24"/>
          <w:szCs w:val="24"/>
        </w:rPr>
        <w:t>2.</w:t>
      </w:r>
      <w:r w:rsidRPr="0068646C">
        <w:rPr>
          <w:rFonts w:ascii="Times New Roman" w:hAnsi="Times New Roman" w:cs="Times New Roman"/>
          <w:sz w:val="24"/>
          <w:szCs w:val="24"/>
        </w:rPr>
        <w:t xml:space="preserve">6 and Table 1). We also observe increased variability at smaller magnitudes (Figure </w:t>
      </w:r>
      <w:r w:rsidR="000C6A9A">
        <w:rPr>
          <w:rFonts w:ascii="Times New Roman" w:hAnsi="Times New Roman" w:cs="Times New Roman"/>
          <w:color w:val="000000" w:themeColor="text1"/>
          <w:sz w:val="24"/>
          <w:szCs w:val="24"/>
        </w:rPr>
        <w:t>2.</w:t>
      </w:r>
      <w:r w:rsidRPr="0068646C">
        <w:rPr>
          <w:rFonts w:ascii="Times New Roman" w:hAnsi="Times New Roman" w:cs="Times New Roman"/>
          <w:sz w:val="24"/>
          <w:szCs w:val="24"/>
        </w:rPr>
        <w:t xml:space="preserve">8), probably largely reflecting increasing uncertainties. Based on previous analysis of the effects of frequency bandwidth limitations (e.g., </w:t>
      </w:r>
      <w:r w:rsidRPr="00ED5666">
        <w:rPr>
          <w:rFonts w:ascii="Times New Roman" w:hAnsi="Times New Roman" w:cs="Times New Roman"/>
          <w:i/>
          <w:iCs/>
          <w:sz w:val="24"/>
          <w:szCs w:val="24"/>
        </w:rPr>
        <w:t>Abercrombie, 2021</w:t>
      </w:r>
      <w:r w:rsidRPr="0068646C">
        <w:rPr>
          <w:rFonts w:ascii="Times New Roman" w:hAnsi="Times New Roman" w:cs="Times New Roman"/>
          <w:sz w:val="24"/>
          <w:szCs w:val="24"/>
        </w:rPr>
        <w:t>) and our own analysis discussed above, we interpret this is a resolution effect, rather than a real physical effect.</w:t>
      </w:r>
      <w:r w:rsidR="00930E54" w:rsidRPr="00A11430">
        <w:rPr>
          <w:rFonts w:ascii="Times New Roman" w:hAnsi="Times New Roman" w:cs="Times New Roman"/>
          <w:sz w:val="24"/>
          <w:szCs w:val="24"/>
        </w:rPr>
        <w:t xml:space="preserve"> </w:t>
      </w:r>
    </w:p>
    <w:p w14:paraId="3B00DD61" w14:textId="6CE9EC47" w:rsidR="0076205F" w:rsidRPr="00A11430" w:rsidRDefault="00895181" w:rsidP="00E21237">
      <w:pPr>
        <w:pStyle w:val="Heading3"/>
        <w:spacing w:line="480" w:lineRule="auto"/>
        <w:rPr>
          <w:rStyle w:val="Heading1Char"/>
          <w:color w:val="auto"/>
          <w:sz w:val="24"/>
          <w:szCs w:val="24"/>
        </w:rPr>
      </w:pPr>
      <w:bookmarkStart w:id="111" w:name="_Toc74048582"/>
      <w:bookmarkStart w:id="112" w:name="_Toc74048653"/>
      <w:bookmarkStart w:id="113" w:name="_Toc74048724"/>
      <w:bookmarkStart w:id="114" w:name="_Toc77985206"/>
      <w:r w:rsidRPr="00A11430">
        <w:lastRenderedPageBreak/>
        <w:t>2.6</w:t>
      </w:r>
      <w:r w:rsidR="0076205F" w:rsidRPr="00A11430">
        <w:t>.4</w:t>
      </w:r>
      <w:r w:rsidR="0068646C">
        <w:t xml:space="preserve"> </w:t>
      </w:r>
      <w:r w:rsidR="0076205F" w:rsidRPr="00A11430">
        <w:rPr>
          <w:rStyle w:val="Heading1Char"/>
          <w:color w:val="auto"/>
          <w:sz w:val="24"/>
          <w:szCs w:val="24"/>
        </w:rPr>
        <w:t xml:space="preserve">Spatiotemporal variability of </w:t>
      </w:r>
      <w:r w:rsidR="00161E10">
        <w:rPr>
          <w:rStyle w:val="Heading1Char"/>
          <w:color w:val="auto"/>
          <w:sz w:val="24"/>
          <w:szCs w:val="24"/>
        </w:rPr>
        <w:t>s</w:t>
      </w:r>
      <w:r w:rsidR="0076205F" w:rsidRPr="00A11430">
        <w:rPr>
          <w:rStyle w:val="Heading1Char"/>
          <w:color w:val="auto"/>
          <w:sz w:val="24"/>
          <w:szCs w:val="24"/>
        </w:rPr>
        <w:t>tress drop and the effects of the 2004 M6 Earthquake</w:t>
      </w:r>
      <w:bookmarkEnd w:id="111"/>
      <w:bookmarkEnd w:id="112"/>
      <w:bookmarkEnd w:id="113"/>
      <w:bookmarkEnd w:id="114"/>
    </w:p>
    <w:p w14:paraId="3ADC19CA" w14:textId="5E0BA8B6" w:rsidR="00EF31DA" w:rsidRPr="00EF31DA" w:rsidRDefault="00EF31DA" w:rsidP="00E21237">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 xml:space="preserve">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9 shows the stress drop spatial variations in 3 time periods: 1) Mar 2001 – Sep 2004, 2) Sep 2004 – Sep 2005, and 3) Sep 2005 – Aug 2016, projected onto the San Andreas Fault. We smooth the distribution by dividing the study area into 4 km (along strike) by 2 km (along depth) grids, and obtain the median stress drop for grids with more than 5 earthquakes. Here we use the results for Strategy 6 (including corrections for both spatial and temporal attenuation, and depth-dependent velocity) and use earthquakes with M&gt;1.1. The relatively small number of earthquakes in time period 1 (before the 2004 M6 earthquake) limits the spatial resolution in that time period. We also calculate a comparable figure using the results of Strategy 6, without temporal variation (Figure S</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11) and observe very similar patterns, suggesting that the results are not significantly affected by uncertainties in the temporal corrections. </w:t>
      </w:r>
    </w:p>
    <w:p w14:paraId="28D63F3E" w14:textId="593B71CF"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 xml:space="preserve">From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9, we observe considerable small-scale heterogeneity, but general stability and consistency over the entire time period. AS2007 also observed no significant change in the spatial distribution before and after the 2004 M6 earthquake. We infer this to indicate that the spatial variability in fault conditions is significantly larger than any temporal effects caused by the coseismic or postseismic slip. Similar spatial stability was reported by </w:t>
      </w:r>
      <w:r w:rsidRPr="00ED5666">
        <w:rPr>
          <w:rFonts w:ascii="Times New Roman" w:hAnsi="Times New Roman" w:cs="Times New Roman"/>
          <w:i/>
          <w:iCs/>
          <w:color w:val="000000" w:themeColor="text1"/>
          <w:sz w:val="24"/>
          <w:szCs w:val="24"/>
        </w:rPr>
        <w:t>Ruhl et al. (2017)</w:t>
      </w:r>
      <w:r w:rsidRPr="00EF31DA">
        <w:rPr>
          <w:rFonts w:ascii="Times New Roman" w:hAnsi="Times New Roman" w:cs="Times New Roman"/>
          <w:color w:val="000000" w:themeColor="text1"/>
          <w:sz w:val="24"/>
          <w:szCs w:val="24"/>
        </w:rPr>
        <w:t xml:space="preserve"> for the well recorded Mogul earthquake sequence in Nevada, as well as </w:t>
      </w:r>
      <w:r w:rsidRPr="00ED5666">
        <w:rPr>
          <w:rFonts w:ascii="Times New Roman" w:hAnsi="Times New Roman" w:cs="Times New Roman"/>
          <w:i/>
          <w:iCs/>
          <w:color w:val="000000" w:themeColor="text1"/>
          <w:sz w:val="24"/>
          <w:szCs w:val="24"/>
        </w:rPr>
        <w:t>Uchide et al. (2014)</w:t>
      </w:r>
      <w:r w:rsidRPr="00EF31DA">
        <w:rPr>
          <w:rFonts w:ascii="Times New Roman" w:hAnsi="Times New Roman" w:cs="Times New Roman"/>
          <w:color w:val="000000" w:themeColor="text1"/>
          <w:sz w:val="24"/>
          <w:szCs w:val="24"/>
        </w:rPr>
        <w:t xml:space="preserve"> for M3.0-4.5 earthquakes in the 2011 Tohoku earthquake area, suggesting structural or material heterogeneity is the dominant factor of stress drop variability. This is also consistent </w:t>
      </w:r>
      <w:r w:rsidRPr="00EF31DA">
        <w:rPr>
          <w:rFonts w:ascii="Times New Roman" w:hAnsi="Times New Roman" w:cs="Times New Roman"/>
          <w:color w:val="000000" w:themeColor="text1"/>
          <w:sz w:val="24"/>
          <w:szCs w:val="24"/>
        </w:rPr>
        <w:lastRenderedPageBreak/>
        <w:t xml:space="preserve">with the constant rupture directivity of sequences at Parkfield analyzed by </w:t>
      </w:r>
      <w:r w:rsidRPr="00263232">
        <w:rPr>
          <w:rFonts w:ascii="Times New Roman" w:hAnsi="Times New Roman" w:cs="Times New Roman"/>
          <w:i/>
          <w:iCs/>
          <w:color w:val="000000" w:themeColor="text1"/>
          <w:sz w:val="24"/>
          <w:szCs w:val="24"/>
        </w:rPr>
        <w:t>Abercrombie et al. (2020)</w:t>
      </w:r>
      <w:r w:rsidRPr="00EF31DA">
        <w:rPr>
          <w:rFonts w:ascii="Times New Roman" w:hAnsi="Times New Roman" w:cs="Times New Roman"/>
          <w:color w:val="000000" w:themeColor="text1"/>
          <w:sz w:val="24"/>
          <w:szCs w:val="24"/>
        </w:rPr>
        <w:t>, but contrasts with similar</w:t>
      </w:r>
      <w:r w:rsidR="00D767BD">
        <w:rPr>
          <w:rFonts w:ascii="Times New Roman" w:hAnsi="Times New Roman" w:cs="Times New Roman"/>
          <w:color w:val="000000" w:themeColor="text1"/>
          <w:sz w:val="24"/>
          <w:szCs w:val="24"/>
        </w:rPr>
        <w:t>-</w:t>
      </w:r>
      <w:r w:rsidRPr="00EF31DA">
        <w:rPr>
          <w:rFonts w:ascii="Times New Roman" w:hAnsi="Times New Roman" w:cs="Times New Roman"/>
          <w:color w:val="000000" w:themeColor="text1"/>
          <w:sz w:val="24"/>
          <w:szCs w:val="24"/>
        </w:rPr>
        <w:t>sized spatial and temporal variation associated a</w:t>
      </w:r>
      <w:r w:rsidR="00D767BD">
        <w:rPr>
          <w:rFonts w:ascii="Times New Roman" w:hAnsi="Times New Roman" w:cs="Times New Roman"/>
          <w:color w:val="000000" w:themeColor="text1"/>
          <w:sz w:val="24"/>
          <w:szCs w:val="24"/>
        </w:rPr>
        <w:t>n</w:t>
      </w:r>
      <w:r w:rsidRPr="00EF31DA">
        <w:rPr>
          <w:rFonts w:ascii="Times New Roman" w:hAnsi="Times New Roman" w:cs="Times New Roman"/>
          <w:color w:val="000000" w:themeColor="text1"/>
          <w:sz w:val="24"/>
          <w:szCs w:val="24"/>
        </w:rPr>
        <w:t xml:space="preserve"> M6 earthquake on the Gofar transform fault, reported by </w:t>
      </w:r>
      <w:r w:rsidRPr="00ED5666">
        <w:rPr>
          <w:rFonts w:ascii="Times New Roman" w:hAnsi="Times New Roman" w:cs="Times New Roman"/>
          <w:i/>
          <w:iCs/>
          <w:color w:val="000000" w:themeColor="text1"/>
          <w:sz w:val="24"/>
          <w:szCs w:val="24"/>
        </w:rPr>
        <w:fldChar w:fldCharType="begin" w:fldLock="1"/>
      </w:r>
      <w:r w:rsidRPr="00ED5666">
        <w:rPr>
          <w:rFonts w:ascii="Times New Roman" w:hAnsi="Times New Roman" w:cs="Times New Roman" w:hint="eastAsia"/>
          <w:i/>
          <w:iCs/>
          <w:color w:val="000000" w:themeColor="text1"/>
          <w:sz w:val="24"/>
          <w:szCs w:val="24"/>
        </w:rPr>
        <w:instrText>ADDIN CSL_CITATION {"citationItems":[{"id":"ITEM-1","itemData":{"DOI":"10.1029/2018JB015942","ISSN":"21699356","abstract":"On Gofar Transform Fault on the East Pacific Rise, the largest earthquakes (6.0 </w:instrText>
      </w:r>
      <w:r w:rsidRPr="00ED5666">
        <w:rPr>
          <w:rFonts w:ascii="Times New Roman" w:hAnsi="Times New Roman" w:cs="Times New Roman" w:hint="eastAsia"/>
          <w:i/>
          <w:iCs/>
          <w:color w:val="000000" w:themeColor="text1"/>
          <w:sz w:val="24"/>
          <w:szCs w:val="24"/>
        </w:rPr>
        <w:instrText>≤</w:instrText>
      </w:r>
      <w:r w:rsidRPr="00ED5666">
        <w:rPr>
          <w:rFonts w:ascii="Times New Roman" w:hAnsi="Times New Roman" w:cs="Times New Roman" w:hint="eastAsia"/>
          <w:i/>
          <w:iCs/>
          <w:color w:val="000000" w:themeColor="text1"/>
          <w:sz w:val="24"/>
          <w:szCs w:val="24"/>
        </w:rPr>
        <w:instrText> MW </w:instrText>
      </w:r>
      <w:r w:rsidRPr="00ED5666">
        <w:rPr>
          <w:rFonts w:ascii="Times New Roman" w:hAnsi="Times New Roman" w:cs="Times New Roman" w:hint="eastAsia"/>
          <w:i/>
          <w:iCs/>
          <w:color w:val="000000" w:themeColor="text1"/>
          <w:sz w:val="24"/>
          <w:szCs w:val="24"/>
        </w:rPr>
        <w:instrText>≤</w:instrText>
      </w:r>
      <w:r w:rsidRPr="00ED5666">
        <w:rPr>
          <w:rFonts w:ascii="Times New Roman" w:hAnsi="Times New Roman" w:cs="Times New Roman" w:hint="eastAsia"/>
          <w:i/>
          <w:iCs/>
          <w:color w:val="000000" w:themeColor="text1"/>
          <w:sz w:val="24"/>
          <w:szCs w:val="24"/>
        </w:rPr>
        <w:instrText> 6.2) have repeatedly ruptured the same portio</w:instrText>
      </w:r>
      <w:r w:rsidRPr="00ED5666">
        <w:rPr>
          <w:rFonts w:ascii="Times New Roman" w:hAnsi="Times New Roman" w:cs="Times New Roman"/>
          <w:i/>
          <w:iCs/>
          <w:color w:val="000000" w:themeColor="text1"/>
          <w:sz w:val="24"/>
          <w:szCs w:val="24"/>
        </w:rPr>
        <w:instrText>n of the fault, while intervening fault segments host swarms of microearthquakes. These long-term patterns in earthquake occurrence suggest that heterogeneous fault zone properties control earthquake behavior. Using waveforms from ocean bottom seismometer</w:instrText>
      </w:r>
      <w:r w:rsidRPr="00ED5666">
        <w:rPr>
          <w:rFonts w:ascii="Times New Roman" w:hAnsi="Times New Roman" w:cs="Times New Roman" w:hint="eastAsia"/>
          <w:i/>
          <w:iCs/>
          <w:color w:val="000000" w:themeColor="text1"/>
          <w:sz w:val="24"/>
          <w:szCs w:val="24"/>
        </w:rPr>
        <w:instrText>s that recorded seismicity before and after an anticipated 2008 MW 6.0 mainshock, we investigate the role that differences in material properties have on earthquake rupture at Gofar. We determine stress drop for 138 earthquakes (2.3 </w:instrText>
      </w:r>
      <w:r w:rsidRPr="00ED5666">
        <w:rPr>
          <w:rFonts w:ascii="Times New Roman" w:hAnsi="Times New Roman" w:cs="Times New Roman" w:hint="eastAsia"/>
          <w:i/>
          <w:iCs/>
          <w:color w:val="000000" w:themeColor="text1"/>
          <w:sz w:val="24"/>
          <w:szCs w:val="24"/>
        </w:rPr>
        <w:instrText>≤</w:instrText>
      </w:r>
      <w:r w:rsidRPr="00ED5666">
        <w:rPr>
          <w:rFonts w:ascii="Times New Roman" w:hAnsi="Times New Roman" w:cs="Times New Roman" w:hint="eastAsia"/>
          <w:i/>
          <w:iCs/>
          <w:color w:val="000000" w:themeColor="text1"/>
          <w:sz w:val="24"/>
          <w:szCs w:val="24"/>
        </w:rPr>
        <w:instrText> MW </w:instrText>
      </w:r>
      <w:r w:rsidRPr="00ED5666">
        <w:rPr>
          <w:rFonts w:ascii="Times New Roman" w:hAnsi="Times New Roman" w:cs="Times New Roman" w:hint="eastAsia"/>
          <w:i/>
          <w:iCs/>
          <w:color w:val="000000" w:themeColor="text1"/>
          <w:sz w:val="24"/>
          <w:szCs w:val="24"/>
        </w:rPr>
        <w:instrText>≤</w:instrText>
      </w:r>
      <w:r w:rsidRPr="00ED5666">
        <w:rPr>
          <w:rFonts w:ascii="Times New Roman" w:hAnsi="Times New Roman" w:cs="Times New Roman" w:hint="eastAsia"/>
          <w:i/>
          <w:iCs/>
          <w:color w:val="000000" w:themeColor="text1"/>
          <w:sz w:val="24"/>
          <w:szCs w:val="24"/>
        </w:rPr>
        <w:instrText> 4.0) that occur</w:instrText>
      </w:r>
      <w:r w:rsidRPr="00ED5666">
        <w:rPr>
          <w:rFonts w:ascii="Times New Roman" w:hAnsi="Times New Roman" w:cs="Times New Roman"/>
          <w:i/>
          <w:iCs/>
          <w:color w:val="000000" w:themeColor="text1"/>
          <w:sz w:val="24"/>
          <w:szCs w:val="24"/>
        </w:rPr>
        <w:instrText>red within and between the rupture areas of large earthquakes. Stress drops are calculated from corner frequencies derived using an empirical Green's function spectral ratio method, and seismic moments are obtained by fitting the omega-square source model to the low frequency amplitude of the displacement spectrum. Our analysis yields stress drops from 0.04 to 3.2 MPa with statistically significant spatial variation, including ~2 times higher average stress drop in fault segments where large earthquakes also occur compared to fault segments that host earthquake swarms. We find an inverse correlation between stress drop and P wave velocity reduction, which we interpret as the effect of fault zone damage on the ability of the fault to store strain energy that leads to our spatial variations in stress drop. Additionally, we observe lower stress drops following the MW 6.0 mainshock, consistent with increased damage and decreased fault strength after a large earthquake.","author":[{"dropping-particle":"","family":"Moyer","given":"Pamela A.","non-dropping-particle":"","parse-names":false,"suffix":""},{"dropping-particle":"","family":"Boettcher","given":"Margaret S.","non-dropping-particle":"","parse-names":false,"suffix":""},{"dropping-particle":"","family":"McGuire","given":"Jeffery J.","non-dropping-particle":"","parse-names":false,"suffix":""},{"dropping-particle":"","family":"Collins","given":"John A.","non-dropping-particle":"","parse-names":false,"suffix":""}],"container-title":"Journal of Geophysical Research: Solid Earth","id":"ITEM-1","issue":"9","issued":{"date-parts":[["2018"]]},"page":"7722-7740","title":"Spatial and Temporal Variations in Earthquake Stress Drop on Gofar Transform Fault, East Pacific Rise: Implications for Fault Strength","type":"article-journal","volume":"123"},"uris":["http://www.mendeley.com/documents/?uuid=0f21d668-f013-41ef-9cac-61f1bd5f0822"]}],"mendeley":{"formattedCitation":"&lt;i&gt;(Moyer et al., 2018)&lt;/i&gt;","manualFormatting":"Moyer et al. (2018)","plainTextFormattedCitation":"(Moyer et al., 2018)","previouslyFormattedCitation":"&lt;i&gt;(Moyer et al., 2018)&lt;/i&gt;"},"properties":{"noteIndex":0},"schema":"https://github.com/citation-style-language/schema/raw/master/csl-citation.json"}</w:instrText>
      </w:r>
      <w:r w:rsidRPr="00ED5666">
        <w:rPr>
          <w:rFonts w:ascii="Times New Roman" w:hAnsi="Times New Roman" w:cs="Times New Roman"/>
          <w:i/>
          <w:iCs/>
          <w:color w:val="000000" w:themeColor="text1"/>
          <w:sz w:val="24"/>
          <w:szCs w:val="24"/>
        </w:rPr>
        <w:fldChar w:fldCharType="separate"/>
      </w:r>
      <w:r w:rsidRPr="00ED5666">
        <w:rPr>
          <w:rFonts w:ascii="Times New Roman" w:hAnsi="Times New Roman" w:cs="Times New Roman"/>
          <w:i/>
          <w:iCs/>
          <w:color w:val="000000" w:themeColor="text1"/>
          <w:sz w:val="24"/>
          <w:szCs w:val="24"/>
        </w:rPr>
        <w:t>Moyer et al. (2018)</w:t>
      </w:r>
      <w:r w:rsidRPr="00ED5666">
        <w:rPr>
          <w:rFonts w:ascii="Times New Roman" w:hAnsi="Times New Roman" w:cs="Times New Roman"/>
          <w:i/>
          <w:iCs/>
          <w:color w:val="000000" w:themeColor="text1"/>
          <w:sz w:val="24"/>
          <w:szCs w:val="24"/>
        </w:rPr>
        <w:fldChar w:fldCharType="end"/>
      </w:r>
      <w:r w:rsidRPr="00EF31DA">
        <w:rPr>
          <w:rFonts w:ascii="Times New Roman" w:hAnsi="Times New Roman" w:cs="Times New Roman"/>
          <w:color w:val="000000" w:themeColor="text1"/>
          <w:sz w:val="24"/>
          <w:szCs w:val="24"/>
        </w:rPr>
        <w:t>.</w:t>
      </w:r>
    </w:p>
    <w:p w14:paraId="3E44E45F" w14:textId="6A561461"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 xml:space="preserve">Also in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9, we observe no clear difference between the stress drop distribution in the locked and creeping parts of the fault. Inversions by </w:t>
      </w:r>
      <w:r w:rsidRPr="00ED5666">
        <w:rPr>
          <w:rFonts w:ascii="Times New Roman" w:hAnsi="Times New Roman" w:cs="Times New Roman"/>
          <w:i/>
          <w:iCs/>
          <w:color w:val="000000" w:themeColor="text1"/>
          <w:sz w:val="24"/>
          <w:szCs w:val="24"/>
        </w:rPr>
        <w:t>Murray &amp; Langbein (2006)</w:t>
      </w:r>
      <w:r w:rsidRPr="00EF31DA">
        <w:rPr>
          <w:rFonts w:ascii="Times New Roman" w:hAnsi="Times New Roman" w:cs="Times New Roman"/>
          <w:color w:val="000000" w:themeColor="text1"/>
          <w:sz w:val="24"/>
          <w:szCs w:val="24"/>
        </w:rPr>
        <w:t xml:space="preserve"> indicate that above about 15 km depth, NW of the 1966 hypocenter, the fault is essentially creeping throughout this time period, and to the SE it is primarily locked, slipping seismically and post-seismically in 2004 to 2005. This division is not visible in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9, suggesting that the stress drops of small earthquakes are not primarily affected by the nature of slip on the surrounding fault at large scale. These results contrast with the reported along-strike variation in stress drop of earthquakes on the Gofar oceanic transform associated with different levels of inferred seismic and aseismic slip (</w:t>
      </w:r>
      <w:r w:rsidRPr="00ED5666">
        <w:rPr>
          <w:rFonts w:ascii="Times New Roman" w:hAnsi="Times New Roman" w:cs="Times New Roman"/>
          <w:i/>
          <w:iCs/>
          <w:color w:val="000000" w:themeColor="text1"/>
          <w:sz w:val="24"/>
          <w:szCs w:val="24"/>
        </w:rPr>
        <w:t>Moyer et al., 2018</w:t>
      </w:r>
      <w:r w:rsidRPr="00EF31DA">
        <w:rPr>
          <w:rFonts w:ascii="Times New Roman" w:hAnsi="Times New Roman" w:cs="Times New Roman"/>
          <w:color w:val="000000" w:themeColor="text1"/>
          <w:sz w:val="24"/>
          <w:szCs w:val="24"/>
        </w:rPr>
        <w:t xml:space="preserve">). With only two examples, we cannot draw any reliable conclusions as to why the faults may behave (or only appear to behave) differently. </w:t>
      </w:r>
    </w:p>
    <w:p w14:paraId="73F9E8D9" w14:textId="6D67C4B8" w:rsidR="00EF31DA" w:rsidRPr="00EF31DA" w:rsidRDefault="00EF31DA" w:rsidP="00EF31DA">
      <w:pPr>
        <w:spacing w:line="480" w:lineRule="auto"/>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We compare our observations of spatially varying stress drop to the various finite-fault inversions of the 2004 M6 earthquake (</w:t>
      </w:r>
      <w:r w:rsidRPr="00ED5666">
        <w:rPr>
          <w:rFonts w:ascii="Times New Roman" w:hAnsi="Times New Roman" w:cs="Times New Roman"/>
          <w:i/>
          <w:iCs/>
          <w:color w:val="000000" w:themeColor="text1"/>
          <w:sz w:val="24"/>
          <w:szCs w:val="24"/>
        </w:rPr>
        <w:t xml:space="preserve">Dreger et al. 2005, </w:t>
      </w:r>
      <w:r w:rsidRPr="00ED5666">
        <w:rPr>
          <w:rFonts w:ascii="Times New Roman" w:hAnsi="Times New Roman" w:cs="Times New Roman"/>
          <w:i/>
          <w:iCs/>
          <w:color w:val="000000" w:themeColor="text1"/>
          <w:sz w:val="24"/>
          <w:szCs w:val="24"/>
        </w:rPr>
        <w:fldChar w:fldCharType="begin" w:fldLock="1"/>
      </w:r>
      <w:r w:rsidRPr="00ED5666">
        <w:rPr>
          <w:rFonts w:ascii="Times New Roman" w:hAnsi="Times New Roman" w:cs="Times New Roman"/>
          <w:i/>
          <w:iCs/>
          <w:color w:val="000000" w:themeColor="text1"/>
          <w:sz w:val="24"/>
          <w:szCs w:val="24"/>
        </w:rPr>
        <w:instrText>ADDIN CSL_CITATION {"citationItems":[{"id":"ITEM-1","itemData":{"DOI":"10.1029/2005GL024417","ISSN":"00948276","abstract":"On 28 September 2004, the Mw6.0 Parkfield earthquake became the most densely recorded earthquake for near-source ground-motion. To infer the kinematic nature of this event we invert the strong-motion data. The non-linear global inversion yields slip amplitude, slip rake, average rapture velocity, and rise time over the fault. By using subsets of the data, we study the dependence of the kinematic solutions on data input. The inversions reveal that the slip amplitude was less than 0.65 m and outline two major areas of slip; one that laterally surrounds the hypocenter, preferentially extending to its SE; the other 10 to 20 km NW of the hypocenter, at a depth between 2 and 8 km. The slip amplitude we obtain for each point on the fault varies less than 0.15 m depending on data set used; the rake angle variability is less than 4°. Copyright 2005 by the American Geophysical Union.","author":[{"dropping-particle":"","family":"Custódio","given":"Susana","non-dropping-particle":"","parse-names":false,"suffix":""},{"dropping-particle":"","family":"Liu","given":"Pengcheng","non-dropping-particle":"","parse-names":false,"suffix":""},{"dropping-particle":"","family":"Archuleta","given":"Ralph J.","non-dropping-particle":"","parse-names":false,"suffix":""}],"container-title":"Geophysical Research Letters","id":"ITEM-1","issue":"23","issued":{"date-parts":[["2005"]]},"page":"1-4","title":"The 2004 Mw6.0 Parkfield, California, earthquake: Inversion of near-source ground motion using multiple data sets","type":"article-journal","volume":"32"},"uris":["http://www.mendeley.com/documents/?uuid=c3a878c5-01bf-40ba-b0cc-4c0c6d729049"]}],"mendeley":{"formattedCitation":"&lt;i&gt;(Custódio et al., 2005)&lt;/i&gt;","manualFormatting":"Custódio et al., 2005","plainTextFormattedCitation":"(Custódio et al., 2005)","previouslyFormattedCitation":"&lt;i&gt;(Custódio et al., 2005)&lt;/i&gt;"},"properties":{"noteIndex":0},"schema":"https://github.com/citation-style-language/schema/raw/master/csl-citation.json"}</w:instrText>
      </w:r>
      <w:r w:rsidRPr="00ED5666">
        <w:rPr>
          <w:rFonts w:ascii="Times New Roman" w:hAnsi="Times New Roman" w:cs="Times New Roman"/>
          <w:i/>
          <w:iCs/>
          <w:color w:val="000000" w:themeColor="text1"/>
          <w:sz w:val="24"/>
          <w:szCs w:val="24"/>
        </w:rPr>
        <w:fldChar w:fldCharType="separate"/>
      </w:r>
      <w:r w:rsidRPr="00ED5666">
        <w:rPr>
          <w:rFonts w:ascii="Times New Roman" w:hAnsi="Times New Roman" w:cs="Times New Roman"/>
          <w:i/>
          <w:iCs/>
          <w:color w:val="000000" w:themeColor="text1"/>
          <w:sz w:val="24"/>
          <w:szCs w:val="24"/>
        </w:rPr>
        <w:t>Custódio et al., 2005</w:t>
      </w:r>
      <w:r w:rsidRPr="00ED5666">
        <w:rPr>
          <w:rFonts w:ascii="Times New Roman" w:hAnsi="Times New Roman" w:cs="Times New Roman"/>
          <w:i/>
          <w:iCs/>
          <w:color w:val="000000" w:themeColor="text1"/>
          <w:sz w:val="24"/>
          <w:szCs w:val="24"/>
        </w:rPr>
        <w:fldChar w:fldCharType="end"/>
      </w:r>
      <w:r w:rsidRPr="00EF31DA">
        <w:rPr>
          <w:rFonts w:ascii="Times New Roman" w:hAnsi="Times New Roman" w:cs="Times New Roman"/>
          <w:color w:val="000000" w:themeColor="text1"/>
          <w:sz w:val="24"/>
          <w:szCs w:val="24"/>
        </w:rPr>
        <w:t xml:space="preserve">), but again see no clear correlation. This is partly because of variability in the different inversions which do not have resolution on the scale of the spatial heterogeneity we observe, but we see strong variation in stress drop even in regions with high slip in most models (e.g., between the 1966 hypocenter and SAFOD). Combining GPS data and seismicity, </w:t>
      </w:r>
      <w:r w:rsidRPr="00ED5666">
        <w:rPr>
          <w:rFonts w:ascii="Times New Roman" w:hAnsi="Times New Roman" w:cs="Times New Roman"/>
          <w:i/>
          <w:iCs/>
          <w:color w:val="000000" w:themeColor="text1"/>
          <w:sz w:val="24"/>
          <w:szCs w:val="24"/>
        </w:rPr>
        <w:t>Jiang et al. (2021)</w:t>
      </w:r>
      <w:r w:rsidRPr="00EF31DA">
        <w:rPr>
          <w:rFonts w:ascii="Times New Roman" w:hAnsi="Times New Roman" w:cs="Times New Roman"/>
          <w:color w:val="000000" w:themeColor="text1"/>
          <w:sz w:val="24"/>
          <w:szCs w:val="24"/>
        </w:rPr>
        <w:t xml:space="preserve"> observed </w:t>
      </w:r>
      <w:r w:rsidR="00A01738">
        <w:rPr>
          <w:rFonts w:ascii="Times New Roman" w:hAnsi="Times New Roman" w:cs="Times New Roman"/>
          <w:color w:val="000000" w:themeColor="text1"/>
          <w:sz w:val="24"/>
          <w:szCs w:val="24"/>
        </w:rPr>
        <w:t xml:space="preserve">that </w:t>
      </w:r>
      <w:r w:rsidR="00930E4F">
        <w:rPr>
          <w:rFonts w:ascii="Times New Roman" w:hAnsi="Times New Roman" w:cs="Times New Roman"/>
          <w:color w:val="000000" w:themeColor="text1"/>
          <w:sz w:val="24"/>
          <w:szCs w:val="24"/>
        </w:rPr>
        <w:t xml:space="preserve">the </w:t>
      </w:r>
      <w:r w:rsidR="008D7050">
        <w:rPr>
          <w:rFonts w:ascii="Times New Roman" w:hAnsi="Times New Roman" w:cs="Times New Roman"/>
          <w:color w:val="000000" w:themeColor="text1"/>
          <w:sz w:val="24"/>
          <w:szCs w:val="24"/>
        </w:rPr>
        <w:t xml:space="preserve">evolution of </w:t>
      </w:r>
      <w:r w:rsidR="00930E4F">
        <w:rPr>
          <w:rFonts w:ascii="Times New Roman" w:hAnsi="Times New Roman" w:cs="Times New Roman"/>
          <w:color w:val="000000" w:themeColor="text1"/>
          <w:sz w:val="24"/>
          <w:szCs w:val="24"/>
        </w:rPr>
        <w:t>spatial distribution of slip after the mainshock</w:t>
      </w:r>
      <w:r w:rsidR="008D7050">
        <w:rPr>
          <w:rFonts w:ascii="Times New Roman" w:hAnsi="Times New Roman" w:cs="Times New Roman"/>
          <w:color w:val="000000" w:themeColor="text1"/>
          <w:sz w:val="24"/>
          <w:szCs w:val="24"/>
        </w:rPr>
        <w:t xml:space="preserve"> is different at different time scales</w:t>
      </w:r>
      <w:r w:rsidRPr="00EF31DA">
        <w:rPr>
          <w:rFonts w:ascii="Times New Roman" w:hAnsi="Times New Roman" w:cs="Times New Roman"/>
          <w:color w:val="000000" w:themeColor="text1"/>
          <w:sz w:val="24"/>
          <w:szCs w:val="24"/>
        </w:rPr>
        <w:t xml:space="preserve">, suggesting afterslip rate and </w:t>
      </w:r>
      <w:r w:rsidRPr="00EF31DA">
        <w:rPr>
          <w:rFonts w:ascii="Times New Roman" w:hAnsi="Times New Roman" w:cs="Times New Roman"/>
          <w:color w:val="000000" w:themeColor="text1"/>
          <w:sz w:val="24"/>
          <w:szCs w:val="24"/>
        </w:rPr>
        <w:lastRenderedPageBreak/>
        <w:t xml:space="preserve">local structure controls fine-scale seismicity behaviors. </w:t>
      </w:r>
    </w:p>
    <w:p w14:paraId="5566D2F4" w14:textId="77777777"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 xml:space="preserve">At smaller scale, we observe considerable variability, that shows some consistency and some variation from the earlier results of AS2007. Their study included more earthquakes before the 2004 M6, but also is likely to have larger uncertainties because of the lower quality of their data. The high level of small-scale heterogeneity is consistent with the observations of the behavior of repeating sequences by </w:t>
      </w:r>
      <w:r w:rsidRPr="00ED5666">
        <w:rPr>
          <w:rFonts w:ascii="Times New Roman" w:hAnsi="Times New Roman" w:cs="Times New Roman"/>
          <w:i/>
          <w:iCs/>
          <w:color w:val="000000" w:themeColor="text1"/>
          <w:sz w:val="24"/>
          <w:szCs w:val="24"/>
        </w:rPr>
        <w:t>Lengline and Marsan (2009)</w:t>
      </w:r>
      <w:r w:rsidRPr="00EF31DA">
        <w:rPr>
          <w:rFonts w:ascii="Times New Roman" w:hAnsi="Times New Roman" w:cs="Times New Roman"/>
          <w:color w:val="000000" w:themeColor="text1"/>
          <w:sz w:val="24"/>
          <w:szCs w:val="24"/>
        </w:rPr>
        <w:t xml:space="preserve">. It does not show any clear dependence on other known characteristics of the fault zone. For example, we observe regions of high and low stress drop around the hypocenters of both the 1966 and the 2004 earthquakes. </w:t>
      </w:r>
    </w:p>
    <w:p w14:paraId="64B7B9DF" w14:textId="08134F3A"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The temporal variations we observe in both attenuation and stress drop are relatively small compared to the spatial variations. Figure S</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8 shows the differences in attenuation in different depth and time periods.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compares our observed temporal variation in stress drop, in the different time periods, to that reported by AS2007. Because of the shorter time span of AS2007 after the 2004 earthquake, we only compare the temporal changes between period 2 and period 1. For each grid used in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9, we calculate the difference in average stress drop values between successive time periods (i.e., Period 2 - Period 1, and Period 3 - Period 2). Again, we use all earthquakes M&gt;1.1; we obtain consistent results with a magnitude cut</w:t>
      </w:r>
      <w:r w:rsidR="00793CA3">
        <w:rPr>
          <w:rFonts w:ascii="Times New Roman" w:hAnsi="Times New Roman" w:cs="Times New Roman"/>
          <w:color w:val="000000" w:themeColor="text1"/>
          <w:sz w:val="24"/>
          <w:szCs w:val="24"/>
        </w:rPr>
        <w:t>-</w:t>
      </w:r>
      <w:r w:rsidRPr="00EF31DA">
        <w:rPr>
          <w:rFonts w:ascii="Times New Roman" w:hAnsi="Times New Roman" w:cs="Times New Roman"/>
          <w:color w:val="000000" w:themeColor="text1"/>
          <w:sz w:val="24"/>
          <w:szCs w:val="24"/>
        </w:rPr>
        <w:t>off of 1.1 or larger (Figure S</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Like AS2007, we observe regions of increase and decrease in stress drop following the 2004 M6 earthquake. The region of high slip in the M6 earthquake (according to </w:t>
      </w:r>
      <w:r w:rsidRPr="00ED5666">
        <w:rPr>
          <w:rFonts w:ascii="Times New Roman" w:hAnsi="Times New Roman" w:cs="Times New Roman"/>
          <w:i/>
          <w:iCs/>
          <w:color w:val="000000" w:themeColor="text1"/>
          <w:sz w:val="24"/>
          <w:szCs w:val="24"/>
        </w:rPr>
        <w:t>Dreger et al., 2005</w:t>
      </w:r>
      <w:r w:rsidRPr="00EF31DA">
        <w:rPr>
          <w:rFonts w:ascii="Times New Roman" w:hAnsi="Times New Roman" w:cs="Times New Roman"/>
          <w:color w:val="000000" w:themeColor="text1"/>
          <w:sz w:val="24"/>
          <w:szCs w:val="24"/>
        </w:rPr>
        <w:t>) encompasses stable patches of high and low stress drop.</w:t>
      </w:r>
    </w:p>
    <w:p w14:paraId="77629B0A" w14:textId="77777777"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lastRenderedPageBreak/>
        <w:t xml:space="preserve">The increase in absolute values of attenuation at shallow depths (&lt; 4 km), obtained here following the 2004 M6 earthquake, are almost a factor of ten smaller than those calculated from repeating earthquakes in the same depth range by </w:t>
      </w:r>
      <w:r w:rsidRPr="00ED5666">
        <w:rPr>
          <w:rFonts w:ascii="Times New Roman" w:hAnsi="Times New Roman" w:cs="Times New Roman"/>
          <w:i/>
          <w:iCs/>
          <w:color w:val="000000" w:themeColor="text1"/>
          <w:sz w:val="24"/>
          <w:szCs w:val="24"/>
        </w:rPr>
        <w:t>Kelly et al. (2013)</w:t>
      </w:r>
      <w:r w:rsidRPr="00EF31DA">
        <w:rPr>
          <w:rFonts w:ascii="Times New Roman" w:hAnsi="Times New Roman" w:cs="Times New Roman"/>
          <w:color w:val="000000" w:themeColor="text1"/>
          <w:sz w:val="24"/>
          <w:szCs w:val="24"/>
        </w:rPr>
        <w:t xml:space="preserve">. This may represent a combination of temporal averaging, and smoothing of small-scale heterogeneous behavior in our larger-scale analysis, or result from the uncertainties in either or both studies. Unlike </w:t>
      </w:r>
      <w:r w:rsidRPr="00ED5666">
        <w:rPr>
          <w:rFonts w:ascii="Times New Roman" w:hAnsi="Times New Roman" w:cs="Times New Roman"/>
          <w:i/>
          <w:iCs/>
          <w:color w:val="000000" w:themeColor="text1"/>
          <w:sz w:val="24"/>
          <w:szCs w:val="24"/>
        </w:rPr>
        <w:t>Kelly et al. (2013)</w:t>
      </w:r>
      <w:r w:rsidRPr="00EF31DA">
        <w:rPr>
          <w:rFonts w:ascii="Times New Roman" w:hAnsi="Times New Roman" w:cs="Times New Roman"/>
          <w:color w:val="000000" w:themeColor="text1"/>
          <w:sz w:val="24"/>
          <w:szCs w:val="24"/>
        </w:rPr>
        <w:t xml:space="preserve">, we observe larger temporal variation in attenuation at greater depths (5-8 km). This also contrasts with the conclusion that the larger velocity changes (~0.25%) are limited to the upper 1-2 km </w:t>
      </w:r>
      <w:r w:rsidRPr="00EF31DA">
        <w:rPr>
          <w:rFonts w:ascii="Times New Roman" w:hAnsi="Times New Roman" w:cs="Times New Roman"/>
          <w:color w:val="000000" w:themeColor="text1"/>
          <w:sz w:val="24"/>
          <w:szCs w:val="24"/>
        </w:rPr>
        <w:fldChar w:fldCharType="begin" w:fldLock="1"/>
      </w:r>
      <w:r w:rsidRPr="00EF31DA">
        <w:rPr>
          <w:rFonts w:ascii="Times New Roman" w:hAnsi="Times New Roman" w:cs="Times New Roman"/>
          <w:color w:val="000000" w:themeColor="text1"/>
          <w:sz w:val="24"/>
          <w:szCs w:val="24"/>
        </w:rPr>
        <w:instrText>ADDIN CSL_CITATION {"citationItems":[{"id":"ITEM-1","itemData":{"DOI":"10.1785/0120150314","ISSN":"19433573","abstract":"We used aftershocks of the 2011 Mineral, Virginia, earthquake to study geometrical spreading at hypocentral distances less than 60 km in the central Virginia seismic zone. Sixty-nine aftershocks, occurring from 25 August 2011 through 24 December 2011, provided the data. We used the coda-normalization method to estimate the attenuation coefficient associated with geometrical spreading. We filtered the time-domain signals in several octave-wide frequency bands and examined attenuation of peak S-wave amplitude in the 1.0–30.0 Hz frequency range. Amplitude was assumed to decrease as a function of hypocenter distance R according to R−γThe coefficient of attenuation γ was examined for the three-component S-wave amplitudes, with corrections for SH and SV radiation patterns. We observed no systematic frequency dependence of γ. The coefficient of attenu-ation for the radial and transverse components, assuming infinite quality factor Q, derived as a weighted mean over the entire range of frequencies (1–30 Hz), are both 1:51 ±0:05. The weighted mean value of the attenuation coefficient on the vertical component over the same range of frequencies is 1:45 ±0:05, slightly less than for the horizontal components. We corrected the data assuming three Q models. The estimated geometrical spreading coefficients are in the 1.30–1.46 range, depending on the assumed Q model and component, which is only slightly less than the estimates of γ determined assuming infinite Q. The estimated attenuation coefficients differ significantly from the value of 1.0 expected for a whole space. The results for the horizontal components are in agreement with previous full-wavefield modeling. However, the observed vertical-component attenuation is substantially less than that predicted by the synthetics. The depths of the earthquakes are less than 8 km, so these results may not be representative of geometrical spreading in parts of eastern North America where earthquakes occur at greater depths.","author":[{"dropping-particle":"","family":"Wu","given":"Qimin","non-dropping-particle":"","parse-names":false,"suffix":""},{"dropping-particle":"","family":"Chapman","given":"Martin C.","non-dropping-particle":"","parse-names":false,"suffix":""},{"dropping-particle":"","family":"Beale","given":"Jacob N.","non-dropping-particle":"","parse-names":false,"suffix":""},{"dropping-particle":"","family":"Shamsalsadati","given":"Sharmin","non-dropping-particle":"","parse-names":false,"suffix":""}],"container-title":"Bulletin of the Seismological Society of America","id":"ITEM-1","issue":"3","issued":{"date-parts":[["2016"]]},"page":"943-955","title":"Near-source geometrical spreading in the central virginia seismic zone determined from the aftershocks of the 2011 mineral, Virginia, earthquake","type":"article-journal","volume":"106"},"uris":["http://www.mendeley.com/documents/?uuid=0236345e-a763-47a1-a3ad-9adf197431ca"]},{"id":"ITEM-2","itemData":{"DOI":"10.1029/2020JB020421","ISSN":"21699356","abstract":"We revisit velocity changes caused by the 2004 Parkfield earthquake through the analysis of the coda of repeating earthquakes. Our results reveal the change to be strongly frequency dependent. Low-frequency components of the coda of repeating earthquakes are more affected by the velocity alteration than high-frequency components. We interpret this to indicate that the coseismic velocity reduction primarily occurs at a shallow depth, and is expressed in low-frequency energy resulting from reverberations near the Earth's surface. This can only be observed at low frequencies because the shallow crust is highly dissipative. The high-frequency component is relatively unaffected, as it is comprised of body waves scattered throughout the crust. We support this argument with direct observations of seismic wavefields across a wide range of depths in the shallow crust, supplemented by using downhole geophones and distributed acoustic sensing measurements.","author":[{"dropping-particle":"","family":"Sheng","given":"Yixiao","non-dropping-particle":"","parse-names":false,"suffix":""},{"dropping-particle":"","family":"Ellsworth","given":"William L.","non-dropping-particle":"","parse-names":false,"suffix":""},{"dropping-particle":"","family":"Lellouch","given":"Ariel","non-dropping-particle":"","parse-names":false,"suffix":""},{"dropping-particle":"","family":"Beroza","given":"Gregory C.","non-dropping-particle":"","parse-names":false,"suffix":""}],"container-title":"Journal of Geophysical Research: Solid Earth","id":"ITEM-2","issue":"2","issued":{"date-parts":[["2021"]]},"page":"1-12","title":"Depth Constraints on Coseismic Velocity Changes From Frequency-Dependent Measurements of Repeating Earthquake Waveforms","type":"article-journal","volume":"126"},"uris":["http://www.mendeley.com/documents/?uuid=3d6983c3-28e3-4a3f-bbec-c6e3e3a9e92b"]}],"mendeley":{"formattedCitation":"&lt;i&gt;(Sheng et al., 2021; Wu et al., 2016)&lt;/i&gt;","plainTextFormattedCitation":"(Sheng et al., 2021; Wu et al., 2016)","previouslyFormattedCitation":"&lt;i&gt;(Sheng et al., 2021; Wu et al., 2016)&lt;/i&gt;"},"properties":{"noteIndex":0},"schema":"https://github.com/citation-style-language/schema/raw/master/csl-citation.json"}</w:instrText>
      </w:r>
      <w:r w:rsidRPr="00EF31DA">
        <w:rPr>
          <w:rFonts w:ascii="Times New Roman" w:hAnsi="Times New Roman" w:cs="Times New Roman"/>
          <w:color w:val="000000" w:themeColor="text1"/>
          <w:sz w:val="24"/>
          <w:szCs w:val="24"/>
        </w:rPr>
        <w:fldChar w:fldCharType="separate"/>
      </w:r>
      <w:r w:rsidRPr="00EF31DA">
        <w:rPr>
          <w:rFonts w:ascii="Times New Roman" w:hAnsi="Times New Roman" w:cs="Times New Roman"/>
          <w:color w:val="000000" w:themeColor="text1"/>
          <w:sz w:val="24"/>
          <w:szCs w:val="24"/>
        </w:rPr>
        <w:t>(</w:t>
      </w:r>
      <w:r w:rsidRPr="00ED5666">
        <w:rPr>
          <w:rFonts w:ascii="Times New Roman" w:hAnsi="Times New Roman" w:cs="Times New Roman"/>
          <w:i/>
          <w:iCs/>
          <w:color w:val="000000" w:themeColor="text1"/>
          <w:sz w:val="24"/>
          <w:szCs w:val="24"/>
        </w:rPr>
        <w:t>Sheng et al., 2021; Wu et al., 2016</w:t>
      </w:r>
      <w:r w:rsidRPr="00EF31DA">
        <w:rPr>
          <w:rFonts w:ascii="Times New Roman" w:hAnsi="Times New Roman" w:cs="Times New Roman"/>
          <w:color w:val="000000" w:themeColor="text1"/>
          <w:sz w:val="24"/>
          <w:szCs w:val="24"/>
        </w:rPr>
        <w:t>)</w:t>
      </w:r>
      <w:r w:rsidRPr="00EF31DA">
        <w:rPr>
          <w:rFonts w:ascii="Times New Roman" w:hAnsi="Times New Roman" w:cs="Times New Roman"/>
          <w:color w:val="000000" w:themeColor="text1"/>
          <w:sz w:val="24"/>
          <w:szCs w:val="24"/>
        </w:rPr>
        <w:fldChar w:fldCharType="end"/>
      </w:r>
      <w:r w:rsidRPr="00EF31DA">
        <w:rPr>
          <w:rFonts w:ascii="Times New Roman" w:hAnsi="Times New Roman" w:cs="Times New Roman"/>
          <w:color w:val="000000" w:themeColor="text1"/>
          <w:sz w:val="24"/>
          <w:szCs w:val="24"/>
        </w:rPr>
        <w:t xml:space="preserve">. We observe a decrease in attenuation from 2005 to 2016, that is about 1/2 to 2/3 times that of the increase following the 2004 M6 earthquake. This asymmetry may indicate incomplete recovery, or simply reflect the uncertainties. </w:t>
      </w:r>
      <w:r w:rsidRPr="00ED5666">
        <w:rPr>
          <w:rFonts w:ascii="Times New Roman" w:hAnsi="Times New Roman" w:cs="Times New Roman"/>
          <w:i/>
          <w:iCs/>
          <w:color w:val="000000" w:themeColor="text1"/>
          <w:sz w:val="24"/>
          <w:szCs w:val="24"/>
        </w:rPr>
        <w:fldChar w:fldCharType="begin" w:fldLock="1"/>
      </w:r>
      <w:r w:rsidRPr="00ED5666">
        <w:rPr>
          <w:rFonts w:ascii="Times New Roman" w:hAnsi="Times New Roman" w:cs="Times New Roman"/>
          <w:i/>
          <w:iCs/>
          <w:color w:val="000000" w:themeColor="text1"/>
          <w:sz w:val="24"/>
          <w:szCs w:val="24"/>
        </w:rPr>
        <w:instrText>ADDIN CSL_CITATION {"citationItems":[{"id":"ITEM-1","itemData":{"DOI":"10.1029/2019JB017372","ISSN":"21699356","abstract":"The crack density within a fault's damage zone is thought to vary as seismic rupture is approached, as well as in the postseismic period. Moreover, external stress loads, seasonal or tidal, may also change the crack density in rocks, and all such processes can leave detectable signatures on seismic attenuation. Here we show that attenuation time histories from the San Andreas Fault at Parkfield are affected by seasonal loading cycles, as well as by 1.5–3-year periodic variations of creep rates, consistent with Turner et al. (2015, https://doi.org/10.1002/2015JB011998), who documented a broad spectral peak, between 1.5 and 4 years, of the spectra calculated over the activity of repeating earthquakes, and over InSAR time series. After the Parkfield main shock, we see a clear modulation between seismic attenuation correlated to tidal forces. Opposite attenuation trends are seen on the two sides of the fault up to the M6.5 2003 San Simeon earthquake, when attenuation changed discontinuously, in the same directions of the relative trends. Attenuation increased steadily of over one year on the SW side of the San Andreas Fault, until the San Simeon earthquake, whereas it decreased steadily on the NE side of the San Andreas Fault, roughly for the six months prior to the event. Random fluctuations are observed up to the 2004 M6 Parkfield main shock, when rebounds in opposite directions are observed, in which attenuation decreased on the SW side, and increased on the NE side.","author":[{"dropping-particle":"","family":"Malagnini","given":"L.","non-dropping-particle":"","parse-names":false,"suffix":""},{"dropping-particle":"","family":"Dreger","given":"D. S.","non-dropping-particle":"","parse-names":false,"suffix":""},{"dropping-particle":"","family":"Bürgmann","given":"R.","non-dropping-particle":"","parse-names":false,"suffix":""},{"dropping-particle":"","family":"Munafò","given":"I.","non-dropping-particle":"","parse-names":false,"suffix":""},{"dropping-particle":"","family":"Sebastiani","given":"G.","non-dropping-particle":"","parse-names":false,"suffix":""}],"container-title":"Journal of Geophysical Research: Solid Earth","id":"ITEM-1","issue":"6","issued":{"date-parts":[["2019"]]},"page":"5836-5853","title":"Modulation of Seismic Attenuation at Parkfield, Before and After the 2004 M6 Earthquake","type":"article-journal","volume":"124"},"uris":["http://www.mendeley.com/documents/?uuid=9210768a-0bed-4573-ac79-9e6a9942b3b5"]}],"mendeley":{"formattedCitation":"&lt;i&gt;(Malagnini et al., 2019)&lt;/i&gt;","manualFormatting":"Malagnini et al. (2019)","plainTextFormattedCitation":"(Malagnini et al., 2019)","previouslyFormattedCitation":"&lt;i&gt;(Malagnini et al., 2019)&lt;/i&gt;"},"properties":{"noteIndex":0},"schema":"https://github.com/citation-style-language/schema/raw/master/csl-citation.json"}</w:instrText>
      </w:r>
      <w:r w:rsidRPr="00ED5666">
        <w:rPr>
          <w:rFonts w:ascii="Times New Roman" w:hAnsi="Times New Roman" w:cs="Times New Roman"/>
          <w:i/>
          <w:iCs/>
          <w:color w:val="000000" w:themeColor="text1"/>
          <w:sz w:val="24"/>
          <w:szCs w:val="24"/>
        </w:rPr>
        <w:fldChar w:fldCharType="separate"/>
      </w:r>
      <w:r w:rsidRPr="00ED5666">
        <w:rPr>
          <w:rFonts w:ascii="Times New Roman" w:hAnsi="Times New Roman" w:cs="Times New Roman"/>
          <w:i/>
          <w:iCs/>
          <w:color w:val="000000" w:themeColor="text1"/>
          <w:sz w:val="24"/>
          <w:szCs w:val="24"/>
        </w:rPr>
        <w:t>Malagnini et al. (2019)</w:t>
      </w:r>
      <w:r w:rsidRPr="00ED5666">
        <w:rPr>
          <w:rFonts w:ascii="Times New Roman" w:hAnsi="Times New Roman" w:cs="Times New Roman"/>
          <w:i/>
          <w:iCs/>
          <w:color w:val="000000" w:themeColor="text1"/>
          <w:sz w:val="24"/>
          <w:szCs w:val="24"/>
        </w:rPr>
        <w:fldChar w:fldCharType="end"/>
      </w:r>
      <w:r w:rsidRPr="00EF31DA">
        <w:rPr>
          <w:rFonts w:ascii="Times New Roman" w:hAnsi="Times New Roman" w:cs="Times New Roman"/>
          <w:color w:val="000000" w:themeColor="text1"/>
          <w:sz w:val="24"/>
          <w:szCs w:val="24"/>
        </w:rPr>
        <w:t xml:space="preserve"> investigated temporal and spatial changes in attenuation at Parkfield using coda waves, and reported variation on a range of time scales. They found that the 2004 M6 earthquake affected the attenuation variation on the NE and SW sides of the San Andreas Fault very differently. Our analysis averages the behavior of both sides of the fault. </w:t>
      </w:r>
    </w:p>
    <w:p w14:paraId="1CE2D894" w14:textId="0428DB38"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Clearly, fully separating temporal variation in stress drop and attenuation remains a challenge, and we take this into account as we attempt to interpret out results. To discuss the complex patterns</w:t>
      </w:r>
      <w:r w:rsidR="009B7B14">
        <w:rPr>
          <w:rFonts w:ascii="Times New Roman" w:hAnsi="Times New Roman" w:cs="Times New Roman"/>
          <w:color w:val="000000" w:themeColor="text1"/>
          <w:sz w:val="24"/>
          <w:szCs w:val="24"/>
        </w:rPr>
        <w:t>,</w:t>
      </w:r>
      <w:r w:rsidRPr="00EF31DA">
        <w:rPr>
          <w:rFonts w:ascii="Times New Roman" w:hAnsi="Times New Roman" w:cs="Times New Roman"/>
          <w:color w:val="000000" w:themeColor="text1"/>
          <w:sz w:val="24"/>
          <w:szCs w:val="24"/>
        </w:rPr>
        <w:t xml:space="preserve"> we observe and their resolution, we focus on four regions indicated on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9 and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Ideally, we would use smaller regions, guided by the spatial variation, but they contain insufficient earthquakes to make reliable conclusions. We therefore choose regions thought to represent different conditions and behaviors, </w:t>
      </w:r>
      <w:r w:rsidRPr="00EF31DA">
        <w:rPr>
          <w:rFonts w:ascii="Times New Roman" w:hAnsi="Times New Roman" w:cs="Times New Roman"/>
          <w:color w:val="000000" w:themeColor="text1"/>
          <w:sz w:val="24"/>
          <w:szCs w:val="24"/>
        </w:rPr>
        <w:lastRenderedPageBreak/>
        <w:t xml:space="preserve">and explore the stress drop variations within. </w:t>
      </w:r>
    </w:p>
    <w:p w14:paraId="459B68AD" w14:textId="23BB4895"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b/>
          <w:bCs/>
          <w:i/>
          <w:iCs/>
          <w:color w:val="000000" w:themeColor="text1"/>
          <w:sz w:val="24"/>
          <w:szCs w:val="24"/>
        </w:rPr>
        <w:t>Region I: SAFOD Region.</w:t>
      </w:r>
      <w:r w:rsidRPr="00EF31DA">
        <w:rPr>
          <w:rFonts w:ascii="Times New Roman" w:hAnsi="Times New Roman" w:cs="Times New Roman"/>
          <w:b/>
          <w:bCs/>
          <w:color w:val="000000" w:themeColor="text1"/>
          <w:sz w:val="24"/>
          <w:szCs w:val="24"/>
        </w:rPr>
        <w:t xml:space="preserve"> </w:t>
      </w:r>
      <w:r w:rsidRPr="00EF31DA">
        <w:rPr>
          <w:rFonts w:ascii="Times New Roman" w:hAnsi="Times New Roman" w:cs="Times New Roman"/>
          <w:color w:val="000000" w:themeColor="text1"/>
          <w:sz w:val="24"/>
          <w:szCs w:val="24"/>
        </w:rPr>
        <w:t xml:space="preserve">We start by discussing the shallow region surrounding SAFOD as it includes repeating sequences of well-studied earthquakes that we can use to assist in assessing the reliability of our results. It is a region of fairly average stress drop values in our analysis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9).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used an individual-event based spectral-ratio approach to obtain corner frequencies, and for earthquakes in the three sequences of earthquakes targeted by SAFOD. For the largest magnitude sequence (T1, M~2.1) the simple circular source model was a good approximation, and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found good agreement with the results of AS2007 for the same events; both studies found that the immediately after the 2004 M6 earthquake had significantly lower stress drops than the other events. Time domain source modeling, also using empirical Green’s functions, by </w:t>
      </w:r>
      <w:r w:rsidRPr="00ED5666">
        <w:rPr>
          <w:rFonts w:ascii="Times New Roman" w:hAnsi="Times New Roman" w:cs="Times New Roman"/>
          <w:i/>
          <w:iCs/>
          <w:color w:val="000000" w:themeColor="text1"/>
          <w:sz w:val="24"/>
          <w:szCs w:val="24"/>
        </w:rPr>
        <w:t>Dreger et al. (2005)</w:t>
      </w:r>
      <w:r w:rsidRPr="00EF31DA">
        <w:rPr>
          <w:rFonts w:ascii="Times New Roman" w:hAnsi="Times New Roman" w:cs="Times New Roman"/>
          <w:color w:val="000000" w:themeColor="text1"/>
          <w:sz w:val="24"/>
          <w:szCs w:val="24"/>
        </w:rPr>
        <w:t xml:space="preserve">, and </w:t>
      </w:r>
      <w:r w:rsidRPr="00ED5666">
        <w:rPr>
          <w:rFonts w:ascii="Times New Roman" w:hAnsi="Times New Roman" w:cs="Times New Roman"/>
          <w:i/>
          <w:iCs/>
          <w:color w:val="000000" w:themeColor="text1"/>
          <w:sz w:val="24"/>
          <w:szCs w:val="24"/>
        </w:rPr>
        <w:t>Kim et al. (2016)</w:t>
      </w:r>
      <w:r w:rsidRPr="00EF31DA">
        <w:rPr>
          <w:rFonts w:ascii="Times New Roman" w:hAnsi="Times New Roman" w:cs="Times New Roman"/>
          <w:color w:val="000000" w:themeColor="text1"/>
          <w:sz w:val="24"/>
          <w:szCs w:val="24"/>
        </w:rPr>
        <w:t xml:space="preserve"> also revealed a similar relative temporal behavior for the same earthquake sequence. Sequence T2 involved complex sources and was not well modeled by Abercrombie (2014). Sequence T3 is too small to be resolved in the study of AS2007, but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observed similar decrease in stress drop for events in this sequence immediately following the 2004 M6 event, albeit with larger uncertainties. In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11, we compare our results to those of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for the same earthquakes.  We see better agreement for the lower frequency measurements, but at higher corner frequencies the results of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are systematically higher. This could be due to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using a higher upper frequency limit for these well-recorded earthquakes (~90 Hz) or else may be method dependent (see </w:t>
      </w:r>
      <w:r w:rsidRPr="00ED5666">
        <w:rPr>
          <w:rFonts w:ascii="Times New Roman" w:hAnsi="Times New Roman" w:cs="Times New Roman"/>
          <w:i/>
          <w:iCs/>
          <w:color w:val="000000" w:themeColor="text1"/>
          <w:sz w:val="24"/>
          <w:szCs w:val="24"/>
        </w:rPr>
        <w:t xml:space="preserve">Shearer et al., 2019; </w:t>
      </w:r>
      <w:r w:rsidRPr="00ED5666">
        <w:rPr>
          <w:rFonts w:ascii="Times New Roman" w:hAnsi="Times New Roman" w:cs="Times New Roman"/>
          <w:i/>
          <w:iCs/>
          <w:color w:val="000000" w:themeColor="text1"/>
          <w:sz w:val="24"/>
          <w:szCs w:val="24"/>
        </w:rPr>
        <w:lastRenderedPageBreak/>
        <w:t>Abercrombie, 2021</w:t>
      </w:r>
      <w:r w:rsidRPr="00EF31DA">
        <w:rPr>
          <w:rFonts w:ascii="Times New Roman" w:hAnsi="Times New Roman" w:cs="Times New Roman"/>
          <w:color w:val="000000" w:themeColor="text1"/>
          <w:sz w:val="24"/>
          <w:szCs w:val="24"/>
        </w:rPr>
        <w:t xml:space="preserve">). </w:t>
      </w:r>
      <w:r w:rsidRPr="00ED5666">
        <w:rPr>
          <w:rFonts w:ascii="Times New Roman" w:hAnsi="Times New Roman" w:cs="Times New Roman"/>
          <w:i/>
          <w:iCs/>
          <w:color w:val="000000" w:themeColor="text1"/>
          <w:sz w:val="24"/>
          <w:szCs w:val="24"/>
        </w:rPr>
        <w:t>Pennington et al. (2021)</w:t>
      </w:r>
      <w:r w:rsidRPr="00EF31DA">
        <w:rPr>
          <w:rFonts w:ascii="Times New Roman" w:hAnsi="Times New Roman" w:cs="Times New Roman"/>
          <w:color w:val="000000" w:themeColor="text1"/>
          <w:sz w:val="24"/>
          <w:szCs w:val="24"/>
        </w:rPr>
        <w:t xml:space="preserve"> performed a comprehensive comparison of methods to estimate stress drop for earthquakes in the Prague, OK, 2011 sequence, and found that although the absolute values varied considerably, there was good agreement between the relatively low and high stress drop populations among the different methods and independent studies. For the better-quality results of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in Sequences T1 and T3, we observe that both studies have relatively low corner frequencies for the events immediately after the 2004 M6, compared to the other events. This comparison gives us some confidence that we are observing real temporal variation. It is still possible that very localized, short</w:t>
      </w:r>
      <w:r w:rsidR="005B5DC8">
        <w:rPr>
          <w:rFonts w:ascii="Times New Roman" w:hAnsi="Times New Roman" w:cs="Times New Roman"/>
          <w:color w:val="000000" w:themeColor="text1"/>
          <w:sz w:val="24"/>
          <w:szCs w:val="24"/>
        </w:rPr>
        <w:t>-</w:t>
      </w:r>
      <w:r w:rsidRPr="00EF31DA">
        <w:rPr>
          <w:rFonts w:ascii="Times New Roman" w:hAnsi="Times New Roman" w:cs="Times New Roman"/>
          <w:color w:val="000000" w:themeColor="text1"/>
          <w:sz w:val="24"/>
          <w:szCs w:val="24"/>
        </w:rPr>
        <w:t xml:space="preserve">term variation in attenuation is causing similar apparent variation in source parameters in all the studies. Certainly, the earthquake seismograms recorded shortly after the M6 event have relatively low high-frequency energy. The fact that in our work, and that of </w:t>
      </w:r>
      <w:r w:rsidRPr="00ED5666">
        <w:rPr>
          <w:rFonts w:ascii="Times New Roman" w:hAnsi="Times New Roman" w:cs="Times New Roman"/>
          <w:i/>
          <w:iCs/>
          <w:color w:val="000000" w:themeColor="text1"/>
          <w:sz w:val="24"/>
          <w:szCs w:val="24"/>
        </w:rPr>
        <w:t>Abercrombie (2014)</w:t>
      </w:r>
      <w:r w:rsidRPr="00EF31DA">
        <w:rPr>
          <w:rFonts w:ascii="Times New Roman" w:hAnsi="Times New Roman" w:cs="Times New Roman"/>
          <w:color w:val="000000" w:themeColor="text1"/>
          <w:sz w:val="24"/>
          <w:szCs w:val="24"/>
        </w:rPr>
        <w:t xml:space="preserve"> and </w:t>
      </w:r>
      <w:r w:rsidRPr="00ED5666">
        <w:rPr>
          <w:rFonts w:ascii="Times New Roman" w:hAnsi="Times New Roman" w:cs="Times New Roman"/>
          <w:i/>
          <w:iCs/>
          <w:color w:val="000000" w:themeColor="text1"/>
          <w:sz w:val="24"/>
          <w:szCs w:val="24"/>
        </w:rPr>
        <w:t>Abercrombie et al. (2020)</w:t>
      </w:r>
      <w:r w:rsidRPr="00EF31DA">
        <w:rPr>
          <w:rFonts w:ascii="Times New Roman" w:hAnsi="Times New Roman" w:cs="Times New Roman"/>
          <w:color w:val="000000" w:themeColor="text1"/>
          <w:sz w:val="24"/>
          <w:szCs w:val="24"/>
        </w:rPr>
        <w:t xml:space="preserve">, some temporal stress drop variation remains regardless of the various attenuation corrections tried, suggests that at least some of the variation in source parameters is real. </w:t>
      </w:r>
    </w:p>
    <w:p w14:paraId="760B968D" w14:textId="632A9F56"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 xml:space="preserve">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shows on average a small increase in stress drop in the region around SAFOD, in the year after the M6 earthquake, followed by a small decrease.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10, B1 shows the high level of variability and the changes within the one-year period we average for our Time 2. The variability implies that identify</w:t>
      </w:r>
      <w:r w:rsidR="005B5DC8">
        <w:rPr>
          <w:rFonts w:ascii="Times New Roman" w:hAnsi="Times New Roman" w:cs="Times New Roman"/>
          <w:color w:val="000000" w:themeColor="text1"/>
          <w:sz w:val="24"/>
          <w:szCs w:val="24"/>
        </w:rPr>
        <w:t>ing</w:t>
      </w:r>
      <w:r w:rsidRPr="00EF31DA">
        <w:rPr>
          <w:rFonts w:ascii="Times New Roman" w:hAnsi="Times New Roman" w:cs="Times New Roman"/>
          <w:color w:val="000000" w:themeColor="text1"/>
          <w:sz w:val="24"/>
          <w:szCs w:val="24"/>
        </w:rPr>
        <w:t xml:space="preserve"> more significant variations would require smaller scale spatial and temporal resolution than is available. </w:t>
      </w:r>
    </w:p>
    <w:p w14:paraId="359B9A08" w14:textId="4598B92D"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b/>
          <w:bCs/>
          <w:i/>
          <w:iCs/>
          <w:color w:val="000000" w:themeColor="text1"/>
          <w:sz w:val="24"/>
          <w:szCs w:val="24"/>
        </w:rPr>
        <w:t>Region II: Aseismic Creep Region.</w:t>
      </w:r>
      <w:r w:rsidRPr="00EF31DA">
        <w:rPr>
          <w:rFonts w:ascii="Times New Roman" w:hAnsi="Times New Roman" w:cs="Times New Roman"/>
          <w:color w:val="000000" w:themeColor="text1"/>
          <w:sz w:val="24"/>
          <w:szCs w:val="24"/>
        </w:rPr>
        <w:t xml:space="preserve"> This region is of interest as it is in the part of the fault thought to be almost entirely slipping aseismically (e.g., </w:t>
      </w:r>
      <w:r w:rsidRPr="00ED5666">
        <w:rPr>
          <w:rFonts w:ascii="Times New Roman" w:hAnsi="Times New Roman" w:cs="Times New Roman"/>
          <w:i/>
          <w:iCs/>
          <w:color w:val="000000" w:themeColor="text1"/>
          <w:sz w:val="24"/>
          <w:szCs w:val="24"/>
        </w:rPr>
        <w:t xml:space="preserve">Murray &amp; Langbein, </w:t>
      </w:r>
      <w:r w:rsidRPr="00ED5666">
        <w:rPr>
          <w:rFonts w:ascii="Times New Roman" w:hAnsi="Times New Roman" w:cs="Times New Roman"/>
          <w:i/>
          <w:iCs/>
          <w:color w:val="000000" w:themeColor="text1"/>
          <w:sz w:val="24"/>
          <w:szCs w:val="24"/>
        </w:rPr>
        <w:lastRenderedPageBreak/>
        <w:t>2006</w:t>
      </w:r>
      <w:r w:rsidRPr="00EF31DA">
        <w:rPr>
          <w:rFonts w:ascii="Times New Roman" w:hAnsi="Times New Roman" w:cs="Times New Roman"/>
          <w:color w:val="000000" w:themeColor="text1"/>
          <w:sz w:val="24"/>
          <w:szCs w:val="24"/>
        </w:rPr>
        <w:t>). In our analysis, it is characterized by relative</w:t>
      </w:r>
      <w:r w:rsidRPr="00EF31DA">
        <w:rPr>
          <w:rFonts w:ascii="Times New Roman" w:hAnsi="Times New Roman" w:cs="Times New Roman" w:hint="eastAsia"/>
          <w:color w:val="000000" w:themeColor="text1"/>
          <w:sz w:val="24"/>
          <w:szCs w:val="24"/>
        </w:rPr>
        <w:t>l</w:t>
      </w:r>
      <w:r w:rsidRPr="00EF31DA">
        <w:rPr>
          <w:rFonts w:ascii="Times New Roman" w:hAnsi="Times New Roman" w:cs="Times New Roman"/>
          <w:color w:val="000000" w:themeColor="text1"/>
          <w:sz w:val="24"/>
          <w:szCs w:val="24"/>
        </w:rPr>
        <w:t xml:space="preserve">y high values, but they are no higher than those around the 2004 hypocenter, and the creeping region nearer to SAFOD has lower values, negating a simple relation between high stress drop and creep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9). AS2007 observed an apparent increase in stress drop in this region, following the M6 but did not have sufficient earthquakes to resolve it. The region is just outside the HRSN network, but we observe a decrease in stress drop following the M6, and an increase afterwards. Again, these are very small trends amidst much variability (Figure </w:t>
      </w:r>
      <w:r w:rsidR="000C6A9A">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B2). </w:t>
      </w:r>
    </w:p>
    <w:p w14:paraId="2D70F3A8" w14:textId="7E64AF5A"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b/>
          <w:bCs/>
          <w:i/>
          <w:iCs/>
          <w:color w:val="000000" w:themeColor="text1"/>
          <w:sz w:val="24"/>
          <w:szCs w:val="24"/>
        </w:rPr>
        <w:t xml:space="preserve">Region III: 1966 </w:t>
      </w:r>
      <w:r w:rsidR="00A35EDB">
        <w:rPr>
          <w:rFonts w:ascii="Times New Roman" w:hAnsi="Times New Roman" w:cs="Times New Roman"/>
          <w:b/>
          <w:bCs/>
          <w:i/>
          <w:iCs/>
          <w:color w:val="000000" w:themeColor="text1"/>
          <w:sz w:val="24"/>
          <w:szCs w:val="24"/>
        </w:rPr>
        <w:t>H</w:t>
      </w:r>
      <w:r w:rsidRPr="00EF31DA">
        <w:rPr>
          <w:rFonts w:ascii="Times New Roman" w:hAnsi="Times New Roman" w:cs="Times New Roman"/>
          <w:b/>
          <w:bCs/>
          <w:i/>
          <w:iCs/>
          <w:color w:val="000000" w:themeColor="text1"/>
          <w:sz w:val="24"/>
          <w:szCs w:val="24"/>
        </w:rPr>
        <w:t>ypocentral Region</w:t>
      </w:r>
      <w:r w:rsidRPr="00EF31DA">
        <w:rPr>
          <w:rFonts w:ascii="Times New Roman" w:hAnsi="Times New Roman" w:cs="Times New Roman"/>
          <w:color w:val="000000" w:themeColor="text1"/>
          <w:sz w:val="24"/>
          <w:szCs w:val="24"/>
        </w:rPr>
        <w:t xml:space="preserve">. This region, also known as the Middle Mountain asperity, also shows variable behavior with patches of relatively high and low stress drop. Unfortunately, the lack of events in these individual smaller regions in all time periods means that we cannot resolve time variation on this scale. The region is dominated by a decrease in stress drop (Figure </w:t>
      </w:r>
      <w:r w:rsidR="008F74B2">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B3) immediately following the 2004 M6 earthquake, and then returns to normal within the year. The immediate decrease of stress drop is consistent with observations from other large earthquakes, for example, the M5.7 Prague earthquake </w:t>
      </w:r>
      <w:r w:rsidRPr="00EF31DA">
        <w:rPr>
          <w:rFonts w:ascii="Times New Roman" w:hAnsi="Times New Roman" w:cs="Times New Roman"/>
          <w:color w:val="000000" w:themeColor="text1"/>
          <w:sz w:val="24"/>
          <w:szCs w:val="24"/>
        </w:rPr>
        <w:fldChar w:fldCharType="begin" w:fldLock="1"/>
      </w:r>
      <w:r w:rsidRPr="00EF31DA">
        <w:rPr>
          <w:rFonts w:ascii="Times New Roman" w:hAnsi="Times New Roman" w:cs="Times New Roman"/>
          <w:color w:val="000000" w:themeColor="text1"/>
          <w:sz w:val="24"/>
          <w:szCs w:val="24"/>
        </w:rPr>
        <w:instrText>ADDIN CSL_CITATION {"citationItems":[{"id":"ITEM-1","itemData":{"DOI":"10.1785/0120160114","ISSN":"19433573","abstract":"We examine ground motions for a sequence of earthquakes in Oklahoma, where assessment of hazard contributions from induced seismicity is of particular in-terest. We aim to empirically calibrate a model-driven equation that was derived for central and eastern North America (CENA), so that it will match the observed ground motions of the 2011 Prague, Oklahoma, sequence. We first show that ground motions in Oklahoma decay at a rate similar to the average attenuation observed in the stable continental region of CENA. We then search for any needed adjustments to the CENA source model to match ground motions from the induced seismicity sequen</w:instrText>
      </w:r>
      <w:r w:rsidRPr="00EF31DA">
        <w:rPr>
          <w:rFonts w:ascii="Times New Roman" w:hAnsi="Times New Roman" w:cs="Times New Roman" w:hint="eastAsia"/>
          <w:color w:val="000000" w:themeColor="text1"/>
          <w:sz w:val="24"/>
          <w:szCs w:val="24"/>
        </w:rPr>
        <w:instrText>ce that occurred near Prague in 2011. An interesting feature noted in the ground-motion analysis is that the stress parameters (</w:instrText>
      </w:r>
      <w:r w:rsidRPr="00EF31DA">
        <w:rPr>
          <w:rFonts w:ascii="Times New Roman" w:hAnsi="Times New Roman" w:cs="Times New Roman" w:hint="eastAsia"/>
          <w:color w:val="000000" w:themeColor="text1"/>
          <w:sz w:val="24"/>
          <w:szCs w:val="24"/>
        </w:rPr>
        <w:instrText>Δσ</w:instrText>
      </w:r>
      <w:r w:rsidRPr="00EF31DA">
        <w:rPr>
          <w:rFonts w:ascii="Times New Roman" w:hAnsi="Times New Roman" w:cs="Times New Roman" w:hint="eastAsia"/>
          <w:color w:val="000000" w:themeColor="text1"/>
          <w:sz w:val="24"/>
          <w:szCs w:val="24"/>
        </w:rPr>
        <w:instrText xml:space="preserve">) for the Prague mainshock events (M </w:instrText>
      </w:r>
      <w:r w:rsidRPr="00EF31DA">
        <w:rPr>
          <w:rFonts w:ascii="Times New Roman" w:hAnsi="Times New Roman" w:cs="Times New Roman" w:hint="eastAsia"/>
          <w:color w:val="000000" w:themeColor="text1"/>
          <w:sz w:val="24"/>
          <w:szCs w:val="24"/>
        </w:rPr>
        <w:instrText>≥</w:instrText>
      </w:r>
      <w:r w:rsidRPr="00EF31DA">
        <w:rPr>
          <w:rFonts w:ascii="Times New Roman" w:hAnsi="Times New Roman" w:cs="Times New Roman" w:hint="eastAsia"/>
          <w:color w:val="000000" w:themeColor="text1"/>
          <w:sz w:val="24"/>
          <w:szCs w:val="24"/>
        </w:rPr>
        <w:instrText xml:space="preserve"> 5) are notably higher than those for aftershocks. Moreover, the stress parameter that </w:instrText>
      </w:r>
      <w:r w:rsidRPr="00EF31DA">
        <w:rPr>
          <w:rFonts w:ascii="Times New Roman" w:hAnsi="Times New Roman" w:cs="Times New Roman"/>
          <w:color w:val="000000" w:themeColor="text1"/>
          <w:sz w:val="24"/>
          <w:szCs w:val="24"/>
        </w:rPr>
        <w:instrText>char-acterizes the high-frequency ground-motion decays in both time and space relative to the three largest events. The largest events in the Prague sequence have similar source parameters to natural CENA events of the same magnitude and focal depth, but their aftershocks have weaker motions.","author":[{"dropping-particle":"","family":"Yenier","given":"Emrah","non-dropping-particle":"","parse-names":false,"suffix":""},{"dropping-particle":"","family":"Atkinson","given":"Gail M","non-dropping-particle":"","parse-names":false,"suffix":""},{"dropping-particle":"","family":"Sumy","given":"Danielle F","non-dropping-particle":"","parse-names":false,"suffix":""}],"container-title":"Bull. Seismol. Soc. Am.","id":"ITEM-1","issue":"1","issued":{"date-parts":[["2017"]]},"title":"Ground Motions for Induced Earthquakes in Oklahoma","type":"article-journal","volume":"107"},"uris":["http://www.mendeley.com/documents/?uuid=a4bdf2ff-bb02-4b39-a728-6e3600f06bd3"]}],"mendeley":{"formattedCitation":"&lt;i&gt;(Yenier et al., 2017)&lt;/i&gt;","plainTextFormattedCitation":"(Yenier et al., 2017)","previouslyFormattedCitation":"&lt;i&gt;(Yenier et al., 2017)&lt;/i&gt;"},"properties":{"noteIndex":0},"schema":"https://github.com/citation-style-language/schema/raw/master/csl-citation.json"}</w:instrText>
      </w:r>
      <w:r w:rsidRPr="00EF31DA">
        <w:rPr>
          <w:rFonts w:ascii="Times New Roman" w:hAnsi="Times New Roman" w:cs="Times New Roman"/>
          <w:color w:val="000000" w:themeColor="text1"/>
          <w:sz w:val="24"/>
          <w:szCs w:val="24"/>
        </w:rPr>
        <w:fldChar w:fldCharType="separate"/>
      </w:r>
      <w:r w:rsidRPr="00EF31DA">
        <w:rPr>
          <w:rFonts w:ascii="Times New Roman" w:hAnsi="Times New Roman" w:cs="Times New Roman"/>
          <w:color w:val="000000" w:themeColor="text1"/>
          <w:sz w:val="24"/>
          <w:szCs w:val="24"/>
        </w:rPr>
        <w:t>(</w:t>
      </w:r>
      <w:r w:rsidRPr="00ED5666">
        <w:rPr>
          <w:rFonts w:ascii="Times New Roman" w:hAnsi="Times New Roman" w:cs="Times New Roman"/>
          <w:i/>
          <w:iCs/>
          <w:color w:val="000000" w:themeColor="text1"/>
          <w:sz w:val="24"/>
          <w:szCs w:val="24"/>
        </w:rPr>
        <w:t>Yenier et al., 2017</w:t>
      </w:r>
      <w:r w:rsidRPr="00EF31DA">
        <w:rPr>
          <w:rFonts w:ascii="Times New Roman" w:hAnsi="Times New Roman" w:cs="Times New Roman"/>
          <w:color w:val="000000" w:themeColor="text1"/>
          <w:sz w:val="24"/>
          <w:szCs w:val="24"/>
        </w:rPr>
        <w:t>)</w:t>
      </w:r>
      <w:r w:rsidRPr="00EF31DA">
        <w:rPr>
          <w:rFonts w:ascii="Times New Roman" w:hAnsi="Times New Roman" w:cs="Times New Roman"/>
          <w:color w:val="000000" w:themeColor="text1"/>
          <w:sz w:val="24"/>
          <w:szCs w:val="24"/>
        </w:rPr>
        <w:fldChar w:fldCharType="end"/>
      </w:r>
      <w:r w:rsidRPr="00EF31DA">
        <w:rPr>
          <w:rFonts w:ascii="Times New Roman" w:hAnsi="Times New Roman" w:cs="Times New Roman"/>
          <w:color w:val="000000" w:themeColor="text1"/>
          <w:sz w:val="24"/>
          <w:szCs w:val="24"/>
        </w:rPr>
        <w:t xml:space="preserve">. In fact, some high stress drop events in the region near the end of </w:t>
      </w:r>
      <w:r w:rsidR="00445F67">
        <w:rPr>
          <w:rFonts w:ascii="Times New Roman" w:hAnsi="Times New Roman" w:cs="Times New Roman"/>
          <w:color w:val="000000" w:themeColor="text1"/>
          <w:sz w:val="24"/>
          <w:szCs w:val="24"/>
        </w:rPr>
        <w:t>t</w:t>
      </w:r>
      <w:r w:rsidRPr="00EF31DA">
        <w:rPr>
          <w:rFonts w:ascii="Times New Roman" w:hAnsi="Times New Roman" w:cs="Times New Roman"/>
          <w:color w:val="000000" w:themeColor="text1"/>
          <w:sz w:val="24"/>
          <w:szCs w:val="24"/>
        </w:rPr>
        <w:t xml:space="preserve">ime period 2 increase the average and lead to an apparent decrease in stress drop in the following time period (compare Figure </w:t>
      </w:r>
      <w:r w:rsidR="008F74B2">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B3 with Figures </w:t>
      </w:r>
      <w:r w:rsidR="008F74B2">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A2 and A3). In this region, </w:t>
      </w:r>
      <w:r w:rsidRPr="00ED5666">
        <w:rPr>
          <w:rFonts w:ascii="Times New Roman" w:hAnsi="Times New Roman" w:cs="Times New Roman"/>
          <w:i/>
          <w:iCs/>
          <w:color w:val="000000" w:themeColor="text1"/>
          <w:sz w:val="24"/>
          <w:szCs w:val="24"/>
        </w:rPr>
        <w:t>Abercrombie et al. (2020)</w:t>
      </w:r>
      <w:r w:rsidRPr="00EF31DA">
        <w:rPr>
          <w:rFonts w:ascii="Times New Roman" w:hAnsi="Times New Roman" w:cs="Times New Roman"/>
          <w:color w:val="000000" w:themeColor="text1"/>
          <w:sz w:val="24"/>
          <w:szCs w:val="24"/>
        </w:rPr>
        <w:t xml:space="preserve"> and </w:t>
      </w:r>
      <w:r w:rsidRPr="00ED5666">
        <w:rPr>
          <w:rFonts w:ascii="Times New Roman" w:hAnsi="Times New Roman" w:cs="Times New Roman"/>
          <w:i/>
          <w:iCs/>
          <w:color w:val="000000" w:themeColor="text1"/>
          <w:sz w:val="24"/>
          <w:szCs w:val="24"/>
        </w:rPr>
        <w:fldChar w:fldCharType="begin" w:fldLock="1"/>
      </w:r>
      <w:r w:rsidRPr="00ED5666">
        <w:rPr>
          <w:rFonts w:ascii="Times New Roman" w:hAnsi="Times New Roman" w:cs="Times New Roman"/>
          <w:i/>
          <w:iCs/>
          <w:color w:val="000000" w:themeColor="text1"/>
          <w:sz w:val="24"/>
          <w:szCs w:val="24"/>
        </w:rPr>
        <w:instrText>ADDIN CSL_CITATION {"citationItems":[{"id":"ITEM-1","itemData":{"DOI":"10.1038/nature11512","ISSN":"00280836","abstract":"Faults strengthen or heal with time in stationary contact, and this healing may be an essential ingredient for the generation of earthquakes. In the laboratory, healing is thought to be the result of thermally activated mechanisms that weld together micrometre-sized asperity contacts on the fault surface, but the relationship between laboratory measures of fault healing and the seismically observable properties of earthquakes is at present not well defined. Here we report on laboratory experiments and seismological observations that show how the spectral properties of earthquakes vary as a function of fault healing time. In the laboratory, we find that increased healing causes a disproportionately large amount of high-frequency seismic radiation to be produced during fault rupture. We observe a similar connection between earthquake spectra and recurrence time for repeating earthquake sequences on natural faults. Healing rates depend on pressure, temperature and mineralogy, so the connection between seismicity and healing may help to explain recent observations of large megathrust earthquakes which indicate that energetic, high-frequency seismic radiation originates from locations that are distinct from the geodetically inferred locations of large-amplitude fault slip. © 2012 Macmillan Publishers Limited. All rights reserved.","author":[{"dropping-particle":"","family":"McLaskey","given":"Gregory C.","non-dropping-particle":"","parse-names":false,"suffix":""},{"dropping-particle":"","family":"Thomas","given":"Amanda M.","non-dropping-particle":"","parse-names":false,"suffix":""},{"dropping-particle":"","family":"Glaser","given":"Steven D.","non-dropping-particle":"","parse-names":false,"suffix":""},{"dropping-particle":"","family":"Nadeau","given":"Robert M.","non-dropping-particle":"","parse-names":false,"suffix":""}],"container-title":"Nature","id":"ITEM-1","issue":"7422","issued":{"date-parts":[["2012"]]},"page":"101-104","publisher":"Nature Publishing Group","title":"Fault healing promotes high-frequency earthquakes in laboratory experiments and on natural faults","type":"article-journal","volume":"491"},"uris":["http://www.mendeley.com/documents/?uuid=ed1be825-1917-4a80-b888-b05bb147fe59"]}],"mendeley":{"formattedCitation":"&lt;i&gt;(McLaskey et al., 2012)&lt;/i&gt;","manualFormatting":"McLaskey et al. (2012)","plainTextFormattedCitation":"(McLaskey et al., 2012)","previouslyFormattedCitation":"&lt;i&gt;(McLaskey et al., 2012)&lt;/i&gt;"},"properties":{"noteIndex":0},"schema":"https://github.com/citation-style-language/schema/raw/master/csl-citation.json"}</w:instrText>
      </w:r>
      <w:r w:rsidRPr="00ED5666">
        <w:rPr>
          <w:rFonts w:ascii="Times New Roman" w:hAnsi="Times New Roman" w:cs="Times New Roman"/>
          <w:i/>
          <w:iCs/>
          <w:color w:val="000000" w:themeColor="text1"/>
          <w:sz w:val="24"/>
          <w:szCs w:val="24"/>
        </w:rPr>
        <w:fldChar w:fldCharType="separate"/>
      </w:r>
      <w:r w:rsidRPr="00ED5666">
        <w:rPr>
          <w:rFonts w:ascii="Times New Roman" w:hAnsi="Times New Roman" w:cs="Times New Roman"/>
          <w:i/>
          <w:iCs/>
          <w:color w:val="000000" w:themeColor="text1"/>
          <w:sz w:val="24"/>
          <w:szCs w:val="24"/>
        </w:rPr>
        <w:t>McLaskey et al. (2012)</w:t>
      </w:r>
      <w:r w:rsidRPr="00ED5666">
        <w:rPr>
          <w:rFonts w:ascii="Times New Roman" w:hAnsi="Times New Roman" w:cs="Times New Roman"/>
          <w:i/>
          <w:iCs/>
          <w:color w:val="000000" w:themeColor="text1"/>
          <w:sz w:val="24"/>
          <w:szCs w:val="24"/>
        </w:rPr>
        <w:fldChar w:fldCharType="end"/>
      </w:r>
      <w:r w:rsidRPr="00EF31DA">
        <w:rPr>
          <w:rFonts w:ascii="Times New Roman" w:hAnsi="Times New Roman" w:cs="Times New Roman"/>
          <w:color w:val="000000" w:themeColor="text1"/>
          <w:sz w:val="24"/>
          <w:szCs w:val="24"/>
        </w:rPr>
        <w:t xml:space="preserve"> observed one relatively well-recorded sequence to exhibit a possible decrease then gradual increase in stress drop. South of the 1966 hypocenter in this region, </w:t>
      </w:r>
      <w:r w:rsidRPr="00ED5666">
        <w:rPr>
          <w:rFonts w:ascii="Times New Roman" w:hAnsi="Times New Roman" w:cs="Times New Roman"/>
          <w:i/>
          <w:iCs/>
          <w:color w:val="000000" w:themeColor="text1"/>
          <w:sz w:val="24"/>
          <w:szCs w:val="24"/>
        </w:rPr>
        <w:t>Jiang et al. (2021)</w:t>
      </w:r>
      <w:r w:rsidRPr="00EF31DA">
        <w:rPr>
          <w:rFonts w:ascii="Times New Roman" w:hAnsi="Times New Roman" w:cs="Times New Roman"/>
          <w:color w:val="000000" w:themeColor="text1"/>
          <w:sz w:val="24"/>
          <w:szCs w:val="24"/>
        </w:rPr>
        <w:t xml:space="preserve"> observed significant coseismic slip and afterslip about 8 </w:t>
      </w:r>
      <w:r w:rsidRPr="00EF31DA">
        <w:rPr>
          <w:rFonts w:ascii="Times New Roman" w:hAnsi="Times New Roman" w:cs="Times New Roman"/>
          <w:color w:val="000000" w:themeColor="text1"/>
          <w:sz w:val="24"/>
          <w:szCs w:val="24"/>
        </w:rPr>
        <w:lastRenderedPageBreak/>
        <w:t xml:space="preserve">hours following the 2004 earthquake, which coincide with an area of stress drop increase (Figure </w:t>
      </w:r>
      <w:r w:rsidR="008F74B2">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A2), suggesting possible influence of fault slip on stress drop changes. </w:t>
      </w:r>
    </w:p>
    <w:p w14:paraId="61404A32" w14:textId="122A36AF" w:rsidR="00EF31DA" w:rsidRPr="00EF31DA" w:rsidRDefault="00EF31DA" w:rsidP="00EF31DA">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b/>
          <w:bCs/>
          <w:i/>
          <w:iCs/>
          <w:color w:val="000000" w:themeColor="text1"/>
          <w:sz w:val="24"/>
          <w:szCs w:val="24"/>
        </w:rPr>
        <w:t xml:space="preserve">Region IV: 2004 </w:t>
      </w:r>
      <w:r w:rsidR="00865544">
        <w:rPr>
          <w:rFonts w:ascii="Times New Roman" w:hAnsi="Times New Roman" w:cs="Times New Roman"/>
          <w:b/>
          <w:bCs/>
          <w:i/>
          <w:iCs/>
          <w:color w:val="000000" w:themeColor="text1"/>
          <w:sz w:val="24"/>
          <w:szCs w:val="24"/>
        </w:rPr>
        <w:t>H</w:t>
      </w:r>
      <w:r w:rsidRPr="00EF31DA">
        <w:rPr>
          <w:rFonts w:ascii="Times New Roman" w:hAnsi="Times New Roman" w:cs="Times New Roman"/>
          <w:b/>
          <w:bCs/>
          <w:i/>
          <w:iCs/>
          <w:color w:val="000000" w:themeColor="text1"/>
          <w:sz w:val="24"/>
          <w:szCs w:val="24"/>
        </w:rPr>
        <w:t xml:space="preserve">ypocentral </w:t>
      </w:r>
      <w:r w:rsidR="00865544">
        <w:rPr>
          <w:rFonts w:ascii="Times New Roman" w:hAnsi="Times New Roman" w:cs="Times New Roman"/>
          <w:b/>
          <w:bCs/>
          <w:i/>
          <w:iCs/>
          <w:color w:val="000000" w:themeColor="text1"/>
          <w:sz w:val="24"/>
          <w:szCs w:val="24"/>
        </w:rPr>
        <w:t>R</w:t>
      </w:r>
      <w:r w:rsidRPr="00EF31DA">
        <w:rPr>
          <w:rFonts w:ascii="Times New Roman" w:hAnsi="Times New Roman" w:cs="Times New Roman"/>
          <w:b/>
          <w:bCs/>
          <w:i/>
          <w:iCs/>
          <w:color w:val="000000" w:themeColor="text1"/>
          <w:sz w:val="24"/>
          <w:szCs w:val="24"/>
        </w:rPr>
        <w:t>egion</w:t>
      </w:r>
      <w:r w:rsidRPr="00EF31DA">
        <w:rPr>
          <w:rFonts w:ascii="Times New Roman" w:hAnsi="Times New Roman" w:cs="Times New Roman"/>
          <w:color w:val="000000" w:themeColor="text1"/>
          <w:sz w:val="24"/>
          <w:szCs w:val="24"/>
        </w:rPr>
        <w:t xml:space="preserve">. Like the hypocentral region of the 1966 earthquake, this region shows some strong spatial variation and less clear temporal variation, with opposite changes to AS2007 (Figures </w:t>
      </w:r>
      <w:r w:rsidR="008F74B2">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A1 and A2). This is largely because of the lack of events prior to the M6 earthquake. Figures </w:t>
      </w:r>
      <w:r w:rsidR="008F74B2">
        <w:rPr>
          <w:rFonts w:ascii="Times New Roman" w:hAnsi="Times New Roman" w:cs="Times New Roman"/>
          <w:color w:val="000000" w:themeColor="text1"/>
          <w:sz w:val="24"/>
          <w:szCs w:val="24"/>
        </w:rPr>
        <w:t>2.</w:t>
      </w:r>
      <w:r w:rsidRPr="00EF31DA">
        <w:rPr>
          <w:rFonts w:ascii="Times New Roman" w:hAnsi="Times New Roman" w:cs="Times New Roman"/>
          <w:color w:val="000000" w:themeColor="text1"/>
          <w:sz w:val="24"/>
          <w:szCs w:val="24"/>
        </w:rPr>
        <w:t xml:space="preserve">10, A2, A3 and B4 suggest that the region is dominated by a decrease in stress drop immediately following the M6, and then gradual recovery. This region experienced complex slip history with coseismic slip and afterslip featuring slip reversals and slip pulses (area R1 in </w:t>
      </w:r>
      <w:r w:rsidRPr="00EF31DA">
        <w:rPr>
          <w:rFonts w:ascii="Times New Roman" w:hAnsi="Times New Roman" w:cs="Times New Roman"/>
          <w:color w:val="000000" w:themeColor="text1"/>
          <w:sz w:val="24"/>
          <w:szCs w:val="24"/>
        </w:rPr>
        <w:fldChar w:fldCharType="begin" w:fldLock="1"/>
      </w:r>
      <w:r w:rsidRPr="00EF31DA">
        <w:rPr>
          <w:rFonts w:ascii="Times New Roman" w:hAnsi="Times New Roman" w:cs="Times New Roman"/>
          <w:color w:val="000000" w:themeColor="text1"/>
          <w:sz w:val="24"/>
          <w:szCs w:val="24"/>
        </w:rPr>
        <w:instrText>ADDIN CSL_CITATION {"citationItems":[{"id":"ITEM-1","itemData":{"DOI":"10.1126/sciadv.abc1606","ISSN":"23752548","PMID":"33837071","abstract":"Large earthquakes often lead to transient deformation and enhanced seismic activity, with their fastest evolution occurring at the early, ephemeral post-rupture period. Here, we investigate this elusive phase using geophysical observations from the 2004 moment magnitude 6.0 Parkfield, California, earthquake. We image continuously evolving afterslip, along with aftershocks, on the San Andreas fault over a minutes-to-days postseismic time span. Our results reveal a multistage scenario, including immediate onset of afterslip following tens-of-seconds-long coseismic shaking, short-lived slip reversals within minutes, expanding afterslip within hours, and slip migration between subparallel fault strands within days. The early afterslip and associated stress changes appear synchronized with local aftershock rates, with increasing afterslip often preceding larger aftershocks, suggesting the control of afterslip on fine-scale aftershock behavior. We interpret complex shallow processes as dynamic signatures of a three-dimensional fault-zone structure. These findings highlight important roles of aseismic source processes and structural factors in seismicity evolution, offering potential prospects for improving aftershock forecasts.","author":[{"dropping-particle":"","family":"Jiang","given":"Junle","non-dropping-particle":"","parse-names":false,"suffix":""},{"dropping-particle":"","family":"Bock","given":"Yehuda","non-dropping-particle":"","parse-names":false,"suffix":""},{"dropping-particle":"","family":"Klein","given":"Emilie","non-dropping-particle":"","parse-names":false,"suffix":""}],"container-title":"Science Advances","id":"ITEM-1","issue":"15","issued":{"date-parts":[["2021"]]},"page":"eabc1606","title":"Coevolving early afterslip and aftershock signatures of a San Andreas fault rupture","type":"article-journal","volume":"7"},"uris":["http://www.mendeley.com/documents/?uuid=9250260c-74ee-4492-a198-1db386b37e9b"]}],"mendeley":{"formattedCitation":"&lt;i&gt;(Jiang et al., 2021)&lt;/i&gt;","manualFormatting":"Jiang et al., 2021)","plainTextFormattedCitation":"(Jiang et al., 2021)","previouslyFormattedCitation":"&lt;i&gt;(Jiang et al., 2021)&lt;/i&gt;"},"properties":{"noteIndex":0},"schema":"https://github.com/citation-style-language/schema/raw/master/csl-citation.json"}</w:instrText>
      </w:r>
      <w:r w:rsidRPr="00EF31DA">
        <w:rPr>
          <w:rFonts w:ascii="Times New Roman" w:hAnsi="Times New Roman" w:cs="Times New Roman"/>
          <w:color w:val="000000" w:themeColor="text1"/>
          <w:sz w:val="24"/>
          <w:szCs w:val="24"/>
        </w:rPr>
        <w:fldChar w:fldCharType="separate"/>
      </w:r>
      <w:r w:rsidRPr="009F1FE9">
        <w:rPr>
          <w:rFonts w:ascii="Times New Roman" w:hAnsi="Times New Roman" w:cs="Times New Roman"/>
          <w:i/>
          <w:iCs/>
          <w:color w:val="000000" w:themeColor="text1"/>
          <w:sz w:val="24"/>
          <w:szCs w:val="24"/>
        </w:rPr>
        <w:t>Jiang et al., 2021</w:t>
      </w:r>
      <w:r w:rsidRPr="00EF31DA">
        <w:rPr>
          <w:rFonts w:ascii="Times New Roman" w:hAnsi="Times New Roman" w:cs="Times New Roman"/>
          <w:color w:val="000000" w:themeColor="text1"/>
          <w:sz w:val="24"/>
          <w:szCs w:val="24"/>
        </w:rPr>
        <w:t>)</w:t>
      </w:r>
      <w:r w:rsidRPr="00EF31DA">
        <w:rPr>
          <w:rFonts w:ascii="Times New Roman" w:hAnsi="Times New Roman" w:cs="Times New Roman"/>
          <w:color w:val="000000" w:themeColor="text1"/>
          <w:sz w:val="24"/>
          <w:szCs w:val="24"/>
        </w:rPr>
        <w:fldChar w:fldCharType="end"/>
      </w:r>
      <w:r w:rsidRPr="00EF31DA">
        <w:rPr>
          <w:rFonts w:ascii="Times New Roman" w:hAnsi="Times New Roman" w:cs="Times New Roman"/>
          <w:color w:val="000000" w:themeColor="text1"/>
          <w:sz w:val="24"/>
          <w:szCs w:val="24"/>
        </w:rPr>
        <w:t xml:space="preserve">. These complex stress changes complicate the interpretation of stress drop variations in this region. </w:t>
      </w:r>
    </w:p>
    <w:p w14:paraId="515E4F98" w14:textId="579B5D13" w:rsidR="0076205F" w:rsidRPr="00991E95" w:rsidRDefault="00EF31DA" w:rsidP="00E21237">
      <w:pPr>
        <w:spacing w:line="480" w:lineRule="auto"/>
        <w:ind w:firstLine="420"/>
        <w:rPr>
          <w:rFonts w:ascii="Times New Roman" w:hAnsi="Times New Roman" w:cs="Times New Roman"/>
          <w:color w:val="000000" w:themeColor="text1"/>
          <w:sz w:val="24"/>
          <w:szCs w:val="24"/>
        </w:rPr>
      </w:pPr>
      <w:r w:rsidRPr="00EF31DA">
        <w:rPr>
          <w:rFonts w:ascii="Times New Roman" w:hAnsi="Times New Roman" w:cs="Times New Roman"/>
          <w:color w:val="000000" w:themeColor="text1"/>
          <w:sz w:val="24"/>
          <w:szCs w:val="24"/>
        </w:rPr>
        <w:t xml:space="preserve">Overall, in region I, which is located at the shallow portion of cosesimic slip zone, we observe less coherent temporal changes in relation with the 2004 M6 earthquakes, however, individual repeating sequences exhibit robust stress drop decrease after the 2004 event. In region II, where no significant coseismic and post-seismic slip has been reported, we observe small trend with large variability. In region III, where both significant seismic and postseismic slip are observed, clear temporal variation of stress drop is observed. Temporal variation of region IV is less resolved due to limited number of earthquakes prior to the 2004 earthquake. Observations in regions I and III suggest that fault slip influence spatiotemporal distributions of stress drop. However, amplitudes of temporal stress drop changes are relatively small compared to </w:t>
      </w:r>
      <w:r w:rsidRPr="00EF31DA">
        <w:rPr>
          <w:rFonts w:ascii="Times New Roman" w:hAnsi="Times New Roman" w:cs="Times New Roman"/>
          <w:color w:val="000000" w:themeColor="text1"/>
          <w:sz w:val="24"/>
          <w:szCs w:val="24"/>
        </w:rPr>
        <w:lastRenderedPageBreak/>
        <w:t xml:space="preserve">background stress drop spatial distributions, indicating that local fault structure is likely the major cause of spatial heterogeneity. </w:t>
      </w:r>
      <w:r w:rsidR="00CB2EE4" w:rsidRPr="00CB2EE4">
        <w:rPr>
          <w:rFonts w:ascii="Times New Roman" w:hAnsi="Times New Roman" w:cs="Times New Roman"/>
          <w:color w:val="000000" w:themeColor="text1"/>
          <w:sz w:val="24"/>
          <w:szCs w:val="24"/>
        </w:rPr>
        <w:t xml:space="preserve"> </w:t>
      </w:r>
    </w:p>
    <w:p w14:paraId="2A204E37" w14:textId="70B20726" w:rsidR="0076205F" w:rsidRPr="00A11430" w:rsidRDefault="00895181" w:rsidP="00E21237">
      <w:pPr>
        <w:pStyle w:val="Heading2"/>
        <w:spacing w:line="480" w:lineRule="auto"/>
      </w:pPr>
      <w:bookmarkStart w:id="115" w:name="_Toc74048583"/>
      <w:bookmarkStart w:id="116" w:name="_Toc74048654"/>
      <w:bookmarkStart w:id="117" w:name="_Toc74048725"/>
      <w:bookmarkStart w:id="118" w:name="_Toc77985207"/>
      <w:r w:rsidRPr="00A11430">
        <w:t>2.7</w:t>
      </w:r>
      <w:r w:rsidR="0076205F" w:rsidRPr="00A11430">
        <w:t xml:space="preserve"> Conclusions</w:t>
      </w:r>
      <w:bookmarkEnd w:id="115"/>
      <w:bookmarkEnd w:id="116"/>
      <w:bookmarkEnd w:id="117"/>
      <w:bookmarkEnd w:id="118"/>
    </w:p>
    <w:p w14:paraId="3C8A1323" w14:textId="77777777" w:rsidR="00991E95" w:rsidRPr="00991E95" w:rsidRDefault="00991E95" w:rsidP="00B43C10">
      <w:pPr>
        <w:spacing w:line="480" w:lineRule="auto"/>
        <w:ind w:firstLine="420"/>
        <w:rPr>
          <w:rFonts w:ascii="Times New Roman" w:eastAsiaTheme="majorEastAsia" w:hAnsi="Times New Roman" w:cs="Times New Roman"/>
          <w:color w:val="000000" w:themeColor="text1"/>
          <w:kern w:val="0"/>
          <w:sz w:val="24"/>
          <w:szCs w:val="24"/>
        </w:rPr>
      </w:pPr>
      <w:r w:rsidRPr="00991E95">
        <w:rPr>
          <w:rFonts w:ascii="Times New Roman" w:eastAsiaTheme="majorEastAsia" w:hAnsi="Times New Roman" w:cs="Times New Roman"/>
          <w:color w:val="000000" w:themeColor="text1"/>
          <w:kern w:val="0"/>
          <w:sz w:val="24"/>
          <w:szCs w:val="24"/>
        </w:rPr>
        <w:t>We use shallow borehole recordings of 4537 earthquakes at Parkfield, California, to investigate resolution scaling, and spatio-temporal variation. We find:</w:t>
      </w:r>
    </w:p>
    <w:p w14:paraId="180D0C72" w14:textId="77777777" w:rsidR="00991E95" w:rsidRPr="00991E95" w:rsidRDefault="00991E95" w:rsidP="00E21237">
      <w:pPr>
        <w:numPr>
          <w:ilvl w:val="0"/>
          <w:numId w:val="20"/>
        </w:numPr>
        <w:spacing w:line="480" w:lineRule="auto"/>
        <w:rPr>
          <w:rFonts w:ascii="Times New Roman" w:eastAsiaTheme="majorEastAsia" w:hAnsi="Times New Roman" w:cs="Times New Roman"/>
          <w:color w:val="000000" w:themeColor="text1"/>
          <w:kern w:val="0"/>
          <w:sz w:val="24"/>
          <w:szCs w:val="24"/>
        </w:rPr>
      </w:pPr>
      <w:r w:rsidRPr="00991E95">
        <w:rPr>
          <w:rFonts w:ascii="Times New Roman" w:eastAsiaTheme="majorEastAsia" w:hAnsi="Times New Roman" w:cs="Times New Roman"/>
          <w:color w:val="000000" w:themeColor="text1"/>
          <w:kern w:val="0"/>
          <w:sz w:val="24"/>
          <w:szCs w:val="24"/>
        </w:rPr>
        <w:t xml:space="preserve">Correction for spatio-temporal variation in material properties is needed to improve the accuracy of stress drop estimations. In Parkfield region, corrections of along-depth attenuation and along-depth rupture velocity variations provide most significant improvement in stress drop estimations. Assessment of optimal correction strategy may be needed for different study regions. </w:t>
      </w:r>
    </w:p>
    <w:p w14:paraId="47A32603" w14:textId="77777777" w:rsidR="00991E95" w:rsidRPr="00991E95" w:rsidRDefault="00991E95" w:rsidP="00E21237">
      <w:pPr>
        <w:numPr>
          <w:ilvl w:val="0"/>
          <w:numId w:val="20"/>
        </w:numPr>
        <w:spacing w:line="480" w:lineRule="auto"/>
        <w:rPr>
          <w:rFonts w:ascii="Times New Roman" w:eastAsiaTheme="majorEastAsia" w:hAnsi="Times New Roman" w:cs="Times New Roman"/>
          <w:color w:val="000000" w:themeColor="text1"/>
          <w:kern w:val="0"/>
          <w:sz w:val="24"/>
          <w:szCs w:val="24"/>
        </w:rPr>
      </w:pPr>
      <w:r w:rsidRPr="00991E95">
        <w:rPr>
          <w:rFonts w:ascii="Times New Roman" w:eastAsiaTheme="majorEastAsia" w:hAnsi="Times New Roman" w:cs="Times New Roman"/>
          <w:color w:val="000000" w:themeColor="text1"/>
          <w:kern w:val="0"/>
          <w:sz w:val="24"/>
          <w:szCs w:val="24"/>
        </w:rPr>
        <w:t xml:space="preserve">Frequency band is important. Insufficient bandwidth may lead to systematic underestimation, and increased scattering of corner frequency/stress drop. Interpretation of stress drop distributions should only include events within resolution limit of the available dataset. </w:t>
      </w:r>
    </w:p>
    <w:p w14:paraId="58F62E8F" w14:textId="77777777" w:rsidR="00991E95" w:rsidRPr="00991E95" w:rsidRDefault="00991E95" w:rsidP="00E21237">
      <w:pPr>
        <w:numPr>
          <w:ilvl w:val="0"/>
          <w:numId w:val="20"/>
        </w:numPr>
        <w:spacing w:line="480" w:lineRule="auto"/>
        <w:rPr>
          <w:rFonts w:ascii="Times New Roman" w:eastAsiaTheme="majorEastAsia" w:hAnsi="Times New Roman" w:cs="Times New Roman"/>
          <w:color w:val="000000" w:themeColor="text1"/>
          <w:kern w:val="0"/>
          <w:sz w:val="24"/>
          <w:szCs w:val="24"/>
        </w:rPr>
      </w:pPr>
      <w:r w:rsidRPr="00991E95">
        <w:rPr>
          <w:rFonts w:ascii="Times New Roman" w:eastAsiaTheme="majorEastAsia" w:hAnsi="Times New Roman" w:cs="Times New Roman"/>
          <w:color w:val="000000" w:themeColor="text1"/>
          <w:kern w:val="0"/>
          <w:sz w:val="24"/>
          <w:szCs w:val="24"/>
        </w:rPr>
        <w:t>Both apparent depth and magnitude dependence can be caused by poor corrections and limited frequency range. We see neither at Parkfield.</w:t>
      </w:r>
    </w:p>
    <w:p w14:paraId="77650C3F" w14:textId="77777777" w:rsidR="00991E95" w:rsidRPr="00991E95" w:rsidRDefault="00991E95" w:rsidP="00E21237">
      <w:pPr>
        <w:numPr>
          <w:ilvl w:val="0"/>
          <w:numId w:val="20"/>
        </w:numPr>
        <w:spacing w:line="480" w:lineRule="auto"/>
        <w:rPr>
          <w:rFonts w:ascii="Times New Roman" w:eastAsiaTheme="majorEastAsia" w:hAnsi="Times New Roman" w:cs="Times New Roman"/>
          <w:color w:val="000000" w:themeColor="text1"/>
          <w:kern w:val="0"/>
          <w:sz w:val="24"/>
          <w:szCs w:val="24"/>
        </w:rPr>
      </w:pPr>
      <w:r w:rsidRPr="00991E95">
        <w:rPr>
          <w:rFonts w:ascii="Times New Roman" w:eastAsiaTheme="majorEastAsia" w:hAnsi="Times New Roman" w:cs="Times New Roman"/>
          <w:color w:val="000000" w:themeColor="text1"/>
          <w:kern w:val="0"/>
          <w:sz w:val="24"/>
          <w:szCs w:val="24"/>
        </w:rPr>
        <w:t xml:space="preserve">At Parkfield we observe strong, stable, spatial variability at small scale, with no significant dependence on the slip pattern (creeping versus locked) or the slip distribution of the M6 earthquake. </w:t>
      </w:r>
    </w:p>
    <w:p w14:paraId="0A5D9230" w14:textId="08B339F8" w:rsidR="0076205F" w:rsidRPr="00E21237" w:rsidRDefault="00991E95" w:rsidP="00E21237">
      <w:pPr>
        <w:numPr>
          <w:ilvl w:val="0"/>
          <w:numId w:val="20"/>
        </w:numPr>
        <w:spacing w:line="480" w:lineRule="auto"/>
        <w:rPr>
          <w:rFonts w:ascii="Times New Roman" w:eastAsiaTheme="majorEastAsia" w:hAnsi="Times New Roman" w:cs="Times New Roman"/>
          <w:color w:val="000000" w:themeColor="text1"/>
          <w:kern w:val="0"/>
          <w:sz w:val="24"/>
          <w:szCs w:val="24"/>
        </w:rPr>
      </w:pPr>
      <w:r w:rsidRPr="00991E95">
        <w:rPr>
          <w:rFonts w:ascii="Times New Roman" w:eastAsiaTheme="majorEastAsia" w:hAnsi="Times New Roman" w:cs="Times New Roman"/>
          <w:color w:val="000000" w:themeColor="text1"/>
          <w:kern w:val="0"/>
          <w:sz w:val="24"/>
          <w:szCs w:val="24"/>
        </w:rPr>
        <w:t xml:space="preserve">Temporal variations of stress drop following the 2004 M6 earthquake can be observed in regions with sufficient number of events and well-resolved </w:t>
      </w:r>
      <w:r w:rsidRPr="00991E95">
        <w:rPr>
          <w:rFonts w:ascii="Times New Roman" w:eastAsiaTheme="majorEastAsia" w:hAnsi="Times New Roman" w:cs="Times New Roman"/>
          <w:color w:val="000000" w:themeColor="text1"/>
          <w:kern w:val="0"/>
          <w:sz w:val="24"/>
          <w:szCs w:val="24"/>
        </w:rPr>
        <w:lastRenderedPageBreak/>
        <w:t xml:space="preserve">coseismic/post-seismic slip. </w:t>
      </w:r>
    </w:p>
    <w:p w14:paraId="42BDE76C" w14:textId="1AF9155C" w:rsidR="0076205F" w:rsidRPr="00A11430" w:rsidRDefault="002C306E" w:rsidP="00E21237">
      <w:pPr>
        <w:pStyle w:val="Heading2"/>
        <w:spacing w:line="480" w:lineRule="auto"/>
      </w:pPr>
      <w:bookmarkStart w:id="119" w:name="_Toc74048586"/>
      <w:bookmarkStart w:id="120" w:name="_Toc74048657"/>
      <w:bookmarkStart w:id="121" w:name="_Toc74048728"/>
      <w:bookmarkStart w:id="122" w:name="_Toc77985208"/>
      <w:r w:rsidRPr="00A11430">
        <w:t xml:space="preserve">2.8 </w:t>
      </w:r>
      <w:r w:rsidR="0076205F" w:rsidRPr="00A11430">
        <w:t>Acknowledgement</w:t>
      </w:r>
      <w:bookmarkEnd w:id="119"/>
      <w:bookmarkEnd w:id="120"/>
      <w:bookmarkEnd w:id="121"/>
      <w:bookmarkEnd w:id="122"/>
    </w:p>
    <w:p w14:paraId="19B24D5D" w14:textId="3605D45C" w:rsidR="00D306B2" w:rsidRDefault="0076205F" w:rsidP="00B43C10">
      <w:pPr>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We thank Dr. Peter Shearer for sharing his ideas in the process of determining the SNSS method, and the USGS/HRSN personnel who collect and distribute Parkfield dataset online for public use (visit the USGS at </w:t>
      </w:r>
      <w:hyperlink r:id="rId15" w:history="1">
        <w:r w:rsidRPr="00991E95">
          <w:rPr>
            <w:rStyle w:val="Hyperlink"/>
            <w:rFonts w:ascii="Times New Roman" w:hAnsi="Times New Roman" w:cs="Times New Roman"/>
            <w:color w:val="000000" w:themeColor="text1"/>
            <w:sz w:val="24"/>
            <w:szCs w:val="24"/>
          </w:rPr>
          <w:t>https://usgs.gov</w:t>
        </w:r>
      </w:hyperlink>
      <w:r w:rsidRPr="00991E95">
        <w:rPr>
          <w:rFonts w:ascii="Times New Roman" w:hAnsi="Times New Roman" w:cs="Times New Roman"/>
          <w:color w:val="000000" w:themeColor="text1"/>
          <w:sz w:val="24"/>
          <w:szCs w:val="24"/>
        </w:rPr>
        <w:t xml:space="preserve"> for further details). Data for this study come from the High-Resolution Seismic Network (HRSN) doi:10.7932/HRSN, operated by the UC Berkeley Seismological Laboratory, which is archived at the Northern California Earthquake Data Center (NCEDC), doi:10.7932/NCEDC. Waveform data, metadata, or data products for this study were accessed through the Northern California Earthquake Data Center (NCEDC), doi:10.7932/NCEDC. This research project is supported by National Science Foundation (NSF) under Awards 1547071 and 1547083.</w:t>
      </w:r>
    </w:p>
    <w:p w14:paraId="0FCC91E6" w14:textId="153BAC27" w:rsidR="00575377" w:rsidRPr="00591BF8" w:rsidRDefault="00D306B2" w:rsidP="00827CB6">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3ECF702D" w14:textId="21385B6E" w:rsidR="0076205F" w:rsidRPr="00736829" w:rsidRDefault="0076205F" w:rsidP="008410B9">
      <w:pPr>
        <w:pStyle w:val="Heading2"/>
        <w:rPr>
          <w:sz w:val="24"/>
          <w:szCs w:val="24"/>
        </w:rPr>
      </w:pPr>
      <w:bookmarkStart w:id="123" w:name="_Toc74048587"/>
      <w:bookmarkStart w:id="124" w:name="_Toc74048658"/>
      <w:bookmarkStart w:id="125" w:name="_Toc74048729"/>
      <w:bookmarkStart w:id="126" w:name="_Toc77985209"/>
      <w:r w:rsidRPr="00736829">
        <w:rPr>
          <w:sz w:val="24"/>
          <w:szCs w:val="24"/>
        </w:rPr>
        <w:lastRenderedPageBreak/>
        <w:t>References</w:t>
      </w:r>
      <w:bookmarkEnd w:id="123"/>
      <w:bookmarkEnd w:id="124"/>
      <w:bookmarkEnd w:id="125"/>
      <w:bookmarkEnd w:id="126"/>
    </w:p>
    <w:p w14:paraId="41FD0BDA"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kern w:val="0"/>
          <w:sz w:val="24"/>
          <w:szCs w:val="24"/>
        </w:rPr>
        <w:fldChar w:fldCharType="begin" w:fldLock="1"/>
      </w:r>
      <w:r w:rsidRPr="00736829">
        <w:rPr>
          <w:rFonts w:ascii="Times New Roman" w:eastAsia="SimSun" w:hAnsi="Times New Roman" w:cs="Times New Roman"/>
          <w:kern w:val="0"/>
          <w:sz w:val="24"/>
          <w:szCs w:val="24"/>
        </w:rPr>
        <w:instrText xml:space="preserve">ADDIN Mendeley Bibliography CSL_BIBLIOGRAPHY </w:instrText>
      </w:r>
      <w:r w:rsidRPr="00736829">
        <w:rPr>
          <w:rFonts w:ascii="Times New Roman" w:eastAsia="SimSun" w:hAnsi="Times New Roman" w:cs="Times New Roman"/>
          <w:kern w:val="0"/>
          <w:sz w:val="24"/>
          <w:szCs w:val="24"/>
        </w:rPr>
        <w:fldChar w:fldCharType="separate"/>
      </w:r>
      <w:r w:rsidRPr="00736829">
        <w:rPr>
          <w:rFonts w:ascii="Times New Roman" w:eastAsia="SimSun" w:hAnsi="Times New Roman" w:cs="Times New Roman"/>
          <w:noProof/>
          <w:kern w:val="0"/>
          <w:sz w:val="24"/>
          <w:szCs w:val="24"/>
        </w:rPr>
        <w:t xml:space="preserve">Abercrombie, R. E. (2000). Crustal attenuation and site effects at Parkfield, California.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105</w:t>
      </w:r>
      <w:r w:rsidRPr="00736829">
        <w:rPr>
          <w:rFonts w:ascii="Times New Roman" w:eastAsia="SimSun" w:hAnsi="Times New Roman" w:cs="Times New Roman"/>
          <w:noProof/>
          <w:kern w:val="0"/>
          <w:sz w:val="24"/>
          <w:szCs w:val="24"/>
        </w:rPr>
        <w:t>(3), 6277–6286. https://doi.org/10.1029/1999jb900425</w:t>
      </w:r>
    </w:p>
    <w:p w14:paraId="23BC6F0E"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Abercrombie, R. E. (1996). The magnitude-frequency distribution of earthquakes recorded with deep seismometers at Cajon Pass, southern California. </w:t>
      </w:r>
      <w:r w:rsidRPr="00736829">
        <w:rPr>
          <w:rFonts w:ascii="Times New Roman" w:eastAsia="SimSun" w:hAnsi="Times New Roman" w:cs="Times New Roman"/>
          <w:i/>
          <w:iCs/>
          <w:noProof/>
          <w:kern w:val="0"/>
          <w:sz w:val="24"/>
          <w:szCs w:val="24"/>
        </w:rPr>
        <w:t>Tectonophysics</w:t>
      </w:r>
      <w:r w:rsidRPr="00736829">
        <w:rPr>
          <w:rFonts w:ascii="Times New Roman" w:eastAsia="SimSun" w:hAnsi="Times New Roman" w:cs="Times New Roman"/>
          <w:noProof/>
          <w:kern w:val="0"/>
          <w:sz w:val="24"/>
          <w:szCs w:val="24"/>
        </w:rPr>
        <w:t>. https://doi.org/10.1016/0040-1951(96)00052-2</w:t>
      </w:r>
    </w:p>
    <w:p w14:paraId="0EFD4328"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Abercrombie, R. E. (2014). Stress drops of repeating earthquakes on the San Andreas Fault at Parkfield.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41</w:t>
      </w:r>
      <w:r w:rsidRPr="00736829">
        <w:rPr>
          <w:rFonts w:ascii="Times New Roman" w:eastAsia="SimSun" w:hAnsi="Times New Roman" w:cs="Times New Roman"/>
          <w:noProof/>
          <w:kern w:val="0"/>
          <w:sz w:val="24"/>
          <w:szCs w:val="24"/>
        </w:rPr>
        <w:t>(24), 8784–8791. https://doi.org/10.1002/2014GL062079</w:t>
      </w:r>
    </w:p>
    <w:p w14:paraId="25060B8E"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Abercrombie, R. E. (2015). Investigating uncertainties in empirical Green’s function analysis of earthquake source parameters.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120</w:t>
      </w:r>
      <w:r w:rsidRPr="00736829">
        <w:rPr>
          <w:rFonts w:ascii="Times New Roman" w:eastAsia="SimSun" w:hAnsi="Times New Roman" w:cs="Times New Roman"/>
          <w:noProof/>
          <w:kern w:val="0"/>
          <w:sz w:val="24"/>
          <w:szCs w:val="24"/>
        </w:rPr>
        <w:t>(6), 4263–4277. https://doi.org/10.1002/2015JB011984</w:t>
      </w:r>
    </w:p>
    <w:p w14:paraId="73F61F00"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bookmarkStart w:id="127" w:name="_Hlk77175834"/>
      <w:r w:rsidRPr="00736829">
        <w:rPr>
          <w:rFonts w:ascii="Times New Roman" w:eastAsia="SimSun" w:hAnsi="Times New Roman" w:cs="Times New Roman"/>
          <w:noProof/>
          <w:kern w:val="0"/>
          <w:sz w:val="24"/>
          <w:szCs w:val="24"/>
        </w:rPr>
        <w:t xml:space="preserve">Abercrombie, R. E. (2021). </w:t>
      </w:r>
      <w:r w:rsidRPr="00827CB6">
        <w:rPr>
          <w:rFonts w:ascii="Times New Roman" w:eastAsia="SimSun" w:hAnsi="Times New Roman" w:cs="Times New Roman"/>
          <w:noProof/>
          <w:kern w:val="0"/>
          <w:sz w:val="24"/>
          <w:szCs w:val="24"/>
        </w:rPr>
        <w:t>Resolution and uncertainties in estimates of earthquake stress drop and energy release</w:t>
      </w:r>
      <w:r w:rsidRPr="005D02D5">
        <w:rPr>
          <w:rFonts w:ascii="Times New Roman" w:eastAsia="SimSun" w:hAnsi="Times New Roman" w:cs="Times New Roman"/>
          <w:noProof/>
          <w:kern w:val="0"/>
          <w:sz w:val="24"/>
          <w:szCs w:val="24"/>
        </w:rPr>
        <w:t>.</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Philosophical Transactions of the Royal Society A: Mathematical, Physical and Engineering Sciences</w:t>
      </w:r>
      <w:r w:rsidRPr="00736829">
        <w:rPr>
          <w:rFonts w:ascii="Times New Roman" w:eastAsia="SimSun" w:hAnsi="Times New Roman" w:cs="Times New Roman"/>
          <w:noProof/>
          <w:kern w:val="0"/>
          <w:sz w:val="24"/>
          <w:szCs w:val="24"/>
        </w:rPr>
        <w:t xml:space="preserve"> (Vol. 379). https://doi.org/10.1098/rsta.2020.0131</w:t>
      </w:r>
      <w:bookmarkEnd w:id="127"/>
    </w:p>
    <w:p w14:paraId="441029BA"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Abercrombie, R. E., Bannister, S., Ristau, J., &amp; Doser, D. (2017). Variability of earthquake stress drop in a subduction setting, the Hikurangi Margin, New Zealand. </w:t>
      </w:r>
      <w:r w:rsidRPr="00736829">
        <w:rPr>
          <w:rFonts w:ascii="Times New Roman" w:eastAsia="SimSun" w:hAnsi="Times New Roman" w:cs="Times New Roman"/>
          <w:i/>
          <w:iCs/>
          <w:noProof/>
          <w:kern w:val="0"/>
          <w:sz w:val="24"/>
          <w:szCs w:val="24"/>
        </w:rPr>
        <w:t>Geophysical Journal International</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208</w:t>
      </w:r>
      <w:r w:rsidRPr="00736829">
        <w:rPr>
          <w:rFonts w:ascii="Times New Roman" w:eastAsia="SimSun" w:hAnsi="Times New Roman" w:cs="Times New Roman"/>
          <w:noProof/>
          <w:kern w:val="0"/>
          <w:sz w:val="24"/>
          <w:szCs w:val="24"/>
        </w:rPr>
        <w:t>(1), 306–320. https://doi.org/10.1093/gji/ggw393</w:t>
      </w:r>
    </w:p>
    <w:p w14:paraId="3B1D9F9C"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Abercrombie, R. E., Chen, X., &amp; Zhang, J. (2020). Repeating Earthquakes With Remarkably Repeatable Ruptures on the San Andreas Fault at Parkfield.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47</w:t>
      </w:r>
      <w:r w:rsidRPr="00736829">
        <w:rPr>
          <w:rFonts w:ascii="Times New Roman" w:eastAsia="SimSun" w:hAnsi="Times New Roman" w:cs="Times New Roman"/>
          <w:noProof/>
          <w:kern w:val="0"/>
          <w:sz w:val="24"/>
          <w:szCs w:val="24"/>
        </w:rPr>
        <w:t>(23), 1–10. https://doi.org/10.1029/2020GL089820</w:t>
      </w:r>
    </w:p>
    <w:p w14:paraId="7A80F1BE"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Aki, K. (1967). Scaling law of seismic spectrum. </w:t>
      </w:r>
      <w:r w:rsidRPr="00736829">
        <w:rPr>
          <w:rFonts w:ascii="Times New Roman" w:eastAsia="SimSun" w:hAnsi="Times New Roman" w:cs="Times New Roman"/>
          <w:i/>
          <w:iCs/>
          <w:noProof/>
          <w:kern w:val="0"/>
          <w:sz w:val="24"/>
          <w:szCs w:val="24"/>
        </w:rPr>
        <w:t>Journal of Geophysical Research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72</w:t>
      </w:r>
      <w:r w:rsidRPr="00736829">
        <w:rPr>
          <w:rFonts w:ascii="Times New Roman" w:eastAsia="SimSun" w:hAnsi="Times New Roman" w:cs="Times New Roman"/>
          <w:noProof/>
          <w:kern w:val="0"/>
          <w:sz w:val="24"/>
          <w:szCs w:val="24"/>
        </w:rPr>
        <w:t>(4), 1217–1231. https://doi.org/10.1029/JZ072i004p01217</w:t>
      </w:r>
    </w:p>
    <w:p w14:paraId="3FC71091"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Allmann, B. P., &amp; Shearer, P. M. (2007). Spatial and temporal stress drop variations in small earthquakes near Parkfield, California.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112</w:t>
      </w:r>
      <w:r w:rsidRPr="00736829">
        <w:rPr>
          <w:rFonts w:ascii="Times New Roman" w:eastAsia="SimSun" w:hAnsi="Times New Roman" w:cs="Times New Roman"/>
          <w:noProof/>
          <w:kern w:val="0"/>
          <w:sz w:val="24"/>
          <w:szCs w:val="24"/>
        </w:rPr>
        <w:t>(4), 1–17. https://doi.org/10.1029/2006JB004395</w:t>
      </w:r>
    </w:p>
    <w:p w14:paraId="52D35EF8"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Allmann, B. P., &amp; Shearer, P. M. (2009). Global variations of stress drop for moderate to large earthquakes.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114</w:t>
      </w:r>
      <w:r w:rsidRPr="00736829">
        <w:rPr>
          <w:rFonts w:ascii="Times New Roman" w:eastAsia="SimSun" w:hAnsi="Times New Roman" w:cs="Times New Roman"/>
          <w:noProof/>
          <w:kern w:val="0"/>
          <w:sz w:val="24"/>
          <w:szCs w:val="24"/>
        </w:rPr>
        <w:t>(1), 1–22. https://doi.org/10.1029/2008JB005821</w:t>
      </w:r>
    </w:p>
    <w:p w14:paraId="11EF373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Anderson, J. G., &amp; Hough, S. E. (1984). A model for the shape of the fourier amplitude spectrum of acceleration at high frequencies.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74</w:t>
      </w:r>
      <w:r w:rsidRPr="00736829">
        <w:rPr>
          <w:rFonts w:ascii="Times New Roman" w:eastAsia="SimSun" w:hAnsi="Times New Roman" w:cs="Times New Roman"/>
          <w:noProof/>
          <w:kern w:val="0"/>
          <w:sz w:val="24"/>
          <w:szCs w:val="24"/>
        </w:rPr>
        <w:t>(5), 1969–1993.</w:t>
      </w:r>
    </w:p>
    <w:p w14:paraId="2125509C"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Bakun, W. H., &amp; Lindh, A. G. (1985). The Parkfield, California, Earthquake Prediction Experiment. </w:t>
      </w:r>
      <w:r w:rsidRPr="00736829">
        <w:rPr>
          <w:rFonts w:ascii="Times New Roman" w:eastAsia="SimSun" w:hAnsi="Times New Roman" w:cs="Times New Roman"/>
          <w:i/>
          <w:iCs/>
          <w:noProof/>
          <w:kern w:val="0"/>
          <w:sz w:val="24"/>
          <w:szCs w:val="24"/>
        </w:rPr>
        <w:t>Science</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229</w:t>
      </w:r>
      <w:r w:rsidRPr="00736829">
        <w:rPr>
          <w:rFonts w:ascii="Times New Roman" w:eastAsia="SimSun" w:hAnsi="Times New Roman" w:cs="Times New Roman"/>
          <w:noProof/>
          <w:kern w:val="0"/>
          <w:sz w:val="24"/>
          <w:szCs w:val="24"/>
        </w:rPr>
        <w:t>, 4714.</w:t>
      </w:r>
    </w:p>
    <w:p w14:paraId="2F92232D"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Baltay, A., Prieto, G., &amp; Beroza, G. C. (2010). Radiated seismic energy from coda measurements and no scaling in apparent stress with seismic moment.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115</w:t>
      </w:r>
      <w:r w:rsidRPr="00736829">
        <w:rPr>
          <w:rFonts w:ascii="Times New Roman" w:eastAsia="SimSun" w:hAnsi="Times New Roman" w:cs="Times New Roman"/>
          <w:noProof/>
          <w:kern w:val="0"/>
          <w:sz w:val="24"/>
          <w:szCs w:val="24"/>
        </w:rPr>
        <w:t>(8), 1–12. https://doi.org/10.1029/2009JB006736</w:t>
      </w:r>
    </w:p>
    <w:p w14:paraId="145C3929"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lastRenderedPageBreak/>
        <w:t xml:space="preserve">Baltay, A., Ide, S., Prieto, G., &amp; Beroza, G. (2011). Variability in earthquake stress drop and apparent stress.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38</w:t>
      </w:r>
      <w:r w:rsidRPr="00736829">
        <w:rPr>
          <w:rFonts w:ascii="Times New Roman" w:eastAsia="SimSun" w:hAnsi="Times New Roman" w:cs="Times New Roman"/>
          <w:noProof/>
          <w:kern w:val="0"/>
          <w:sz w:val="24"/>
          <w:szCs w:val="24"/>
        </w:rPr>
        <w:t>(6), 1–6. https://doi.org/10.1029/2011GL046698</w:t>
      </w:r>
    </w:p>
    <w:p w14:paraId="31099C22"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Ben-Zion, Y., &amp; Zhu, L. (2002). Potency-magnitude scaling relations for Southern California earthquakes with 1.0 &lt; ML &lt; 7.0. </w:t>
      </w:r>
      <w:r w:rsidRPr="00736829">
        <w:rPr>
          <w:rFonts w:ascii="Times New Roman" w:eastAsia="SimSun" w:hAnsi="Times New Roman" w:cs="Times New Roman"/>
          <w:i/>
          <w:iCs/>
          <w:noProof/>
          <w:kern w:val="0"/>
          <w:sz w:val="24"/>
          <w:szCs w:val="24"/>
        </w:rPr>
        <w:t>Geophysical Journal International</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148</w:t>
      </w:r>
      <w:r w:rsidRPr="00736829">
        <w:rPr>
          <w:rFonts w:ascii="Times New Roman" w:eastAsia="SimSun" w:hAnsi="Times New Roman" w:cs="Times New Roman"/>
          <w:noProof/>
          <w:kern w:val="0"/>
          <w:sz w:val="24"/>
          <w:szCs w:val="24"/>
        </w:rPr>
        <w:t>(3), F1–F5. https://doi.org/10.1046/j.1365-246X.2002.01637.x</w:t>
      </w:r>
    </w:p>
    <w:p w14:paraId="58B78DB5"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Bennington, N., Thurber, C., &amp; Roecker, S. (2008). Three-dimensional seismic attenuation structure around the SAFOD site, Parkfield, California.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98</w:t>
      </w:r>
      <w:r w:rsidRPr="00736829">
        <w:rPr>
          <w:rFonts w:ascii="Times New Roman" w:eastAsia="SimSun" w:hAnsi="Times New Roman" w:cs="Times New Roman"/>
          <w:noProof/>
          <w:kern w:val="0"/>
          <w:sz w:val="24"/>
          <w:szCs w:val="24"/>
        </w:rPr>
        <w:t>(6), 2934–2947. https://doi.org/10.1785/0120080175</w:t>
      </w:r>
    </w:p>
    <w:p w14:paraId="14C42BED"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Bindi, D., Spallarossa, D., Picozzi, M., &amp; Morasca, P. (2020). Reliability of source parameters for small events in central italy: Insights from spectral decomposition analysis applied to both synthetic and real data.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110</w:t>
      </w:r>
      <w:r w:rsidRPr="00736829">
        <w:rPr>
          <w:rFonts w:ascii="Times New Roman" w:eastAsia="SimSun" w:hAnsi="Times New Roman" w:cs="Times New Roman"/>
          <w:noProof/>
          <w:kern w:val="0"/>
          <w:sz w:val="24"/>
          <w:szCs w:val="24"/>
        </w:rPr>
        <w:t>(6), 3139–3157. https://doi.org/10.1785/0120200126</w:t>
      </w:r>
    </w:p>
    <w:p w14:paraId="44D5EE67"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Brenguier, F., Campillo, M., Hadziioannou, C., Shapiro, N. M., Nadeau, R. M., &amp; Larose, E. (2008). Postseismic Relaxation Along the San Andreas Fault at Parkfield from Continuous Seismological Observations. </w:t>
      </w:r>
      <w:r w:rsidRPr="00736829">
        <w:rPr>
          <w:rFonts w:ascii="Times New Roman" w:eastAsia="SimSun" w:hAnsi="Times New Roman" w:cs="Times New Roman"/>
          <w:i/>
          <w:iCs/>
          <w:noProof/>
          <w:kern w:val="0"/>
          <w:sz w:val="24"/>
          <w:szCs w:val="24"/>
        </w:rPr>
        <w:t>Science</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321</w:t>
      </w:r>
      <w:r w:rsidRPr="00736829">
        <w:rPr>
          <w:rFonts w:ascii="Times New Roman" w:eastAsia="SimSun" w:hAnsi="Times New Roman" w:cs="Times New Roman"/>
          <w:noProof/>
          <w:kern w:val="0"/>
          <w:sz w:val="24"/>
          <w:szCs w:val="24"/>
        </w:rPr>
        <w:t>(5895), 1478–1481. https://doi.org/10.1126/science.1160943</w:t>
      </w:r>
    </w:p>
    <w:p w14:paraId="5E27ADF2"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Brune, J. N. (1970). Tectonic stress and the spectra of seismic shear waves from earthquakes. </w:t>
      </w:r>
      <w:r w:rsidRPr="00736829">
        <w:rPr>
          <w:rFonts w:ascii="Times New Roman" w:eastAsia="SimSun" w:hAnsi="Times New Roman" w:cs="Times New Roman"/>
          <w:i/>
          <w:iCs/>
          <w:noProof/>
          <w:kern w:val="0"/>
          <w:sz w:val="24"/>
          <w:szCs w:val="24"/>
        </w:rPr>
        <w:t>Journal of Geophysical Research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75</w:t>
      </w:r>
      <w:r w:rsidRPr="00736829">
        <w:rPr>
          <w:rFonts w:ascii="Times New Roman" w:eastAsia="SimSun" w:hAnsi="Times New Roman" w:cs="Times New Roman"/>
          <w:noProof/>
          <w:kern w:val="0"/>
          <w:sz w:val="24"/>
          <w:szCs w:val="24"/>
        </w:rPr>
        <w:t>(26), 4997–5009. https://doi.org/10.1029/JB075i026p04997</w:t>
      </w:r>
    </w:p>
    <w:p w14:paraId="33491686"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Chaves, E. J., Schwartz, S. Y., &amp; Abercrombie, R. E. (2020). Repeating earthquakes record fault weakening and healing in areas of megathrust postseismic slip. </w:t>
      </w:r>
      <w:r w:rsidRPr="00736829">
        <w:rPr>
          <w:rFonts w:ascii="Times New Roman" w:eastAsia="SimSun" w:hAnsi="Times New Roman" w:cs="Times New Roman"/>
          <w:i/>
          <w:iCs/>
          <w:noProof/>
          <w:kern w:val="0"/>
          <w:sz w:val="24"/>
          <w:szCs w:val="24"/>
        </w:rPr>
        <w:t>Science Advances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6</w:t>
      </w:r>
      <w:r w:rsidRPr="00736829">
        <w:rPr>
          <w:rFonts w:ascii="Times New Roman" w:eastAsia="SimSun" w:hAnsi="Times New Roman" w:cs="Times New Roman"/>
          <w:noProof/>
          <w:kern w:val="0"/>
          <w:sz w:val="24"/>
          <w:szCs w:val="24"/>
        </w:rPr>
        <w:t>(32), 2–10. https://doi.org/10.1126/sciadv.aaz9317</w:t>
      </w:r>
    </w:p>
    <w:p w14:paraId="15F1E4F4"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Chen, K. H., Bürgmann, R., Nadeau, R. M., Chen, T., &amp; Lapusta, N. (2010). Postseismic variations in seismic moment and recurrence interval of repeating earthquakes. </w:t>
      </w:r>
      <w:r w:rsidRPr="00736829">
        <w:rPr>
          <w:rFonts w:ascii="Times New Roman" w:eastAsia="SimSun" w:hAnsi="Times New Roman" w:cs="Times New Roman"/>
          <w:i/>
          <w:iCs/>
          <w:noProof/>
          <w:kern w:val="0"/>
          <w:sz w:val="24"/>
          <w:szCs w:val="24"/>
        </w:rPr>
        <w:t>Earth and Planetary Science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299</w:t>
      </w:r>
      <w:r w:rsidRPr="00736829">
        <w:rPr>
          <w:rFonts w:ascii="Times New Roman" w:eastAsia="SimSun" w:hAnsi="Times New Roman" w:cs="Times New Roman"/>
          <w:noProof/>
          <w:kern w:val="0"/>
          <w:sz w:val="24"/>
          <w:szCs w:val="24"/>
        </w:rPr>
        <w:t>(1–2), 118–125. https://doi.org/10.1016/j.epsl.2010.08.027</w:t>
      </w:r>
    </w:p>
    <w:p w14:paraId="7BE9290C"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Chen, X., &amp; Shearer, P. (2013). California foreshock sequences suggest aseismic triggering process. </w:t>
      </w:r>
      <w:r w:rsidRPr="00736829">
        <w:rPr>
          <w:rFonts w:ascii="Times New Roman" w:eastAsia="SimSun" w:hAnsi="Times New Roman" w:cs="Times New Roman"/>
          <w:i/>
          <w:iCs/>
          <w:noProof/>
          <w:kern w:val="0"/>
          <w:sz w:val="24"/>
          <w:szCs w:val="24"/>
        </w:rPr>
        <w:t>Geophys. Res. Lett.</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40</w:t>
      </w:r>
      <w:r w:rsidRPr="00736829">
        <w:rPr>
          <w:rFonts w:ascii="Times New Roman" w:eastAsia="SimSun" w:hAnsi="Times New Roman" w:cs="Times New Roman"/>
          <w:noProof/>
          <w:kern w:val="0"/>
          <w:sz w:val="24"/>
          <w:szCs w:val="24"/>
        </w:rPr>
        <w:t>, 2602–2607. https://doi.org/10.1002/grl.50444</w:t>
      </w:r>
    </w:p>
    <w:p w14:paraId="3AD8AB58"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Chen, Xiaowei, &amp; Abercrombie, R. E. (2020). Improved approach for stress drop estimation and its application to an induced earthquake sequence in Oklahoma. </w:t>
      </w:r>
      <w:r w:rsidRPr="00736829">
        <w:rPr>
          <w:rFonts w:ascii="Times New Roman" w:eastAsia="SimSun" w:hAnsi="Times New Roman" w:cs="Times New Roman"/>
          <w:i/>
          <w:iCs/>
          <w:noProof/>
          <w:kern w:val="0"/>
          <w:sz w:val="24"/>
          <w:szCs w:val="24"/>
        </w:rPr>
        <w:t>Geophysical Journal International</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223</w:t>
      </w:r>
      <w:r w:rsidRPr="00736829">
        <w:rPr>
          <w:rFonts w:ascii="Times New Roman" w:eastAsia="SimSun" w:hAnsi="Times New Roman" w:cs="Times New Roman"/>
          <w:noProof/>
          <w:kern w:val="0"/>
          <w:sz w:val="24"/>
          <w:szCs w:val="24"/>
        </w:rPr>
        <w:t>(1), 233–253. https://doi.org/10.1093/gji/ggaa316</w:t>
      </w:r>
    </w:p>
    <w:p w14:paraId="25321DB8" w14:textId="7058E866"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Custódio, S., Liu, P., &amp; Archuleta, R. J. (2005). The 2004 Mw6.0 Parkfield, California, earthquake: Inversion of near-source ground motion using multiple data sets.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32</w:t>
      </w:r>
      <w:r w:rsidRPr="00736829">
        <w:rPr>
          <w:rFonts w:ascii="Times New Roman" w:eastAsia="SimSun" w:hAnsi="Times New Roman" w:cs="Times New Roman"/>
          <w:noProof/>
          <w:kern w:val="0"/>
          <w:sz w:val="24"/>
          <w:szCs w:val="24"/>
        </w:rPr>
        <w:t>(23), 1–4. https://doi.org/10.1029/2005GL024417</w:t>
      </w:r>
    </w:p>
    <w:p w14:paraId="1DD87C94" w14:textId="15E7A8B0" w:rsidR="00FC3C21" w:rsidRPr="00736829" w:rsidRDefault="00FC3C21"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Dibblee, T.W., Jr. (1971). Geologic map of the Parkfield quadrangle, California: U.S. Geological Survey Open-File Map, 1 pl., scale 1:62,500</w:t>
      </w:r>
    </w:p>
    <w:p w14:paraId="0EAAF204"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Dreger, D. S., Gee, L., Lombard, P., Murray, M. H., &amp; Romanowicz, B. (2005). Rapid finite-source analysis and near-fault strong ground motions: Application to the 2003 Mw 6.5 San Simeon and 2004 Mw 6.0 Parkfield earthquakes. </w:t>
      </w:r>
      <w:r w:rsidRPr="00736829">
        <w:rPr>
          <w:rFonts w:ascii="Times New Roman" w:eastAsia="SimSun" w:hAnsi="Times New Roman" w:cs="Times New Roman"/>
          <w:i/>
          <w:iCs/>
          <w:noProof/>
          <w:kern w:val="0"/>
          <w:sz w:val="24"/>
          <w:szCs w:val="24"/>
        </w:rPr>
        <w:lastRenderedPageBreak/>
        <w:t>Seismological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76</w:t>
      </w:r>
      <w:r w:rsidRPr="00736829">
        <w:rPr>
          <w:rFonts w:ascii="Times New Roman" w:eastAsia="SimSun" w:hAnsi="Times New Roman" w:cs="Times New Roman"/>
          <w:noProof/>
          <w:kern w:val="0"/>
          <w:sz w:val="24"/>
          <w:szCs w:val="24"/>
        </w:rPr>
        <w:t>(1), 40–48. https://doi.org/10.1785/gssrl.76.1.40</w:t>
      </w:r>
    </w:p>
    <w:p w14:paraId="4F133295"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Eshelby JD. (1957). The determination of the elastic field of an ellipsoidal inclusion, and related problems. </w:t>
      </w:r>
      <w:r w:rsidRPr="00736829">
        <w:rPr>
          <w:rFonts w:ascii="Times New Roman" w:eastAsia="SimSun" w:hAnsi="Times New Roman" w:cs="Times New Roman"/>
          <w:i/>
          <w:iCs/>
          <w:noProof/>
          <w:kern w:val="0"/>
          <w:sz w:val="24"/>
          <w:szCs w:val="24"/>
        </w:rPr>
        <w:t>Proceedings of the Royal Society of London. Series A. Mathematical and Physical Sciences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241</w:t>
      </w:r>
      <w:r w:rsidRPr="00736829">
        <w:rPr>
          <w:rFonts w:ascii="Times New Roman" w:eastAsia="SimSun" w:hAnsi="Times New Roman" w:cs="Times New Roman"/>
          <w:noProof/>
          <w:kern w:val="0"/>
          <w:sz w:val="24"/>
          <w:szCs w:val="24"/>
        </w:rPr>
        <w:t>(1226), 376–396. https://doi.org/10.1098/rspa.1957.0133</w:t>
      </w:r>
    </w:p>
    <w:p w14:paraId="2E8861A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Goebel, T. H. W., Hauksson, E., Shearer, P. M., &amp; Ampuero, J. P. (2015). Stress-drop heterogeneity within tectonically complex regions: A case study of San Gorgonio Pass, southern California. </w:t>
      </w:r>
      <w:r w:rsidRPr="00736829">
        <w:rPr>
          <w:rFonts w:ascii="Times New Roman" w:eastAsia="SimSun" w:hAnsi="Times New Roman" w:cs="Times New Roman"/>
          <w:i/>
          <w:iCs/>
          <w:noProof/>
          <w:kern w:val="0"/>
          <w:sz w:val="24"/>
          <w:szCs w:val="24"/>
        </w:rPr>
        <w:t>Geophysical Journal International</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202</w:t>
      </w:r>
      <w:r w:rsidRPr="00736829">
        <w:rPr>
          <w:rFonts w:ascii="Times New Roman" w:eastAsia="SimSun" w:hAnsi="Times New Roman" w:cs="Times New Roman"/>
          <w:noProof/>
          <w:kern w:val="0"/>
          <w:sz w:val="24"/>
          <w:szCs w:val="24"/>
        </w:rPr>
        <w:t>(1), 514–528. https://doi.org/10.1093/gji/ggv160</w:t>
      </w:r>
    </w:p>
    <w:p w14:paraId="41166615"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Hanks, T. C., &amp; Boore, D. M. (1984). Moment- magnitude relations in theory and practice. </w:t>
      </w:r>
      <w:r w:rsidRPr="00736829">
        <w:rPr>
          <w:rFonts w:ascii="Times New Roman" w:eastAsia="SimSun" w:hAnsi="Times New Roman" w:cs="Times New Roman"/>
          <w:i/>
          <w:iCs/>
          <w:noProof/>
          <w:kern w:val="0"/>
          <w:sz w:val="24"/>
          <w:szCs w:val="24"/>
        </w:rPr>
        <w:t>Journal of Geophysical Research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89</w:t>
      </w:r>
      <w:r w:rsidRPr="00736829">
        <w:rPr>
          <w:rFonts w:ascii="Times New Roman" w:eastAsia="SimSun" w:hAnsi="Times New Roman" w:cs="Times New Roman"/>
          <w:noProof/>
          <w:kern w:val="0"/>
          <w:sz w:val="24"/>
          <w:szCs w:val="24"/>
        </w:rPr>
        <w:t>(B7), 6229–6235. https://doi.org/10.1029/JB089iB07p06229</w:t>
      </w:r>
    </w:p>
    <w:p w14:paraId="1357127E"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Hardebeck, J. L. (2020). Are the Stress Drops of Small Earthquakes Good Predictors of the Stress Drops of Moderate-to-Large Earthquakes?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125</w:t>
      </w:r>
      <w:r w:rsidRPr="00736829">
        <w:rPr>
          <w:rFonts w:ascii="Times New Roman" w:eastAsia="SimSun" w:hAnsi="Times New Roman" w:cs="Times New Roman"/>
          <w:noProof/>
          <w:kern w:val="0"/>
          <w:sz w:val="24"/>
          <w:szCs w:val="24"/>
        </w:rPr>
        <w:t>(3), 1–23. https://doi.org/10.1029/2019JB018831</w:t>
      </w:r>
    </w:p>
    <w:p w14:paraId="0E6D1D9B"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Harris, R. A., &amp; Segall, P. (1987). Detection of a locked zone at depth on the Parkfield, California, segment of the San Andreas fault ( USA). </w:t>
      </w:r>
      <w:r w:rsidRPr="00736829">
        <w:rPr>
          <w:rFonts w:ascii="Times New Roman" w:eastAsia="SimSun" w:hAnsi="Times New Roman" w:cs="Times New Roman"/>
          <w:i/>
          <w:iCs/>
          <w:noProof/>
          <w:kern w:val="0"/>
          <w:sz w:val="24"/>
          <w:szCs w:val="24"/>
        </w:rPr>
        <w:t>Journal of Geophysical Research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92</w:t>
      </w:r>
      <w:r w:rsidRPr="00736829">
        <w:rPr>
          <w:rFonts w:ascii="Times New Roman" w:eastAsia="SimSun" w:hAnsi="Times New Roman" w:cs="Times New Roman"/>
          <w:noProof/>
          <w:kern w:val="0"/>
          <w:sz w:val="24"/>
          <w:szCs w:val="24"/>
        </w:rPr>
        <w:t>(B8), 7945–7962. https://doi.org/10.1029/JB092iB08p07945</w:t>
      </w:r>
    </w:p>
    <w:p w14:paraId="0B156EC5"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Huang, Y., Ellsworth, W. L., &amp; Beroza, G. C. (2017). Stress drops of induced and tectonic earthquakes in the central United States are indistinguishable. </w:t>
      </w:r>
      <w:r w:rsidRPr="00736829">
        <w:rPr>
          <w:rFonts w:ascii="Times New Roman" w:eastAsia="SimSun" w:hAnsi="Times New Roman" w:cs="Times New Roman"/>
          <w:i/>
          <w:iCs/>
          <w:noProof/>
          <w:kern w:val="0"/>
          <w:sz w:val="24"/>
          <w:szCs w:val="24"/>
        </w:rPr>
        <w:t>Science Advances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w:t>
      </w:r>
      <w:r w:rsidRPr="00736829">
        <w:rPr>
          <w:rFonts w:ascii="Times New Roman" w:eastAsia="SimSun" w:hAnsi="Times New Roman" w:cs="Times New Roman"/>
          <w:noProof/>
          <w:kern w:val="0"/>
          <w:sz w:val="24"/>
          <w:szCs w:val="24"/>
        </w:rPr>
        <w:t>(8), 1–8. https://doi.org/10.1126/sciadv.1700772</w:t>
      </w:r>
    </w:p>
    <w:p w14:paraId="50473C87"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Imanishi, K., &amp; Uchide, T. (2017). Non-self-similar source property for microforeshocks of the 2014 Mw 6.2 Northern Nagano, central Japan, earthquake.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44</w:t>
      </w:r>
      <w:r w:rsidRPr="00736829">
        <w:rPr>
          <w:rFonts w:ascii="Times New Roman" w:eastAsia="SimSun" w:hAnsi="Times New Roman" w:cs="Times New Roman"/>
          <w:noProof/>
          <w:kern w:val="0"/>
          <w:sz w:val="24"/>
          <w:szCs w:val="24"/>
        </w:rPr>
        <w:t>(11), 5401–5410. https://doi.org/10.1002/2017GL073018</w:t>
      </w:r>
    </w:p>
    <w:p w14:paraId="57E9F36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Imanishi, Kazutoshi, &amp; Ellsworth, W. L. (2006). Source scaling relationships of microearthquakes at Parkfield, CA, determined using the SAFOD Pilot Hole Seismic Array (pp. 81–90). https://doi.org/10.1029/170GM10</w:t>
      </w:r>
    </w:p>
    <w:p w14:paraId="452B0FD4"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bookmarkStart w:id="128" w:name="_Hlk77175512"/>
      <w:r w:rsidRPr="00736829">
        <w:rPr>
          <w:rFonts w:ascii="Times New Roman" w:eastAsia="SimSun" w:hAnsi="Times New Roman" w:cs="Times New Roman"/>
          <w:noProof/>
          <w:kern w:val="0"/>
          <w:sz w:val="24"/>
          <w:szCs w:val="24"/>
        </w:rPr>
        <w:t xml:space="preserve">Jiang, J., Bock, Y., &amp; Klein, E. (2021). Coevolving early afterslip and aftershock signatures of a San Andreas fault rupture. </w:t>
      </w:r>
      <w:r w:rsidRPr="00736829">
        <w:rPr>
          <w:rFonts w:ascii="Times New Roman" w:eastAsia="SimSun" w:hAnsi="Times New Roman" w:cs="Times New Roman"/>
          <w:i/>
          <w:iCs/>
          <w:noProof/>
          <w:kern w:val="0"/>
          <w:sz w:val="24"/>
          <w:szCs w:val="24"/>
        </w:rPr>
        <w:t>Science Advances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7</w:t>
      </w:r>
      <w:r w:rsidRPr="00736829">
        <w:rPr>
          <w:rFonts w:ascii="Times New Roman" w:eastAsia="SimSun" w:hAnsi="Times New Roman" w:cs="Times New Roman"/>
          <w:noProof/>
          <w:kern w:val="0"/>
          <w:sz w:val="24"/>
          <w:szCs w:val="24"/>
        </w:rPr>
        <w:t>(15), eabc1606. https://doi.org/10.1126/sciadv.abc1606</w:t>
      </w:r>
      <w:bookmarkEnd w:id="128"/>
    </w:p>
    <w:p w14:paraId="200B2351"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Kanamori, H. (1977). The energy release in great earthquakes. </w:t>
      </w:r>
      <w:r w:rsidRPr="00736829">
        <w:rPr>
          <w:rFonts w:ascii="Times New Roman" w:eastAsia="SimSun" w:hAnsi="Times New Roman" w:cs="Times New Roman"/>
          <w:i/>
          <w:iCs/>
          <w:noProof/>
          <w:kern w:val="0"/>
          <w:sz w:val="24"/>
          <w:szCs w:val="24"/>
        </w:rPr>
        <w:t>Journal of Geophysical Research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82</w:t>
      </w:r>
      <w:r w:rsidRPr="00736829">
        <w:rPr>
          <w:rFonts w:ascii="Times New Roman" w:eastAsia="SimSun" w:hAnsi="Times New Roman" w:cs="Times New Roman"/>
          <w:noProof/>
          <w:kern w:val="0"/>
          <w:sz w:val="24"/>
          <w:szCs w:val="24"/>
        </w:rPr>
        <w:t>(20), 2981–2987. https://doi.org/10.1029/jb082i020p02981</w:t>
      </w:r>
    </w:p>
    <w:p w14:paraId="66569218"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Kaneko, Y., &amp; Shearer, P. M. (2014). Seismic source spectra and estimated stress drop derived from cohesive-zone models of circular subshear rupture. </w:t>
      </w:r>
      <w:r w:rsidRPr="00736829">
        <w:rPr>
          <w:rFonts w:ascii="Times New Roman" w:eastAsia="SimSun" w:hAnsi="Times New Roman" w:cs="Times New Roman"/>
          <w:i/>
          <w:iCs/>
          <w:noProof/>
          <w:kern w:val="0"/>
          <w:sz w:val="24"/>
          <w:szCs w:val="24"/>
        </w:rPr>
        <w:t>Geophysical Journal International</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197</w:t>
      </w:r>
      <w:r w:rsidRPr="00736829">
        <w:rPr>
          <w:rFonts w:ascii="Times New Roman" w:eastAsia="SimSun" w:hAnsi="Times New Roman" w:cs="Times New Roman"/>
          <w:noProof/>
          <w:kern w:val="0"/>
          <w:sz w:val="24"/>
          <w:szCs w:val="24"/>
        </w:rPr>
        <w:t>(2), 1002–1015. https://doi.org/10.1093/gji/ggu030</w:t>
      </w:r>
    </w:p>
    <w:p w14:paraId="222FA15A"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Kaneko, Y., &amp; Shearer, P. M. (2015). Variability of seismic source spectra, estimated stress drop, and radiated energy, derived from cohesive-zone models of symmetrical and asymmetrical circular and elliptical ruptures. </w:t>
      </w:r>
      <w:r w:rsidRPr="00736829">
        <w:rPr>
          <w:rFonts w:ascii="Times New Roman" w:eastAsia="SimSun" w:hAnsi="Times New Roman" w:cs="Times New Roman"/>
          <w:i/>
          <w:iCs/>
          <w:noProof/>
          <w:kern w:val="0"/>
          <w:sz w:val="24"/>
          <w:szCs w:val="24"/>
        </w:rPr>
        <w:t xml:space="preserve">Journal of </w:t>
      </w:r>
      <w:r w:rsidRPr="00736829">
        <w:rPr>
          <w:rFonts w:ascii="Times New Roman" w:eastAsia="SimSun" w:hAnsi="Times New Roman" w:cs="Times New Roman"/>
          <w:i/>
          <w:iCs/>
          <w:noProof/>
          <w:kern w:val="0"/>
          <w:sz w:val="24"/>
          <w:szCs w:val="24"/>
        </w:rPr>
        <w:lastRenderedPageBreak/>
        <w:t>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120</w:t>
      </w:r>
      <w:r w:rsidRPr="00736829">
        <w:rPr>
          <w:rFonts w:ascii="Times New Roman" w:eastAsia="SimSun" w:hAnsi="Times New Roman" w:cs="Times New Roman"/>
          <w:noProof/>
          <w:kern w:val="0"/>
          <w:sz w:val="24"/>
          <w:szCs w:val="24"/>
        </w:rPr>
        <w:t>(2), 1053–1079. https://doi.org/10.1002/2014JB011642</w:t>
      </w:r>
    </w:p>
    <w:p w14:paraId="184DAC20"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Karageorgi, E., Clymer, R., &amp; McEvilly, T. V. (1992). Seismological studies at Parkfield. II. Search for temporal variations in wave propagation using vibroseis.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82</w:t>
      </w:r>
      <w:r w:rsidRPr="00736829">
        <w:rPr>
          <w:rFonts w:ascii="Times New Roman" w:eastAsia="SimSun" w:hAnsi="Times New Roman" w:cs="Times New Roman"/>
          <w:noProof/>
          <w:kern w:val="0"/>
          <w:sz w:val="24"/>
          <w:szCs w:val="24"/>
        </w:rPr>
        <w:t>(3), 1388–1415.</w:t>
      </w:r>
    </w:p>
    <w:p w14:paraId="76D10477"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Kelly, C. M., Rietbrock, A., Faulkner, D. R., &amp; Nadeau, R. M. (2013). Temporal changes in attenuation associated with the 2004 M6.0 Parkfield earthquake.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118</w:t>
      </w:r>
      <w:r w:rsidRPr="00736829">
        <w:rPr>
          <w:rFonts w:ascii="Times New Roman" w:eastAsia="SimSun" w:hAnsi="Times New Roman" w:cs="Times New Roman"/>
          <w:noProof/>
          <w:kern w:val="0"/>
          <w:sz w:val="24"/>
          <w:szCs w:val="24"/>
        </w:rPr>
        <w:t>(2), 630–645. https://doi.org/10.1002/jgrb.50088</w:t>
      </w:r>
    </w:p>
    <w:p w14:paraId="4BA535F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Kim, A., Dreger, D. S., Taira, T., &amp; Nadeau, R. M. (2016). Changes in repeating earthquake slip behavior following the 2004 Parkfield main shock from waveform empirical Green’s functions finite-source inversion. </w:t>
      </w:r>
      <w:r w:rsidRPr="00736829">
        <w:rPr>
          <w:rFonts w:ascii="Times New Roman" w:eastAsia="SimSun" w:hAnsi="Times New Roman" w:cs="Times New Roman"/>
          <w:i/>
          <w:iCs/>
          <w:noProof/>
          <w:kern w:val="0"/>
          <w:sz w:val="24"/>
          <w:szCs w:val="24"/>
        </w:rPr>
        <w:t>Journal of Geophysical Research B: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121</w:t>
      </w:r>
      <w:r w:rsidRPr="00736829">
        <w:rPr>
          <w:rFonts w:ascii="Times New Roman" w:eastAsia="SimSun" w:hAnsi="Times New Roman" w:cs="Times New Roman"/>
          <w:noProof/>
          <w:kern w:val="0"/>
          <w:sz w:val="24"/>
          <w:szCs w:val="24"/>
        </w:rPr>
        <w:t>(3), 1910–1926. https://doi.org/10.1002/2015JB012562</w:t>
      </w:r>
    </w:p>
    <w:p w14:paraId="1C139AB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Kwiatek, G., Bulut, F., Bohnhoff, M., &amp; Dresen, G. (2014). High-resolution analysis of seismicity induced at Berlín geothermal field, El Salvador. </w:t>
      </w:r>
      <w:r w:rsidRPr="00736829">
        <w:rPr>
          <w:rFonts w:ascii="Times New Roman" w:eastAsia="SimSun" w:hAnsi="Times New Roman" w:cs="Times New Roman"/>
          <w:i/>
          <w:iCs/>
          <w:noProof/>
          <w:kern w:val="0"/>
          <w:sz w:val="24"/>
          <w:szCs w:val="24"/>
        </w:rPr>
        <w:t>Geothermics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52</w:t>
      </w:r>
      <w:r w:rsidRPr="00736829">
        <w:rPr>
          <w:rFonts w:ascii="Times New Roman" w:eastAsia="SimSun" w:hAnsi="Times New Roman" w:cs="Times New Roman"/>
          <w:noProof/>
          <w:kern w:val="0"/>
          <w:sz w:val="24"/>
          <w:szCs w:val="24"/>
        </w:rPr>
        <w:t>, 98–111. https://doi.org/10.1016/j.geothermics.2013.09.008</w:t>
      </w:r>
    </w:p>
    <w:p w14:paraId="37227C5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Lengliné, O., &amp; Marsan, D. (2009). Inferring the coseismic and postseismic stress changes caused by the 2004 Mw = 6 Parkfield earthquake from variations of recurrence times of microearthquakes.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114</w:t>
      </w:r>
      <w:r w:rsidRPr="00736829">
        <w:rPr>
          <w:rFonts w:ascii="Times New Roman" w:eastAsia="SimSun" w:hAnsi="Times New Roman" w:cs="Times New Roman"/>
          <w:noProof/>
          <w:kern w:val="0"/>
          <w:sz w:val="24"/>
          <w:szCs w:val="24"/>
        </w:rPr>
        <w:t>(10), 1–19. https://doi.org/10.1029/2008JB006118</w:t>
      </w:r>
    </w:p>
    <w:p w14:paraId="410857F1"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Li, Z., &amp; Peng, Z. (2016). An automatic phase picker for local earthquakes with predetermined locations: Combining a signal-to-noise ratio detector with 1D velocity model inversion. </w:t>
      </w:r>
      <w:r w:rsidRPr="00736829">
        <w:rPr>
          <w:rFonts w:ascii="Times New Roman" w:eastAsia="SimSun" w:hAnsi="Times New Roman" w:cs="Times New Roman"/>
          <w:i/>
          <w:iCs/>
          <w:noProof/>
          <w:kern w:val="0"/>
          <w:sz w:val="24"/>
          <w:szCs w:val="24"/>
        </w:rPr>
        <w:t>Seismological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87</w:t>
      </w:r>
      <w:r w:rsidRPr="00736829">
        <w:rPr>
          <w:rFonts w:ascii="Times New Roman" w:eastAsia="SimSun" w:hAnsi="Times New Roman" w:cs="Times New Roman"/>
          <w:noProof/>
          <w:kern w:val="0"/>
          <w:sz w:val="24"/>
          <w:szCs w:val="24"/>
        </w:rPr>
        <w:t>(6), 1397–1405. https://doi.org/10.1785/0220160027</w:t>
      </w:r>
    </w:p>
    <w:p w14:paraId="78227F94"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Madariaga, R. (1976). Dynamics of an expanding circular fault.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66</w:t>
      </w:r>
      <w:r w:rsidRPr="00736829">
        <w:rPr>
          <w:rFonts w:ascii="Times New Roman" w:eastAsia="SimSun" w:hAnsi="Times New Roman" w:cs="Times New Roman"/>
          <w:noProof/>
          <w:kern w:val="0"/>
          <w:sz w:val="24"/>
          <w:szCs w:val="24"/>
        </w:rPr>
        <w:t>(3), 639–666. Retrieved from http://bssa.geoscienceworld.org/content/66/3/639.abstract</w:t>
      </w:r>
    </w:p>
    <w:p w14:paraId="5E855876"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Malagnini, L., Dreger, D. S., Bürgmann, R., Munafò, I., &amp; Sebastiani, G. (2019). Modulation of Seismic Attenuation at Parkfield, Before and After the 2004 M6 Earthquake.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124</w:t>
      </w:r>
      <w:r w:rsidRPr="00736829">
        <w:rPr>
          <w:rFonts w:ascii="Times New Roman" w:eastAsia="SimSun" w:hAnsi="Times New Roman" w:cs="Times New Roman"/>
          <w:noProof/>
          <w:kern w:val="0"/>
          <w:sz w:val="24"/>
          <w:szCs w:val="24"/>
        </w:rPr>
        <w:t>(6), 5836–5853. https://doi.org/10.1029/2019JB017372</w:t>
      </w:r>
    </w:p>
    <w:p w14:paraId="3C9F7EE9"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MALIN, P. E., BLAKESLEE, S. N., ALVAREZ, M. G., &amp; MARTIN, A. J. (1989). Microearthquake Imaging of the Parkfield Asperity. </w:t>
      </w:r>
      <w:r w:rsidRPr="00736829">
        <w:rPr>
          <w:rFonts w:ascii="Times New Roman" w:eastAsia="SimSun" w:hAnsi="Times New Roman" w:cs="Times New Roman"/>
          <w:i/>
          <w:iCs/>
          <w:noProof/>
          <w:kern w:val="0"/>
          <w:sz w:val="24"/>
          <w:szCs w:val="24"/>
        </w:rPr>
        <w:t>Science</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244</w:t>
      </w:r>
      <w:r w:rsidRPr="00736829">
        <w:rPr>
          <w:rFonts w:ascii="Times New Roman" w:eastAsia="SimSun" w:hAnsi="Times New Roman" w:cs="Times New Roman"/>
          <w:noProof/>
          <w:kern w:val="0"/>
          <w:sz w:val="24"/>
          <w:szCs w:val="24"/>
        </w:rPr>
        <w:t>(4904), 557–559. https://doi.org/10.1126/science.244.4904.557</w:t>
      </w:r>
    </w:p>
    <w:p w14:paraId="4DD47487"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Mayeda, K., Gök, R., Walter, W. R., &amp; Hofstetter, A. (2005). Evidence for non-constant energy/moment scaling from coda-derived source spectra.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32</w:t>
      </w:r>
      <w:r w:rsidRPr="00736829">
        <w:rPr>
          <w:rFonts w:ascii="Times New Roman" w:eastAsia="SimSun" w:hAnsi="Times New Roman" w:cs="Times New Roman"/>
          <w:noProof/>
          <w:kern w:val="0"/>
          <w:sz w:val="24"/>
          <w:szCs w:val="24"/>
        </w:rPr>
        <w:t>(10), 1–4. https://doi.org/10.1029/2005GL022405</w:t>
      </w:r>
    </w:p>
    <w:p w14:paraId="6A874E9C"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McLaskey, G. C., Thomas, A. M., Glaser, S. D., &amp; Nadeau, R. M. (2012). Fault healing promotes high-frequency earthquakes in laboratory experiments and on natural faults. </w:t>
      </w:r>
      <w:r w:rsidRPr="00736829">
        <w:rPr>
          <w:rFonts w:ascii="Times New Roman" w:eastAsia="SimSun" w:hAnsi="Times New Roman" w:cs="Times New Roman"/>
          <w:i/>
          <w:iCs/>
          <w:noProof/>
          <w:kern w:val="0"/>
          <w:sz w:val="24"/>
          <w:szCs w:val="24"/>
        </w:rPr>
        <w:t>Nature</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491</w:t>
      </w:r>
      <w:r w:rsidRPr="00736829">
        <w:rPr>
          <w:rFonts w:ascii="Times New Roman" w:eastAsia="SimSun" w:hAnsi="Times New Roman" w:cs="Times New Roman"/>
          <w:noProof/>
          <w:kern w:val="0"/>
          <w:sz w:val="24"/>
          <w:szCs w:val="24"/>
        </w:rPr>
        <w:t>(7422), 101–104. https://doi.org/10.1038/nature11512</w:t>
      </w:r>
    </w:p>
    <w:p w14:paraId="63DFA244"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Molkenthin, C., Scherbaum, F., Griewank, A., Leovey, H., Kucherenko, S., &amp; Cotton, F. (2017). Derivative-based global sensitivity analysis: Upper bounding of sensitivities in seismic-hazard assessment using automatic differentiation. </w:t>
      </w:r>
      <w:r w:rsidRPr="00736829">
        <w:rPr>
          <w:rFonts w:ascii="Times New Roman" w:eastAsia="SimSun" w:hAnsi="Times New Roman" w:cs="Times New Roman"/>
          <w:i/>
          <w:iCs/>
          <w:noProof/>
          <w:kern w:val="0"/>
          <w:sz w:val="24"/>
          <w:szCs w:val="24"/>
        </w:rPr>
        <w:lastRenderedPageBreak/>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107</w:t>
      </w:r>
      <w:r w:rsidRPr="00736829">
        <w:rPr>
          <w:rFonts w:ascii="Times New Roman" w:eastAsia="SimSun" w:hAnsi="Times New Roman" w:cs="Times New Roman"/>
          <w:noProof/>
          <w:kern w:val="0"/>
          <w:sz w:val="24"/>
          <w:szCs w:val="24"/>
        </w:rPr>
        <w:t>(2), 984–1004. https://doi.org/10.1785/0120160185</w:t>
      </w:r>
    </w:p>
    <w:p w14:paraId="1561049D"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Moyer, P. A., Boettcher, M. S., McGuire, J. J., &amp; Collins, J. A. (2018). Spatial and Temporal Variations in Earthquake Stress Drop on Gofar Transform Fault, East Pacific Rise: Implications for Fault Strength.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123</w:t>
      </w:r>
      <w:r w:rsidRPr="00736829">
        <w:rPr>
          <w:rFonts w:ascii="Times New Roman" w:eastAsia="SimSun" w:hAnsi="Times New Roman" w:cs="Times New Roman"/>
          <w:noProof/>
          <w:kern w:val="0"/>
          <w:sz w:val="24"/>
          <w:szCs w:val="24"/>
        </w:rPr>
        <w:t>(9), 7722–7740. https://doi.org/10.1029/2018JB015942</w:t>
      </w:r>
    </w:p>
    <w:p w14:paraId="45FAC2D1"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Murray, J., &amp; Langbein, J. (2006). Slip on the San Andreas fault at Parkfield, California, over two earthquake cycles, and the implications for seismic hazard.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96</w:t>
      </w:r>
      <w:r w:rsidRPr="00736829">
        <w:rPr>
          <w:rFonts w:ascii="Times New Roman" w:eastAsia="SimSun" w:hAnsi="Times New Roman" w:cs="Times New Roman"/>
          <w:noProof/>
          <w:kern w:val="0"/>
          <w:sz w:val="24"/>
          <w:szCs w:val="24"/>
        </w:rPr>
        <w:t>(4 B), 283–303. https://doi.org/10.1785/0120050820</w:t>
      </w:r>
    </w:p>
    <w:p w14:paraId="4010A637"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Nadeau, R. M., &amp; Johnson, L. R. (1998). Seismological studies at Parkfield VI: moment release rates and estimates of source parameters for small repeating earthquakes.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88</w:t>
      </w:r>
      <w:r w:rsidRPr="00736829">
        <w:rPr>
          <w:rFonts w:ascii="Times New Roman" w:eastAsia="SimSun" w:hAnsi="Times New Roman" w:cs="Times New Roman"/>
          <w:noProof/>
          <w:kern w:val="0"/>
          <w:sz w:val="24"/>
          <w:szCs w:val="24"/>
        </w:rPr>
        <w:t>(3), 790–814.</w:t>
      </w:r>
    </w:p>
    <w:p w14:paraId="59C56119"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Nadeau, R. M., &amp; McEvilly, T. V. (1999). Fault slip rates at depth from recurrence intervals of repeating microearthquakes. </w:t>
      </w:r>
      <w:r w:rsidRPr="00736829">
        <w:rPr>
          <w:rFonts w:ascii="Times New Roman" w:eastAsia="SimSun" w:hAnsi="Times New Roman" w:cs="Times New Roman"/>
          <w:i/>
          <w:iCs/>
          <w:noProof/>
          <w:kern w:val="0"/>
          <w:sz w:val="24"/>
          <w:szCs w:val="24"/>
        </w:rPr>
        <w:t>Science</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285</w:t>
      </w:r>
      <w:r w:rsidRPr="00736829">
        <w:rPr>
          <w:rFonts w:ascii="Times New Roman" w:eastAsia="SimSun" w:hAnsi="Times New Roman" w:cs="Times New Roman"/>
          <w:noProof/>
          <w:kern w:val="0"/>
          <w:sz w:val="24"/>
          <w:szCs w:val="24"/>
        </w:rPr>
        <w:t>(5428), 718–721. https://doi.org/10.1126/science.285.5428.718</w:t>
      </w:r>
    </w:p>
    <w:p w14:paraId="042AE31D"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Nadeau, R. M., &amp; McEvitty, T. V. (2004). Periodic Pulsing of Characteristic Microearthquakes on the San Andreas Fault. </w:t>
      </w:r>
      <w:r w:rsidRPr="00736829">
        <w:rPr>
          <w:rFonts w:ascii="Times New Roman" w:eastAsia="SimSun" w:hAnsi="Times New Roman" w:cs="Times New Roman"/>
          <w:i/>
          <w:iCs/>
          <w:noProof/>
          <w:kern w:val="0"/>
          <w:sz w:val="24"/>
          <w:szCs w:val="24"/>
        </w:rPr>
        <w:t>Science</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303</w:t>
      </w:r>
      <w:r w:rsidRPr="00736829">
        <w:rPr>
          <w:rFonts w:ascii="Times New Roman" w:eastAsia="SimSun" w:hAnsi="Times New Roman" w:cs="Times New Roman"/>
          <w:noProof/>
          <w:kern w:val="0"/>
          <w:sz w:val="24"/>
          <w:szCs w:val="24"/>
        </w:rPr>
        <w:t>(5655), 220–222. https://doi.org/10.1126/science.1090353</w:t>
      </w:r>
    </w:p>
    <w:p w14:paraId="7C5779A4"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Noda, H., Lapusta, N., &amp; Kanamori, H. (2013). Comparison of average stress drop measures for ruptures with heterogeneous stress change and implications for earthquake physics. </w:t>
      </w:r>
      <w:r w:rsidRPr="00736829">
        <w:rPr>
          <w:rFonts w:ascii="Times New Roman" w:eastAsia="SimSun" w:hAnsi="Times New Roman" w:cs="Times New Roman"/>
          <w:i/>
          <w:iCs/>
          <w:noProof/>
          <w:kern w:val="0"/>
          <w:sz w:val="24"/>
          <w:szCs w:val="24"/>
        </w:rPr>
        <w:t>Geophysical Journal International</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193</w:t>
      </w:r>
      <w:r w:rsidRPr="00736829">
        <w:rPr>
          <w:rFonts w:ascii="Times New Roman" w:eastAsia="SimSun" w:hAnsi="Times New Roman" w:cs="Times New Roman"/>
          <w:noProof/>
          <w:kern w:val="0"/>
          <w:sz w:val="24"/>
          <w:szCs w:val="24"/>
        </w:rPr>
        <w:t>(3), 1691–1712. https://doi.org/10.1093/gji/ggt074</w:t>
      </w:r>
    </w:p>
    <w:p w14:paraId="42E28BED"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Oth, A. (2013). On the characteristics of earthquake stress release variations in Japan. </w:t>
      </w:r>
      <w:r w:rsidRPr="00736829">
        <w:rPr>
          <w:rFonts w:ascii="Times New Roman" w:eastAsia="SimSun" w:hAnsi="Times New Roman" w:cs="Times New Roman"/>
          <w:i/>
          <w:iCs/>
          <w:noProof/>
          <w:kern w:val="0"/>
          <w:sz w:val="24"/>
          <w:szCs w:val="24"/>
        </w:rPr>
        <w:t>Earth and Planetary Science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377</w:t>
      </w:r>
      <w:r w:rsidRPr="00736829">
        <w:rPr>
          <w:rFonts w:ascii="Times New Roman" w:eastAsia="SimSun" w:hAnsi="Times New Roman" w:cs="Times New Roman"/>
          <w:noProof/>
          <w:kern w:val="0"/>
          <w:sz w:val="24"/>
          <w:szCs w:val="24"/>
        </w:rPr>
        <w:t>–</w:t>
      </w:r>
      <w:r w:rsidRPr="00736829">
        <w:rPr>
          <w:rFonts w:ascii="Times New Roman" w:eastAsia="SimSun" w:hAnsi="Times New Roman" w:cs="Times New Roman"/>
          <w:i/>
          <w:iCs/>
          <w:noProof/>
          <w:kern w:val="0"/>
          <w:sz w:val="24"/>
          <w:szCs w:val="24"/>
        </w:rPr>
        <w:t>378</w:t>
      </w:r>
      <w:r w:rsidRPr="00736829">
        <w:rPr>
          <w:rFonts w:ascii="Times New Roman" w:eastAsia="SimSun" w:hAnsi="Times New Roman" w:cs="Times New Roman"/>
          <w:noProof/>
          <w:kern w:val="0"/>
          <w:sz w:val="24"/>
          <w:szCs w:val="24"/>
        </w:rPr>
        <w:t>, 132–141. https://doi.org/10.1016/j.epsl.2013.06.037</w:t>
      </w:r>
    </w:p>
    <w:p w14:paraId="081EECFA"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Oth, A., Bindi, D., Parolai, S., &amp; di Giacomo, D. (2011). Spectral analysis of K-NET and KiK-net data in Japan, Part II: On attenuation characteristics, source spectra, and site response of borehole and surface stations.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101</w:t>
      </w:r>
      <w:r w:rsidRPr="00736829">
        <w:rPr>
          <w:rFonts w:ascii="Times New Roman" w:eastAsia="SimSun" w:hAnsi="Times New Roman" w:cs="Times New Roman"/>
          <w:noProof/>
          <w:kern w:val="0"/>
          <w:sz w:val="24"/>
          <w:szCs w:val="24"/>
        </w:rPr>
        <w:t>(2), 667–687. https://doi.org/10.1785/0120100135</w:t>
      </w:r>
    </w:p>
    <w:p w14:paraId="2575D930"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Oye, V., Bungum, H., &amp; Roth, M. (2005). Source parameters and scaling relations for mining-related seismicity within the Pyhäsalmi ore mine, Finland.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95</w:t>
      </w:r>
      <w:r w:rsidRPr="00736829">
        <w:rPr>
          <w:rFonts w:ascii="Times New Roman" w:eastAsia="SimSun" w:hAnsi="Times New Roman" w:cs="Times New Roman"/>
          <w:noProof/>
          <w:kern w:val="0"/>
          <w:sz w:val="24"/>
          <w:szCs w:val="24"/>
        </w:rPr>
        <w:t>(3), 1011–1026. https://doi.org/10.1785/0120040170</w:t>
      </w:r>
    </w:p>
    <w:p w14:paraId="3519B9EA"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Pennington, C. N., Chen, X., Abercrombie, R. E., &amp; Wu, Q. (2021). Cross Validation of Stress Drop Estimates and Interpretations for the 2011 Prague, OK, Earthquake Sequence Using Multiple Methods.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126</w:t>
      </w:r>
      <w:r w:rsidRPr="00736829">
        <w:rPr>
          <w:rFonts w:ascii="Times New Roman" w:eastAsia="SimSun" w:hAnsi="Times New Roman" w:cs="Times New Roman"/>
          <w:noProof/>
          <w:kern w:val="0"/>
          <w:sz w:val="24"/>
          <w:szCs w:val="24"/>
        </w:rPr>
        <w:t>(3), 1–24. https://doi.org/10.1029/2020JB020888</w:t>
      </w:r>
    </w:p>
    <w:p w14:paraId="36FE17AE" w14:textId="5D14DC0F"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Ruhl, C. J., Abercrombie, R. E., &amp; Smith, K. D. (2017). Spatiotemporal Variation of Stress Drop During the 2008 Mogul, Nevada, Earthquake Swarm.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122</w:t>
      </w:r>
      <w:r w:rsidRPr="00736829">
        <w:rPr>
          <w:rFonts w:ascii="Times New Roman" w:eastAsia="SimSun" w:hAnsi="Times New Roman" w:cs="Times New Roman"/>
          <w:noProof/>
          <w:kern w:val="0"/>
          <w:sz w:val="24"/>
          <w:szCs w:val="24"/>
        </w:rPr>
        <w:t>(10), 8163–8180. https://doi.org/10.1002/2017JB014601</w:t>
      </w:r>
    </w:p>
    <w:p w14:paraId="044B0C90" w14:textId="7968F9BE" w:rsidR="00234C29" w:rsidRPr="00736829" w:rsidRDefault="00234C29"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lastRenderedPageBreak/>
        <w:t xml:space="preserve">Scherbaum, F. (1990). Combined inversion for the three-dimensional Q structure and source parameters using microearthquake spectra. </w:t>
      </w:r>
      <w:r w:rsidRPr="00736829">
        <w:rPr>
          <w:rFonts w:ascii="Times New Roman" w:eastAsia="SimSun" w:hAnsi="Times New Roman" w:cs="Times New Roman"/>
          <w:i/>
          <w:iCs/>
          <w:noProof/>
          <w:kern w:val="0"/>
          <w:sz w:val="24"/>
          <w:szCs w:val="24"/>
        </w:rPr>
        <w:t>Journal of Geophysical Research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95</w:t>
      </w:r>
      <w:r w:rsidRPr="00736829">
        <w:rPr>
          <w:rFonts w:ascii="Times New Roman" w:eastAsia="SimSun" w:hAnsi="Times New Roman" w:cs="Times New Roman"/>
          <w:noProof/>
          <w:kern w:val="0"/>
          <w:sz w:val="24"/>
          <w:szCs w:val="24"/>
        </w:rPr>
        <w:t>(B8), 12423. https://doi.org/10.1029/JB095iB08p12423</w:t>
      </w:r>
    </w:p>
    <w:p w14:paraId="4CDF479A"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Shearer, P. M., Prieto, G. A., &amp; Hauksson, E. (2006a). Comprehensive analysis of earthquake source spectra in southern California.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https://doi.org/10.1029/2005JB003979</w:t>
      </w:r>
    </w:p>
    <w:p w14:paraId="2CCAAD2C"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Shearer, P. M., Prieto, G. A., &amp; Hauksson, E. (2006b). Comprehensive analysis of earthquake source spectra in southern California.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111</w:t>
      </w:r>
      <w:r w:rsidRPr="00736829">
        <w:rPr>
          <w:rFonts w:ascii="Times New Roman" w:eastAsia="SimSun" w:hAnsi="Times New Roman" w:cs="Times New Roman"/>
          <w:noProof/>
          <w:kern w:val="0"/>
          <w:sz w:val="24"/>
          <w:szCs w:val="24"/>
        </w:rPr>
        <w:t>(6), 1–21. https://doi.org/10.1029/2005JB003979</w:t>
      </w:r>
    </w:p>
    <w:p w14:paraId="76623CBC"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Shearer, P. M., Abercrombie, R. E., Trugman, D. T., &amp; Wang, W. (2019). Comparing EGF Methods for Estimating Corner Frequency and Stress Drop From P Wave Spectra.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124</w:t>
      </w:r>
      <w:r w:rsidRPr="00736829">
        <w:rPr>
          <w:rFonts w:ascii="Times New Roman" w:eastAsia="SimSun" w:hAnsi="Times New Roman" w:cs="Times New Roman"/>
          <w:noProof/>
          <w:kern w:val="0"/>
          <w:sz w:val="24"/>
          <w:szCs w:val="24"/>
        </w:rPr>
        <w:t>(4). https://doi.org/10.1029/2018JB016957</w:t>
      </w:r>
    </w:p>
    <w:p w14:paraId="31C0EAA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Sheng, Y., Ellsworth, W. L., Lellouch, A., &amp; Beroza, G. C. (2021). Depth Constraints on Coseismic Velocity Changes From Frequency-Dependent Measurements of Repeating Earthquake Waveforms.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126</w:t>
      </w:r>
      <w:r w:rsidRPr="00736829">
        <w:rPr>
          <w:rFonts w:ascii="Times New Roman" w:eastAsia="SimSun" w:hAnsi="Times New Roman" w:cs="Times New Roman"/>
          <w:noProof/>
          <w:kern w:val="0"/>
          <w:sz w:val="24"/>
          <w:szCs w:val="24"/>
        </w:rPr>
        <w:t>(2), 1–12. https://doi.org/10.1029/2020JB020421</w:t>
      </w:r>
    </w:p>
    <w:p w14:paraId="50F6503F"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Sumy, D. F., Neighbors, C. J., Cochran, E. S., &amp; Keranen, K. M. (2017). Low stress drops observed for aftershocks of the 2011 Mw 5.7 Prague, Oklahoma, earthquake.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122</w:t>
      </w:r>
      <w:r w:rsidRPr="00736829">
        <w:rPr>
          <w:rFonts w:ascii="Times New Roman" w:eastAsia="SimSun" w:hAnsi="Times New Roman" w:cs="Times New Roman"/>
          <w:noProof/>
          <w:kern w:val="0"/>
          <w:sz w:val="24"/>
          <w:szCs w:val="24"/>
        </w:rPr>
        <w:t>(5), 3813–3834. https://doi.org/10.1002/2016JB013153</w:t>
      </w:r>
    </w:p>
    <w:p w14:paraId="14716358"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Thurber, C., Roecker, S., Zhang, H., Baher, S., &amp; Ellsworth, W. (2004). Fine-scale structure of the San Andreas fault zone and location of the SAFOD target earthquakes.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31</w:t>
      </w:r>
      <w:r w:rsidRPr="00736829">
        <w:rPr>
          <w:rFonts w:ascii="Times New Roman" w:eastAsia="SimSun" w:hAnsi="Times New Roman" w:cs="Times New Roman"/>
          <w:noProof/>
          <w:kern w:val="0"/>
          <w:sz w:val="24"/>
          <w:szCs w:val="24"/>
        </w:rPr>
        <w:t>(12), n/a-n/a. https://doi.org/10.1029/2003gl019398</w:t>
      </w:r>
    </w:p>
    <w:p w14:paraId="5CFCF45E"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Thurber, Clifford, Zhang, H., Waldhauser, F., Hardebeck, J., Michael, A., &amp; Eberhart-Phillips, D. (2006). Three-dimensional compressional wavespeed model, earthquake relocations, and focal mechanisms for the Parkfield, California, region.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96</w:t>
      </w:r>
      <w:r w:rsidRPr="00736829">
        <w:rPr>
          <w:rFonts w:ascii="Times New Roman" w:eastAsia="SimSun" w:hAnsi="Times New Roman" w:cs="Times New Roman"/>
          <w:noProof/>
          <w:kern w:val="0"/>
          <w:sz w:val="24"/>
          <w:szCs w:val="24"/>
        </w:rPr>
        <w:t>(4 B), 38–49. https://doi.org/10.1785/0120050825</w:t>
      </w:r>
    </w:p>
    <w:p w14:paraId="6F37AC56"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Trugman, D. T. (2020). Stress-drop and source scaling of the 2019 ridgecrest, California, earthquake sequence.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110</w:t>
      </w:r>
      <w:r w:rsidRPr="00736829">
        <w:rPr>
          <w:rFonts w:ascii="Times New Roman" w:eastAsia="SimSun" w:hAnsi="Times New Roman" w:cs="Times New Roman"/>
          <w:noProof/>
          <w:kern w:val="0"/>
          <w:sz w:val="24"/>
          <w:szCs w:val="24"/>
        </w:rPr>
        <w:t>(4), 1859–1871. https://doi.org/10.1785/0120200009</w:t>
      </w:r>
    </w:p>
    <w:p w14:paraId="45DB588D"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Trugman, D. T., &amp; Shearer, P. M. (2017). Application of an improved spectral decomposition method to examine earthquake source scaling in Southern California.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122</w:t>
      </w:r>
      <w:r w:rsidRPr="00736829">
        <w:rPr>
          <w:rFonts w:ascii="Times New Roman" w:eastAsia="SimSun" w:hAnsi="Times New Roman" w:cs="Times New Roman"/>
          <w:noProof/>
          <w:kern w:val="0"/>
          <w:sz w:val="24"/>
          <w:szCs w:val="24"/>
        </w:rPr>
        <w:t>(4), 2890–2910. https://doi.org/10.1002/2017JB013971</w:t>
      </w:r>
    </w:p>
    <w:p w14:paraId="0AE0F610"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Uchide, T., Shearer, P. M., &amp; Imanishi, K. (2014). Stress drop variations among small earthquakes before the 2011 Tohoku-oki, Japan, earthquake and implications for the main shock.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119</w:t>
      </w:r>
      <w:r w:rsidRPr="00736829">
        <w:rPr>
          <w:rFonts w:ascii="Times New Roman" w:eastAsia="SimSun" w:hAnsi="Times New Roman" w:cs="Times New Roman"/>
          <w:noProof/>
          <w:kern w:val="0"/>
          <w:sz w:val="24"/>
          <w:szCs w:val="24"/>
        </w:rPr>
        <w:t>(9), 7164–7174. https://doi.org/10.1002/2014JB010943</w:t>
      </w:r>
    </w:p>
    <w:p w14:paraId="734C794F"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Waldhauser, F., Ellsworth, W. L., Schaff, D. P., &amp; Cole, A. (2004). Streaks, multiplets, and holes: High-resolution spatio-temporal behavior of Parkfield </w:t>
      </w:r>
      <w:r w:rsidRPr="00736829">
        <w:rPr>
          <w:rFonts w:ascii="Times New Roman" w:eastAsia="SimSun" w:hAnsi="Times New Roman" w:cs="Times New Roman"/>
          <w:noProof/>
          <w:kern w:val="0"/>
          <w:sz w:val="24"/>
          <w:szCs w:val="24"/>
        </w:rPr>
        <w:lastRenderedPageBreak/>
        <w:t xml:space="preserve">seismicity.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31</w:t>
      </w:r>
      <w:r w:rsidRPr="00736829">
        <w:rPr>
          <w:rFonts w:ascii="Times New Roman" w:eastAsia="SimSun" w:hAnsi="Times New Roman" w:cs="Times New Roman"/>
          <w:noProof/>
          <w:kern w:val="0"/>
          <w:sz w:val="24"/>
          <w:szCs w:val="24"/>
        </w:rPr>
        <w:t>(18), 2–5. https://doi.org/10.1029/2004GL020649</w:t>
      </w:r>
    </w:p>
    <w:p w14:paraId="57D6C010"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Waldhauser, Felix. (2009). Near-real-time double-difference event location using long-term seismic archives, with application to northern California.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99</w:t>
      </w:r>
      <w:r w:rsidRPr="00736829">
        <w:rPr>
          <w:rFonts w:ascii="Times New Roman" w:eastAsia="SimSun" w:hAnsi="Times New Roman" w:cs="Times New Roman"/>
          <w:noProof/>
          <w:kern w:val="0"/>
          <w:sz w:val="24"/>
          <w:szCs w:val="24"/>
        </w:rPr>
        <w:t>(5), 2736–2748. https://doi.org/10.1785/0120080294</w:t>
      </w:r>
    </w:p>
    <w:p w14:paraId="64930319"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Waldhauser, Felix, &amp; Schaff, D. P. (2008). Large-scale relocation of two decades of Northern California seismicity using cross-correlation and double-difference methods.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113</w:t>
      </w:r>
      <w:r w:rsidRPr="00736829">
        <w:rPr>
          <w:rFonts w:ascii="Times New Roman" w:eastAsia="SimSun" w:hAnsi="Times New Roman" w:cs="Times New Roman"/>
          <w:noProof/>
          <w:kern w:val="0"/>
          <w:sz w:val="24"/>
          <w:szCs w:val="24"/>
        </w:rPr>
        <w:t>(8), 1–15. https://doi.org/10.1029/2007JB005479</w:t>
      </w:r>
    </w:p>
    <w:p w14:paraId="76EAB56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Wu, Q., Chapman, M. C., Beale, J. N., &amp; Shamsalsadati, S. (2016). Near-source geometrical spreading in the central virginia seismic zone determined from the aftershocks of the 2011 mineral, Virginia, earthquake.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106</w:t>
      </w:r>
      <w:r w:rsidRPr="00736829">
        <w:rPr>
          <w:rFonts w:ascii="Times New Roman" w:eastAsia="SimSun" w:hAnsi="Times New Roman" w:cs="Times New Roman"/>
          <w:noProof/>
          <w:kern w:val="0"/>
          <w:sz w:val="24"/>
          <w:szCs w:val="24"/>
        </w:rPr>
        <w:t>(3), 943–955. https://doi.org/10.1785/0120150314</w:t>
      </w:r>
    </w:p>
    <w:p w14:paraId="253D98F8"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Ye, L., Lay, T., &amp; Kanamori, H. (2013). Ground shaking and seismic source spectra for large earthquakes around the megathrust fault offshore of northeastern Honshu, Japan. </w:t>
      </w:r>
      <w:r w:rsidRPr="00736829">
        <w:rPr>
          <w:rFonts w:ascii="Times New Roman" w:eastAsia="SimSun" w:hAnsi="Times New Roman" w:cs="Times New Roman"/>
          <w:i/>
          <w:iCs/>
          <w:noProof/>
          <w:kern w:val="0"/>
          <w:sz w:val="24"/>
          <w:szCs w:val="24"/>
        </w:rPr>
        <w:t>Bulletin of the Seismological Society of America</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103</w:t>
      </w:r>
      <w:r w:rsidRPr="00736829">
        <w:rPr>
          <w:rFonts w:ascii="Times New Roman" w:eastAsia="SimSun" w:hAnsi="Times New Roman" w:cs="Times New Roman"/>
          <w:noProof/>
          <w:kern w:val="0"/>
          <w:sz w:val="24"/>
          <w:szCs w:val="24"/>
        </w:rPr>
        <w:t>(2 B), 1221–1241. https://doi.org/10.1785/0120120115</w:t>
      </w:r>
    </w:p>
    <w:p w14:paraId="47221B44"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Yenier, E., Atkinson, G. M., &amp; Sumy, D. F. (2017). Ground Motions for Induced Earthquakes in Oklahoma. </w:t>
      </w:r>
      <w:r w:rsidRPr="00736829">
        <w:rPr>
          <w:rFonts w:ascii="Times New Roman" w:eastAsia="SimSun" w:hAnsi="Times New Roman" w:cs="Times New Roman"/>
          <w:i/>
          <w:iCs/>
          <w:noProof/>
          <w:kern w:val="0"/>
          <w:sz w:val="24"/>
          <w:szCs w:val="24"/>
        </w:rPr>
        <w:t>Bull. Seismol. Soc. Am.</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107</w:t>
      </w:r>
      <w:r w:rsidRPr="00736829">
        <w:rPr>
          <w:rFonts w:ascii="Times New Roman" w:eastAsia="SimSun" w:hAnsi="Times New Roman" w:cs="Times New Roman"/>
          <w:noProof/>
          <w:kern w:val="0"/>
          <w:sz w:val="24"/>
          <w:szCs w:val="24"/>
        </w:rPr>
        <w:t>(1). https://doi.org/10.1785/0120160114</w:t>
      </w:r>
    </w:p>
    <w:p w14:paraId="027CC9E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Yoshida, K., Saito, T., Urata, Y., Asano, Y., &amp; Hasegawa, A. (2017). Temporal Changes in Stress Drop, Frictional Strength, and Earthquake Size Distribution in the 2011 Yamagata-Fukushima, NE Japan, Earthquake Swarm, Caused by Fluid Migration.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122</w:t>
      </w:r>
      <w:r w:rsidRPr="00736829">
        <w:rPr>
          <w:rFonts w:ascii="Times New Roman" w:eastAsia="SimSun" w:hAnsi="Times New Roman" w:cs="Times New Roman"/>
          <w:noProof/>
          <w:kern w:val="0"/>
          <w:sz w:val="24"/>
          <w:szCs w:val="24"/>
        </w:rPr>
        <w:t>(12). https://doi.org/10.1002/2017JB014334</w:t>
      </w:r>
    </w:p>
    <w:p w14:paraId="0859B633"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Yoshimitsu, N., Ellsworth, W. L., &amp; Beroza, G. C. (2019). Robust Stress Drop Estimates of Potentially Induced Earthquakes in Oklahoma: Evaluation of Empirical Green’s Function. </w:t>
      </w:r>
      <w:r w:rsidRPr="00736829">
        <w:rPr>
          <w:rFonts w:ascii="Times New Roman" w:eastAsia="SimSun" w:hAnsi="Times New Roman" w:cs="Times New Roman"/>
          <w:i/>
          <w:iCs/>
          <w:noProof/>
          <w:kern w:val="0"/>
          <w:sz w:val="24"/>
          <w:szCs w:val="24"/>
        </w:rPr>
        <w:t>Journal of Geophysical Research: Solid Earth</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124</w:t>
      </w:r>
      <w:r w:rsidRPr="00736829">
        <w:rPr>
          <w:rFonts w:ascii="Times New Roman" w:eastAsia="SimSun" w:hAnsi="Times New Roman" w:cs="Times New Roman"/>
          <w:noProof/>
          <w:kern w:val="0"/>
          <w:sz w:val="24"/>
          <w:szCs w:val="24"/>
        </w:rPr>
        <w:t>(6), 5854–5866. https://doi.org/10.1029/2019JB017483</w:t>
      </w:r>
    </w:p>
    <w:p w14:paraId="74AF86DD" w14:textId="77777777"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Zeng, X., &amp; Thurber, C. (2019). Three-dimensional shear wave velocity structure revealed with ambient noise tomography in the Parkfield, California region. </w:t>
      </w:r>
      <w:r w:rsidRPr="00736829">
        <w:rPr>
          <w:rFonts w:ascii="Times New Roman" w:eastAsia="SimSun" w:hAnsi="Times New Roman" w:cs="Times New Roman"/>
          <w:i/>
          <w:iCs/>
          <w:noProof/>
          <w:kern w:val="0"/>
          <w:sz w:val="24"/>
          <w:szCs w:val="24"/>
        </w:rPr>
        <w:t>Physics of the Earth and Planetary Interiors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292</w:t>
      </w:r>
      <w:r w:rsidRPr="00736829">
        <w:rPr>
          <w:rFonts w:ascii="Times New Roman" w:eastAsia="SimSun" w:hAnsi="Times New Roman" w:cs="Times New Roman"/>
          <w:noProof/>
          <w:kern w:val="0"/>
          <w:sz w:val="24"/>
          <w:szCs w:val="24"/>
        </w:rPr>
        <w:t>, 67–75. https://doi.org/10.1016/j.pepi.2019.05.007</w:t>
      </w:r>
    </w:p>
    <w:p w14:paraId="0CD5AFEF" w14:textId="34E2F0DF" w:rsidR="00591BF8" w:rsidRPr="00736829" w:rsidRDefault="00591BF8"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 xml:space="preserve">Zhang, H., Liu, Y., Thurber, C., &amp; Roecker, S. (2007). Three-dimensional shear-wave splitting tomography in the Parkfield, California, region. </w:t>
      </w:r>
      <w:r w:rsidRPr="00736829">
        <w:rPr>
          <w:rFonts w:ascii="Times New Roman" w:eastAsia="SimSun" w:hAnsi="Times New Roman" w:cs="Times New Roman"/>
          <w:i/>
          <w:iCs/>
          <w:noProof/>
          <w:kern w:val="0"/>
          <w:sz w:val="24"/>
          <w:szCs w:val="24"/>
        </w:rPr>
        <w:t>Geophysical Research Letters</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i/>
          <w:iCs/>
          <w:noProof/>
          <w:kern w:val="0"/>
          <w:sz w:val="24"/>
          <w:szCs w:val="24"/>
        </w:rPr>
        <w:t>34</w:t>
      </w:r>
      <w:r w:rsidRPr="00736829">
        <w:rPr>
          <w:rFonts w:ascii="Times New Roman" w:eastAsia="SimSun" w:hAnsi="Times New Roman" w:cs="Times New Roman"/>
          <w:noProof/>
          <w:kern w:val="0"/>
          <w:sz w:val="24"/>
          <w:szCs w:val="24"/>
        </w:rPr>
        <w:t>(24), 1–6. https://doi.org/10.1029/2007GL031951</w:t>
      </w:r>
    </w:p>
    <w:p w14:paraId="013F75FB" w14:textId="75920375" w:rsidR="005355DA" w:rsidRPr="00736829" w:rsidRDefault="005355DA" w:rsidP="00591BF8">
      <w:pPr>
        <w:widowControl/>
        <w:autoSpaceDE w:val="0"/>
        <w:autoSpaceDN w:val="0"/>
        <w:adjustRightInd w:val="0"/>
        <w:ind w:left="480" w:hanging="480"/>
        <w:jc w:val="left"/>
        <w:rPr>
          <w:rFonts w:ascii="Times New Roman" w:eastAsia="SimSun" w:hAnsi="Times New Roman" w:cs="Times New Roman"/>
          <w:noProof/>
          <w:kern w:val="0"/>
          <w:sz w:val="24"/>
          <w:szCs w:val="24"/>
        </w:rPr>
      </w:pPr>
      <w:r w:rsidRPr="00736829">
        <w:rPr>
          <w:rFonts w:ascii="Times New Roman" w:eastAsia="SimSun" w:hAnsi="Times New Roman" w:cs="Times New Roman"/>
          <w:noProof/>
          <w:kern w:val="0"/>
          <w:sz w:val="24"/>
          <w:szCs w:val="24"/>
        </w:rPr>
        <w:t>Zhang, J., Chen, X., &amp; Abercrombie, R. E. (2019). Resolving the spatiotemporal variability of small earthquake source parameters at Parkfield and their relationship with 2004M6 Parkfield earthquake. In </w:t>
      </w:r>
      <w:r w:rsidRPr="00736829">
        <w:rPr>
          <w:rFonts w:ascii="Times New Roman" w:eastAsia="SimSun" w:hAnsi="Times New Roman" w:cs="Times New Roman"/>
          <w:i/>
          <w:iCs/>
          <w:noProof/>
          <w:kern w:val="0"/>
          <w:sz w:val="24"/>
          <w:szCs w:val="24"/>
        </w:rPr>
        <w:t>AGU Fall Meeting Abstracts</w:t>
      </w:r>
      <w:r w:rsidRPr="00736829">
        <w:rPr>
          <w:rFonts w:ascii="Times New Roman" w:eastAsia="SimSun" w:hAnsi="Times New Roman" w:cs="Times New Roman"/>
          <w:noProof/>
          <w:kern w:val="0"/>
          <w:sz w:val="24"/>
          <w:szCs w:val="24"/>
        </w:rPr>
        <w:t> (Vol. 2019, pp. S52C-05).</w:t>
      </w:r>
    </w:p>
    <w:p w14:paraId="0CFD4F9D" w14:textId="7CCB1E7D" w:rsidR="00575377" w:rsidRPr="00591BF8" w:rsidRDefault="00591BF8" w:rsidP="00591BF8">
      <w:pPr>
        <w:ind w:left="482" w:hanging="482"/>
        <w:rPr>
          <w:rFonts w:ascii="Times New Roman" w:hAnsi="Times New Roman" w:cs="Times New Roman"/>
          <w:color w:val="000000" w:themeColor="text1"/>
          <w:szCs w:val="21"/>
        </w:rPr>
      </w:pPr>
      <w:r w:rsidRPr="00736829">
        <w:rPr>
          <w:rFonts w:ascii="Times New Roman" w:eastAsia="SimSun" w:hAnsi="Times New Roman" w:cs="Times New Roman"/>
          <w:noProof/>
          <w:kern w:val="0"/>
          <w:sz w:val="24"/>
          <w:szCs w:val="24"/>
        </w:rPr>
        <w:t xml:space="preserve">Zoback, M., Hickman, S., &amp; Ellsworth, W. (2011). Scientific drilling into the San Andreas fault zone - An overview of SAFOD’s first five years. </w:t>
      </w:r>
      <w:r w:rsidRPr="00736829">
        <w:rPr>
          <w:rFonts w:ascii="Times New Roman" w:eastAsia="SimSun" w:hAnsi="Times New Roman" w:cs="Times New Roman"/>
          <w:i/>
          <w:iCs/>
          <w:noProof/>
          <w:kern w:val="0"/>
          <w:sz w:val="24"/>
          <w:szCs w:val="24"/>
        </w:rPr>
        <w:t>Scientific Drilling</w:t>
      </w:r>
      <w:r w:rsidRPr="00736829">
        <w:rPr>
          <w:rFonts w:ascii="Times New Roman" w:eastAsia="SimSun" w:hAnsi="Times New Roman" w:cs="Times New Roman"/>
          <w:noProof/>
          <w:kern w:val="0"/>
          <w:sz w:val="24"/>
          <w:szCs w:val="24"/>
        </w:rPr>
        <w:t xml:space="preserve">, </w:t>
      </w:r>
      <w:r w:rsidRPr="00736829">
        <w:rPr>
          <w:rFonts w:ascii="Times New Roman" w:eastAsia="SimSun" w:hAnsi="Times New Roman" w:cs="Times New Roman"/>
          <w:noProof/>
          <w:kern w:val="0"/>
          <w:sz w:val="24"/>
          <w:szCs w:val="24"/>
        </w:rPr>
        <w:lastRenderedPageBreak/>
        <w:t>(1), 14–28. https://doi.org/10.2204/iodp.sd.11.02.2011</w:t>
      </w:r>
      <w:r w:rsidRPr="00736829">
        <w:rPr>
          <w:rFonts w:ascii="Times New Roman" w:eastAsia="SimSun" w:hAnsi="Times New Roman" w:cs="Times New Roman"/>
          <w:kern w:val="0"/>
          <w:sz w:val="24"/>
          <w:szCs w:val="24"/>
        </w:rPr>
        <w:fldChar w:fldCharType="end"/>
      </w:r>
    </w:p>
    <w:p w14:paraId="2EB2FB23" w14:textId="77777777" w:rsidR="00575377" w:rsidRPr="00991E95" w:rsidRDefault="00575377" w:rsidP="0076205F">
      <w:pPr>
        <w:rPr>
          <w:rFonts w:ascii="Times New Roman" w:hAnsi="Times New Roman" w:cs="Times New Roman"/>
          <w:bCs/>
          <w:color w:val="000000" w:themeColor="text1"/>
          <w:sz w:val="24"/>
          <w:szCs w:val="24"/>
        </w:rPr>
      </w:pPr>
    </w:p>
    <w:p w14:paraId="6CE14FF9" w14:textId="77777777" w:rsidR="00A27299" w:rsidRPr="00991E95" w:rsidRDefault="0076205F"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r w:rsidR="00A27299" w:rsidRPr="00991E95">
        <w:rPr>
          <w:rFonts w:ascii="Times New Roman" w:hAnsi="Times New Roman" w:cs="Times New Roman"/>
          <w:noProof/>
          <w:color w:val="000000" w:themeColor="text1"/>
        </w:rPr>
        <w:lastRenderedPageBreak/>
        <w:drawing>
          <wp:inline distT="0" distB="0" distL="0" distR="0" wp14:anchorId="123A339C" wp14:editId="5F0807BE">
            <wp:extent cx="5178972" cy="5143500"/>
            <wp:effectExtent l="0" t="0" r="317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16">
                      <a:extLst>
                        <a:ext uri="{28A0092B-C50C-407E-A947-70E740481C1C}">
                          <a14:useLocalDpi xmlns:a14="http://schemas.microsoft.com/office/drawing/2010/main" val="0"/>
                        </a:ext>
                      </a:extLst>
                    </a:blip>
                    <a:stretch>
                      <a:fillRect/>
                    </a:stretch>
                  </pic:blipFill>
                  <pic:spPr>
                    <a:xfrm>
                      <a:off x="0" y="0"/>
                      <a:ext cx="5187158" cy="5151630"/>
                    </a:xfrm>
                    <a:prstGeom prst="rect">
                      <a:avLst/>
                    </a:prstGeom>
                  </pic:spPr>
                </pic:pic>
              </a:graphicData>
            </a:graphic>
          </wp:inline>
        </w:drawing>
      </w:r>
    </w:p>
    <w:p w14:paraId="1AC60084" w14:textId="4D1EEE9A" w:rsidR="00A27299" w:rsidRPr="00991E95" w:rsidRDefault="00A27299" w:rsidP="000C13B0">
      <w:pPr>
        <w:pStyle w:val="Heading7"/>
        <w:rPr>
          <w:rFonts w:ascii="Times New Roman" w:hAnsi="Times New Roman" w:cs="Times New Roman"/>
        </w:rPr>
      </w:pPr>
      <w:bookmarkStart w:id="129" w:name="_Toc76997456"/>
      <w:bookmarkStart w:id="130" w:name="_Toc77550168"/>
      <w:r w:rsidRPr="00991E95">
        <w:rPr>
          <w:rFonts w:ascii="Times New Roman" w:hAnsi="Times New Roman" w:cs="Times New Roman"/>
        </w:rPr>
        <w:t xml:space="preserve">Figure </w:t>
      </w:r>
      <w:r w:rsidR="00685C06" w:rsidRPr="00991E95">
        <w:rPr>
          <w:rFonts w:ascii="Times New Roman" w:hAnsi="Times New Roman" w:cs="Times New Roman"/>
        </w:rPr>
        <w:t>2.</w:t>
      </w:r>
      <w:r w:rsidRPr="00991E95">
        <w:rPr>
          <w:rFonts w:ascii="Times New Roman" w:hAnsi="Times New Roman" w:cs="Times New Roman"/>
        </w:rPr>
        <w:t>1: Seismicity map of research area. Fault lines are from USGS website</w:t>
      </w:r>
      <w:r w:rsidR="00FF4AF7">
        <w:rPr>
          <w:rFonts w:ascii="Times New Roman" w:hAnsi="Times New Roman" w:cs="Times New Roman"/>
        </w:rPr>
        <w:t xml:space="preserve"> (</w:t>
      </w:r>
      <w:r w:rsidR="00FF4AF7" w:rsidRPr="00B43C10">
        <w:rPr>
          <w:rFonts w:ascii="Times New Roman" w:hAnsi="Times New Roman" w:cs="Times New Roman"/>
          <w:i/>
          <w:iCs w:val="0"/>
        </w:rPr>
        <w:t>Dibblee, 1971</w:t>
      </w:r>
      <w:r w:rsidR="00FF4AF7">
        <w:rPr>
          <w:rFonts w:ascii="Times New Roman" w:hAnsi="Times New Roman" w:cs="Times New Roman"/>
        </w:rPr>
        <w:t>)</w:t>
      </w:r>
      <w:r w:rsidRPr="00991E95">
        <w:rPr>
          <w:rFonts w:ascii="Times New Roman" w:hAnsi="Times New Roman" w:cs="Times New Roman"/>
        </w:rPr>
        <w:t xml:space="preserve">, and event locations follow the double-difference catalog by </w:t>
      </w:r>
      <w:r w:rsidRPr="006933AD">
        <w:rPr>
          <w:rFonts w:ascii="Times New Roman" w:hAnsi="Times New Roman" w:cs="Times New Roman"/>
          <w:i/>
          <w:iCs w:val="0"/>
        </w:rPr>
        <w:t xml:space="preserve">Waldhauser </w:t>
      </w:r>
      <w:r w:rsidR="006933AD">
        <w:rPr>
          <w:rFonts w:ascii="Times New Roman" w:hAnsi="Times New Roman" w:cs="Times New Roman"/>
          <w:i/>
          <w:iCs w:val="0"/>
        </w:rPr>
        <w:t>&amp;</w:t>
      </w:r>
      <w:r w:rsidRPr="006933AD">
        <w:rPr>
          <w:rFonts w:ascii="Times New Roman" w:hAnsi="Times New Roman" w:cs="Times New Roman"/>
          <w:i/>
          <w:iCs w:val="0"/>
        </w:rPr>
        <w:t xml:space="preserve"> Schaff (2008)</w:t>
      </w:r>
      <w:bookmarkEnd w:id="129"/>
      <w:r w:rsidR="00793EE3">
        <w:rPr>
          <w:rFonts w:ascii="Times New Roman" w:hAnsi="Times New Roman" w:cs="Times New Roman"/>
          <w:i/>
          <w:iCs w:val="0"/>
        </w:rPr>
        <w:t>.</w:t>
      </w:r>
      <w:bookmarkEnd w:id="130"/>
    </w:p>
    <w:p w14:paraId="390E8193" w14:textId="1A2DCCCF"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7C8DB206" w14:textId="24791C14"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anchor distT="0" distB="0" distL="114300" distR="114300" simplePos="0" relativeHeight="251658240" behindDoc="0" locked="0" layoutInCell="1" allowOverlap="1" wp14:anchorId="2A55E640" wp14:editId="0FF74DF8">
            <wp:simplePos x="0" y="0"/>
            <wp:positionH relativeFrom="column">
              <wp:posOffset>0</wp:posOffset>
            </wp:positionH>
            <wp:positionV relativeFrom="paragraph">
              <wp:posOffset>32436</wp:posOffset>
            </wp:positionV>
            <wp:extent cx="4737100" cy="38989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4737100" cy="3898900"/>
                    </a:xfrm>
                    <a:prstGeom prst="rect">
                      <a:avLst/>
                    </a:prstGeom>
                  </pic:spPr>
                </pic:pic>
              </a:graphicData>
            </a:graphic>
            <wp14:sizeRelH relativeFrom="page">
              <wp14:pctWidth>0</wp14:pctWidth>
            </wp14:sizeRelH>
            <wp14:sizeRelV relativeFrom="page">
              <wp14:pctHeight>0</wp14:pctHeight>
            </wp14:sizeRelV>
          </wp:anchor>
        </w:drawing>
      </w:r>
    </w:p>
    <w:p w14:paraId="62F39746" w14:textId="587517FC" w:rsidR="00A27299" w:rsidRPr="00991E95" w:rsidRDefault="00A27299" w:rsidP="00BD53AE">
      <w:pPr>
        <w:pStyle w:val="Heading7"/>
        <w:rPr>
          <w:rFonts w:ascii="Times New Roman" w:hAnsi="Times New Roman" w:cs="Times New Roman"/>
        </w:rPr>
      </w:pPr>
      <w:bookmarkStart w:id="131" w:name="_Toc77550169"/>
      <w:r w:rsidRPr="00991E95">
        <w:rPr>
          <w:rFonts w:ascii="Times New Roman" w:hAnsi="Times New Roman" w:cs="Times New Roman"/>
        </w:rPr>
        <w:t xml:space="preserve">Figure </w:t>
      </w:r>
      <w:r w:rsidR="00685C06" w:rsidRPr="00991E95">
        <w:rPr>
          <w:rFonts w:ascii="Times New Roman" w:hAnsi="Times New Roman" w:cs="Times New Roman"/>
        </w:rPr>
        <w:t>2.</w:t>
      </w:r>
      <w:r w:rsidRPr="00991E95">
        <w:rPr>
          <w:rFonts w:ascii="Times New Roman" w:hAnsi="Times New Roman" w:cs="Times New Roman"/>
        </w:rPr>
        <w:t>2: Comparison between the SNSS method (blue) and the new hybrid SNSS method (red) in terms of magnitude dependence using 220 earthquakes selected from depth between 4-5km depth and 30-40km from NW end of SAF profile. Y-axis represents the ‘normalized stress drop’ which is calculated by dividing the per-event individual stress drops by the median of stress drop of M&gt;1.5 events. The square lines show the median of normalized stress drop in magnitude bins [0.5:0.25:3] with the bin size of 0.5 from the corresponding methods.</w:t>
      </w:r>
      <w:bookmarkEnd w:id="131"/>
    </w:p>
    <w:p w14:paraId="21B736B7" w14:textId="548665CB" w:rsidR="00547D35" w:rsidRPr="00547D35" w:rsidRDefault="00A27299" w:rsidP="00547D35">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bookmarkStart w:id="132" w:name="_Toc77550170"/>
    <w:p w14:paraId="3A9E52DB" w14:textId="2F6E5A0F" w:rsidR="00E85158" w:rsidRDefault="00F52232" w:rsidP="002D321E">
      <w:pPr>
        <w:pStyle w:val="Heading7"/>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58270" behindDoc="0" locked="0" layoutInCell="1" allowOverlap="1" wp14:anchorId="3781CFC9" wp14:editId="1D76E3D6">
                <wp:simplePos x="0" y="0"/>
                <wp:positionH relativeFrom="column">
                  <wp:posOffset>57150</wp:posOffset>
                </wp:positionH>
                <wp:positionV relativeFrom="paragraph">
                  <wp:posOffset>63500</wp:posOffset>
                </wp:positionV>
                <wp:extent cx="5172075" cy="4025900"/>
                <wp:effectExtent l="0" t="0" r="9525" b="0"/>
                <wp:wrapTopAndBottom/>
                <wp:docPr id="417187052" name="Group 417187052"/>
                <wp:cNvGraphicFramePr/>
                <a:graphic xmlns:a="http://schemas.openxmlformats.org/drawingml/2006/main">
                  <a:graphicData uri="http://schemas.microsoft.com/office/word/2010/wordprocessingGroup">
                    <wpg:wgp>
                      <wpg:cNvGrpSpPr/>
                      <wpg:grpSpPr>
                        <a:xfrm>
                          <a:off x="0" y="0"/>
                          <a:ext cx="5172075" cy="4025900"/>
                          <a:chOff x="0" y="-6350"/>
                          <a:chExt cx="5441950" cy="4235450"/>
                        </a:xfrm>
                      </wpg:grpSpPr>
                      <pic:pic xmlns:pic="http://schemas.openxmlformats.org/drawingml/2006/picture">
                        <pic:nvPicPr>
                          <pic:cNvPr id="12" name="Picture 12"/>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683510" cy="4229100"/>
                          </a:xfrm>
                          <a:prstGeom prst="rect">
                            <a:avLst/>
                          </a:prstGeom>
                        </pic:spPr>
                      </pic:pic>
                      <pic:pic xmlns:pic="http://schemas.openxmlformats.org/drawingml/2006/picture">
                        <pic:nvPicPr>
                          <pic:cNvPr id="13" name="Picture 13"/>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2774950" y="-6350"/>
                            <a:ext cx="2667000" cy="4229100"/>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0B84A5DE" id="Group 417187052" o:spid="_x0000_s1026" style="position:absolute;left:0;text-align:left;margin-left:4.5pt;margin-top:5pt;width:407.25pt;height:317pt;z-index:251812864;mso-width-relative:margin;mso-height-relative:margin" coordorigin=",-63" coordsize="54419,4235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26835;height:4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">
                  <v:imagedata r:id="rId21" o:title=""/>
                </v:shape>
                <v:shape id="Picture 13" o:spid="_x0000_s1028" type="#_x0000_t75" style="position:absolute;left:27749;top:-63;width:26670;height:42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">
                  <v:imagedata r:id="rId22" o:title=""/>
                </v:shape>
                <w10:wrap type="topAndBottom"/>
              </v:group>
            </w:pict>
          </mc:Fallback>
        </mc:AlternateContent>
      </w:r>
      <w:r w:rsidR="00A27299" w:rsidRPr="00991E95">
        <w:rPr>
          <w:rFonts w:ascii="Times New Roman" w:hAnsi="Times New Roman" w:cs="Times New Roman"/>
        </w:rPr>
        <w:t xml:space="preserve">Figure </w:t>
      </w:r>
      <w:r w:rsidR="00685C06" w:rsidRPr="00991E95">
        <w:rPr>
          <w:rFonts w:ascii="Times New Roman" w:hAnsi="Times New Roman" w:cs="Times New Roman"/>
        </w:rPr>
        <w:t>2.</w:t>
      </w:r>
      <w:r w:rsidR="00A27299" w:rsidRPr="00991E95">
        <w:rPr>
          <w:rFonts w:ascii="Times New Roman" w:hAnsi="Times New Roman" w:cs="Times New Roman"/>
        </w:rPr>
        <w:t>3: Complete comparison among different strategies for stress drop depth dependence (A1-A6) and magnitude dependence (B1-B6). Black is the strategy that is finally applied. The gray dots represent the stress drop measurements and the squares are the median values calculated in 1km depth bin for depth dependence (A1-A6) and M0.5 bin magnitude dependence (B1-B6). Magnitude range marked by light blue area the bottom right panel shows where magnitude scaling is observed, and oppositely for that marked as light red.</w:t>
      </w:r>
      <w:bookmarkEnd w:id="132"/>
      <w:r w:rsidR="00547D35" w:rsidRPr="00547D35">
        <w:rPr>
          <w:rFonts w:ascii="Times New Roman" w:hAnsi="Times New Roman" w:cs="Times New Roman"/>
          <w:noProof/>
        </w:rPr>
        <w:t xml:space="preserve"> </w:t>
      </w:r>
    </w:p>
    <w:p w14:paraId="08C61FFD" w14:textId="571C87BF" w:rsidR="00E85158" w:rsidRDefault="00E85158">
      <w:pPr>
        <w:widowControl/>
        <w:jc w:val="left"/>
        <w:rPr>
          <w:rFonts w:ascii="Times New Roman" w:eastAsiaTheme="majorEastAsia" w:hAnsi="Times New Roman" w:cs="Times New Roman"/>
          <w:iCs/>
          <w:color w:val="000000" w:themeColor="text1"/>
          <w:sz w:val="24"/>
        </w:rPr>
      </w:pPr>
      <w:r>
        <w:rPr>
          <w:rFonts w:ascii="Times New Roman" w:hAnsi="Times New Roman" w:cs="Times New Roman"/>
        </w:rPr>
        <w:br w:type="page"/>
      </w:r>
    </w:p>
    <w:p w14:paraId="461D0557" w14:textId="0AD3A60A" w:rsidR="00747E76" w:rsidRDefault="00BC5D52" w:rsidP="00747E76">
      <w:pPr>
        <w:rPr>
          <w:rFonts w:ascii="Times New Roman" w:hAnsi="Times New Roman" w:cs="Times New Roman"/>
        </w:rPr>
      </w:pPr>
      <w:r>
        <w:rPr>
          <w:rFonts w:ascii="Times New Roman" w:hAnsi="Times New Roman" w:cs="Times New Roman"/>
          <w:noProof/>
        </w:rPr>
        <w:lastRenderedPageBreak/>
        <mc:AlternateContent>
          <mc:Choice Requires="wpg">
            <w:drawing>
              <wp:anchor distT="0" distB="0" distL="114300" distR="114300" simplePos="0" relativeHeight="251658278" behindDoc="0" locked="0" layoutInCell="1" allowOverlap="1" wp14:anchorId="74957B90" wp14:editId="750F39D1">
                <wp:simplePos x="0" y="0"/>
                <wp:positionH relativeFrom="column">
                  <wp:posOffset>57647</wp:posOffset>
                </wp:positionH>
                <wp:positionV relativeFrom="paragraph">
                  <wp:posOffset>39757</wp:posOffset>
                </wp:positionV>
                <wp:extent cx="5160397" cy="2499995"/>
                <wp:effectExtent l="0" t="0" r="2540" b="0"/>
                <wp:wrapTopAndBottom/>
                <wp:docPr id="3100" name="Group 3100"/>
                <wp:cNvGraphicFramePr/>
                <a:graphic xmlns:a="http://schemas.openxmlformats.org/drawingml/2006/main">
                  <a:graphicData uri="http://schemas.microsoft.com/office/word/2010/wordprocessingGroup">
                    <wpg:wgp>
                      <wpg:cNvGrpSpPr/>
                      <wpg:grpSpPr>
                        <a:xfrm>
                          <a:off x="0" y="0"/>
                          <a:ext cx="5160397" cy="2499995"/>
                          <a:chOff x="0" y="0"/>
                          <a:chExt cx="5160397" cy="2499995"/>
                        </a:xfrm>
                      </wpg:grpSpPr>
                      <wpg:grpSp>
                        <wpg:cNvPr id="417187051" name="Group 417187051"/>
                        <wpg:cNvGrpSpPr/>
                        <wpg:grpSpPr>
                          <a:xfrm>
                            <a:off x="0" y="0"/>
                            <a:ext cx="5110480" cy="2499995"/>
                            <a:chOff x="0" y="0"/>
                            <a:chExt cx="6046013" cy="2957525"/>
                          </a:xfrm>
                        </wpg:grpSpPr>
                        <wpg:grpSp>
                          <wpg:cNvPr id="417187041" name="Group 417187041"/>
                          <wpg:cNvGrpSpPr/>
                          <wpg:grpSpPr>
                            <a:xfrm>
                              <a:off x="0" y="0"/>
                              <a:ext cx="6046013" cy="2957525"/>
                              <a:chOff x="0" y="0"/>
                              <a:chExt cx="6046013" cy="2957525"/>
                            </a:xfrm>
                          </wpg:grpSpPr>
                          <pic:pic xmlns:pic="http://schemas.openxmlformats.org/drawingml/2006/picture">
                            <pic:nvPicPr>
                              <pic:cNvPr id="417187037" name="Picture 417187037"/>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80467" y="1104595"/>
                                <a:ext cx="5943600" cy="1852930"/>
                              </a:xfrm>
                              <a:prstGeom prst="rect">
                                <a:avLst/>
                              </a:prstGeom>
                            </pic:spPr>
                          </pic:pic>
                          <wpg:grpSp>
                            <wpg:cNvPr id="417187040" name="Group 417187040"/>
                            <wpg:cNvGrpSpPr/>
                            <wpg:grpSpPr>
                              <a:xfrm>
                                <a:off x="0" y="0"/>
                                <a:ext cx="6046013" cy="1449839"/>
                                <a:chOff x="0" y="0"/>
                                <a:chExt cx="6046013" cy="1449839"/>
                              </a:xfrm>
                            </wpg:grpSpPr>
                            <pic:pic xmlns:pic="http://schemas.openxmlformats.org/drawingml/2006/picture">
                              <pic:nvPicPr>
                                <pic:cNvPr id="417187036" name="Picture 417187036"/>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02413" y="263347"/>
                                  <a:ext cx="5943600" cy="796290"/>
                                </a:xfrm>
                                <a:prstGeom prst="rect">
                                  <a:avLst/>
                                </a:prstGeom>
                              </pic:spPr>
                            </pic:pic>
                            <wpg:grpSp>
                              <wpg:cNvPr id="31" name="Group 31"/>
                              <wpg:cNvGrpSpPr/>
                              <wpg:grpSpPr>
                                <a:xfrm>
                                  <a:off x="0" y="0"/>
                                  <a:ext cx="5996940" cy="1449839"/>
                                  <a:chOff x="505541" y="0"/>
                                  <a:chExt cx="6002629" cy="1450019"/>
                                </a:xfrm>
                              </wpg:grpSpPr>
                              <wpg:grpSp>
                                <wpg:cNvPr id="42" name="Group 9"/>
                                <wpg:cNvGrpSpPr>
                                  <a:grpSpLocks noChangeAspect="1"/>
                                </wpg:cNvGrpSpPr>
                                <wpg:grpSpPr>
                                  <a:xfrm>
                                    <a:off x="842645" y="291021"/>
                                    <a:ext cx="5665525" cy="528387"/>
                                    <a:chOff x="1289868" y="356053"/>
                                    <a:chExt cx="8672423" cy="809178"/>
                                  </a:xfrm>
                                </wpg:grpSpPr>
                                <wps:wsp>
                                  <wps:cNvPr id="45" name="Rectangle 45"/>
                                  <wps:cNvSpPr/>
                                  <wps:spPr>
                                    <a:xfrm>
                                      <a:off x="1289868" y="356053"/>
                                      <a:ext cx="8672423" cy="809178"/>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5616210" y="396519"/>
                                      <a:ext cx="4303581" cy="739873"/>
                                    </a:xfrm>
                                    <a:prstGeom prst="rect">
                                      <a:avLst/>
                                    </a:prstGeom>
                                    <a:noFill/>
                                    <a:ln w="38100">
                                      <a:solidFill>
                                        <a:srgbClr val="F61A2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1" name="Rectangle 51"/>
                                  <wps:cNvSpPr/>
                                  <wps:spPr>
                                    <a:xfrm>
                                      <a:off x="8200342" y="418925"/>
                                      <a:ext cx="867622" cy="683855"/>
                                    </a:xfrm>
                                    <a:prstGeom prst="rect">
                                      <a:avLst/>
                                    </a:prstGeom>
                                    <a:noFill/>
                                    <a:ln w="38100">
                                      <a:solidFill>
                                        <a:srgbClr val="0708F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417187024" name="Text Box 2"/>
                                <wps:cNvSpPr txBox="1">
                                  <a:spLocks noChangeArrowheads="1"/>
                                </wps:cNvSpPr>
                                <wps:spPr bwMode="auto">
                                  <a:xfrm>
                                    <a:off x="4511579" y="1087888"/>
                                    <a:ext cx="422987" cy="362131"/>
                                  </a:xfrm>
                                  <a:prstGeom prst="rect">
                                    <a:avLst/>
                                  </a:prstGeom>
                                  <a:noFill/>
                                  <a:ln w="9525">
                                    <a:noFill/>
                                    <a:miter lim="800000"/>
                                    <a:headEnd/>
                                    <a:tailEnd/>
                                  </a:ln>
                                </wps:spPr>
                                <wps:txbx>
                                  <w:txbxContent>
                                    <w:p w14:paraId="6CB5BA71" w14:textId="77777777" w:rsidR="00A27299" w:rsidRPr="00675F51" w:rsidRDefault="00A27299" w:rsidP="00A27299">
                                      <w:pPr>
                                        <w:rPr>
                                          <w:rFonts w:ascii="Helvetica" w:hAnsi="Helvetica"/>
                                        </w:rPr>
                                      </w:pPr>
                                      <w:r w:rsidRPr="00675F51">
                                        <w:rPr>
                                          <w:rFonts w:ascii="Helvetica" w:hAnsi="Helvetica"/>
                                        </w:rPr>
                                        <w:t>(d)</w:t>
                                      </w:r>
                                    </w:p>
                                  </w:txbxContent>
                                </wps:txbx>
                                <wps:bodyPr rot="0" vert="horz" wrap="square" lIns="91440" tIns="45720" rIns="91440" bIns="45720" anchor="t" anchorCtr="0">
                                  <a:noAutofit/>
                                </wps:bodyPr>
                              </wps:wsp>
                              <wps:wsp>
                                <wps:cNvPr id="113582051" name="Text Box 2"/>
                                <wps:cNvSpPr txBox="1">
                                  <a:spLocks noChangeArrowheads="1"/>
                                </wps:cNvSpPr>
                                <wps:spPr bwMode="auto">
                                  <a:xfrm>
                                    <a:off x="519381" y="0"/>
                                    <a:ext cx="459893" cy="317444"/>
                                  </a:xfrm>
                                  <a:prstGeom prst="rect">
                                    <a:avLst/>
                                  </a:prstGeom>
                                  <a:noFill/>
                                  <a:ln w="9525">
                                    <a:noFill/>
                                    <a:miter lim="800000"/>
                                    <a:headEnd/>
                                    <a:tailEnd/>
                                  </a:ln>
                                </wps:spPr>
                                <wps:txbx>
                                  <w:txbxContent>
                                    <w:p w14:paraId="12BE80F5" w14:textId="77777777" w:rsidR="00A27299" w:rsidRPr="00675F51" w:rsidRDefault="00A27299" w:rsidP="00A27299">
                                      <w:pPr>
                                        <w:rPr>
                                          <w:rFonts w:ascii="Helvetica" w:hAnsi="Helvetica"/>
                                        </w:rPr>
                                      </w:pPr>
                                      <w:r w:rsidRPr="00675F51">
                                        <w:rPr>
                                          <w:rFonts w:ascii="Helvetica" w:hAnsi="Helvetica"/>
                                        </w:rPr>
                                        <w:t>(a)</w:t>
                                      </w:r>
                                    </w:p>
                                  </w:txbxContent>
                                </wps:txbx>
                                <wps:bodyPr rot="0" vert="horz" wrap="square" lIns="91440" tIns="45720" rIns="91440" bIns="45720" anchor="t" anchorCtr="0">
                                  <a:noAutofit/>
                                </wps:bodyPr>
                              </wps:wsp>
                              <wps:wsp>
                                <wps:cNvPr id="244738637" name="Text Box 2"/>
                                <wps:cNvSpPr txBox="1">
                                  <a:spLocks noChangeArrowheads="1"/>
                                </wps:cNvSpPr>
                                <wps:spPr bwMode="auto">
                                  <a:xfrm>
                                    <a:off x="505541" y="1087886"/>
                                    <a:ext cx="436135" cy="362133"/>
                                  </a:xfrm>
                                  <a:prstGeom prst="rect">
                                    <a:avLst/>
                                  </a:prstGeom>
                                  <a:noFill/>
                                  <a:ln w="9525">
                                    <a:noFill/>
                                    <a:miter lim="800000"/>
                                    <a:headEnd/>
                                    <a:tailEnd/>
                                  </a:ln>
                                </wps:spPr>
                                <wps:txbx>
                                  <w:txbxContent>
                                    <w:p w14:paraId="3165ECE1" w14:textId="77777777" w:rsidR="00A27299" w:rsidRPr="00675F51" w:rsidRDefault="00A27299" w:rsidP="00A27299">
                                      <w:pPr>
                                        <w:rPr>
                                          <w:rFonts w:ascii="Helvetica" w:hAnsi="Helvetica"/>
                                        </w:rPr>
                                      </w:pPr>
                                      <w:r w:rsidRPr="00675F51">
                                        <w:rPr>
                                          <w:rFonts w:ascii="Helvetica" w:hAnsi="Helvetica"/>
                                        </w:rPr>
                                        <w:t>(b)</w:t>
                                      </w:r>
                                    </w:p>
                                  </w:txbxContent>
                                </wps:txbx>
                                <wps:bodyPr rot="0" vert="horz" wrap="square" lIns="91440" tIns="45720" rIns="91440" bIns="45720" anchor="t" anchorCtr="0">
                                  <a:noAutofit/>
                                </wps:bodyPr>
                              </wps:wsp>
                              <wps:wsp>
                                <wps:cNvPr id="2079530424" name="Text Box 2"/>
                                <wps:cNvSpPr txBox="1">
                                  <a:spLocks noChangeArrowheads="1"/>
                                </wps:cNvSpPr>
                                <wps:spPr bwMode="auto">
                                  <a:xfrm>
                                    <a:off x="2449696" y="1087888"/>
                                    <a:ext cx="447066" cy="362131"/>
                                  </a:xfrm>
                                  <a:prstGeom prst="rect">
                                    <a:avLst/>
                                  </a:prstGeom>
                                  <a:noFill/>
                                  <a:ln w="9525">
                                    <a:noFill/>
                                    <a:miter lim="800000"/>
                                    <a:headEnd/>
                                    <a:tailEnd/>
                                  </a:ln>
                                </wps:spPr>
                                <wps:txbx>
                                  <w:txbxContent>
                                    <w:p w14:paraId="2E3D3E38" w14:textId="77777777" w:rsidR="00A27299" w:rsidRPr="00675F51" w:rsidRDefault="00A27299" w:rsidP="00A27299">
                                      <w:pPr>
                                        <w:rPr>
                                          <w:rFonts w:ascii="Helvetica" w:hAnsi="Helvetica"/>
                                        </w:rPr>
                                      </w:pPr>
                                      <w:r w:rsidRPr="00675F51">
                                        <w:rPr>
                                          <w:rFonts w:ascii="Helvetica" w:hAnsi="Helvetica"/>
                                        </w:rPr>
                                        <w:t>(c)</w:t>
                                      </w:r>
                                    </w:p>
                                  </w:txbxContent>
                                </wps:txbx>
                                <wps:bodyPr rot="0" vert="horz" wrap="square" lIns="91440" tIns="45720" rIns="91440" bIns="45720" anchor="t" anchorCtr="0">
                                  <a:noAutofit/>
                                </wps:bodyPr>
                              </wps:wsp>
                            </wpg:grpSp>
                          </wpg:grpSp>
                        </wpg:grpSp>
                        <wps:wsp>
                          <wps:cNvPr id="8" name="Text Box 8"/>
                          <wps:cNvSpPr txBox="1"/>
                          <wps:spPr>
                            <a:xfrm>
                              <a:off x="699304" y="2336801"/>
                              <a:ext cx="1132876" cy="342777"/>
                            </a:xfrm>
                            <a:prstGeom prst="rect">
                              <a:avLst/>
                            </a:prstGeom>
                            <a:solidFill>
                              <a:schemeClr val="lt1"/>
                            </a:solidFill>
                            <a:ln w="6350">
                              <a:solidFill>
                                <a:prstClr val="black"/>
                              </a:solidFill>
                            </a:ln>
                          </wps:spPr>
                          <wps:txbx>
                            <w:txbxContent>
                              <w:p w14:paraId="67FD92BF" w14:textId="77777777" w:rsidR="00A27299" w:rsidRPr="00E85158" w:rsidRDefault="00A27299" w:rsidP="00A27299">
                                <w:pPr>
                                  <w:rPr>
                                    <w:rFonts w:ascii="Helvetica" w:hAnsi="Helvetica"/>
                                    <w:sz w:val="20"/>
                                    <w:szCs w:val="21"/>
                                  </w:rPr>
                                </w:pPr>
                                <w:r w:rsidRPr="00E85158">
                                  <w:rPr>
                                    <w:rFonts w:ascii="Helvetica" w:hAnsi="Helvetica"/>
                                    <w:sz w:val="20"/>
                                    <w:szCs w:val="21"/>
                                  </w:rPr>
                                  <w:t>f</w:t>
                                </w:r>
                                <w:r w:rsidRPr="00E85158">
                                  <w:rPr>
                                    <w:rFonts w:ascii="Helvetica" w:hAnsi="Helvetica"/>
                                    <w:sz w:val="20"/>
                                    <w:szCs w:val="21"/>
                                    <w:vertAlign w:val="subscript"/>
                                  </w:rPr>
                                  <w:t>c</w:t>
                                </w:r>
                                <w:r w:rsidRPr="00E85158">
                                  <w:rPr>
                                    <w:rFonts w:ascii="Helvetica" w:hAnsi="Helvetica"/>
                                    <w:sz w:val="20"/>
                                    <w:szCs w:val="21"/>
                                  </w:rPr>
                                  <w:t xml:space="preserve"> comparison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6" name="Text Box 36"/>
                          <wps:cNvSpPr txBox="1"/>
                          <wps:spPr>
                            <a:xfrm>
                              <a:off x="2965451" y="2148468"/>
                              <a:ext cx="981075" cy="531233"/>
                            </a:xfrm>
                            <a:prstGeom prst="rect">
                              <a:avLst/>
                            </a:prstGeom>
                            <a:solidFill>
                              <a:schemeClr val="lt1"/>
                            </a:solidFill>
                            <a:ln w="6350">
                              <a:solidFill>
                                <a:prstClr val="black"/>
                              </a:solidFill>
                            </a:ln>
                          </wps:spPr>
                          <wps:txbx>
                            <w:txbxContent>
                              <w:p w14:paraId="05F3955D" w14:textId="77777777" w:rsidR="00A27299" w:rsidRPr="00E85158" w:rsidRDefault="00A27299" w:rsidP="00A27299">
                                <w:pPr>
                                  <w:rPr>
                                    <w:rFonts w:ascii="Helvetica" w:hAnsi="Helvetica"/>
                                    <w:sz w:val="18"/>
                                    <w:szCs w:val="20"/>
                                  </w:rPr>
                                </w:pPr>
                                <w:r w:rsidRPr="00E85158">
                                  <w:rPr>
                                    <w:rFonts w:ascii="Helvetica" w:hAnsi="Helvetica" w:hint="eastAsia"/>
                                    <w:sz w:val="18"/>
                                    <w:szCs w:val="20"/>
                                  </w:rPr>
                                  <w:t>Stress</w:t>
                                </w:r>
                                <w:r w:rsidRPr="00E85158">
                                  <w:rPr>
                                    <w:rFonts w:ascii="Helvetica" w:hAnsi="Helvetica"/>
                                    <w:sz w:val="18"/>
                                    <w:szCs w:val="20"/>
                                  </w:rPr>
                                  <w:t xml:space="preserve"> drop comparison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4489450" y="1787887"/>
                              <a:ext cx="981075" cy="548914"/>
                            </a:xfrm>
                            <a:prstGeom prst="rect">
                              <a:avLst/>
                            </a:prstGeom>
                            <a:solidFill>
                              <a:schemeClr val="lt1"/>
                            </a:solidFill>
                            <a:ln w="6350">
                              <a:solidFill>
                                <a:prstClr val="black"/>
                              </a:solidFill>
                            </a:ln>
                          </wps:spPr>
                          <wps:txbx>
                            <w:txbxContent>
                              <w:p w14:paraId="646A95B1" w14:textId="77777777" w:rsidR="00A27299" w:rsidRPr="00E85158" w:rsidRDefault="00A27299" w:rsidP="00A27299">
                                <w:pPr>
                                  <w:rPr>
                                    <w:rFonts w:ascii="Helvetica" w:hAnsi="Helvetica"/>
                                    <w:sz w:val="18"/>
                                    <w:szCs w:val="20"/>
                                  </w:rPr>
                                </w:pPr>
                                <w:r w:rsidRPr="00E85158">
                                  <w:rPr>
                                    <w:rFonts w:ascii="Helvetica" w:hAnsi="Helvetica"/>
                                    <w:sz w:val="18"/>
                                    <w:szCs w:val="20"/>
                                  </w:rPr>
                                  <w:t>ECS comparison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098" name="Text Box 2"/>
                        <wps:cNvSpPr txBox="1">
                          <a:spLocks noChangeArrowheads="1"/>
                        </wps:cNvSpPr>
                        <wps:spPr bwMode="auto">
                          <a:xfrm>
                            <a:off x="278296" y="15902"/>
                            <a:ext cx="492981" cy="268302"/>
                          </a:xfrm>
                          <a:prstGeom prst="rect">
                            <a:avLst/>
                          </a:prstGeom>
                          <a:noFill/>
                          <a:ln w="9525">
                            <a:noFill/>
                            <a:miter lim="800000"/>
                            <a:headEnd/>
                            <a:tailEnd/>
                          </a:ln>
                        </wps:spPr>
                        <wps:txbx>
                          <w:txbxContent>
                            <w:p w14:paraId="54813381" w14:textId="2BD101D2" w:rsidR="00BC5D52" w:rsidRPr="00675F51" w:rsidRDefault="00BC5D52" w:rsidP="00BC5D52">
                              <w:pPr>
                                <w:rPr>
                                  <w:rFonts w:ascii="Helvetica" w:hAnsi="Helvetica"/>
                                </w:rPr>
                              </w:pPr>
                              <w:r>
                                <w:rPr>
                                  <w:rFonts w:ascii="Helvetica" w:hAnsi="Helvetica"/>
                                </w:rPr>
                                <w:t>NW</w:t>
                              </w:r>
                            </w:p>
                          </w:txbxContent>
                        </wps:txbx>
                        <wps:bodyPr rot="0" vert="horz" wrap="square" lIns="91440" tIns="45720" rIns="91440" bIns="45720" anchor="t" anchorCtr="0">
                          <a:noAutofit/>
                        </wps:bodyPr>
                      </wps:wsp>
                      <wps:wsp>
                        <wps:cNvPr id="3099" name="Text Box 2"/>
                        <wps:cNvSpPr txBox="1">
                          <a:spLocks noChangeArrowheads="1"/>
                        </wps:cNvSpPr>
                        <wps:spPr bwMode="auto">
                          <a:xfrm>
                            <a:off x="4667416" y="15902"/>
                            <a:ext cx="492981" cy="268302"/>
                          </a:xfrm>
                          <a:prstGeom prst="rect">
                            <a:avLst/>
                          </a:prstGeom>
                          <a:noFill/>
                          <a:ln w="9525">
                            <a:noFill/>
                            <a:miter lim="800000"/>
                            <a:headEnd/>
                            <a:tailEnd/>
                          </a:ln>
                        </wps:spPr>
                        <wps:txbx>
                          <w:txbxContent>
                            <w:p w14:paraId="76F76084" w14:textId="131B862A" w:rsidR="00BC5D52" w:rsidRPr="00675F51" w:rsidRDefault="00BC5D52" w:rsidP="00BC5D52">
                              <w:pPr>
                                <w:rPr>
                                  <w:rFonts w:ascii="Helvetica" w:hAnsi="Helvetica"/>
                                </w:rPr>
                              </w:pPr>
                              <w:r>
                                <w:rPr>
                                  <w:rFonts w:ascii="Helvetica" w:hAnsi="Helvetica"/>
                                </w:rPr>
                                <w:t>SE</w:t>
                              </w:r>
                            </w:p>
                          </w:txbxContent>
                        </wps:txbx>
                        <wps:bodyPr rot="0" vert="horz" wrap="square" lIns="91440" tIns="45720" rIns="91440" bIns="45720" anchor="t" anchorCtr="0">
                          <a:noAutofit/>
                        </wps:bodyPr>
                      </wps:wsp>
                    </wpg:wgp>
                  </a:graphicData>
                </a:graphic>
              </wp:anchor>
            </w:drawing>
          </mc:Choice>
          <mc:Fallback>
            <w:pict>
              <v:group w14:anchorId="74957B90" id="Group 3100" o:spid="_x0000_s1026" style="position:absolute;left:0;text-align:left;margin-left:4.55pt;margin-top:3.15pt;width:406.35pt;height:196.85pt;z-index:251658278" coordsize="51603,24999"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">
                <v:group id="Group 417187051" o:spid="_x0000_s1027" style="position:absolute;width:51104;height:24999" coordsize="60460,29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">
                  <v:group id="Group 417187041" o:spid="_x0000_s1028" style="position:absolute;width:60460;height:29575" coordsize="60460,29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7187037" o:spid="_x0000_s1029" type="#_x0000_t75" style="position:absolute;left:804;top:11045;width:59436;height:185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">
                      <v:imagedata r:id="rId25" o:title=""/>
                    </v:shape>
                    <v:group id="Group 417187040" o:spid="_x0000_s1030" style="position:absolute;width:60460;height:14498" coordsize="60460,144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">
                      <v:shape id="Picture 417187036" o:spid="_x0000_s1031" type="#_x0000_t75" style="position:absolute;left:1024;top:2633;width:59436;height:79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">
                        <v:imagedata r:id="rId26" o:title=""/>
                      </v:shape>
                      <v:group id="Group 31" o:spid="_x0000_s1032" style="position:absolute;width:59969;height:14498" coordorigin="5055" coordsize="60026,14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">
                        <v:group id="Group 9" o:spid="_x0000_s1033" style="position:absolute;left:8426;top:2910;width:56655;height:5284" coordorigin="12898,3560" coordsize="86724,80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">
                          <o:lock v:ext="edit" aspectratio="t"/>
                          <v:rect id="Rectangle 45" o:spid="_x0000_s1034" style="position:absolute;left:12898;top:3560;width:86724;height:80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" filled="f" strokecolor="black [3213]" strokeweight="3pt"/>
                          <v:rect id="Rectangle 50" o:spid="_x0000_s1035" style="position:absolute;left:56162;top:3965;width:43035;height:739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" filled="f" strokecolor="#f61a20" strokeweight="3pt"/>
                          <v:rect id="Rectangle 51" o:spid="_x0000_s1036" style="position:absolute;left:82003;top:4189;width:8676;height:683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" filled="f" strokecolor="#0708f2" strokeweight="3pt"/>
                        </v:group>
                        <v:shapetype id="_x0000_t202" coordsize="21600,21600" o:spt="202" path="m,l,21600r21600,l21600,xe">
                          <v:stroke joinstyle="miter"/>
                          <v:path gradientshapeok="t" o:connecttype="rect"/>
                        </v:shapetype>
                        <v:shape id="_x0000_s1037" type="#_x0000_t202" style="position:absolute;left:45115;top:10878;width:4230;height:36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" filled="f" stroked="f">
                          <v:textbox>
                            <w:txbxContent>
                              <w:p w14:paraId="6CB5BA71" w14:textId="77777777" w:rsidR="00A27299" w:rsidRPr="00675F51" w:rsidRDefault="00A27299" w:rsidP="00A27299">
                                <w:pPr>
                                  <w:rPr>
                                    <w:rFonts w:ascii="Helvetica" w:hAnsi="Helvetica"/>
                                  </w:rPr>
                                </w:pPr>
                                <w:r w:rsidRPr="00675F51">
                                  <w:rPr>
                                    <w:rFonts w:ascii="Helvetica" w:hAnsi="Helvetica"/>
                                  </w:rPr>
                                  <w:t>(d)</w:t>
                                </w:r>
                              </w:p>
                            </w:txbxContent>
                          </v:textbox>
                        </v:shape>
                        <v:shape id="_x0000_s1038" type="#_x0000_t202" style="position:absolute;left:5193;width:4599;height:31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" filled="f" stroked="f">
                          <v:textbox>
                            <w:txbxContent>
                              <w:p w14:paraId="12BE80F5" w14:textId="77777777" w:rsidR="00A27299" w:rsidRPr="00675F51" w:rsidRDefault="00A27299" w:rsidP="00A27299">
                                <w:pPr>
                                  <w:rPr>
                                    <w:rFonts w:ascii="Helvetica" w:hAnsi="Helvetica"/>
                                  </w:rPr>
                                </w:pPr>
                                <w:r w:rsidRPr="00675F51">
                                  <w:rPr>
                                    <w:rFonts w:ascii="Helvetica" w:hAnsi="Helvetica"/>
                                  </w:rPr>
                                  <w:t>(a)</w:t>
                                </w:r>
                              </w:p>
                            </w:txbxContent>
                          </v:textbox>
                        </v:shape>
                        <v:shape id="_x0000_s1039" type="#_x0000_t202" style="position:absolute;left:5055;top:10878;width:4361;height:36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" filled="f" stroked="f">
                          <v:textbox>
                            <w:txbxContent>
                              <w:p w14:paraId="3165ECE1" w14:textId="77777777" w:rsidR="00A27299" w:rsidRPr="00675F51" w:rsidRDefault="00A27299" w:rsidP="00A27299">
                                <w:pPr>
                                  <w:rPr>
                                    <w:rFonts w:ascii="Helvetica" w:hAnsi="Helvetica"/>
                                  </w:rPr>
                                </w:pPr>
                                <w:r w:rsidRPr="00675F51">
                                  <w:rPr>
                                    <w:rFonts w:ascii="Helvetica" w:hAnsi="Helvetica"/>
                                  </w:rPr>
                                  <w:t>(b)</w:t>
                                </w:r>
                              </w:p>
                            </w:txbxContent>
                          </v:textbox>
                        </v:shape>
                        <v:shape id="_x0000_s1040" type="#_x0000_t202" style="position:absolute;left:24496;top:10878;width:4471;height:36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" filled="f" stroked="f">
                          <v:textbox>
                            <w:txbxContent>
                              <w:p w14:paraId="2E3D3E38" w14:textId="77777777" w:rsidR="00A27299" w:rsidRPr="00675F51" w:rsidRDefault="00A27299" w:rsidP="00A27299">
                                <w:pPr>
                                  <w:rPr>
                                    <w:rFonts w:ascii="Helvetica" w:hAnsi="Helvetica"/>
                                  </w:rPr>
                                </w:pPr>
                                <w:r w:rsidRPr="00675F51">
                                  <w:rPr>
                                    <w:rFonts w:ascii="Helvetica" w:hAnsi="Helvetica"/>
                                  </w:rPr>
                                  <w:t>(c)</w:t>
                                </w:r>
                              </w:p>
                            </w:txbxContent>
                          </v:textbox>
                        </v:shape>
                      </v:group>
                    </v:group>
                  </v:group>
                  <v:shape id="Text Box 8" o:spid="_x0000_s1041" type="#_x0000_t202" style="position:absolute;left:6993;top:23368;width:11328;height:342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" fillcolor="white [3201]" strokeweight=".5pt">
                    <v:textbox>
                      <w:txbxContent>
                        <w:p w14:paraId="67FD92BF" w14:textId="77777777" w:rsidR="00A27299" w:rsidRPr="00E85158" w:rsidRDefault="00A27299" w:rsidP="00A27299">
                          <w:pPr>
                            <w:rPr>
                              <w:rFonts w:ascii="Helvetica" w:hAnsi="Helvetica"/>
                              <w:sz w:val="20"/>
                              <w:szCs w:val="21"/>
                            </w:rPr>
                          </w:pPr>
                          <w:r w:rsidRPr="00E85158">
                            <w:rPr>
                              <w:rFonts w:ascii="Helvetica" w:hAnsi="Helvetica"/>
                              <w:sz w:val="20"/>
                              <w:szCs w:val="21"/>
                            </w:rPr>
                            <w:t>f</w:t>
                          </w:r>
                          <w:r w:rsidRPr="00E85158">
                            <w:rPr>
                              <w:rFonts w:ascii="Helvetica" w:hAnsi="Helvetica"/>
                              <w:sz w:val="20"/>
                              <w:szCs w:val="21"/>
                              <w:vertAlign w:val="subscript"/>
                            </w:rPr>
                            <w:t>c</w:t>
                          </w:r>
                          <w:r w:rsidRPr="00E85158">
                            <w:rPr>
                              <w:rFonts w:ascii="Helvetica" w:hAnsi="Helvetica"/>
                              <w:sz w:val="20"/>
                              <w:szCs w:val="21"/>
                            </w:rPr>
                            <w:t xml:space="preserve"> comparison</w:t>
                          </w:r>
                        </w:p>
                      </w:txbxContent>
                    </v:textbox>
                  </v:shape>
                  <v:shape id="Text Box 36" o:spid="_x0000_s1042" type="#_x0000_t202" style="position:absolute;left:29654;top:21484;width:9811;height:531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" fillcolor="white [3201]" strokeweight=".5pt">
                    <v:textbox>
                      <w:txbxContent>
                        <w:p w14:paraId="05F3955D" w14:textId="77777777" w:rsidR="00A27299" w:rsidRPr="00E85158" w:rsidRDefault="00A27299" w:rsidP="00A27299">
                          <w:pPr>
                            <w:rPr>
                              <w:rFonts w:ascii="Helvetica" w:hAnsi="Helvetica"/>
                              <w:sz w:val="18"/>
                              <w:szCs w:val="20"/>
                            </w:rPr>
                          </w:pPr>
                          <w:r w:rsidRPr="00E85158">
                            <w:rPr>
                              <w:rFonts w:ascii="Helvetica" w:hAnsi="Helvetica" w:hint="eastAsia"/>
                              <w:sz w:val="18"/>
                              <w:szCs w:val="20"/>
                            </w:rPr>
                            <w:t>Stress</w:t>
                          </w:r>
                          <w:r w:rsidRPr="00E85158">
                            <w:rPr>
                              <w:rFonts w:ascii="Helvetica" w:hAnsi="Helvetica"/>
                              <w:sz w:val="18"/>
                              <w:szCs w:val="20"/>
                            </w:rPr>
                            <w:t xml:space="preserve"> drop comparison</w:t>
                          </w:r>
                        </w:p>
                      </w:txbxContent>
                    </v:textbox>
                  </v:shape>
                  <v:shape id="Text Box 39" o:spid="_x0000_s1043" type="#_x0000_t202" style="position:absolute;left:44894;top:17878;width:9811;height:54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" fillcolor="white [3201]" strokeweight=".5pt">
                    <v:textbox>
                      <w:txbxContent>
                        <w:p w14:paraId="646A95B1" w14:textId="77777777" w:rsidR="00A27299" w:rsidRPr="00E85158" w:rsidRDefault="00A27299" w:rsidP="00A27299">
                          <w:pPr>
                            <w:rPr>
                              <w:rFonts w:ascii="Helvetica" w:hAnsi="Helvetica"/>
                              <w:sz w:val="18"/>
                              <w:szCs w:val="20"/>
                            </w:rPr>
                          </w:pPr>
                          <w:r w:rsidRPr="00E85158">
                            <w:rPr>
                              <w:rFonts w:ascii="Helvetica" w:hAnsi="Helvetica"/>
                              <w:sz w:val="18"/>
                              <w:szCs w:val="20"/>
                            </w:rPr>
                            <w:t>ECS comparison</w:t>
                          </w:r>
                        </w:p>
                      </w:txbxContent>
                    </v:textbox>
                  </v:shape>
                </v:group>
                <v:shape id="_x0000_s1044" type="#_x0000_t202" style="position:absolute;left:2782;top:159;width:4930;height:2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" filled="f" stroked="f">
                  <v:textbox>
                    <w:txbxContent>
                      <w:p w14:paraId="54813381" w14:textId="2BD101D2" w:rsidR="00BC5D52" w:rsidRPr="00675F51" w:rsidRDefault="00BC5D52" w:rsidP="00BC5D52">
                        <w:pPr>
                          <w:rPr>
                            <w:rFonts w:ascii="Helvetica" w:hAnsi="Helvetica"/>
                          </w:rPr>
                        </w:pPr>
                        <w:r>
                          <w:rPr>
                            <w:rFonts w:ascii="Helvetica" w:hAnsi="Helvetica"/>
                          </w:rPr>
                          <w:t>NW</w:t>
                        </w:r>
                      </w:p>
                    </w:txbxContent>
                  </v:textbox>
                </v:shape>
                <v:shape id="_x0000_s1045" type="#_x0000_t202" style="position:absolute;left:46674;top:159;width:4929;height:268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" filled="f" stroked="f">
                  <v:textbox>
                    <w:txbxContent>
                      <w:p w14:paraId="76F76084" w14:textId="131B862A" w:rsidR="00BC5D52" w:rsidRPr="00675F51" w:rsidRDefault="00BC5D52" w:rsidP="00BC5D52">
                        <w:pPr>
                          <w:rPr>
                            <w:rFonts w:ascii="Helvetica" w:hAnsi="Helvetica"/>
                          </w:rPr>
                        </w:pPr>
                        <w:r>
                          <w:rPr>
                            <w:rFonts w:ascii="Helvetica" w:hAnsi="Helvetica"/>
                          </w:rPr>
                          <w:t>SE</w:t>
                        </w:r>
                      </w:p>
                    </w:txbxContent>
                  </v:textbox>
                </v:shape>
                <w10:wrap type="topAndBottom"/>
              </v:group>
            </w:pict>
          </mc:Fallback>
        </mc:AlternateContent>
      </w:r>
    </w:p>
    <w:p w14:paraId="59B112EE" w14:textId="38A747BC" w:rsidR="00A27299" w:rsidRPr="00747E76" w:rsidRDefault="00A27299" w:rsidP="00747E76">
      <w:pPr>
        <w:pStyle w:val="Heading7"/>
        <w:rPr>
          <w:rFonts w:ascii="Times New Roman" w:hAnsi="Times New Roman" w:cs="Times New Roman"/>
        </w:rPr>
      </w:pPr>
      <w:bookmarkStart w:id="133" w:name="_Toc77550171"/>
      <w:r w:rsidRPr="00747E76">
        <w:rPr>
          <w:rFonts w:ascii="Times New Roman" w:hAnsi="Times New Roman" w:cs="Times New Roman"/>
        </w:rPr>
        <w:t xml:space="preserve">Figure </w:t>
      </w:r>
      <w:r w:rsidR="00685C06" w:rsidRPr="00747E76">
        <w:rPr>
          <w:rFonts w:ascii="Times New Roman" w:hAnsi="Times New Roman" w:cs="Times New Roman"/>
        </w:rPr>
        <w:t>2.</w:t>
      </w:r>
      <w:r w:rsidRPr="00747E76">
        <w:rPr>
          <w:rFonts w:ascii="Times New Roman" w:hAnsi="Times New Roman" w:cs="Times New Roman"/>
        </w:rPr>
        <w:t xml:space="preserve">4: (a) Bin size selection, 1km VS 5km VS 10km along strike and 1km depth range. (b) corner frequency comparison between 10km bin and 1km (blue) and 5km (red) bin, (c) stress drop comparison between 10km bin and 1km (blue) and 5km (red) bin, and (d) the ECSs solved from each bin size. Shadow areas represent frequency band out of fitting range (lower than 2Hz and higher than 60Hz), and black dashed lines point out the identical value. The 10km-by-1km area is selected for this test because of its high event density, and is highlighted in Figure </w:t>
      </w:r>
      <w:r w:rsidR="004F2C13">
        <w:rPr>
          <w:rFonts w:ascii="Times New Roman" w:hAnsi="Times New Roman" w:cs="Times New Roman"/>
        </w:rPr>
        <w:t>2.</w:t>
      </w:r>
      <w:r w:rsidRPr="00747E76">
        <w:rPr>
          <w:rFonts w:ascii="Times New Roman" w:hAnsi="Times New Roman" w:cs="Times New Roman"/>
        </w:rPr>
        <w:t>6(a) as a black box.</w:t>
      </w:r>
      <w:bookmarkEnd w:id="133"/>
      <w:r w:rsidRPr="00747E76">
        <w:rPr>
          <w:rFonts w:ascii="Times New Roman" w:hAnsi="Times New Roman" w:cs="Times New Roman"/>
        </w:rPr>
        <w:t xml:space="preserve"> </w:t>
      </w:r>
    </w:p>
    <w:p w14:paraId="79302886" w14:textId="03C3AEB8"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67D66610" w14:textId="55826FAD" w:rsidR="00A27299" w:rsidRPr="00991E95" w:rsidRDefault="00E85158"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mc:AlternateContent>
          <mc:Choice Requires="wpg">
            <w:drawing>
              <wp:anchor distT="0" distB="0" distL="114300" distR="114300" simplePos="0" relativeHeight="251658245" behindDoc="0" locked="0" layoutInCell="1" allowOverlap="1" wp14:anchorId="431B5DE1" wp14:editId="642A0627">
                <wp:simplePos x="0" y="0"/>
                <wp:positionH relativeFrom="column">
                  <wp:posOffset>0</wp:posOffset>
                </wp:positionH>
                <wp:positionV relativeFrom="paragraph">
                  <wp:posOffset>101600</wp:posOffset>
                </wp:positionV>
                <wp:extent cx="5254625" cy="4942840"/>
                <wp:effectExtent l="0" t="0" r="3175" b="0"/>
                <wp:wrapTopAndBottom/>
                <wp:docPr id="48" name="Group 48"/>
                <wp:cNvGraphicFramePr/>
                <a:graphic xmlns:a="http://schemas.openxmlformats.org/drawingml/2006/main">
                  <a:graphicData uri="http://schemas.microsoft.com/office/word/2010/wordprocessingGroup">
                    <wpg:wgp>
                      <wpg:cNvGrpSpPr/>
                      <wpg:grpSpPr>
                        <a:xfrm>
                          <a:off x="0" y="0"/>
                          <a:ext cx="5254625" cy="4942840"/>
                          <a:chOff x="0" y="0"/>
                          <a:chExt cx="5943600" cy="5590540"/>
                        </a:xfrm>
                      </wpg:grpSpPr>
                      <pic:pic xmlns:pic="http://schemas.openxmlformats.org/drawingml/2006/picture">
                        <pic:nvPicPr>
                          <pic:cNvPr id="47" name="Picture 47"/>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2895600"/>
                            <a:ext cx="5943600" cy="2694940"/>
                          </a:xfrm>
                          <a:prstGeom prst="rect">
                            <a:avLst/>
                          </a:prstGeom>
                        </pic:spPr>
                      </pic:pic>
                      <pic:pic xmlns:pic="http://schemas.openxmlformats.org/drawingml/2006/picture">
                        <pic:nvPicPr>
                          <pic:cNvPr id="44" name="Picture 44"/>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943600" cy="2694940"/>
                          </a:xfrm>
                          <a:prstGeom prst="rect">
                            <a:avLst/>
                          </a:prstGeom>
                        </pic:spPr>
                      </pic:pic>
                      <wpg:grpSp>
                        <wpg:cNvPr id="3082" name="Group 3082"/>
                        <wpg:cNvGrpSpPr/>
                        <wpg:grpSpPr>
                          <a:xfrm>
                            <a:off x="276225" y="66675"/>
                            <a:ext cx="4914312" cy="5184495"/>
                            <a:chOff x="278296" y="263473"/>
                            <a:chExt cx="4914559" cy="5185386"/>
                          </a:xfrm>
                        </wpg:grpSpPr>
                        <wpg:grpSp>
                          <wpg:cNvPr id="95" name="Group 95"/>
                          <wpg:cNvGrpSpPr/>
                          <wpg:grpSpPr>
                            <a:xfrm>
                              <a:off x="348595" y="263473"/>
                              <a:ext cx="504166" cy="3280743"/>
                              <a:chOff x="348595" y="263473"/>
                              <a:chExt cx="504166" cy="3280743"/>
                            </a:xfrm>
                          </wpg:grpSpPr>
                          <wps:wsp>
                            <wps:cNvPr id="93" name="Text Box 93"/>
                            <wps:cNvSpPr txBox="1"/>
                            <wps:spPr>
                              <a:xfrm>
                                <a:off x="348595" y="263473"/>
                                <a:ext cx="504166" cy="450513"/>
                              </a:xfrm>
                              <a:prstGeom prst="rect">
                                <a:avLst/>
                              </a:prstGeom>
                              <a:noFill/>
                              <a:ln w="6350">
                                <a:noFill/>
                              </a:ln>
                            </wps:spPr>
                            <wps:txbx>
                              <w:txbxContent>
                                <w:p w14:paraId="7E88B2F2" w14:textId="77777777" w:rsidR="00A27299" w:rsidRPr="00675F51" w:rsidRDefault="00A27299" w:rsidP="00A27299">
                                  <w:pPr>
                                    <w:rPr>
                                      <w:rFonts w:ascii="Helvetica" w:hAnsi="Helvetica"/>
                                      <w:sz w:val="20"/>
                                      <w:szCs w:val="20"/>
                                    </w:rPr>
                                  </w:pPr>
                                  <w:r w:rsidRPr="00675F51">
                                    <w:rPr>
                                      <w:rFonts w:ascii="Helvetica" w:hAnsi="Helvetica"/>
                                      <w:sz w:val="20"/>
                                      <w:szCs w:val="20"/>
                                    </w:rP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348595" y="3141323"/>
                                <a:ext cx="504166" cy="402893"/>
                              </a:xfrm>
                              <a:prstGeom prst="rect">
                                <a:avLst/>
                              </a:prstGeom>
                              <a:noFill/>
                              <a:ln w="6350">
                                <a:noFill/>
                              </a:ln>
                            </wps:spPr>
                            <wps:txbx>
                              <w:txbxContent>
                                <w:p w14:paraId="5D45EE7D" w14:textId="77777777" w:rsidR="00A27299" w:rsidRPr="00675F51" w:rsidRDefault="00A27299" w:rsidP="00A27299">
                                  <w:pPr>
                                    <w:rPr>
                                      <w:rFonts w:ascii="Helvetica" w:hAnsi="Helvetica"/>
                                      <w:sz w:val="20"/>
                                      <w:szCs w:val="20"/>
                                    </w:rPr>
                                  </w:pPr>
                                  <w:r w:rsidRPr="00675F51">
                                    <w:rPr>
                                      <w:rFonts w:ascii="Helvetica" w:hAnsi="Helvetica"/>
                                      <w:sz w:val="20"/>
                                      <w:szCs w:val="20"/>
                                    </w:rPr>
                                    <w:t xml:space="preserve">(b)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073" name="Group 3073"/>
                          <wpg:cNvGrpSpPr/>
                          <wpg:grpSpPr>
                            <a:xfrm>
                              <a:off x="278296" y="2049511"/>
                              <a:ext cx="4914559" cy="497289"/>
                              <a:chOff x="0" y="-57585"/>
                              <a:chExt cx="4914559" cy="497289"/>
                            </a:xfrm>
                          </wpg:grpSpPr>
                          <wps:wsp>
                            <wps:cNvPr id="38" name="Text Box 2"/>
                            <wps:cNvSpPr txBox="1">
                              <a:spLocks noChangeArrowheads="1"/>
                            </wps:cNvSpPr>
                            <wps:spPr bwMode="auto">
                              <a:xfrm>
                                <a:off x="0" y="-57585"/>
                                <a:ext cx="930956" cy="497289"/>
                              </a:xfrm>
                              <a:prstGeom prst="rect">
                                <a:avLst/>
                              </a:prstGeom>
                              <a:noFill/>
                              <a:ln w="9525">
                                <a:noFill/>
                                <a:miter lim="800000"/>
                                <a:headEnd/>
                                <a:tailEnd/>
                              </a:ln>
                            </wps:spPr>
                            <wps:txbx>
                              <w:txbxContent>
                                <w:p w14:paraId="5EDB25EC" w14:textId="77777777" w:rsidR="00A27299" w:rsidRPr="002330A0" w:rsidRDefault="00A27299" w:rsidP="00A27299">
                                  <w:pPr>
                                    <w:jc w:val="center"/>
                                    <w:rPr>
                                      <w:rFonts w:ascii="Helvetica" w:hAnsi="Helvetica" w:cs="Helvetica"/>
                                      <w:color w:val="FF0000"/>
                                      <w:sz w:val="18"/>
                                      <w:szCs w:val="18"/>
                                    </w:rPr>
                                  </w:pPr>
                                  <w:r w:rsidRPr="002330A0">
                                    <w:rPr>
                                      <w:rFonts w:ascii="Helvetica" w:hAnsi="Helvetica" w:cs="Helvetica"/>
                                      <w:color w:val="FF0000"/>
                                      <w:sz w:val="18"/>
                                      <w:szCs w:val="18"/>
                                    </w:rPr>
                                    <w:t>Single bin constant Vs</w:t>
                                  </w:r>
                                </w:p>
                              </w:txbxContent>
                            </wps:txbx>
                            <wps:bodyPr rot="0" vert="horz" wrap="square" lIns="91440" tIns="45720" rIns="91440" bIns="45720" anchor="t" anchorCtr="0">
                              <a:noAutofit/>
                            </wps:bodyPr>
                          </wps:wsp>
                          <wps:wsp>
                            <wps:cNvPr id="49" name="Text Box 2"/>
                            <wps:cNvSpPr txBox="1">
                              <a:spLocks noChangeArrowheads="1"/>
                            </wps:cNvSpPr>
                            <wps:spPr bwMode="auto">
                              <a:xfrm>
                                <a:off x="795130" y="-57585"/>
                                <a:ext cx="930956" cy="497289"/>
                              </a:xfrm>
                              <a:prstGeom prst="rect">
                                <a:avLst/>
                              </a:prstGeom>
                              <a:noFill/>
                              <a:ln w="9525">
                                <a:noFill/>
                                <a:miter lim="800000"/>
                                <a:headEnd/>
                                <a:tailEnd/>
                              </a:ln>
                            </wps:spPr>
                            <wps:txbx>
                              <w:txbxContent>
                                <w:p w14:paraId="184AB9E2" w14:textId="77777777" w:rsidR="00A27299" w:rsidRPr="002330A0" w:rsidRDefault="00A27299" w:rsidP="00A27299">
                                  <w:pPr>
                                    <w:jc w:val="center"/>
                                    <w:rPr>
                                      <w:rFonts w:ascii="Helvetica" w:hAnsi="Helvetica" w:cs="Helvetica"/>
                                      <w:color w:val="0000FF"/>
                                      <w:sz w:val="18"/>
                                      <w:szCs w:val="18"/>
                                    </w:rPr>
                                  </w:pPr>
                                  <w:r w:rsidRPr="002330A0">
                                    <w:rPr>
                                      <w:rFonts w:ascii="Helvetica" w:hAnsi="Helvetica" w:cs="Helvetica"/>
                                      <w:color w:val="0000FF"/>
                                      <w:sz w:val="18"/>
                                      <w:szCs w:val="18"/>
                                    </w:rPr>
                                    <w:t>Single bin variable Vs</w:t>
                                  </w:r>
                                </w:p>
                              </w:txbxContent>
                            </wps:txbx>
                            <wps:bodyPr rot="0" vert="horz" wrap="square" lIns="91440" tIns="45720" rIns="91440" bIns="45720" anchor="t" anchorCtr="0">
                              <a:noAutofit/>
                            </wps:bodyPr>
                          </wps:wsp>
                          <wps:wsp>
                            <wps:cNvPr id="76" name="Text Box 2"/>
                            <wps:cNvSpPr txBox="1">
                              <a:spLocks noChangeArrowheads="1"/>
                            </wps:cNvSpPr>
                            <wps:spPr bwMode="auto">
                              <a:xfrm>
                                <a:off x="1590261" y="-57585"/>
                                <a:ext cx="930956" cy="497289"/>
                              </a:xfrm>
                              <a:prstGeom prst="rect">
                                <a:avLst/>
                              </a:prstGeom>
                              <a:noFill/>
                              <a:ln w="9525">
                                <a:noFill/>
                                <a:miter lim="800000"/>
                                <a:headEnd/>
                                <a:tailEnd/>
                              </a:ln>
                            </wps:spPr>
                            <wps:txbx>
                              <w:txbxContent>
                                <w:p w14:paraId="05C9E334" w14:textId="77777777" w:rsidR="00A27299" w:rsidRPr="002330A0" w:rsidRDefault="00A27299" w:rsidP="00A27299">
                                  <w:pPr>
                                    <w:jc w:val="center"/>
                                    <w:rPr>
                                      <w:rFonts w:ascii="Helvetica" w:hAnsi="Helvetica" w:cs="Helvetica"/>
                                      <w:color w:val="FF00FF"/>
                                      <w:sz w:val="18"/>
                                      <w:szCs w:val="18"/>
                                    </w:rPr>
                                  </w:pPr>
                                  <w:r w:rsidRPr="002330A0">
                                    <w:rPr>
                                      <w:rFonts w:ascii="Helvetica" w:hAnsi="Helvetica" w:cs="Helvetica"/>
                                      <w:color w:val="FF00FF"/>
                                      <w:sz w:val="18"/>
                                      <w:szCs w:val="18"/>
                                    </w:rPr>
                                    <w:t>Depth bins constant Vs</w:t>
                                  </w:r>
                                </w:p>
                              </w:txbxContent>
                            </wps:txbx>
                            <wps:bodyPr rot="0" vert="horz" wrap="square" lIns="91440" tIns="45720" rIns="91440" bIns="45720" anchor="t" anchorCtr="0">
                              <a:noAutofit/>
                            </wps:bodyPr>
                          </wps:wsp>
                          <wps:wsp>
                            <wps:cNvPr id="126" name="Text Box 2"/>
                            <wps:cNvSpPr txBox="1">
                              <a:spLocks noChangeArrowheads="1"/>
                            </wps:cNvSpPr>
                            <wps:spPr bwMode="auto">
                              <a:xfrm>
                                <a:off x="2393342" y="-57585"/>
                                <a:ext cx="930956" cy="497289"/>
                              </a:xfrm>
                              <a:prstGeom prst="rect">
                                <a:avLst/>
                              </a:prstGeom>
                              <a:noFill/>
                              <a:ln w="9525">
                                <a:noFill/>
                                <a:miter lim="800000"/>
                                <a:headEnd/>
                                <a:tailEnd/>
                              </a:ln>
                            </wps:spPr>
                            <wps:txbx>
                              <w:txbxContent>
                                <w:p w14:paraId="2D1DFC09" w14:textId="77777777" w:rsidR="00A27299" w:rsidRPr="003F4E66" w:rsidRDefault="00A27299" w:rsidP="00A27299">
                                  <w:pPr>
                                    <w:jc w:val="center"/>
                                    <w:rPr>
                                      <w:rFonts w:ascii="Helvetica" w:hAnsi="Helvetica" w:cs="Helvetica"/>
                                      <w:color w:val="00FFFF"/>
                                      <w:sz w:val="18"/>
                                      <w:szCs w:val="18"/>
                                    </w:rPr>
                                  </w:pPr>
                                  <w:r w:rsidRPr="003F4E66">
                                    <w:rPr>
                                      <w:rFonts w:ascii="Helvetica" w:hAnsi="Helvetica" w:cs="Helvetica"/>
                                      <w:color w:val="00FFFF"/>
                                      <w:sz w:val="18"/>
                                      <w:szCs w:val="18"/>
                                    </w:rPr>
                                    <w:t>Depth bins variable Vs</w:t>
                                  </w:r>
                                </w:p>
                              </w:txbxContent>
                            </wps:txbx>
                            <wps:bodyPr rot="0" vert="horz" wrap="square" lIns="91440" tIns="45720" rIns="91440" bIns="45720" anchor="t" anchorCtr="0">
                              <a:noAutofit/>
                            </wps:bodyPr>
                          </wps:wsp>
                          <wps:wsp>
                            <wps:cNvPr id="127" name="Text Box 2"/>
                            <wps:cNvSpPr txBox="1">
                              <a:spLocks noChangeArrowheads="1"/>
                            </wps:cNvSpPr>
                            <wps:spPr bwMode="auto">
                              <a:xfrm>
                                <a:off x="3188472" y="-57585"/>
                                <a:ext cx="930956" cy="497289"/>
                              </a:xfrm>
                              <a:prstGeom prst="rect">
                                <a:avLst/>
                              </a:prstGeom>
                              <a:noFill/>
                              <a:ln w="9525">
                                <a:noFill/>
                                <a:miter lim="800000"/>
                                <a:headEnd/>
                                <a:tailEnd/>
                              </a:ln>
                            </wps:spPr>
                            <wps:txbx>
                              <w:txbxContent>
                                <w:p w14:paraId="725ABD4F" w14:textId="77777777" w:rsidR="00A27299" w:rsidRPr="003F4E66" w:rsidRDefault="00A27299" w:rsidP="00A27299">
                                  <w:pPr>
                                    <w:jc w:val="center"/>
                                    <w:rPr>
                                      <w:rFonts w:ascii="Helvetica" w:hAnsi="Helvetica" w:cs="Helvetica"/>
                                      <w:color w:val="00FF00"/>
                                      <w:sz w:val="18"/>
                                      <w:szCs w:val="18"/>
                                    </w:rPr>
                                  </w:pPr>
                                  <w:r w:rsidRPr="003F4E66">
                                    <w:rPr>
                                      <w:rFonts w:ascii="Helvetica" w:hAnsi="Helvetica" w:cs="Helvetica"/>
                                      <w:color w:val="00FF00"/>
                                      <w:sz w:val="18"/>
                                      <w:szCs w:val="18"/>
                                    </w:rPr>
                                    <w:t>Spatial bins constant Vs</w:t>
                                  </w:r>
                                </w:p>
                              </w:txbxContent>
                            </wps:txbx>
                            <wps:bodyPr rot="0" vert="horz" wrap="square" lIns="91440" tIns="45720" rIns="91440" bIns="45720" anchor="t" anchorCtr="0">
                              <a:noAutofit/>
                            </wps:bodyPr>
                          </wps:wsp>
                          <wps:wsp>
                            <wps:cNvPr id="3072" name="Text Box 2"/>
                            <wps:cNvSpPr txBox="1">
                              <a:spLocks noChangeArrowheads="1"/>
                            </wps:cNvSpPr>
                            <wps:spPr bwMode="auto">
                              <a:xfrm>
                                <a:off x="3983603" y="-57585"/>
                                <a:ext cx="930956" cy="497289"/>
                              </a:xfrm>
                              <a:prstGeom prst="rect">
                                <a:avLst/>
                              </a:prstGeom>
                              <a:noFill/>
                              <a:ln w="9525">
                                <a:noFill/>
                                <a:miter lim="800000"/>
                                <a:headEnd/>
                                <a:tailEnd/>
                              </a:ln>
                            </wps:spPr>
                            <wps:txbx>
                              <w:txbxContent>
                                <w:p w14:paraId="1E1D69F3" w14:textId="77777777" w:rsidR="00A27299" w:rsidRPr="003F4E66" w:rsidRDefault="00A27299" w:rsidP="00A27299">
                                  <w:pPr>
                                    <w:jc w:val="center"/>
                                    <w:rPr>
                                      <w:rFonts w:ascii="Helvetica" w:hAnsi="Helvetica" w:cs="Helvetica"/>
                                      <w:sz w:val="18"/>
                                      <w:szCs w:val="18"/>
                                    </w:rPr>
                                  </w:pPr>
                                  <w:r w:rsidRPr="003F4E66">
                                    <w:rPr>
                                      <w:rFonts w:ascii="Helvetica" w:hAnsi="Helvetica" w:cs="Helvetica"/>
                                      <w:sz w:val="18"/>
                                      <w:szCs w:val="18"/>
                                    </w:rPr>
                                    <w:t>Spatial bins variable Vs</w:t>
                                  </w:r>
                                </w:p>
                              </w:txbxContent>
                            </wps:txbx>
                            <wps:bodyPr rot="0" vert="horz" wrap="square" lIns="91440" tIns="45720" rIns="91440" bIns="45720" anchor="t" anchorCtr="0">
                              <a:noAutofit/>
                            </wps:bodyPr>
                          </wps:wsp>
                        </wpg:grpSp>
                        <wpg:grpSp>
                          <wpg:cNvPr id="3074" name="Group 3074"/>
                          <wpg:cNvGrpSpPr/>
                          <wpg:grpSpPr>
                            <a:xfrm>
                              <a:off x="278296" y="4951570"/>
                              <a:ext cx="4914559" cy="497289"/>
                              <a:chOff x="0" y="-57752"/>
                              <a:chExt cx="4914559" cy="497289"/>
                            </a:xfrm>
                          </wpg:grpSpPr>
                          <wps:wsp>
                            <wps:cNvPr id="3075" name="Text Box 2"/>
                            <wps:cNvSpPr txBox="1">
                              <a:spLocks noChangeArrowheads="1"/>
                            </wps:cNvSpPr>
                            <wps:spPr bwMode="auto">
                              <a:xfrm>
                                <a:off x="0" y="-57752"/>
                                <a:ext cx="930956" cy="497289"/>
                              </a:xfrm>
                              <a:prstGeom prst="rect">
                                <a:avLst/>
                              </a:prstGeom>
                              <a:noFill/>
                              <a:ln w="9525">
                                <a:noFill/>
                                <a:miter lim="800000"/>
                                <a:headEnd/>
                                <a:tailEnd/>
                              </a:ln>
                            </wps:spPr>
                            <wps:txbx>
                              <w:txbxContent>
                                <w:p w14:paraId="697658A1" w14:textId="77777777" w:rsidR="00A27299" w:rsidRPr="002330A0" w:rsidRDefault="00A27299" w:rsidP="00A27299">
                                  <w:pPr>
                                    <w:jc w:val="center"/>
                                    <w:rPr>
                                      <w:rFonts w:ascii="Helvetica" w:hAnsi="Helvetica" w:cs="Helvetica"/>
                                      <w:color w:val="FF0000"/>
                                      <w:sz w:val="18"/>
                                      <w:szCs w:val="18"/>
                                    </w:rPr>
                                  </w:pPr>
                                  <w:r w:rsidRPr="002330A0">
                                    <w:rPr>
                                      <w:rFonts w:ascii="Helvetica" w:hAnsi="Helvetica" w:cs="Helvetica"/>
                                      <w:color w:val="FF0000"/>
                                      <w:sz w:val="18"/>
                                      <w:szCs w:val="18"/>
                                    </w:rPr>
                                    <w:t>Single bin constant Vs</w:t>
                                  </w:r>
                                </w:p>
                              </w:txbxContent>
                            </wps:txbx>
                            <wps:bodyPr rot="0" vert="horz" wrap="square" lIns="91440" tIns="45720" rIns="91440" bIns="45720" anchor="t" anchorCtr="0">
                              <a:noAutofit/>
                            </wps:bodyPr>
                          </wps:wsp>
                          <wps:wsp>
                            <wps:cNvPr id="3077" name="Text Box 2"/>
                            <wps:cNvSpPr txBox="1">
                              <a:spLocks noChangeArrowheads="1"/>
                            </wps:cNvSpPr>
                            <wps:spPr bwMode="auto">
                              <a:xfrm>
                                <a:off x="795130" y="-57752"/>
                                <a:ext cx="930956" cy="497289"/>
                              </a:xfrm>
                              <a:prstGeom prst="rect">
                                <a:avLst/>
                              </a:prstGeom>
                              <a:noFill/>
                              <a:ln w="9525">
                                <a:noFill/>
                                <a:miter lim="800000"/>
                                <a:headEnd/>
                                <a:tailEnd/>
                              </a:ln>
                            </wps:spPr>
                            <wps:txbx>
                              <w:txbxContent>
                                <w:p w14:paraId="7C331205" w14:textId="77777777" w:rsidR="00A27299" w:rsidRPr="002330A0" w:rsidRDefault="00A27299" w:rsidP="00A27299">
                                  <w:pPr>
                                    <w:jc w:val="center"/>
                                    <w:rPr>
                                      <w:rFonts w:ascii="Helvetica" w:hAnsi="Helvetica" w:cs="Helvetica"/>
                                      <w:color w:val="0000FF"/>
                                      <w:sz w:val="18"/>
                                      <w:szCs w:val="18"/>
                                    </w:rPr>
                                  </w:pPr>
                                  <w:r w:rsidRPr="002330A0">
                                    <w:rPr>
                                      <w:rFonts w:ascii="Helvetica" w:hAnsi="Helvetica" w:cs="Helvetica"/>
                                      <w:color w:val="0000FF"/>
                                      <w:sz w:val="18"/>
                                      <w:szCs w:val="18"/>
                                    </w:rPr>
                                    <w:t>Single bin variable Vs</w:t>
                                  </w:r>
                                </w:p>
                              </w:txbxContent>
                            </wps:txbx>
                            <wps:bodyPr rot="0" vert="horz" wrap="square" lIns="91440" tIns="45720" rIns="91440" bIns="45720" anchor="t" anchorCtr="0">
                              <a:noAutofit/>
                            </wps:bodyPr>
                          </wps:wsp>
                          <wps:wsp>
                            <wps:cNvPr id="3078" name="Text Box 2"/>
                            <wps:cNvSpPr txBox="1">
                              <a:spLocks noChangeArrowheads="1"/>
                            </wps:cNvSpPr>
                            <wps:spPr bwMode="auto">
                              <a:xfrm>
                                <a:off x="1590261" y="-57752"/>
                                <a:ext cx="930956" cy="497289"/>
                              </a:xfrm>
                              <a:prstGeom prst="rect">
                                <a:avLst/>
                              </a:prstGeom>
                              <a:noFill/>
                              <a:ln w="9525">
                                <a:noFill/>
                                <a:miter lim="800000"/>
                                <a:headEnd/>
                                <a:tailEnd/>
                              </a:ln>
                            </wps:spPr>
                            <wps:txbx>
                              <w:txbxContent>
                                <w:p w14:paraId="4E473B7B" w14:textId="77777777" w:rsidR="00A27299" w:rsidRPr="002330A0" w:rsidRDefault="00A27299" w:rsidP="00A27299">
                                  <w:pPr>
                                    <w:jc w:val="center"/>
                                    <w:rPr>
                                      <w:rFonts w:ascii="Helvetica" w:hAnsi="Helvetica" w:cs="Helvetica"/>
                                      <w:color w:val="FF00FF"/>
                                      <w:sz w:val="18"/>
                                      <w:szCs w:val="18"/>
                                    </w:rPr>
                                  </w:pPr>
                                  <w:r w:rsidRPr="002330A0">
                                    <w:rPr>
                                      <w:rFonts w:ascii="Helvetica" w:hAnsi="Helvetica" w:cs="Helvetica"/>
                                      <w:color w:val="FF00FF"/>
                                      <w:sz w:val="18"/>
                                      <w:szCs w:val="18"/>
                                    </w:rPr>
                                    <w:t>Depth bins constant Vs</w:t>
                                  </w:r>
                                </w:p>
                              </w:txbxContent>
                            </wps:txbx>
                            <wps:bodyPr rot="0" vert="horz" wrap="square" lIns="91440" tIns="45720" rIns="91440" bIns="45720" anchor="t" anchorCtr="0">
                              <a:noAutofit/>
                            </wps:bodyPr>
                          </wps:wsp>
                          <wps:wsp>
                            <wps:cNvPr id="3079" name="Text Box 2"/>
                            <wps:cNvSpPr txBox="1">
                              <a:spLocks noChangeArrowheads="1"/>
                            </wps:cNvSpPr>
                            <wps:spPr bwMode="auto">
                              <a:xfrm>
                                <a:off x="2393342" y="-57752"/>
                                <a:ext cx="930956" cy="497289"/>
                              </a:xfrm>
                              <a:prstGeom prst="rect">
                                <a:avLst/>
                              </a:prstGeom>
                              <a:noFill/>
                              <a:ln w="9525">
                                <a:noFill/>
                                <a:miter lim="800000"/>
                                <a:headEnd/>
                                <a:tailEnd/>
                              </a:ln>
                            </wps:spPr>
                            <wps:txbx>
                              <w:txbxContent>
                                <w:p w14:paraId="1DC1CCA8" w14:textId="77777777" w:rsidR="00A27299" w:rsidRPr="003F4E66" w:rsidRDefault="00A27299" w:rsidP="00A27299">
                                  <w:pPr>
                                    <w:jc w:val="center"/>
                                    <w:rPr>
                                      <w:rFonts w:ascii="Helvetica" w:hAnsi="Helvetica" w:cs="Helvetica"/>
                                      <w:color w:val="00FFFF"/>
                                      <w:sz w:val="18"/>
                                      <w:szCs w:val="18"/>
                                    </w:rPr>
                                  </w:pPr>
                                  <w:r w:rsidRPr="003F4E66">
                                    <w:rPr>
                                      <w:rFonts w:ascii="Helvetica" w:hAnsi="Helvetica" w:cs="Helvetica"/>
                                      <w:color w:val="00FFFF"/>
                                      <w:sz w:val="18"/>
                                      <w:szCs w:val="18"/>
                                    </w:rPr>
                                    <w:t>Depth bins variable Vs</w:t>
                                  </w:r>
                                </w:p>
                              </w:txbxContent>
                            </wps:txbx>
                            <wps:bodyPr rot="0" vert="horz" wrap="square" lIns="91440" tIns="45720" rIns="91440" bIns="45720" anchor="t" anchorCtr="0">
                              <a:noAutofit/>
                            </wps:bodyPr>
                          </wps:wsp>
                          <wps:wsp>
                            <wps:cNvPr id="3080" name="Text Box 2"/>
                            <wps:cNvSpPr txBox="1">
                              <a:spLocks noChangeArrowheads="1"/>
                            </wps:cNvSpPr>
                            <wps:spPr bwMode="auto">
                              <a:xfrm>
                                <a:off x="3188472" y="-57752"/>
                                <a:ext cx="930956" cy="497289"/>
                              </a:xfrm>
                              <a:prstGeom prst="rect">
                                <a:avLst/>
                              </a:prstGeom>
                              <a:noFill/>
                              <a:ln w="9525">
                                <a:noFill/>
                                <a:miter lim="800000"/>
                                <a:headEnd/>
                                <a:tailEnd/>
                              </a:ln>
                            </wps:spPr>
                            <wps:txbx>
                              <w:txbxContent>
                                <w:p w14:paraId="2ED4FCE2" w14:textId="77777777" w:rsidR="00A27299" w:rsidRPr="003F4E66" w:rsidRDefault="00A27299" w:rsidP="00A27299">
                                  <w:pPr>
                                    <w:jc w:val="center"/>
                                    <w:rPr>
                                      <w:rFonts w:ascii="Helvetica" w:hAnsi="Helvetica" w:cs="Helvetica"/>
                                      <w:color w:val="00FF00"/>
                                      <w:sz w:val="18"/>
                                      <w:szCs w:val="18"/>
                                    </w:rPr>
                                  </w:pPr>
                                  <w:r w:rsidRPr="003F4E66">
                                    <w:rPr>
                                      <w:rFonts w:ascii="Helvetica" w:hAnsi="Helvetica" w:cs="Helvetica"/>
                                      <w:color w:val="00FF00"/>
                                      <w:sz w:val="18"/>
                                      <w:szCs w:val="18"/>
                                    </w:rPr>
                                    <w:t>Spatial bins constant Vs</w:t>
                                  </w:r>
                                </w:p>
                              </w:txbxContent>
                            </wps:txbx>
                            <wps:bodyPr rot="0" vert="horz" wrap="square" lIns="91440" tIns="45720" rIns="91440" bIns="45720" anchor="t" anchorCtr="0">
                              <a:noAutofit/>
                            </wps:bodyPr>
                          </wps:wsp>
                          <wps:wsp>
                            <wps:cNvPr id="3081" name="Text Box 2"/>
                            <wps:cNvSpPr txBox="1">
                              <a:spLocks noChangeArrowheads="1"/>
                            </wps:cNvSpPr>
                            <wps:spPr bwMode="auto">
                              <a:xfrm>
                                <a:off x="3983603" y="-57752"/>
                                <a:ext cx="930956" cy="497289"/>
                              </a:xfrm>
                              <a:prstGeom prst="rect">
                                <a:avLst/>
                              </a:prstGeom>
                              <a:noFill/>
                              <a:ln w="9525">
                                <a:noFill/>
                                <a:miter lim="800000"/>
                                <a:headEnd/>
                                <a:tailEnd/>
                              </a:ln>
                            </wps:spPr>
                            <wps:txbx>
                              <w:txbxContent>
                                <w:p w14:paraId="3BF63841" w14:textId="77777777" w:rsidR="00A27299" w:rsidRPr="003F4E66" w:rsidRDefault="00A27299" w:rsidP="00A27299">
                                  <w:pPr>
                                    <w:jc w:val="center"/>
                                    <w:rPr>
                                      <w:rFonts w:ascii="Helvetica" w:hAnsi="Helvetica" w:cs="Helvetica"/>
                                      <w:sz w:val="18"/>
                                      <w:szCs w:val="18"/>
                                    </w:rPr>
                                  </w:pPr>
                                  <w:r w:rsidRPr="003F4E66">
                                    <w:rPr>
                                      <w:rFonts w:ascii="Helvetica" w:hAnsi="Helvetica" w:cs="Helvetica"/>
                                      <w:sz w:val="18"/>
                                      <w:szCs w:val="18"/>
                                    </w:rPr>
                                    <w:t>Spatial bins variable Vs</w:t>
                                  </w:r>
                                </w:p>
                              </w:txbxContent>
                            </wps:txbx>
                            <wps:bodyPr rot="0" vert="horz" wrap="square" lIns="91440" tIns="45720" rIns="91440" bIns="45720" anchor="t"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431B5DE1" id="Group 48" o:spid="_x0000_s1046" style="position:absolute;left:0;text-align:left;margin-left:0;margin-top:8pt;width:413.75pt;height:389.2pt;z-index:251658245;mso-width-relative:margin;mso-height-relative:margin" coordsize="59436,55905"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">
                <v:shape id="Picture 47" o:spid="_x0000_s1047" type="#_x0000_t75" style="position:absolute;top:28956;width:59436;height:269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">
                  <v:imagedata r:id="rId29" o:title=""/>
                </v:shape>
                <v:shape id="Picture 44" o:spid="_x0000_s1048" type="#_x0000_t75" style="position:absolute;width:59436;height:269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">
                  <v:imagedata r:id="rId30" o:title=""/>
                </v:shape>
                <v:group id="Group 3082" o:spid="_x0000_s1049" style="position:absolute;left:2762;top:666;width:49143;height:51845" coordorigin="2782,2634" coordsize="49145,518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">
                  <v:group id="Group 95" o:spid="_x0000_s1050" style="position:absolute;left:3485;top:2634;width:5042;height:32808" coordorigin="3485,2634" coordsize="5041,328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">
                    <v:shape id="Text Box 93" o:spid="_x0000_s1051" type="#_x0000_t202" style="position:absolute;left:3485;top:2634;width:5042;height:45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" filled="f" stroked="f" strokeweight=".5pt">
                      <v:textbox>
                        <w:txbxContent>
                          <w:p w14:paraId="7E88B2F2" w14:textId="77777777" w:rsidR="00A27299" w:rsidRPr="00675F51" w:rsidRDefault="00A27299" w:rsidP="00A27299">
                            <w:pPr>
                              <w:rPr>
                                <w:rFonts w:ascii="Helvetica" w:hAnsi="Helvetica"/>
                                <w:sz w:val="20"/>
                                <w:szCs w:val="20"/>
                              </w:rPr>
                            </w:pPr>
                            <w:r w:rsidRPr="00675F51">
                              <w:rPr>
                                <w:rFonts w:ascii="Helvetica" w:hAnsi="Helvetica"/>
                                <w:sz w:val="20"/>
                                <w:szCs w:val="20"/>
                              </w:rPr>
                              <w:t xml:space="preserve">(a) </w:t>
                            </w:r>
                          </w:p>
                        </w:txbxContent>
                      </v:textbox>
                    </v:shape>
                    <v:shape id="Text Box 94" o:spid="_x0000_s1052" type="#_x0000_t202" style="position:absolute;left:3485;top:31413;width:5042;height:402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" filled="f" stroked="f" strokeweight=".5pt">
                      <v:textbox>
                        <w:txbxContent>
                          <w:p w14:paraId="5D45EE7D" w14:textId="77777777" w:rsidR="00A27299" w:rsidRPr="00675F51" w:rsidRDefault="00A27299" w:rsidP="00A27299">
                            <w:pPr>
                              <w:rPr>
                                <w:rFonts w:ascii="Helvetica" w:hAnsi="Helvetica"/>
                                <w:sz w:val="20"/>
                                <w:szCs w:val="20"/>
                              </w:rPr>
                            </w:pPr>
                            <w:r w:rsidRPr="00675F51">
                              <w:rPr>
                                <w:rFonts w:ascii="Helvetica" w:hAnsi="Helvetica"/>
                                <w:sz w:val="20"/>
                                <w:szCs w:val="20"/>
                              </w:rPr>
                              <w:t xml:space="preserve">(b) </w:t>
                            </w:r>
                          </w:p>
                        </w:txbxContent>
                      </v:textbox>
                    </v:shape>
                  </v:group>
                  <v:group id="Group 3073" o:spid="_x0000_s1053" style="position:absolute;left:2782;top:20495;width:49146;height:4973" coordorigin=",-575" coordsize="49145,49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">
                    <v:shape id="_x0000_s1054" type="#_x0000_t202" style="position:absolute;top:-575;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" filled="f" stroked="f">
                      <v:textbox>
                        <w:txbxContent>
                          <w:p w14:paraId="5EDB25EC" w14:textId="77777777" w:rsidR="00A27299" w:rsidRPr="002330A0" w:rsidRDefault="00A27299" w:rsidP="00A27299">
                            <w:pPr>
                              <w:jc w:val="center"/>
                              <w:rPr>
                                <w:rFonts w:ascii="Helvetica" w:hAnsi="Helvetica" w:cs="Helvetica"/>
                                <w:color w:val="FF0000"/>
                                <w:sz w:val="18"/>
                                <w:szCs w:val="18"/>
                              </w:rPr>
                            </w:pPr>
                            <w:r w:rsidRPr="002330A0">
                              <w:rPr>
                                <w:rFonts w:ascii="Helvetica" w:hAnsi="Helvetica" w:cs="Helvetica"/>
                                <w:color w:val="FF0000"/>
                                <w:sz w:val="18"/>
                                <w:szCs w:val="18"/>
                              </w:rPr>
                              <w:t>Single bin constant Vs</w:t>
                            </w:r>
                          </w:p>
                        </w:txbxContent>
                      </v:textbox>
                    </v:shape>
                    <v:shape id="_x0000_s1055" type="#_x0000_t202" style="position:absolute;left:7951;top:-575;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" filled="f" stroked="f">
                      <v:textbox>
                        <w:txbxContent>
                          <w:p w14:paraId="184AB9E2" w14:textId="77777777" w:rsidR="00A27299" w:rsidRPr="002330A0" w:rsidRDefault="00A27299" w:rsidP="00A27299">
                            <w:pPr>
                              <w:jc w:val="center"/>
                              <w:rPr>
                                <w:rFonts w:ascii="Helvetica" w:hAnsi="Helvetica" w:cs="Helvetica"/>
                                <w:color w:val="0000FF"/>
                                <w:sz w:val="18"/>
                                <w:szCs w:val="18"/>
                              </w:rPr>
                            </w:pPr>
                            <w:r w:rsidRPr="002330A0">
                              <w:rPr>
                                <w:rFonts w:ascii="Helvetica" w:hAnsi="Helvetica" w:cs="Helvetica"/>
                                <w:color w:val="0000FF"/>
                                <w:sz w:val="18"/>
                                <w:szCs w:val="18"/>
                              </w:rPr>
                              <w:t>Single bin variable Vs</w:t>
                            </w:r>
                          </w:p>
                        </w:txbxContent>
                      </v:textbox>
                    </v:shape>
                    <v:shape id="_x0000_s1056" type="#_x0000_t202" style="position:absolute;left:15902;top:-575;width:9310;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" filled="f" stroked="f">
                      <v:textbox>
                        <w:txbxContent>
                          <w:p w14:paraId="05C9E334" w14:textId="77777777" w:rsidR="00A27299" w:rsidRPr="002330A0" w:rsidRDefault="00A27299" w:rsidP="00A27299">
                            <w:pPr>
                              <w:jc w:val="center"/>
                              <w:rPr>
                                <w:rFonts w:ascii="Helvetica" w:hAnsi="Helvetica" w:cs="Helvetica"/>
                                <w:color w:val="FF00FF"/>
                                <w:sz w:val="18"/>
                                <w:szCs w:val="18"/>
                              </w:rPr>
                            </w:pPr>
                            <w:r w:rsidRPr="002330A0">
                              <w:rPr>
                                <w:rFonts w:ascii="Helvetica" w:hAnsi="Helvetica" w:cs="Helvetica"/>
                                <w:color w:val="FF00FF"/>
                                <w:sz w:val="18"/>
                                <w:szCs w:val="18"/>
                              </w:rPr>
                              <w:t>Depth bins constant Vs</w:t>
                            </w:r>
                          </w:p>
                        </w:txbxContent>
                      </v:textbox>
                    </v:shape>
                    <v:shape id="_x0000_s1057" type="#_x0000_t202" style="position:absolute;left:23933;top:-575;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" filled="f" stroked="f">
                      <v:textbox>
                        <w:txbxContent>
                          <w:p w14:paraId="2D1DFC09" w14:textId="77777777" w:rsidR="00A27299" w:rsidRPr="003F4E66" w:rsidRDefault="00A27299" w:rsidP="00A27299">
                            <w:pPr>
                              <w:jc w:val="center"/>
                              <w:rPr>
                                <w:rFonts w:ascii="Helvetica" w:hAnsi="Helvetica" w:cs="Helvetica"/>
                                <w:color w:val="00FFFF"/>
                                <w:sz w:val="18"/>
                                <w:szCs w:val="18"/>
                              </w:rPr>
                            </w:pPr>
                            <w:r w:rsidRPr="003F4E66">
                              <w:rPr>
                                <w:rFonts w:ascii="Helvetica" w:hAnsi="Helvetica" w:cs="Helvetica"/>
                                <w:color w:val="00FFFF"/>
                                <w:sz w:val="18"/>
                                <w:szCs w:val="18"/>
                              </w:rPr>
                              <w:t>Depth bins variable Vs</w:t>
                            </w:r>
                          </w:p>
                        </w:txbxContent>
                      </v:textbox>
                    </v:shape>
                    <v:shape id="_x0000_s1058" type="#_x0000_t202" style="position:absolute;left:31884;top:-575;width:9310;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" filled="f" stroked="f">
                      <v:textbox>
                        <w:txbxContent>
                          <w:p w14:paraId="725ABD4F" w14:textId="77777777" w:rsidR="00A27299" w:rsidRPr="003F4E66" w:rsidRDefault="00A27299" w:rsidP="00A27299">
                            <w:pPr>
                              <w:jc w:val="center"/>
                              <w:rPr>
                                <w:rFonts w:ascii="Helvetica" w:hAnsi="Helvetica" w:cs="Helvetica"/>
                                <w:color w:val="00FF00"/>
                                <w:sz w:val="18"/>
                                <w:szCs w:val="18"/>
                              </w:rPr>
                            </w:pPr>
                            <w:r w:rsidRPr="003F4E66">
                              <w:rPr>
                                <w:rFonts w:ascii="Helvetica" w:hAnsi="Helvetica" w:cs="Helvetica"/>
                                <w:color w:val="00FF00"/>
                                <w:sz w:val="18"/>
                                <w:szCs w:val="18"/>
                              </w:rPr>
                              <w:t>Spatial bins constant Vs</w:t>
                            </w:r>
                          </w:p>
                        </w:txbxContent>
                      </v:textbox>
                    </v:shape>
                    <v:shape id="_x0000_s1059" type="#_x0000_t202" style="position:absolute;left:39836;top:-575;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" filled="f" stroked="f">
                      <v:textbox>
                        <w:txbxContent>
                          <w:p w14:paraId="1E1D69F3" w14:textId="77777777" w:rsidR="00A27299" w:rsidRPr="003F4E66" w:rsidRDefault="00A27299" w:rsidP="00A27299">
                            <w:pPr>
                              <w:jc w:val="center"/>
                              <w:rPr>
                                <w:rFonts w:ascii="Helvetica" w:hAnsi="Helvetica" w:cs="Helvetica"/>
                                <w:sz w:val="18"/>
                                <w:szCs w:val="18"/>
                              </w:rPr>
                            </w:pPr>
                            <w:r w:rsidRPr="003F4E66">
                              <w:rPr>
                                <w:rFonts w:ascii="Helvetica" w:hAnsi="Helvetica" w:cs="Helvetica"/>
                                <w:sz w:val="18"/>
                                <w:szCs w:val="18"/>
                              </w:rPr>
                              <w:t>Spatial bins variable Vs</w:t>
                            </w:r>
                          </w:p>
                        </w:txbxContent>
                      </v:textbox>
                    </v:shape>
                  </v:group>
                  <v:group id="Group 3074" o:spid="_x0000_s1060" style="position:absolute;left:2782;top:49515;width:49146;height:4973" coordorigin=",-577" coordsize="49145,49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">
                    <v:shape id="_x0000_s1061" type="#_x0000_t202" style="position:absolute;top:-577;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" filled="f" stroked="f">
                      <v:textbox>
                        <w:txbxContent>
                          <w:p w14:paraId="697658A1" w14:textId="77777777" w:rsidR="00A27299" w:rsidRPr="002330A0" w:rsidRDefault="00A27299" w:rsidP="00A27299">
                            <w:pPr>
                              <w:jc w:val="center"/>
                              <w:rPr>
                                <w:rFonts w:ascii="Helvetica" w:hAnsi="Helvetica" w:cs="Helvetica"/>
                                <w:color w:val="FF0000"/>
                                <w:sz w:val="18"/>
                                <w:szCs w:val="18"/>
                              </w:rPr>
                            </w:pPr>
                            <w:r w:rsidRPr="002330A0">
                              <w:rPr>
                                <w:rFonts w:ascii="Helvetica" w:hAnsi="Helvetica" w:cs="Helvetica"/>
                                <w:color w:val="FF0000"/>
                                <w:sz w:val="18"/>
                                <w:szCs w:val="18"/>
                              </w:rPr>
                              <w:t>Single bin constant Vs</w:t>
                            </w:r>
                          </w:p>
                        </w:txbxContent>
                      </v:textbox>
                    </v:shape>
                    <v:shape id="_x0000_s1062" type="#_x0000_t202" style="position:absolute;left:7951;top:-577;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" filled="f" stroked="f">
                      <v:textbox>
                        <w:txbxContent>
                          <w:p w14:paraId="7C331205" w14:textId="77777777" w:rsidR="00A27299" w:rsidRPr="002330A0" w:rsidRDefault="00A27299" w:rsidP="00A27299">
                            <w:pPr>
                              <w:jc w:val="center"/>
                              <w:rPr>
                                <w:rFonts w:ascii="Helvetica" w:hAnsi="Helvetica" w:cs="Helvetica"/>
                                <w:color w:val="0000FF"/>
                                <w:sz w:val="18"/>
                                <w:szCs w:val="18"/>
                              </w:rPr>
                            </w:pPr>
                            <w:r w:rsidRPr="002330A0">
                              <w:rPr>
                                <w:rFonts w:ascii="Helvetica" w:hAnsi="Helvetica" w:cs="Helvetica"/>
                                <w:color w:val="0000FF"/>
                                <w:sz w:val="18"/>
                                <w:szCs w:val="18"/>
                              </w:rPr>
                              <w:t>Single bin variable Vs</w:t>
                            </w:r>
                          </w:p>
                        </w:txbxContent>
                      </v:textbox>
                    </v:shape>
                    <v:shape id="_x0000_s1063" type="#_x0000_t202" style="position:absolute;left:15902;top:-577;width:9310;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" filled="f" stroked="f">
                      <v:textbox>
                        <w:txbxContent>
                          <w:p w14:paraId="4E473B7B" w14:textId="77777777" w:rsidR="00A27299" w:rsidRPr="002330A0" w:rsidRDefault="00A27299" w:rsidP="00A27299">
                            <w:pPr>
                              <w:jc w:val="center"/>
                              <w:rPr>
                                <w:rFonts w:ascii="Helvetica" w:hAnsi="Helvetica" w:cs="Helvetica"/>
                                <w:color w:val="FF00FF"/>
                                <w:sz w:val="18"/>
                                <w:szCs w:val="18"/>
                              </w:rPr>
                            </w:pPr>
                            <w:r w:rsidRPr="002330A0">
                              <w:rPr>
                                <w:rFonts w:ascii="Helvetica" w:hAnsi="Helvetica" w:cs="Helvetica"/>
                                <w:color w:val="FF00FF"/>
                                <w:sz w:val="18"/>
                                <w:szCs w:val="18"/>
                              </w:rPr>
                              <w:t>Depth bins constant Vs</w:t>
                            </w:r>
                          </w:p>
                        </w:txbxContent>
                      </v:textbox>
                    </v:shape>
                    <v:shape id="_x0000_s1064" type="#_x0000_t202" style="position:absolute;left:23933;top:-577;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" filled="f" stroked="f">
                      <v:textbox>
                        <w:txbxContent>
                          <w:p w14:paraId="1DC1CCA8" w14:textId="77777777" w:rsidR="00A27299" w:rsidRPr="003F4E66" w:rsidRDefault="00A27299" w:rsidP="00A27299">
                            <w:pPr>
                              <w:jc w:val="center"/>
                              <w:rPr>
                                <w:rFonts w:ascii="Helvetica" w:hAnsi="Helvetica" w:cs="Helvetica"/>
                                <w:color w:val="00FFFF"/>
                                <w:sz w:val="18"/>
                                <w:szCs w:val="18"/>
                              </w:rPr>
                            </w:pPr>
                            <w:r w:rsidRPr="003F4E66">
                              <w:rPr>
                                <w:rFonts w:ascii="Helvetica" w:hAnsi="Helvetica" w:cs="Helvetica"/>
                                <w:color w:val="00FFFF"/>
                                <w:sz w:val="18"/>
                                <w:szCs w:val="18"/>
                              </w:rPr>
                              <w:t>Depth bins variable Vs</w:t>
                            </w:r>
                          </w:p>
                        </w:txbxContent>
                      </v:textbox>
                    </v:shape>
                    <v:shape id="_x0000_s1065" type="#_x0000_t202" style="position:absolute;left:31884;top:-577;width:9310;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" filled="f" stroked="f">
                      <v:textbox>
                        <w:txbxContent>
                          <w:p w14:paraId="2ED4FCE2" w14:textId="77777777" w:rsidR="00A27299" w:rsidRPr="003F4E66" w:rsidRDefault="00A27299" w:rsidP="00A27299">
                            <w:pPr>
                              <w:jc w:val="center"/>
                              <w:rPr>
                                <w:rFonts w:ascii="Helvetica" w:hAnsi="Helvetica" w:cs="Helvetica"/>
                                <w:color w:val="00FF00"/>
                                <w:sz w:val="18"/>
                                <w:szCs w:val="18"/>
                              </w:rPr>
                            </w:pPr>
                            <w:r w:rsidRPr="003F4E66">
                              <w:rPr>
                                <w:rFonts w:ascii="Helvetica" w:hAnsi="Helvetica" w:cs="Helvetica"/>
                                <w:color w:val="00FF00"/>
                                <w:sz w:val="18"/>
                                <w:szCs w:val="18"/>
                              </w:rPr>
                              <w:t>Spatial bins constant Vs</w:t>
                            </w:r>
                          </w:p>
                        </w:txbxContent>
                      </v:textbox>
                    </v:shape>
                    <v:shape id="_x0000_s1066" type="#_x0000_t202" style="position:absolute;left:39836;top:-577;width:9309;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" filled="f" stroked="f">
                      <v:textbox>
                        <w:txbxContent>
                          <w:p w14:paraId="3BF63841" w14:textId="77777777" w:rsidR="00A27299" w:rsidRPr="003F4E66" w:rsidRDefault="00A27299" w:rsidP="00A27299">
                            <w:pPr>
                              <w:jc w:val="center"/>
                              <w:rPr>
                                <w:rFonts w:ascii="Helvetica" w:hAnsi="Helvetica" w:cs="Helvetica"/>
                                <w:sz w:val="18"/>
                                <w:szCs w:val="18"/>
                              </w:rPr>
                            </w:pPr>
                            <w:r w:rsidRPr="003F4E66">
                              <w:rPr>
                                <w:rFonts w:ascii="Helvetica" w:hAnsi="Helvetica" w:cs="Helvetica"/>
                                <w:sz w:val="18"/>
                                <w:szCs w:val="18"/>
                              </w:rPr>
                              <w:t>Spatial bins variable Vs</w:t>
                            </w:r>
                          </w:p>
                        </w:txbxContent>
                      </v:textbox>
                    </v:shape>
                  </v:group>
                </v:group>
                <w10:wrap type="topAndBottom"/>
              </v:group>
            </w:pict>
          </mc:Fallback>
        </mc:AlternateContent>
      </w:r>
    </w:p>
    <w:p w14:paraId="27165213" w14:textId="2FE99B27" w:rsidR="00A27299" w:rsidRPr="00991E95" w:rsidRDefault="00A27299" w:rsidP="00BD53AE">
      <w:pPr>
        <w:pStyle w:val="Heading7"/>
        <w:rPr>
          <w:rFonts w:ascii="Times New Roman" w:hAnsi="Times New Roman" w:cs="Times New Roman"/>
        </w:rPr>
      </w:pPr>
      <w:bookmarkStart w:id="134" w:name="_Toc77550172"/>
      <w:r w:rsidRPr="00991E95">
        <w:rPr>
          <w:rFonts w:ascii="Times New Roman" w:hAnsi="Times New Roman" w:cs="Times New Roman"/>
        </w:rPr>
        <w:t xml:space="preserve">Figure </w:t>
      </w:r>
      <w:r w:rsidR="00685C06" w:rsidRPr="00991E95">
        <w:rPr>
          <w:rFonts w:ascii="Times New Roman" w:hAnsi="Times New Roman" w:cs="Times New Roman"/>
        </w:rPr>
        <w:t>2.</w:t>
      </w:r>
      <w:r w:rsidRPr="00991E95">
        <w:rPr>
          <w:rFonts w:ascii="Times New Roman" w:hAnsi="Times New Roman" w:cs="Times New Roman"/>
        </w:rPr>
        <w:t>5: Histogram of stress drop estimates (a) before and (b) after temporal correction, per strategy and AS2007, and the standard deviation of log10 stress drops in each case. The black and red dashed bars represent mean and median log10 stress drops.</w:t>
      </w:r>
      <w:bookmarkEnd w:id="134"/>
      <w:r w:rsidRPr="00991E95">
        <w:rPr>
          <w:rFonts w:ascii="Times New Roman" w:hAnsi="Times New Roman" w:cs="Times New Roman"/>
        </w:rPr>
        <w:t xml:space="preserve"> </w:t>
      </w:r>
    </w:p>
    <w:p w14:paraId="1E5769B6"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3A3987CF" w14:textId="52DE39C3" w:rsidR="00A27299" w:rsidRPr="00C53542" w:rsidRDefault="00BA4720" w:rsidP="00C53542">
      <w:pPr>
        <w:pStyle w:val="Heading7"/>
        <w:rPr>
          <w:rFonts w:ascii="Times New Roman" w:hAnsi="Times New Roman" w:cs="Times New Roman"/>
        </w:rPr>
      </w:pPr>
      <w:bookmarkStart w:id="135" w:name="_Toc77550173"/>
      <w:r>
        <w:rPr>
          <w:rFonts w:ascii="Times New Roman" w:hAnsi="Times New Roman" w:cs="Times New Roman"/>
          <w:noProof/>
        </w:rPr>
        <w:lastRenderedPageBreak/>
        <mc:AlternateContent>
          <mc:Choice Requires="wpg">
            <w:drawing>
              <wp:anchor distT="0" distB="0" distL="114300" distR="114300" simplePos="0" relativeHeight="251658297" behindDoc="0" locked="0" layoutInCell="1" allowOverlap="1" wp14:anchorId="325ADB9D" wp14:editId="77D24FAB">
                <wp:simplePos x="0" y="0"/>
                <wp:positionH relativeFrom="column">
                  <wp:posOffset>-149087</wp:posOffset>
                </wp:positionH>
                <wp:positionV relativeFrom="paragraph">
                  <wp:posOffset>94256</wp:posOffset>
                </wp:positionV>
                <wp:extent cx="5433060" cy="6261100"/>
                <wp:effectExtent l="0" t="0" r="0" b="6350"/>
                <wp:wrapTopAndBottom/>
                <wp:docPr id="83" name="Group 83"/>
                <wp:cNvGraphicFramePr/>
                <a:graphic xmlns:a="http://schemas.openxmlformats.org/drawingml/2006/main">
                  <a:graphicData uri="http://schemas.microsoft.com/office/word/2010/wordprocessingGroup">
                    <wpg:wgp>
                      <wpg:cNvGrpSpPr/>
                      <wpg:grpSpPr>
                        <a:xfrm>
                          <a:off x="0" y="0"/>
                          <a:ext cx="5433060" cy="6261100"/>
                          <a:chOff x="0" y="0"/>
                          <a:chExt cx="5433060" cy="6261100"/>
                        </a:xfrm>
                      </wpg:grpSpPr>
                      <wpg:grpSp>
                        <wpg:cNvPr id="417187050" name="Group 417187050"/>
                        <wpg:cNvGrpSpPr/>
                        <wpg:grpSpPr>
                          <a:xfrm>
                            <a:off x="0" y="0"/>
                            <a:ext cx="5433060" cy="6261100"/>
                            <a:chOff x="0" y="0"/>
                            <a:chExt cx="5681980" cy="6548120"/>
                          </a:xfrm>
                        </wpg:grpSpPr>
                        <pic:pic xmlns:pic="http://schemas.openxmlformats.org/drawingml/2006/picture">
                          <pic:nvPicPr>
                            <pic:cNvPr id="417187010" name="Picture 417187010"/>
                            <pic:cNvPicPr>
                              <a:picLocks noChangeAspect="1"/>
                            </pic:cNvPicPr>
                          </pic:nvPicPr>
                          <pic:blipFill rotWithShape="1">
                            <a:blip r:embed="rId31">
                              <a:extLst>
                                <a:ext uri="{28A0092B-C50C-407E-A947-70E740481C1C}">
                                  <a14:useLocalDpi xmlns:a14="http://schemas.microsoft.com/office/drawing/2010/main" val="0"/>
                                </a:ext>
                              </a:extLst>
                            </a:blip>
                            <a:srcRect t="49932"/>
                            <a:stretch/>
                          </pic:blipFill>
                          <pic:spPr bwMode="auto">
                            <a:xfrm>
                              <a:off x="273050" y="146050"/>
                              <a:ext cx="2586990" cy="1881505"/>
                            </a:xfrm>
                            <a:prstGeom prst="rect">
                              <a:avLst/>
                            </a:prstGeom>
                            <a:ln>
                              <a:noFill/>
                            </a:ln>
                            <a:extLst>
                              <a:ext uri="{53640926-AAD7-44D8-BBD7-CCE9431645EC}">
                                <a14:shadowObscured xmlns:a14="http://schemas.microsoft.com/office/drawing/2010/main"/>
                              </a:ext>
                            </a:extLst>
                          </pic:spPr>
                        </pic:pic>
                        <wpg:grpSp>
                          <wpg:cNvPr id="34" name="Group 34"/>
                          <wpg:cNvGrpSpPr/>
                          <wpg:grpSpPr>
                            <a:xfrm>
                              <a:off x="0" y="0"/>
                              <a:ext cx="5681980" cy="6548120"/>
                              <a:chOff x="0" y="0"/>
                              <a:chExt cx="5682420" cy="6548120"/>
                            </a:xfrm>
                          </wpg:grpSpPr>
                          <wpg:grpSp>
                            <wpg:cNvPr id="417187060" name="Group 417187060"/>
                            <wpg:cNvGrpSpPr/>
                            <wpg:grpSpPr>
                              <a:xfrm>
                                <a:off x="0" y="0"/>
                                <a:ext cx="5682420" cy="6548120"/>
                                <a:chOff x="0" y="0"/>
                                <a:chExt cx="5682420" cy="6548120"/>
                              </a:xfrm>
                            </wpg:grpSpPr>
                            <wpg:grpSp>
                              <wpg:cNvPr id="417187039" name="Group 417187039"/>
                              <wpg:cNvGrpSpPr/>
                              <wpg:grpSpPr>
                                <a:xfrm>
                                  <a:off x="0" y="0"/>
                                  <a:ext cx="5648325" cy="6548120"/>
                                  <a:chOff x="0" y="0"/>
                                  <a:chExt cx="5648570" cy="6548511"/>
                                </a:xfrm>
                              </wpg:grpSpPr>
                              <wpg:grpSp>
                                <wpg:cNvPr id="417187035" name="Group 417187035"/>
                                <wpg:cNvGrpSpPr/>
                                <wpg:grpSpPr>
                                  <a:xfrm>
                                    <a:off x="0" y="0"/>
                                    <a:ext cx="5648570" cy="2483918"/>
                                    <a:chOff x="0" y="0"/>
                                    <a:chExt cx="5648570" cy="2483918"/>
                                  </a:xfrm>
                                </wpg:grpSpPr>
                                <wpg:grpSp>
                                  <wpg:cNvPr id="14" name="Group 14"/>
                                  <wpg:cNvGrpSpPr/>
                                  <wpg:grpSpPr>
                                    <a:xfrm>
                                      <a:off x="0" y="0"/>
                                      <a:ext cx="3401342" cy="2483918"/>
                                      <a:chOff x="-270068" y="157700"/>
                                      <a:chExt cx="3402998" cy="2485050"/>
                                    </a:xfrm>
                                  </wpg:grpSpPr>
                                  <wpg:grpSp>
                                    <wpg:cNvPr id="92" name="Group 92"/>
                                    <wpg:cNvGrpSpPr/>
                                    <wpg:grpSpPr>
                                      <a:xfrm>
                                        <a:off x="-270068" y="157700"/>
                                        <a:ext cx="3402998" cy="2485050"/>
                                        <a:chOff x="-270068" y="157700"/>
                                        <a:chExt cx="3402998" cy="2485050"/>
                                      </a:xfrm>
                                    </wpg:grpSpPr>
                                    <wpg:grpSp>
                                      <wpg:cNvPr id="17" name="Group 1"/>
                                      <wpg:cNvGrpSpPr/>
                                      <wpg:grpSpPr>
                                        <a:xfrm>
                                          <a:off x="288359" y="496701"/>
                                          <a:ext cx="1812512" cy="1402811"/>
                                          <a:chOff x="358203" y="337252"/>
                                          <a:chExt cx="2310140" cy="1787379"/>
                                        </a:xfrm>
                                      </wpg:grpSpPr>
                                      <wps:wsp>
                                        <wps:cNvPr id="19" name="Rectangle 19"/>
                                        <wps:cNvSpPr/>
                                        <wps:spPr>
                                          <a:xfrm>
                                            <a:off x="359594" y="337252"/>
                                            <a:ext cx="2308749" cy="1787379"/>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 name="Straight Connector 20"/>
                                        <wps:cNvCnPr>
                                          <a:cxnSpLocks/>
                                        </wps:cNvCnPr>
                                        <wps:spPr>
                                          <a:xfrm>
                                            <a:off x="359594" y="710941"/>
                                            <a:ext cx="2308749"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1" name="Straight Connector 21"/>
                                        <wps:cNvCnPr>
                                          <a:cxnSpLocks/>
                                        </wps:cNvCnPr>
                                        <wps:spPr>
                                          <a:xfrm>
                                            <a:off x="358203" y="835022"/>
                                            <a:ext cx="2308749"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a:cxnSpLocks/>
                                        </wps:cNvCnPr>
                                        <wps:spPr>
                                          <a:xfrm>
                                            <a:off x="358205" y="1228183"/>
                                            <a:ext cx="2308749" cy="0"/>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wpg:grpSp>
                                    <wps:wsp>
                                      <wps:cNvPr id="79" name="Text Box 79"/>
                                      <wps:cNvSpPr txBox="1"/>
                                      <wps:spPr>
                                        <a:xfrm>
                                          <a:off x="-86628" y="179601"/>
                                          <a:ext cx="504190" cy="370125"/>
                                        </a:xfrm>
                                        <a:prstGeom prst="rect">
                                          <a:avLst/>
                                        </a:prstGeom>
                                        <a:noFill/>
                                        <a:ln w="6350">
                                          <a:noFill/>
                                        </a:ln>
                                      </wps:spPr>
                                      <wps:txbx>
                                        <w:txbxContent>
                                          <w:p w14:paraId="6FD8DA65"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 name="Text Box 85"/>
                                      <wps:cNvSpPr txBox="1"/>
                                      <wps:spPr>
                                        <a:xfrm>
                                          <a:off x="2613780" y="157700"/>
                                          <a:ext cx="504190" cy="286698"/>
                                        </a:xfrm>
                                        <a:prstGeom prst="rect">
                                          <a:avLst/>
                                        </a:prstGeom>
                                        <a:noFill/>
                                        <a:ln w="6350">
                                          <a:noFill/>
                                        </a:ln>
                                      </wps:spPr>
                                      <wps:txbx>
                                        <w:txbxContent>
                                          <w:p w14:paraId="6D3F4B27"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(b) </w:t>
                                            </w:r>
                                          </w:p>
                                          <w:p w14:paraId="3032F7C0" w14:textId="77777777" w:rsidR="00A27299" w:rsidRPr="006B3495" w:rsidRDefault="00A27299" w:rsidP="00A27299">
                                            <w:pPr>
                                              <w:rPr>
                                                <w:rFonts w:ascii="Helvetica" w:hAnsi="Helvetic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270068" y="2278241"/>
                                          <a:ext cx="504190" cy="364509"/>
                                        </a:xfrm>
                                        <a:prstGeom prst="rect">
                                          <a:avLst/>
                                        </a:prstGeom>
                                        <a:noFill/>
                                        <a:ln w="6350">
                                          <a:noFill/>
                                        </a:ln>
                                      </wps:spPr>
                                      <wps:txbx>
                                        <w:txbxContent>
                                          <w:p w14:paraId="2E575FD6"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(c) </w:t>
                                            </w:r>
                                          </w:p>
                                          <w:p w14:paraId="69045B79" w14:textId="77777777" w:rsidR="00A27299" w:rsidRPr="006B3495" w:rsidRDefault="00A27299" w:rsidP="00A27299">
                                            <w:pPr>
                                              <w:rPr>
                                                <w:rFonts w:ascii="Helvetica" w:hAnsi="Helvetic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2628740" y="2298924"/>
                                          <a:ext cx="504190" cy="343826"/>
                                        </a:xfrm>
                                        <a:prstGeom prst="rect">
                                          <a:avLst/>
                                        </a:prstGeom>
                                        <a:noFill/>
                                        <a:ln w="6350">
                                          <a:noFill/>
                                        </a:ln>
                                      </wps:spPr>
                                      <wps:txbx>
                                        <w:txbxContent>
                                          <w:p w14:paraId="67361CC7"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(d) </w:t>
                                            </w:r>
                                          </w:p>
                                          <w:p w14:paraId="21FAE6BF" w14:textId="77777777" w:rsidR="00A27299" w:rsidRPr="006B3495" w:rsidRDefault="00A27299" w:rsidP="00A27299">
                                            <w:pPr>
                                              <w:rPr>
                                                <w:rFonts w:ascii="Helvetica" w:hAnsi="Helvetic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 name="Rectangle 9"/>
                                    <wps:cNvSpPr/>
                                    <wps:spPr>
                                      <a:xfrm>
                                        <a:off x="508696" y="790508"/>
                                        <a:ext cx="227924" cy="96816"/>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417187034" name="Picture 417187034"/>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3133970" y="125046"/>
                                      <a:ext cx="2514600" cy="1993265"/>
                                    </a:xfrm>
                                    <a:prstGeom prst="rect">
                                      <a:avLst/>
                                    </a:prstGeom>
                                  </pic:spPr>
                                </pic:pic>
                              </wpg:grpSp>
                              <pic:pic xmlns:pic="http://schemas.openxmlformats.org/drawingml/2006/picture">
                                <pic:nvPicPr>
                                  <pic:cNvPr id="417187038" name="Picture 417187038"/>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265723" y="2250831"/>
                                    <a:ext cx="2560320" cy="4297680"/>
                                  </a:xfrm>
                                  <a:prstGeom prst="rect">
                                    <a:avLst/>
                                  </a:prstGeom>
                                </pic:spPr>
                              </pic:pic>
                            </wpg:grpSp>
                            <pic:pic xmlns:pic="http://schemas.openxmlformats.org/drawingml/2006/picture">
                              <pic:nvPicPr>
                                <pic:cNvPr id="417187059" name="Picture 417187059"/>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3040185" y="2203938"/>
                                  <a:ext cx="2642235" cy="4343400"/>
                                </a:xfrm>
                                <a:prstGeom prst="rect">
                                  <a:avLst/>
                                </a:prstGeom>
                              </pic:spPr>
                            </pic:pic>
                          </wpg:grpSp>
                          <wps:wsp>
                            <wps:cNvPr id="417187058" name="Text Box 417187058"/>
                            <wps:cNvSpPr txBox="1"/>
                            <wps:spPr>
                              <a:xfrm>
                                <a:off x="4482975" y="148905"/>
                                <a:ext cx="1199439" cy="707795"/>
                              </a:xfrm>
                              <a:prstGeom prst="rect">
                                <a:avLst/>
                              </a:prstGeom>
                              <a:noFill/>
                              <a:ln w="6350">
                                <a:noFill/>
                              </a:ln>
                            </wps:spPr>
                            <wps:txbx>
                              <w:txbxContent>
                                <w:p w14:paraId="3172E8CE" w14:textId="77777777" w:rsidR="00A27299" w:rsidRPr="00246A75" w:rsidRDefault="00A27299" w:rsidP="00A27299">
                                  <w:pPr>
                                    <w:jc w:val="center"/>
                                    <w:rPr>
                                      <w:rFonts w:ascii="Helvetica" w:hAnsi="Helvetica"/>
                                      <w:sz w:val="18"/>
                                      <w:szCs w:val="18"/>
                                    </w:rPr>
                                  </w:pPr>
                                  <w:r w:rsidRPr="00246A75">
                                    <w:rPr>
                                      <w:rFonts w:ascii="Helvetica" w:hAnsi="Helvetica"/>
                                      <w:color w:val="FE00FF"/>
                                      <w:sz w:val="18"/>
                                      <w:szCs w:val="18"/>
                                    </w:rPr>
                                    <w:t>Depth-only binning</w:t>
                                  </w:r>
                                  <w:r w:rsidRPr="00246A75">
                                    <w:rPr>
                                      <w:rFonts w:ascii="Helvetica" w:hAnsi="Helvetica"/>
                                      <w:sz w:val="18"/>
                                      <w:szCs w:val="18"/>
                                    </w:rPr>
                                    <w:t xml:space="preserve"> vs.</w:t>
                                  </w:r>
                                </w:p>
                                <w:p w14:paraId="205A0240" w14:textId="77777777" w:rsidR="00A27299" w:rsidRPr="00246A75" w:rsidRDefault="00A27299" w:rsidP="00A27299">
                                  <w:pPr>
                                    <w:jc w:val="center"/>
                                    <w:rPr>
                                      <w:rFonts w:ascii="Helvetica" w:hAnsi="Helvetica"/>
                                      <w:color w:val="02FF00"/>
                                      <w:sz w:val="18"/>
                                      <w:szCs w:val="18"/>
                                    </w:rPr>
                                  </w:pPr>
                                  <w:r w:rsidRPr="00246A75">
                                    <w:rPr>
                                      <w:rFonts w:ascii="Helvetica" w:hAnsi="Helvetica"/>
                                      <w:color w:val="02FF00"/>
                                      <w:sz w:val="18"/>
                                      <w:szCs w:val="18"/>
                                    </w:rPr>
                                    <w:t>Spatial binning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66" name="Text Box 2"/>
                        <wps:cNvSpPr txBox="1">
                          <a:spLocks noChangeArrowheads="1"/>
                        </wps:cNvSpPr>
                        <wps:spPr bwMode="auto">
                          <a:xfrm>
                            <a:off x="485030" y="63611"/>
                            <a:ext cx="508635" cy="313690"/>
                          </a:xfrm>
                          <a:prstGeom prst="rect">
                            <a:avLst/>
                          </a:prstGeom>
                          <a:noFill/>
                          <a:ln w="9525">
                            <a:noFill/>
                            <a:miter lim="800000"/>
                            <a:headEnd/>
                            <a:tailEnd/>
                          </a:ln>
                        </wps:spPr>
                        <wps:txbx>
                          <w:txbxContent>
                            <w:p w14:paraId="4406753D" w14:textId="77777777" w:rsidR="00BA4720" w:rsidRPr="00AA19FD" w:rsidRDefault="00BA4720" w:rsidP="00BA4720">
                              <w:pPr>
                                <w:rPr>
                                  <w:rFonts w:ascii="Helvetica" w:hAnsi="Helvetica" w:cs="Helvetica"/>
                                </w:rPr>
                              </w:pPr>
                              <w:r w:rsidRPr="00AA19FD">
                                <w:rPr>
                                  <w:rFonts w:ascii="Helvetica" w:hAnsi="Helvetica" w:cs="Helvetica"/>
                                </w:rPr>
                                <w:t>NW</w:t>
                              </w:r>
                            </w:p>
                          </w:txbxContent>
                        </wps:txbx>
                        <wps:bodyPr rot="0" vert="horz" wrap="square" lIns="91440" tIns="45720" rIns="91440" bIns="45720" anchor="t" anchorCtr="0">
                          <a:noAutofit/>
                        </wps:bodyPr>
                      </wps:wsp>
                      <wps:wsp>
                        <wps:cNvPr id="67" name="Text Box 2"/>
                        <wps:cNvSpPr txBox="1">
                          <a:spLocks noChangeArrowheads="1"/>
                        </wps:cNvSpPr>
                        <wps:spPr bwMode="auto">
                          <a:xfrm>
                            <a:off x="1924216" y="71562"/>
                            <a:ext cx="508635" cy="313690"/>
                          </a:xfrm>
                          <a:prstGeom prst="rect">
                            <a:avLst/>
                          </a:prstGeom>
                          <a:noFill/>
                          <a:ln w="9525">
                            <a:noFill/>
                            <a:miter lim="800000"/>
                            <a:headEnd/>
                            <a:tailEnd/>
                          </a:ln>
                        </wps:spPr>
                        <wps:txbx>
                          <w:txbxContent>
                            <w:p w14:paraId="30E2D5A3" w14:textId="77777777" w:rsidR="00BA4720" w:rsidRPr="00AA19FD" w:rsidRDefault="00BA4720" w:rsidP="00BA4720">
                              <w:pPr>
                                <w:rPr>
                                  <w:rFonts w:ascii="Helvetica" w:hAnsi="Helvetica" w:cs="Helvetica"/>
                                  <w:sz w:val="22"/>
                                  <w:szCs w:val="24"/>
                                </w:rPr>
                              </w:pPr>
                              <w:r w:rsidRPr="00AA19FD">
                                <w:rPr>
                                  <w:rFonts w:ascii="Helvetica" w:hAnsi="Helvetica" w:cs="Helvetica"/>
                                  <w:sz w:val="22"/>
                                  <w:szCs w:val="24"/>
                                </w:rPr>
                                <w:t>SE</w:t>
                              </w:r>
                            </w:p>
                          </w:txbxContent>
                        </wps:txbx>
                        <wps:bodyPr rot="0" vert="horz" wrap="square" lIns="91440" tIns="45720" rIns="91440" bIns="45720" anchor="t" anchorCtr="0">
                          <a:noAutofit/>
                        </wps:bodyPr>
                      </wps:wsp>
                    </wpg:wgp>
                  </a:graphicData>
                </a:graphic>
              </wp:anchor>
            </w:drawing>
          </mc:Choice>
          <mc:Fallback>
            <w:pict>
              <v:group w14:anchorId="325ADB9D" id="Group 83" o:spid="_x0000_s1067" style="position:absolute;left:0;text-align:left;margin-left:-11.75pt;margin-top:7.4pt;width:427.8pt;height:493pt;z-index:251658297" coordsize="54330,62611"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">
                <v:group id="Group 417187050" o:spid="_x0000_s1068" style="position:absolute;width:54330;height:62611" coordsize="56819,65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">
                  <v:shape id="Picture 417187010" o:spid="_x0000_s1069" type="#_x0000_t75" style="position:absolute;left:2730;top:1460;width:25870;height:188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">
                    <v:imagedata r:id="rId35" o:title="" croptop="32723f"/>
                  </v:shape>
                  <v:group id="Group 34" o:spid="_x0000_s1070" style="position:absolute;width:56819;height:65481" coordsize="56824,65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LP2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">
                    <v:group id="Group 417187060" o:spid="_x0000_s1071" style="position:absolute;width:56824;height:65481" coordsize="56824,65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">
                      <v:group id="Group 417187039" o:spid="_x0000_s1072" style="position:absolute;width:56483;height:65481" coordsize="56485,654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">
                        <v:group id="Group 417187035" o:spid="_x0000_s1073" style="position:absolute;width:56485;height:24839" coordsize="56485,248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">
                          <v:group id="Group 14" o:spid="_x0000_s1074" style="position:absolute;width:34013;height:24839" coordorigin="-2700,1577" coordsize="34029,24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">
                            <v:group id="Group 92" o:spid="_x0000_s1075" style="position:absolute;left:-2700;top:1577;width:34029;height:24850" coordorigin="-2700,1577" coordsize="34029,248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">
                              <v:group id="Group 1" o:spid="_x0000_s1076" style="position:absolute;left:2883;top:4967;width:18125;height:14028" coordorigin="3582,3372" coordsize="23101,178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">
                                <v:rect id="Rectangle 19" o:spid="_x0000_s1077" style="position:absolute;left:3595;top:3372;width:23088;height:178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" filled="f" strokecolor="red" strokeweight="3pt"/>
                                <v:line id="Straight Connector 20" o:spid="_x0000_s1078" style="position:absolute;visibility:visible;mso-wrap-style:square" from="3595,7109" to="26683,710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" strokecolor="red" strokeweight="3pt">
                                  <v:stroke joinstyle="miter"/>
                                  <o:lock v:ext="edit" shapetype="f"/>
                                </v:line>
                                <v:line id="Straight Connector 21" o:spid="_x0000_s1079" style="position:absolute;visibility:visible;mso-wrap-style:square" from="3582,8350" to="26669,8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" strokecolor="red" strokeweight="3pt">
                                  <v:stroke joinstyle="miter"/>
                                  <o:lock v:ext="edit" shapetype="f"/>
                                </v:line>
                                <v:line id="Straight Connector 22" o:spid="_x0000_s1080" style="position:absolute;visibility:visible;mso-wrap-style:square" from="3582,12281" to="26669,122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" strokecolor="red" strokeweight="3pt">
                                  <v:stroke joinstyle="miter"/>
                                  <o:lock v:ext="edit" shapetype="f"/>
                                </v:line>
                              </v:group>
                              <v:shape id="Text Box 79" o:spid="_x0000_s1081" type="#_x0000_t202" style="position:absolute;left:-866;top:1796;width:5041;height:37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" filled="f" stroked="f" strokeweight=".5pt">
                                <v:textbox>
                                  <w:txbxContent>
                                    <w:p w14:paraId="6FD8DA65"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(a) </w:t>
                                      </w:r>
                                    </w:p>
                                  </w:txbxContent>
                                </v:textbox>
                              </v:shape>
                              <v:shape id="Text Box 85" o:spid="_x0000_s1082" type="#_x0000_t202" style="position:absolute;left:26137;top:1577;width:5042;height:28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" filled="f" stroked="f" strokeweight=".5pt">
                                <v:textbox>
                                  <w:txbxContent>
                                    <w:p w14:paraId="6D3F4B27"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(b) </w:t>
                                      </w:r>
                                    </w:p>
                                    <w:p w14:paraId="3032F7C0" w14:textId="77777777" w:rsidR="00A27299" w:rsidRPr="006B3495" w:rsidRDefault="00A27299" w:rsidP="00A27299">
                                      <w:pPr>
                                        <w:rPr>
                                          <w:rFonts w:ascii="Helvetica" w:hAnsi="Helvetica"/>
                                          <w:sz w:val="18"/>
                                          <w:szCs w:val="18"/>
                                        </w:rPr>
                                      </w:pPr>
                                    </w:p>
                                  </w:txbxContent>
                                </v:textbox>
                              </v:shape>
                              <v:shape id="Text Box 86" o:spid="_x0000_s1083" type="#_x0000_t202" style="position:absolute;left:-2700;top:22782;width:5041;height:36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" filled="f" stroked="f" strokeweight=".5pt">
                                <v:textbox>
                                  <w:txbxContent>
                                    <w:p w14:paraId="2E575FD6"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(c) </w:t>
                                      </w:r>
                                    </w:p>
                                    <w:p w14:paraId="69045B79" w14:textId="77777777" w:rsidR="00A27299" w:rsidRPr="006B3495" w:rsidRDefault="00A27299" w:rsidP="00A27299">
                                      <w:pPr>
                                        <w:rPr>
                                          <w:rFonts w:ascii="Helvetica" w:hAnsi="Helvetica"/>
                                          <w:sz w:val="18"/>
                                          <w:szCs w:val="18"/>
                                        </w:rPr>
                                      </w:pPr>
                                    </w:p>
                                  </w:txbxContent>
                                </v:textbox>
                              </v:shape>
                              <v:shape id="Text Box 89" o:spid="_x0000_s1084" type="#_x0000_t202" style="position:absolute;left:26287;top:22989;width:5042;height:34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" filled="f" stroked="f" strokeweight=".5pt">
                                <v:textbox>
                                  <w:txbxContent>
                                    <w:p w14:paraId="67361CC7" w14:textId="77777777" w:rsidR="00A27299" w:rsidRPr="006B3495" w:rsidRDefault="00A27299" w:rsidP="00A27299">
                                      <w:pPr>
                                        <w:rPr>
                                          <w:rFonts w:ascii="Helvetica" w:hAnsi="Helvetica"/>
                                          <w:sz w:val="20"/>
                                          <w:szCs w:val="20"/>
                                        </w:rPr>
                                      </w:pPr>
                                      <w:r w:rsidRPr="006B3495">
                                        <w:rPr>
                                          <w:rFonts w:ascii="Helvetica" w:hAnsi="Helvetica"/>
                                          <w:sz w:val="20"/>
                                          <w:szCs w:val="20"/>
                                        </w:rPr>
                                        <w:t xml:space="preserve">(d) </w:t>
                                      </w:r>
                                    </w:p>
                                    <w:p w14:paraId="21FAE6BF" w14:textId="77777777" w:rsidR="00A27299" w:rsidRPr="006B3495" w:rsidRDefault="00A27299" w:rsidP="00A27299">
                                      <w:pPr>
                                        <w:rPr>
                                          <w:rFonts w:ascii="Helvetica" w:hAnsi="Helvetica"/>
                                          <w:sz w:val="18"/>
                                          <w:szCs w:val="18"/>
                                        </w:rPr>
                                      </w:pPr>
                                    </w:p>
                                  </w:txbxContent>
                                </v:textbox>
                              </v:shape>
                            </v:group>
                            <v:rect id="Rectangle 9" o:spid="_x0000_s1085" style="position:absolute;left:5086;top:7905;width:2280;height:9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" filled="f" strokecolor="black [3213]" strokeweight="3pt"/>
                          </v:group>
                          <v:shape id="Picture 417187034" o:spid="_x0000_s1086" type="#_x0000_t75" style="position:absolute;left:31339;top:1250;width:25146;height:19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">
                            <v:imagedata r:id="rId36" o:title=""/>
                          </v:shape>
                        </v:group>
                        <v:shape id="Picture 417187038" o:spid="_x0000_s1087" type="#_x0000_t75" style="position:absolute;left:2657;top:22508;width:25603;height:429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">
                          <v:imagedata r:id="rId37" o:title=""/>
                        </v:shape>
                      </v:group>
                      <v:shape id="Picture 417187059" o:spid="_x0000_s1088" type="#_x0000_t75" style="position:absolute;left:30401;top:22039;width:26423;height:434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">
                        <v:imagedata r:id="rId38" o:title=""/>
                      </v:shape>
                    </v:group>
                    <v:shape id="Text Box 417187058" o:spid="_x0000_s1089" type="#_x0000_t202" style="position:absolute;left:44829;top:1489;width:11995;height:70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" filled="f" stroked="f" strokeweight=".5pt">
                      <v:textbox>
                        <w:txbxContent>
                          <w:p w14:paraId="3172E8CE" w14:textId="77777777" w:rsidR="00A27299" w:rsidRPr="00246A75" w:rsidRDefault="00A27299" w:rsidP="00A27299">
                            <w:pPr>
                              <w:jc w:val="center"/>
                              <w:rPr>
                                <w:rFonts w:ascii="Helvetica" w:hAnsi="Helvetica"/>
                                <w:sz w:val="18"/>
                                <w:szCs w:val="18"/>
                              </w:rPr>
                            </w:pPr>
                            <w:r w:rsidRPr="00246A75">
                              <w:rPr>
                                <w:rFonts w:ascii="Helvetica" w:hAnsi="Helvetica"/>
                                <w:color w:val="FE00FF"/>
                                <w:sz w:val="18"/>
                                <w:szCs w:val="18"/>
                              </w:rPr>
                              <w:t>Depth-only binning</w:t>
                            </w:r>
                            <w:r w:rsidRPr="00246A75">
                              <w:rPr>
                                <w:rFonts w:ascii="Helvetica" w:hAnsi="Helvetica"/>
                                <w:sz w:val="18"/>
                                <w:szCs w:val="18"/>
                              </w:rPr>
                              <w:t xml:space="preserve"> vs.</w:t>
                            </w:r>
                          </w:p>
                          <w:p w14:paraId="205A0240" w14:textId="77777777" w:rsidR="00A27299" w:rsidRPr="00246A75" w:rsidRDefault="00A27299" w:rsidP="00A27299">
                            <w:pPr>
                              <w:jc w:val="center"/>
                              <w:rPr>
                                <w:rFonts w:ascii="Helvetica" w:hAnsi="Helvetica"/>
                                <w:color w:val="02FF00"/>
                                <w:sz w:val="18"/>
                                <w:szCs w:val="18"/>
                              </w:rPr>
                            </w:pPr>
                            <w:r w:rsidRPr="00246A75">
                              <w:rPr>
                                <w:rFonts w:ascii="Helvetica" w:hAnsi="Helvetica"/>
                                <w:color w:val="02FF00"/>
                                <w:sz w:val="18"/>
                                <w:szCs w:val="18"/>
                              </w:rPr>
                              <w:t>Spatial binning</w:t>
                            </w:r>
                          </w:p>
                        </w:txbxContent>
                      </v:textbox>
                    </v:shape>
                  </v:group>
                </v:group>
                <v:shape id="_x0000_s1090" type="#_x0000_t202" style="position:absolute;left:4850;top:636;width:5086;height:31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" filled="f" stroked="f">
                  <v:textbox>
                    <w:txbxContent>
                      <w:p w14:paraId="4406753D" w14:textId="77777777" w:rsidR="00BA4720" w:rsidRPr="00AA19FD" w:rsidRDefault="00BA4720" w:rsidP="00BA4720">
                        <w:pPr>
                          <w:rPr>
                            <w:rFonts w:ascii="Helvetica" w:hAnsi="Helvetica" w:cs="Helvetica"/>
                          </w:rPr>
                        </w:pPr>
                        <w:r w:rsidRPr="00AA19FD">
                          <w:rPr>
                            <w:rFonts w:ascii="Helvetica" w:hAnsi="Helvetica" w:cs="Helvetica"/>
                          </w:rPr>
                          <w:t>NW</w:t>
                        </w:r>
                      </w:p>
                    </w:txbxContent>
                  </v:textbox>
                </v:shape>
                <v:shape id="_x0000_s1091" type="#_x0000_t202" style="position:absolute;left:19242;top:715;width:5086;height:31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" filled="f" stroked="f">
                  <v:textbox>
                    <w:txbxContent>
                      <w:p w14:paraId="30E2D5A3" w14:textId="77777777" w:rsidR="00BA4720" w:rsidRPr="00AA19FD" w:rsidRDefault="00BA4720" w:rsidP="00BA4720">
                        <w:pPr>
                          <w:rPr>
                            <w:rFonts w:ascii="Helvetica" w:hAnsi="Helvetica" w:cs="Helvetica"/>
                            <w:sz w:val="22"/>
                            <w:szCs w:val="24"/>
                          </w:rPr>
                        </w:pPr>
                        <w:r w:rsidRPr="00AA19FD">
                          <w:rPr>
                            <w:rFonts w:ascii="Helvetica" w:hAnsi="Helvetica" w:cs="Helvetica"/>
                            <w:sz w:val="22"/>
                            <w:szCs w:val="24"/>
                          </w:rPr>
                          <w:t>SE</w:t>
                        </w:r>
                      </w:p>
                    </w:txbxContent>
                  </v:textbox>
                </v:shape>
                <w10:wrap type="topAndBottom"/>
              </v:group>
            </w:pict>
          </mc:Fallback>
        </mc:AlternateContent>
      </w:r>
      <w:r w:rsidR="00A27299" w:rsidRPr="00C53542">
        <w:rPr>
          <w:rFonts w:ascii="Times New Roman" w:hAnsi="Times New Roman" w:cs="Times New Roman"/>
        </w:rPr>
        <w:t xml:space="preserve">Figure </w:t>
      </w:r>
      <w:r w:rsidR="00685C06" w:rsidRPr="00C53542">
        <w:rPr>
          <w:rFonts w:ascii="Times New Roman" w:hAnsi="Times New Roman" w:cs="Times New Roman"/>
        </w:rPr>
        <w:t>2.</w:t>
      </w:r>
      <w:r w:rsidR="00A27299" w:rsidRPr="00C53542">
        <w:rPr>
          <w:rFonts w:ascii="Times New Roman" w:hAnsi="Times New Roman" w:cs="Times New Roman"/>
        </w:rPr>
        <w:t>6: (a) t* variability among both the horizontal and vertical bins, showing the layered distribution. The exact values are from the slope derived from the linear fitting of the difference between ECSs in all the bins from Strategy 5 and the ECS from Strategy 1. Thick black box indicates the spatial bin used in test shown in Figure 4. (b) histogram of log10 stress drop difference of individual earthquakes between Strategy 3 and 5. (c) ECSs from different Strategies in different horizontal bins, by depth ranges (Red: Strategy 1 with no spatial binning which is identical in different depths, Magenta: Strategy 3 with depth-only binning, Green: Strategy 5 with spatial binning). (d) Strategy 5 ECSs subtracted by Strategy 1 ECS, different colors distinguish depth bins, and the multiple curves with the same color come from different horizontal bins in the same depth bin. Dashed lines are linear fit to the solid curves between 20Hz and 60Hz, and their slopes are used to evaluate t* variation over space in (a).</w:t>
      </w:r>
      <w:bookmarkEnd w:id="135"/>
      <w:r w:rsidR="00A27299" w:rsidRPr="00C53542">
        <w:rPr>
          <w:rFonts w:ascii="Times New Roman" w:hAnsi="Times New Roman" w:cs="Times New Roman"/>
        </w:rPr>
        <w:br w:type="page"/>
      </w:r>
    </w:p>
    <w:p w14:paraId="157C2CB3" w14:textId="5845634E" w:rsidR="00A27299" w:rsidRPr="00991E95" w:rsidRDefault="00BD6D12" w:rsidP="00815DEF">
      <w:pPr>
        <w:pStyle w:val="Heading7"/>
        <w:rPr>
          <w:rFonts w:ascii="Times New Roman" w:hAnsi="Times New Roman" w:cs="Times New Roman"/>
        </w:rPr>
      </w:pPr>
      <w:bookmarkStart w:id="136" w:name="_Toc77550174"/>
      <w:r w:rsidRPr="00C53542">
        <w:rPr>
          <w:rFonts w:ascii="Times New Roman" w:hAnsi="Times New Roman" w:cs="Times New Roman"/>
          <w:noProof/>
        </w:rPr>
        <w:lastRenderedPageBreak/>
        <w:drawing>
          <wp:anchor distT="0" distB="0" distL="114300" distR="114300" simplePos="0" relativeHeight="251658241" behindDoc="0" locked="0" layoutInCell="1" allowOverlap="1" wp14:anchorId="36542E2D" wp14:editId="5F28E1F2">
            <wp:simplePos x="0" y="0"/>
            <wp:positionH relativeFrom="column">
              <wp:posOffset>1905</wp:posOffset>
            </wp:positionH>
            <wp:positionV relativeFrom="paragraph">
              <wp:posOffset>47238</wp:posOffset>
            </wp:positionV>
            <wp:extent cx="5497195" cy="5386705"/>
            <wp:effectExtent l="0" t="0" r="8255" b="4445"/>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9">
                      <a:extLst>
                        <a:ext uri="{28A0092B-C50C-407E-A947-70E740481C1C}">
                          <a14:useLocalDpi xmlns:a14="http://schemas.microsoft.com/office/drawing/2010/main" val="0"/>
                        </a:ext>
                      </a:extLst>
                    </a:blip>
                    <a:stretch>
                      <a:fillRect/>
                    </a:stretch>
                  </pic:blipFill>
                  <pic:spPr>
                    <a:xfrm>
                      <a:off x="0" y="0"/>
                      <a:ext cx="5497195" cy="5386705"/>
                    </a:xfrm>
                    <a:prstGeom prst="rect">
                      <a:avLst/>
                    </a:prstGeom>
                  </pic:spPr>
                </pic:pic>
              </a:graphicData>
            </a:graphic>
            <wp14:sizeRelH relativeFrom="page">
              <wp14:pctWidth>0</wp14:pctWidth>
            </wp14:sizeRelH>
            <wp14:sizeRelV relativeFrom="page">
              <wp14:pctHeight>0</wp14:pctHeight>
            </wp14:sizeRelV>
          </wp:anchor>
        </w:drawing>
      </w:r>
      <w:r w:rsidR="00A27299" w:rsidRPr="00C53542">
        <w:rPr>
          <w:rFonts w:ascii="Times New Roman" w:hAnsi="Times New Roman" w:cs="Times New Roman"/>
        </w:rPr>
        <w:t xml:space="preserve">Figure </w:t>
      </w:r>
      <w:r w:rsidR="00685C06" w:rsidRPr="00C53542">
        <w:rPr>
          <w:rFonts w:ascii="Times New Roman" w:hAnsi="Times New Roman" w:cs="Times New Roman"/>
        </w:rPr>
        <w:t>2.</w:t>
      </w:r>
      <w:r w:rsidR="00A27299" w:rsidRPr="00C53542">
        <w:rPr>
          <w:rFonts w:ascii="Times New Roman" w:hAnsi="Times New Roman" w:cs="Times New Roman"/>
        </w:rPr>
        <w:t xml:space="preserve">7: Real data test, using different frequency ranges (2-20Hz, 2-40Hz and 2-60Hz) for corner frequency inversion. (a) 1-to-1 comparison between frequency ranges. Horizontal and vertical dashed lines point out the upper limits of frequency ranges, and the diagonal dashed line is where fc estimates are identical. (b) Histogram of log10 corner frequency ratio between 2-20Hz, 2-40Hz and 2-60Hz. Red and blue vertical dashed lines respectively show the mean values of both cases, and the black vertical dashed line is zero point. (c) Corner frequency ratio between 2-20Hz and 2-60Hz, and between 2-40Hz and 2-60Hz, median (red and blue squares) is calculated from the individual ratios between two adjacent squares with minimum of 5 earthquakes. Green squares are the median if the 2-20Hz results is replaced with AS2007. Black horizontal dashed line indicates where the results are the same. Areas with different darkness represent the corner frequency band outside of 2-20Hz, 2-40Hz and 2-60Hz. (d) Comparison of individual earthquake corner frequencies between this study and AS2007 (transparent black circles). Black dashed line represents where two studies are consistent and red represents where corner frequencies are 1.5 times of those in AS2007. The white area stands for the frequency limit in AS2007 (20Hz), the light gray area </w:t>
      </w:r>
      <w:r w:rsidR="00A27299" w:rsidRPr="00C53542">
        <w:rPr>
          <w:rFonts w:ascii="Times New Roman" w:hAnsi="Times New Roman" w:cs="Times New Roman"/>
        </w:rPr>
        <w:lastRenderedPageBreak/>
        <w:t>between the frequency limits of AS2007 (20Hz) and this study (60Hz), and the dark gray area higher than the frequency limit in this study (60Hz). The green dashed curve is the median of corner frequencies of AS2007 relative to those in this study.</w:t>
      </w:r>
      <w:bookmarkEnd w:id="136"/>
      <w:r w:rsidR="00A27299" w:rsidRPr="00C53542">
        <w:rPr>
          <w:rFonts w:ascii="Times New Roman" w:hAnsi="Times New Roman" w:cs="Times New Roman"/>
        </w:rPr>
        <w:br w:type="page"/>
      </w:r>
    </w:p>
    <w:p w14:paraId="731C0DF8" w14:textId="6FA6D684" w:rsidR="00A27299" w:rsidRPr="00991E95" w:rsidRDefault="00214546"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mc:AlternateContent>
          <mc:Choice Requires="wpg">
            <w:drawing>
              <wp:anchor distT="0" distB="0" distL="114300" distR="114300" simplePos="0" relativeHeight="251658298" behindDoc="0" locked="0" layoutInCell="1" allowOverlap="1" wp14:anchorId="629EF172" wp14:editId="3E70E864">
                <wp:simplePos x="0" y="0"/>
                <wp:positionH relativeFrom="column">
                  <wp:posOffset>0</wp:posOffset>
                </wp:positionH>
                <wp:positionV relativeFrom="paragraph">
                  <wp:posOffset>133350</wp:posOffset>
                </wp:positionV>
                <wp:extent cx="5226050" cy="3070225"/>
                <wp:effectExtent l="0" t="0" r="6350" b="3175"/>
                <wp:wrapTopAndBottom/>
                <wp:docPr id="243" name="Group 243"/>
                <wp:cNvGraphicFramePr/>
                <a:graphic xmlns:a="http://schemas.openxmlformats.org/drawingml/2006/main">
                  <a:graphicData uri="http://schemas.microsoft.com/office/word/2010/wordprocessingGroup">
                    <wpg:wgp>
                      <wpg:cNvGrpSpPr/>
                      <wpg:grpSpPr>
                        <a:xfrm>
                          <a:off x="0" y="0"/>
                          <a:ext cx="5226050" cy="3070225"/>
                          <a:chOff x="0" y="12700"/>
                          <a:chExt cx="5943600" cy="3491865"/>
                        </a:xfrm>
                      </wpg:grpSpPr>
                      <wpg:grpSp>
                        <wpg:cNvPr id="105" name="Group 105"/>
                        <wpg:cNvGrpSpPr/>
                        <wpg:grpSpPr>
                          <a:xfrm>
                            <a:off x="0" y="12700"/>
                            <a:ext cx="5943600" cy="3491865"/>
                            <a:chOff x="0" y="0"/>
                            <a:chExt cx="5943600" cy="3491865"/>
                          </a:xfrm>
                        </wpg:grpSpPr>
                        <pic:pic xmlns:pic="http://schemas.openxmlformats.org/drawingml/2006/picture">
                          <pic:nvPicPr>
                            <pic:cNvPr id="7" name="Picture 7"/>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5943600" cy="3491865"/>
                            </a:xfrm>
                            <a:prstGeom prst="rect">
                              <a:avLst/>
                            </a:prstGeom>
                          </pic:spPr>
                        </pic:pic>
                        <wps:wsp>
                          <wps:cNvPr id="103" name="Text Box 2"/>
                          <wps:cNvSpPr txBox="1">
                            <a:spLocks noChangeArrowheads="1"/>
                          </wps:cNvSpPr>
                          <wps:spPr bwMode="auto">
                            <a:xfrm>
                              <a:off x="247650" y="0"/>
                              <a:ext cx="400684" cy="299084"/>
                            </a:xfrm>
                            <a:prstGeom prst="rect">
                              <a:avLst/>
                            </a:prstGeom>
                            <a:noFill/>
                            <a:ln w="9525">
                              <a:noFill/>
                              <a:miter lim="800000"/>
                              <a:headEnd/>
                              <a:tailEnd/>
                            </a:ln>
                          </wps:spPr>
                          <wps:txbx>
                            <w:txbxContent>
                              <w:p w14:paraId="38151BCE" w14:textId="77777777" w:rsidR="00A27299" w:rsidRPr="00E42D68" w:rsidRDefault="00A27299" w:rsidP="00A27299">
                                <w:pPr>
                                  <w:rPr>
                                    <w:rFonts w:ascii="Helvetica" w:hAnsi="Helvetica" w:cs="Helvetica"/>
                                    <w:szCs w:val="21"/>
                                  </w:rPr>
                                </w:pPr>
                                <w:r w:rsidRPr="00E42D68">
                                  <w:rPr>
                                    <w:rFonts w:ascii="Helvetica" w:hAnsi="Helvetica" w:cs="Helvetica"/>
                                    <w:szCs w:val="21"/>
                                  </w:rPr>
                                  <w:t>(a)</w:t>
                                </w:r>
                              </w:p>
                            </w:txbxContent>
                          </wps:txbx>
                          <wps:bodyPr rot="0" vert="horz" wrap="square" lIns="91440" tIns="45720" rIns="91440" bIns="45720" anchor="t" anchorCtr="0">
                            <a:noAutofit/>
                          </wps:bodyPr>
                        </wps:wsp>
                        <wps:wsp>
                          <wps:cNvPr id="104" name="Text Box 2"/>
                          <wps:cNvSpPr txBox="1">
                            <a:spLocks noChangeArrowheads="1"/>
                          </wps:cNvSpPr>
                          <wps:spPr bwMode="auto">
                            <a:xfrm>
                              <a:off x="247650" y="1822450"/>
                              <a:ext cx="438784" cy="299084"/>
                            </a:xfrm>
                            <a:prstGeom prst="rect">
                              <a:avLst/>
                            </a:prstGeom>
                            <a:noFill/>
                            <a:ln w="9525">
                              <a:noFill/>
                              <a:miter lim="800000"/>
                              <a:headEnd/>
                              <a:tailEnd/>
                            </a:ln>
                          </wps:spPr>
                          <wps:txbx>
                            <w:txbxContent>
                              <w:p w14:paraId="1CD87D6A" w14:textId="77777777" w:rsidR="00A27299" w:rsidRPr="00E42D68" w:rsidRDefault="00A27299" w:rsidP="00A27299">
                                <w:pPr>
                                  <w:rPr>
                                    <w:rFonts w:ascii="Helvetica" w:hAnsi="Helvetica" w:cs="Helvetica"/>
                                    <w:szCs w:val="21"/>
                                  </w:rPr>
                                </w:pPr>
                                <w:r w:rsidRPr="00E42D68">
                                  <w:rPr>
                                    <w:rFonts w:ascii="Helvetica" w:hAnsi="Helvetica" w:cs="Helvetica"/>
                                    <w:szCs w:val="21"/>
                                  </w:rPr>
                                  <w:t>(b)</w:t>
                                </w:r>
                              </w:p>
                            </w:txbxContent>
                          </wps:txbx>
                          <wps:bodyPr rot="0" vert="horz" wrap="square" lIns="91440" tIns="45720" rIns="91440" bIns="45720" anchor="t" anchorCtr="0">
                            <a:noAutofit/>
                          </wps:bodyPr>
                        </wps:wsp>
                      </wpg:grpSp>
                      <wps:wsp>
                        <wps:cNvPr id="53" name="Text Box 53"/>
                        <wps:cNvSpPr txBox="1"/>
                        <wps:spPr>
                          <a:xfrm>
                            <a:off x="3755514" y="17415"/>
                            <a:ext cx="1671141" cy="308382"/>
                          </a:xfrm>
                          <a:prstGeom prst="rect">
                            <a:avLst/>
                          </a:prstGeom>
                          <a:noFill/>
                          <a:ln w="6350">
                            <a:noFill/>
                          </a:ln>
                        </wps:spPr>
                        <wps:txbx>
                          <w:txbxContent>
                            <w:p w14:paraId="384FFB3D" w14:textId="77777777" w:rsidR="00A27299" w:rsidRPr="00B25EE8" w:rsidRDefault="00A27299" w:rsidP="00A27299">
                              <w:pPr>
                                <w:rPr>
                                  <w:rFonts w:ascii="Helvetica" w:hAnsi="Helvetica" w:cs="Hadassah Friedlaender"/>
                                </w:rPr>
                              </w:pPr>
                              <w:r w:rsidRPr="00B25EE8">
                                <w:rPr>
                                  <w:rFonts w:ascii="Helvetica" w:hAnsi="Helvetica" w:cs="Hadassah Friedlaender"/>
                                </w:rPr>
                                <w:t>This study</w:t>
                              </w:r>
                              <w:r>
                                <w:rPr>
                                  <w:rFonts w:ascii="Helvetica" w:hAnsi="Helvetica" w:cs="Hadassah Friedlaender"/>
                                </w:rPr>
                                <w:t>, Strategy 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92" name="Text Box 192"/>
                        <wps:cNvSpPr txBox="1"/>
                        <wps:spPr>
                          <a:xfrm>
                            <a:off x="4201489" y="1840263"/>
                            <a:ext cx="753422" cy="353498"/>
                          </a:xfrm>
                          <a:prstGeom prst="rect">
                            <a:avLst/>
                          </a:prstGeom>
                          <a:noFill/>
                          <a:ln w="6350">
                            <a:noFill/>
                          </a:ln>
                        </wps:spPr>
                        <wps:txbx>
                          <w:txbxContent>
                            <w:p w14:paraId="6F6621AF" w14:textId="77777777" w:rsidR="00A27299" w:rsidRPr="00B25EE8" w:rsidRDefault="00A27299" w:rsidP="00A27299">
                              <w:pPr>
                                <w:rPr>
                                  <w:rFonts w:ascii="Helvetica" w:hAnsi="Helvetica" w:cs="Hadassah Friedlaender"/>
                                </w:rPr>
                              </w:pPr>
                              <w:r>
                                <w:rPr>
                                  <w:rFonts w:ascii="Helvetica" w:hAnsi="Helvetica" w:cs="Hadassah Friedlaender"/>
                                </w:rPr>
                                <w:t>AS2007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9EF172" id="Group 243" o:spid="_x0000_s1092" style="position:absolute;left:0;text-align:left;margin-left:0;margin-top:10.5pt;width:411.5pt;height:241.75pt;z-index:251658298;mso-width-relative:margin;mso-height-relative:margin" coordorigin=",127" coordsize="59436,3491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">
                <v:group id="Group 105" o:spid="_x0000_s1093" style="position:absolute;top:127;width:59436;height:34918" coordsize="59436,349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">
                  <v:shape id="Picture 7" o:spid="_x0000_s1094" type="#_x0000_t75" style="position:absolute;width:59436;height:349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">
                    <v:imagedata r:id="rId41" o:title=""/>
                  </v:shape>
                  <v:shape id="_x0000_s1095" type="#_x0000_t202" style="position:absolute;left:2476;width:4007;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" filled="f" stroked="f">
                    <v:textbox>
                      <w:txbxContent>
                        <w:p w14:paraId="38151BCE" w14:textId="77777777" w:rsidR="00A27299" w:rsidRPr="00E42D68" w:rsidRDefault="00A27299" w:rsidP="00A27299">
                          <w:pPr>
                            <w:rPr>
                              <w:rFonts w:ascii="Helvetica" w:hAnsi="Helvetica" w:cs="Helvetica"/>
                              <w:szCs w:val="21"/>
                            </w:rPr>
                          </w:pPr>
                          <w:r w:rsidRPr="00E42D68">
                            <w:rPr>
                              <w:rFonts w:ascii="Helvetica" w:hAnsi="Helvetica" w:cs="Helvetica"/>
                              <w:szCs w:val="21"/>
                            </w:rPr>
                            <w:t>(a)</w:t>
                          </w:r>
                        </w:p>
                      </w:txbxContent>
                    </v:textbox>
                  </v:shape>
                  <v:shape id="_x0000_s1096" type="#_x0000_t202" style="position:absolute;left:2476;top:18224;width:4388;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" filled="f" stroked="f">
                    <v:textbox>
                      <w:txbxContent>
                        <w:p w14:paraId="1CD87D6A" w14:textId="77777777" w:rsidR="00A27299" w:rsidRPr="00E42D68" w:rsidRDefault="00A27299" w:rsidP="00A27299">
                          <w:pPr>
                            <w:rPr>
                              <w:rFonts w:ascii="Helvetica" w:hAnsi="Helvetica" w:cs="Helvetica"/>
                              <w:szCs w:val="21"/>
                            </w:rPr>
                          </w:pPr>
                          <w:r w:rsidRPr="00E42D68">
                            <w:rPr>
                              <w:rFonts w:ascii="Helvetica" w:hAnsi="Helvetica" w:cs="Helvetica"/>
                              <w:szCs w:val="21"/>
                            </w:rPr>
                            <w:t>(b)</w:t>
                          </w:r>
                        </w:p>
                      </w:txbxContent>
                    </v:textbox>
                  </v:shape>
                </v:group>
                <v:shape id="Text Box 53" o:spid="_x0000_s1097" type="#_x0000_t202" style="position:absolute;left:37555;top:174;width:16711;height:3083;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" filled="f" stroked="f" strokeweight=".5pt">
                  <v:textbox>
                    <w:txbxContent>
                      <w:p w14:paraId="384FFB3D" w14:textId="77777777" w:rsidR="00A27299" w:rsidRPr="00B25EE8" w:rsidRDefault="00A27299" w:rsidP="00A27299">
                        <w:pPr>
                          <w:rPr>
                            <w:rFonts w:ascii="Helvetica" w:hAnsi="Helvetica" w:cs="Hadassah Friedlaender"/>
                          </w:rPr>
                        </w:pPr>
                        <w:r w:rsidRPr="00B25EE8">
                          <w:rPr>
                            <w:rFonts w:ascii="Helvetica" w:hAnsi="Helvetica" w:cs="Hadassah Friedlaender"/>
                          </w:rPr>
                          <w:t>This study</w:t>
                        </w:r>
                        <w:r>
                          <w:rPr>
                            <w:rFonts w:ascii="Helvetica" w:hAnsi="Helvetica" w:cs="Hadassah Friedlaender"/>
                          </w:rPr>
                          <w:t>, Strategy 6</w:t>
                        </w:r>
                      </w:p>
                    </w:txbxContent>
                  </v:textbox>
                </v:shape>
                <v:shape id="Text Box 192" o:spid="_x0000_s1098" type="#_x0000_t202" style="position:absolute;left:42014;top:18402;width:7535;height:3535;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" filled="f" stroked="f" strokeweight=".5pt">
                  <v:textbox>
                    <w:txbxContent>
                      <w:p w14:paraId="6F6621AF" w14:textId="77777777" w:rsidR="00A27299" w:rsidRPr="00B25EE8" w:rsidRDefault="00A27299" w:rsidP="00A27299">
                        <w:pPr>
                          <w:rPr>
                            <w:rFonts w:ascii="Helvetica" w:hAnsi="Helvetica" w:cs="Hadassah Friedlaender"/>
                          </w:rPr>
                        </w:pPr>
                        <w:r>
                          <w:rPr>
                            <w:rFonts w:ascii="Helvetica" w:hAnsi="Helvetica" w:cs="Hadassah Friedlaender"/>
                          </w:rPr>
                          <w:t>AS2007</w:t>
                        </w:r>
                      </w:p>
                    </w:txbxContent>
                  </v:textbox>
                </v:shape>
                <w10:wrap type="topAndBottom"/>
              </v:group>
            </w:pict>
          </mc:Fallback>
        </mc:AlternateContent>
      </w:r>
    </w:p>
    <w:p w14:paraId="1650C733" w14:textId="764C3547" w:rsidR="00A27299" w:rsidRPr="00991E95" w:rsidRDefault="00A27299" w:rsidP="00BD53AE">
      <w:pPr>
        <w:pStyle w:val="Heading7"/>
        <w:rPr>
          <w:rFonts w:ascii="Times New Roman" w:hAnsi="Times New Roman" w:cs="Times New Roman"/>
        </w:rPr>
      </w:pPr>
      <w:bookmarkStart w:id="137" w:name="_Toc77550175"/>
      <w:r w:rsidRPr="00991E95">
        <w:rPr>
          <w:rFonts w:ascii="Times New Roman" w:hAnsi="Times New Roman" w:cs="Times New Roman"/>
        </w:rPr>
        <w:t xml:space="preserve">Figure </w:t>
      </w:r>
      <w:r w:rsidR="00685C06" w:rsidRPr="00991E95">
        <w:rPr>
          <w:rFonts w:ascii="Times New Roman" w:hAnsi="Times New Roman" w:cs="Times New Roman"/>
        </w:rPr>
        <w:t>2.</w:t>
      </w:r>
      <w:r w:rsidR="00815DEF">
        <w:rPr>
          <w:rFonts w:ascii="Times New Roman" w:hAnsi="Times New Roman" w:cs="Times New Roman"/>
        </w:rPr>
        <w:t>8</w:t>
      </w:r>
      <w:r w:rsidRPr="00991E95">
        <w:rPr>
          <w:rFonts w:ascii="Times New Roman" w:hAnsi="Times New Roman" w:cs="Times New Roman"/>
        </w:rPr>
        <w:t>: Violin plot of stress drops by magnitude for this study using Strategy 6 (a, yellow) and AS2007 (b, grey). Black and red bars represent mean and median values in each magnitude range. The horizontal dashed lines are showing the median values for all the stress drops in both studies</w:t>
      </w:r>
      <w:bookmarkEnd w:id="137"/>
      <w:r w:rsidRPr="00991E95">
        <w:rPr>
          <w:rFonts w:ascii="Times New Roman" w:hAnsi="Times New Roman" w:cs="Times New Roman"/>
        </w:rPr>
        <w:t xml:space="preserve"> </w:t>
      </w:r>
    </w:p>
    <w:p w14:paraId="33F6BCC8"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1BB5028D" w14:textId="686D2356" w:rsidR="00A27299" w:rsidRPr="00991E95" w:rsidRDefault="00F517BC" w:rsidP="00BD53AE">
      <w:pPr>
        <w:pStyle w:val="Heading7"/>
        <w:rPr>
          <w:rFonts w:ascii="Times New Roman" w:hAnsi="Times New Roman" w:cs="Times New Roman"/>
        </w:rPr>
      </w:pPr>
      <w:bookmarkStart w:id="138" w:name="_Toc77550176"/>
      <w:r>
        <w:rPr>
          <w:rFonts w:ascii="Times New Roman" w:hAnsi="Times New Roman" w:cs="Times New Roman"/>
          <w:noProof/>
        </w:rPr>
        <w:lastRenderedPageBreak/>
        <mc:AlternateContent>
          <mc:Choice Requires="wpg">
            <w:drawing>
              <wp:anchor distT="0" distB="0" distL="114300" distR="114300" simplePos="0" relativeHeight="251658279" behindDoc="0" locked="0" layoutInCell="1" allowOverlap="1" wp14:anchorId="414A8ED1" wp14:editId="0C901840">
                <wp:simplePos x="0" y="0"/>
                <wp:positionH relativeFrom="column">
                  <wp:posOffset>73550</wp:posOffset>
                </wp:positionH>
                <wp:positionV relativeFrom="paragraph">
                  <wp:posOffset>28</wp:posOffset>
                </wp:positionV>
                <wp:extent cx="5125085" cy="3970627"/>
                <wp:effectExtent l="0" t="0" r="0" b="0"/>
                <wp:wrapTopAndBottom/>
                <wp:docPr id="3103" name="Group 3103"/>
                <wp:cNvGraphicFramePr/>
                <a:graphic xmlns:a="http://schemas.openxmlformats.org/drawingml/2006/main">
                  <a:graphicData uri="http://schemas.microsoft.com/office/word/2010/wordprocessingGroup">
                    <wpg:wgp>
                      <wpg:cNvGrpSpPr/>
                      <wpg:grpSpPr>
                        <a:xfrm>
                          <a:off x="0" y="0"/>
                          <a:ext cx="5125085" cy="3970627"/>
                          <a:chOff x="0" y="0"/>
                          <a:chExt cx="5125085" cy="3970627"/>
                        </a:xfrm>
                      </wpg:grpSpPr>
                      <wpg:grpSp>
                        <wpg:cNvPr id="417187048" name="Group 417187048"/>
                        <wpg:cNvGrpSpPr/>
                        <wpg:grpSpPr>
                          <a:xfrm>
                            <a:off x="0" y="166977"/>
                            <a:ext cx="5125085" cy="3803650"/>
                            <a:chOff x="0" y="0"/>
                            <a:chExt cx="5861050" cy="4349750"/>
                          </a:xfrm>
                        </wpg:grpSpPr>
                        <pic:pic xmlns:pic="http://schemas.openxmlformats.org/drawingml/2006/picture">
                          <pic:nvPicPr>
                            <pic:cNvPr id="417187054" name="Picture 417187054"/>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61050" cy="1448435"/>
                            </a:xfrm>
                            <a:prstGeom prst="rect">
                              <a:avLst/>
                            </a:prstGeom>
                          </pic:spPr>
                        </pic:pic>
                        <pic:pic xmlns:pic="http://schemas.openxmlformats.org/drawingml/2006/picture">
                          <pic:nvPicPr>
                            <pic:cNvPr id="417187056" name="Picture 417187056"/>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2901950"/>
                              <a:ext cx="5861050" cy="1447800"/>
                            </a:xfrm>
                            <a:prstGeom prst="rect">
                              <a:avLst/>
                            </a:prstGeom>
                          </pic:spPr>
                        </pic:pic>
                        <pic:pic xmlns:pic="http://schemas.openxmlformats.org/drawingml/2006/picture">
                          <pic:nvPicPr>
                            <pic:cNvPr id="417187055" name="Picture 417187055"/>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1460500"/>
                              <a:ext cx="5861050" cy="1447800"/>
                            </a:xfrm>
                            <a:prstGeom prst="rect">
                              <a:avLst/>
                            </a:prstGeom>
                          </pic:spPr>
                        </pic:pic>
                        <wpg:grpSp>
                          <wpg:cNvPr id="3086" name="Group 3086"/>
                          <wpg:cNvGrpSpPr/>
                          <wpg:grpSpPr>
                            <a:xfrm>
                              <a:off x="247650" y="133350"/>
                              <a:ext cx="5110480" cy="3994824"/>
                              <a:chOff x="278296" y="140481"/>
                              <a:chExt cx="5111444" cy="4001523"/>
                            </a:xfrm>
                          </wpg:grpSpPr>
                          <wpg:grpSp>
                            <wpg:cNvPr id="200" name="Group 200"/>
                            <wpg:cNvGrpSpPr/>
                            <wpg:grpSpPr>
                              <a:xfrm>
                                <a:off x="347883" y="140481"/>
                                <a:ext cx="5041857" cy="346502"/>
                                <a:chOff x="347883" y="140481"/>
                                <a:chExt cx="5041857" cy="346502"/>
                              </a:xfrm>
                            </wpg:grpSpPr>
                            <wps:wsp>
                              <wps:cNvPr id="69" name="Straight Arrow Connector 69"/>
                              <wps:cNvCnPr/>
                              <wps:spPr>
                                <a:xfrm flipH="1">
                                  <a:off x="347883" y="172916"/>
                                  <a:ext cx="127063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3" name="Straight Arrow Connector 73"/>
                              <wps:cNvCnPr/>
                              <wps:spPr>
                                <a:xfrm>
                                  <a:off x="2266831" y="172916"/>
                                  <a:ext cx="3122909"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5" name="Text Box 75"/>
                              <wps:cNvSpPr txBox="1"/>
                              <wps:spPr>
                                <a:xfrm>
                                  <a:off x="422031" y="140481"/>
                                  <a:ext cx="901423" cy="346502"/>
                                </a:xfrm>
                                <a:prstGeom prst="rect">
                                  <a:avLst/>
                                </a:prstGeom>
                                <a:noFill/>
                                <a:ln w="6350">
                                  <a:noFill/>
                                </a:ln>
                              </wps:spPr>
                              <wps:txbx>
                                <w:txbxContent>
                                  <w:p w14:paraId="3C271E33" w14:textId="77777777" w:rsidR="00A27299" w:rsidRPr="001955CE" w:rsidRDefault="00A27299" w:rsidP="00A27299">
                                    <w:pPr>
                                      <w:rPr>
                                        <w:rFonts w:ascii="Helvetica" w:hAnsi="Helvetica" w:cs="Helvetica"/>
                                        <w:noProof/>
                                        <w:sz w:val="20"/>
                                        <w:szCs w:val="20"/>
                                      </w:rPr>
                                    </w:pPr>
                                    <w:r w:rsidRPr="001955CE">
                                      <w:rPr>
                                        <w:rFonts w:ascii="Helvetica" w:hAnsi="Helvetica" w:cs="Helvetica"/>
                                        <w:noProof/>
                                        <w:sz w:val="20"/>
                                        <w:szCs w:val="20"/>
                                      </w:rPr>
                                      <w:t>Creeping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80"/>
                              <wps:cNvSpPr txBox="1"/>
                              <wps:spPr>
                                <a:xfrm>
                                  <a:off x="2523239" y="140649"/>
                                  <a:ext cx="683765" cy="286112"/>
                                </a:xfrm>
                                <a:prstGeom prst="rect">
                                  <a:avLst/>
                                </a:prstGeom>
                                <a:noFill/>
                                <a:ln w="6350">
                                  <a:noFill/>
                                </a:ln>
                              </wps:spPr>
                              <wps:txbx>
                                <w:txbxContent>
                                  <w:p w14:paraId="43BE6C75" w14:textId="77777777" w:rsidR="00A27299" w:rsidRPr="001955CE" w:rsidRDefault="00A27299" w:rsidP="00A27299">
                                    <w:pPr>
                                      <w:rPr>
                                        <w:rFonts w:ascii="Helvetica" w:hAnsi="Helvetica" w:cs="Helvetica"/>
                                        <w:sz w:val="20"/>
                                        <w:szCs w:val="20"/>
                                      </w:rPr>
                                    </w:pPr>
                                    <w:r w:rsidRPr="001955CE">
                                      <w:rPr>
                                        <w:rFonts w:ascii="Helvetica" w:hAnsi="Helvetica" w:cs="Helvetica"/>
                                        <w:sz w:val="20"/>
                                        <w:szCs w:val="20"/>
                                      </w:rPr>
                                      <w:t>Locked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3083" name="Text Box 2"/>
                            <wps:cNvSpPr txBox="1">
                              <a:spLocks noChangeArrowheads="1"/>
                            </wps:cNvSpPr>
                            <wps:spPr bwMode="auto">
                              <a:xfrm>
                                <a:off x="278296" y="858734"/>
                                <a:ext cx="461096" cy="359556"/>
                              </a:xfrm>
                              <a:prstGeom prst="rect">
                                <a:avLst/>
                              </a:prstGeom>
                              <a:noFill/>
                              <a:ln w="9525">
                                <a:noFill/>
                                <a:miter lim="800000"/>
                                <a:headEnd/>
                                <a:tailEnd/>
                              </a:ln>
                            </wps:spPr>
                            <wps:txbx>
                              <w:txbxContent>
                                <w:p w14:paraId="7B53ADDA" w14:textId="77777777" w:rsidR="00A27299" w:rsidRPr="00563AE4" w:rsidRDefault="00A27299" w:rsidP="00A27299">
                                  <w:pPr>
                                    <w:rPr>
                                      <w:rFonts w:ascii="Helvetica" w:hAnsi="Helvetica" w:cs="Helvetica"/>
                                    </w:rPr>
                                  </w:pPr>
                                  <w:r w:rsidRPr="00563AE4">
                                    <w:rPr>
                                      <w:rFonts w:ascii="Helvetica" w:hAnsi="Helvetica" w:cs="Helvetica"/>
                                    </w:rPr>
                                    <w:t>(a)</w:t>
                                  </w:r>
                                </w:p>
                              </w:txbxContent>
                            </wps:txbx>
                            <wps:bodyPr rot="0" vert="horz" wrap="square" lIns="91440" tIns="45720" rIns="91440" bIns="45720" anchor="t" anchorCtr="0">
                              <a:noAutofit/>
                            </wps:bodyPr>
                          </wps:wsp>
                          <wps:wsp>
                            <wps:cNvPr id="3084" name="Text Box 2"/>
                            <wps:cNvSpPr txBox="1">
                              <a:spLocks noChangeArrowheads="1"/>
                            </wps:cNvSpPr>
                            <wps:spPr bwMode="auto">
                              <a:xfrm>
                                <a:off x="278296" y="2284442"/>
                                <a:ext cx="461096" cy="354718"/>
                              </a:xfrm>
                              <a:prstGeom prst="rect">
                                <a:avLst/>
                              </a:prstGeom>
                              <a:noFill/>
                              <a:ln w="9525">
                                <a:noFill/>
                                <a:miter lim="800000"/>
                                <a:headEnd/>
                                <a:tailEnd/>
                              </a:ln>
                            </wps:spPr>
                            <wps:txbx>
                              <w:txbxContent>
                                <w:p w14:paraId="54416CDF" w14:textId="77777777" w:rsidR="00A27299" w:rsidRPr="00563AE4" w:rsidRDefault="00A27299" w:rsidP="00A27299">
                                  <w:pPr>
                                    <w:rPr>
                                      <w:rFonts w:ascii="Helvetica" w:hAnsi="Helvetica" w:cs="Helvetica"/>
                                    </w:rPr>
                                  </w:pPr>
                                  <w:r w:rsidRPr="00563AE4">
                                    <w:rPr>
                                      <w:rFonts w:ascii="Helvetica" w:hAnsi="Helvetica" w:cs="Helvetica"/>
                                    </w:rPr>
                                    <w:t>(</w:t>
                                  </w:r>
                                  <w:r>
                                    <w:rPr>
                                      <w:rFonts w:ascii="Helvetica" w:hAnsi="Helvetica" w:cs="Helvetica"/>
                                    </w:rPr>
                                    <w:t>b</w:t>
                                  </w:r>
                                  <w:r w:rsidRPr="00563AE4">
                                    <w:rPr>
                                      <w:rFonts w:ascii="Helvetica" w:hAnsi="Helvetica" w:cs="Helvetica"/>
                                    </w:rPr>
                                    <w:t>)</w:t>
                                  </w:r>
                                </w:p>
                              </w:txbxContent>
                            </wps:txbx>
                            <wps:bodyPr rot="0" vert="horz" wrap="square" lIns="91440" tIns="45720" rIns="91440" bIns="45720" anchor="t" anchorCtr="0">
                              <a:noAutofit/>
                            </wps:bodyPr>
                          </wps:wsp>
                          <wps:wsp>
                            <wps:cNvPr id="3085" name="Text Box 2"/>
                            <wps:cNvSpPr txBox="1">
                              <a:spLocks noChangeArrowheads="1"/>
                            </wps:cNvSpPr>
                            <wps:spPr bwMode="auto">
                              <a:xfrm>
                                <a:off x="278296" y="3759743"/>
                                <a:ext cx="461096" cy="382261"/>
                              </a:xfrm>
                              <a:prstGeom prst="rect">
                                <a:avLst/>
                              </a:prstGeom>
                              <a:noFill/>
                              <a:ln w="9525">
                                <a:noFill/>
                                <a:miter lim="800000"/>
                                <a:headEnd/>
                                <a:tailEnd/>
                              </a:ln>
                            </wps:spPr>
                            <wps:txbx>
                              <w:txbxContent>
                                <w:p w14:paraId="6CFA7768" w14:textId="77777777" w:rsidR="00A27299" w:rsidRPr="00563AE4" w:rsidRDefault="00A27299" w:rsidP="00A27299">
                                  <w:pPr>
                                    <w:rPr>
                                      <w:rFonts w:ascii="Helvetica" w:hAnsi="Helvetica" w:cs="Helvetica"/>
                                    </w:rPr>
                                  </w:pPr>
                                  <w:r w:rsidRPr="00563AE4">
                                    <w:rPr>
                                      <w:rFonts w:ascii="Helvetica" w:hAnsi="Helvetica" w:cs="Helvetica"/>
                                    </w:rPr>
                                    <w:t>(</w:t>
                                  </w:r>
                                  <w:r>
                                    <w:rPr>
                                      <w:rFonts w:ascii="Helvetica" w:hAnsi="Helvetica" w:cs="Helvetica"/>
                                    </w:rPr>
                                    <w:t>c</w:t>
                                  </w:r>
                                  <w:r w:rsidRPr="00563AE4">
                                    <w:rPr>
                                      <w:rFonts w:ascii="Helvetica" w:hAnsi="Helvetica" w:cs="Helvetica"/>
                                    </w:rPr>
                                    <w:t>)</w:t>
                                  </w:r>
                                </w:p>
                              </w:txbxContent>
                            </wps:txbx>
                            <wps:bodyPr rot="0" vert="horz" wrap="square" lIns="91440" tIns="45720" rIns="91440" bIns="45720" anchor="t" anchorCtr="0">
                              <a:noAutofit/>
                            </wps:bodyPr>
                          </wps:wsp>
                        </wpg:grpSp>
                      </wpg:grpSp>
                      <wps:wsp>
                        <wps:cNvPr id="3101" name="Text Box 2"/>
                        <wps:cNvSpPr txBox="1">
                          <a:spLocks noChangeArrowheads="1"/>
                        </wps:cNvSpPr>
                        <wps:spPr bwMode="auto">
                          <a:xfrm>
                            <a:off x="262393" y="0"/>
                            <a:ext cx="508883" cy="313888"/>
                          </a:xfrm>
                          <a:prstGeom prst="rect">
                            <a:avLst/>
                          </a:prstGeom>
                          <a:noFill/>
                          <a:ln w="9525">
                            <a:noFill/>
                            <a:miter lim="800000"/>
                            <a:headEnd/>
                            <a:tailEnd/>
                          </a:ln>
                        </wps:spPr>
                        <wps:txbx>
                          <w:txbxContent>
                            <w:p w14:paraId="2A9EEE1D" w14:textId="5480F486" w:rsidR="00F517BC" w:rsidRPr="00563AE4" w:rsidRDefault="00F517BC" w:rsidP="00F517BC">
                              <w:pPr>
                                <w:rPr>
                                  <w:rFonts w:ascii="Helvetica" w:hAnsi="Helvetica" w:cs="Helvetica"/>
                                </w:rPr>
                              </w:pPr>
                              <w:r>
                                <w:rPr>
                                  <w:rFonts w:ascii="Helvetica" w:hAnsi="Helvetica" w:cs="Helvetica"/>
                                </w:rPr>
                                <w:t>NW</w:t>
                              </w:r>
                            </w:p>
                          </w:txbxContent>
                        </wps:txbx>
                        <wps:bodyPr rot="0" vert="horz" wrap="square" lIns="91440" tIns="45720" rIns="91440" bIns="45720" anchor="t" anchorCtr="0">
                          <a:noAutofit/>
                        </wps:bodyPr>
                      </wps:wsp>
                      <wps:wsp>
                        <wps:cNvPr id="3102" name="Text Box 2"/>
                        <wps:cNvSpPr txBox="1">
                          <a:spLocks noChangeArrowheads="1"/>
                        </wps:cNvSpPr>
                        <wps:spPr bwMode="auto">
                          <a:xfrm>
                            <a:off x="4253947" y="15902"/>
                            <a:ext cx="508883" cy="313888"/>
                          </a:xfrm>
                          <a:prstGeom prst="rect">
                            <a:avLst/>
                          </a:prstGeom>
                          <a:noFill/>
                          <a:ln w="9525">
                            <a:noFill/>
                            <a:miter lim="800000"/>
                            <a:headEnd/>
                            <a:tailEnd/>
                          </a:ln>
                        </wps:spPr>
                        <wps:txbx>
                          <w:txbxContent>
                            <w:p w14:paraId="4FB459C9" w14:textId="21261A96" w:rsidR="00F517BC" w:rsidRPr="00563AE4" w:rsidRDefault="00F517BC" w:rsidP="00F517BC">
                              <w:pPr>
                                <w:rPr>
                                  <w:rFonts w:ascii="Helvetica" w:hAnsi="Helvetica" w:cs="Helvetica"/>
                                </w:rPr>
                              </w:pPr>
                              <w:r>
                                <w:rPr>
                                  <w:rFonts w:ascii="Helvetica" w:hAnsi="Helvetica" w:cs="Helvetica"/>
                                </w:rPr>
                                <w:t>SE</w:t>
                              </w:r>
                            </w:p>
                          </w:txbxContent>
                        </wps:txbx>
                        <wps:bodyPr rot="0" vert="horz" wrap="square" lIns="91440" tIns="45720" rIns="91440" bIns="45720" anchor="t" anchorCtr="0">
                          <a:noAutofit/>
                        </wps:bodyPr>
                      </wps:wsp>
                    </wpg:wgp>
                  </a:graphicData>
                </a:graphic>
              </wp:anchor>
            </w:drawing>
          </mc:Choice>
          <mc:Fallback>
            <w:pict>
              <v:group w14:anchorId="414A8ED1" id="Group 3103" o:spid="_x0000_s1099" style="position:absolute;left:0;text-align:left;margin-left:5.8pt;margin-top:0;width:403.55pt;height:312.65pt;z-index:251658279" coordsize="51250,39706"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">
                <v:group id="Group 417187048" o:spid="_x0000_s1100" style="position:absolute;top:1669;width:51250;height:38037" coordsize="58610,434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">
                  <v:shape id="Picture 417187054" o:spid="_x0000_s1101" type="#_x0000_t75" style="position:absolute;width:58610;height:144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">
                    <v:imagedata r:id="rId45" o:title=""/>
                  </v:shape>
                  <v:shape id="Picture 417187056" o:spid="_x0000_s1102" type="#_x0000_t75" style="position:absolute;top:29019;width:58610;height:14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">
                    <v:imagedata r:id="rId46" o:title=""/>
                  </v:shape>
                  <v:shape id="Picture 417187055" o:spid="_x0000_s1103" type="#_x0000_t75" style="position:absolute;top:14605;width:58610;height:144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">
                    <v:imagedata r:id="rId47" o:title=""/>
                  </v:shape>
                  <v:group id="Group 3086" o:spid="_x0000_s1104" style="position:absolute;left:2476;top:1333;width:51105;height:39948" coordorigin="2782,1404" coordsize="51114,400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">
                    <v:group id="Group 200" o:spid="_x0000_s1105" style="position:absolute;left:3478;top:1404;width:50419;height:3465" coordorigin="3478,1404" coordsize="50418,34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">
                      <v:shapetype id="_x0000_t32" coordsize="21600,21600" o:spt="32" o:oned="t" path="m,l21600,21600e" filled="f">
                        <v:path arrowok="t" fillok="f" o:connecttype="none"/>
                        <o:lock v:ext="edit" shapetype="t"/>
                      </v:shapetype>
                      <v:shape id="Straight Arrow Connector 69" o:spid="_x0000_s1106" type="#_x0000_t32" style="position:absolute;left:3478;top:1729;width:12707;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" strokecolor="black [3213]" strokeweight="2.25pt">
                        <v:stroke endarrow="block" joinstyle="miter"/>
                      </v:shape>
                      <v:shape id="Straight Arrow Connector 73" o:spid="_x0000_s1107" type="#_x0000_t32" style="position:absolute;left:22668;top:1729;width:31229;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" strokecolor="black [3213]" strokeweight="2.25pt">
                        <v:stroke endarrow="block" joinstyle="miter"/>
                      </v:shape>
                      <v:shape id="Text Box 75" o:spid="_x0000_s1108" type="#_x0000_t202" style="position:absolute;left:4220;top:1404;width:9014;height:34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" filled="f" stroked="f" strokeweight=".5pt">
                        <v:textbox>
                          <w:txbxContent>
                            <w:p w14:paraId="3C271E33" w14:textId="77777777" w:rsidR="00A27299" w:rsidRPr="001955CE" w:rsidRDefault="00A27299" w:rsidP="00A27299">
                              <w:pPr>
                                <w:rPr>
                                  <w:rFonts w:ascii="Helvetica" w:hAnsi="Helvetica" w:cs="Helvetica"/>
                                  <w:noProof/>
                                  <w:sz w:val="20"/>
                                  <w:szCs w:val="20"/>
                                </w:rPr>
                              </w:pPr>
                              <w:r w:rsidRPr="001955CE">
                                <w:rPr>
                                  <w:rFonts w:ascii="Helvetica" w:hAnsi="Helvetica" w:cs="Helvetica"/>
                                  <w:noProof/>
                                  <w:sz w:val="20"/>
                                  <w:szCs w:val="20"/>
                                </w:rPr>
                                <w:t>Creeping</w:t>
                              </w:r>
                            </w:p>
                          </w:txbxContent>
                        </v:textbox>
                      </v:shape>
                      <v:shape id="Text Box 80" o:spid="_x0000_s1109" type="#_x0000_t202" style="position:absolute;left:25232;top:1406;width:6838;height:286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" filled="f" stroked="f" strokeweight=".5pt">
                        <v:textbox>
                          <w:txbxContent>
                            <w:p w14:paraId="43BE6C75" w14:textId="77777777" w:rsidR="00A27299" w:rsidRPr="001955CE" w:rsidRDefault="00A27299" w:rsidP="00A27299">
                              <w:pPr>
                                <w:rPr>
                                  <w:rFonts w:ascii="Helvetica" w:hAnsi="Helvetica" w:cs="Helvetica"/>
                                  <w:sz w:val="20"/>
                                  <w:szCs w:val="20"/>
                                </w:rPr>
                              </w:pPr>
                              <w:r w:rsidRPr="001955CE">
                                <w:rPr>
                                  <w:rFonts w:ascii="Helvetica" w:hAnsi="Helvetica" w:cs="Helvetica"/>
                                  <w:sz w:val="20"/>
                                  <w:szCs w:val="20"/>
                                </w:rPr>
                                <w:t>Locked</w:t>
                              </w:r>
                            </w:p>
                          </w:txbxContent>
                        </v:textbox>
                      </v:shape>
                    </v:group>
                    <v:shape id="_x0000_s1110" type="#_x0000_t202" style="position:absolute;left:2782;top:8587;width:4611;height:35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" filled="f" stroked="f">
                      <v:textbox>
                        <w:txbxContent>
                          <w:p w14:paraId="7B53ADDA" w14:textId="77777777" w:rsidR="00A27299" w:rsidRPr="00563AE4" w:rsidRDefault="00A27299" w:rsidP="00A27299">
                            <w:pPr>
                              <w:rPr>
                                <w:rFonts w:ascii="Helvetica" w:hAnsi="Helvetica" w:cs="Helvetica"/>
                              </w:rPr>
                            </w:pPr>
                            <w:r w:rsidRPr="00563AE4">
                              <w:rPr>
                                <w:rFonts w:ascii="Helvetica" w:hAnsi="Helvetica" w:cs="Helvetica"/>
                              </w:rPr>
                              <w:t>(a)</w:t>
                            </w:r>
                          </w:p>
                        </w:txbxContent>
                      </v:textbox>
                    </v:shape>
                    <v:shape id="_x0000_s1111" type="#_x0000_t202" style="position:absolute;left:2782;top:22844;width:4611;height:35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" filled="f" stroked="f">
                      <v:textbox>
                        <w:txbxContent>
                          <w:p w14:paraId="54416CDF" w14:textId="77777777" w:rsidR="00A27299" w:rsidRPr="00563AE4" w:rsidRDefault="00A27299" w:rsidP="00A27299">
                            <w:pPr>
                              <w:rPr>
                                <w:rFonts w:ascii="Helvetica" w:hAnsi="Helvetica" w:cs="Helvetica"/>
                              </w:rPr>
                            </w:pPr>
                            <w:r w:rsidRPr="00563AE4">
                              <w:rPr>
                                <w:rFonts w:ascii="Helvetica" w:hAnsi="Helvetica" w:cs="Helvetica"/>
                              </w:rPr>
                              <w:t>(</w:t>
                            </w:r>
                            <w:r>
                              <w:rPr>
                                <w:rFonts w:ascii="Helvetica" w:hAnsi="Helvetica" w:cs="Helvetica"/>
                              </w:rPr>
                              <w:t>b</w:t>
                            </w:r>
                            <w:r w:rsidRPr="00563AE4">
                              <w:rPr>
                                <w:rFonts w:ascii="Helvetica" w:hAnsi="Helvetica" w:cs="Helvetica"/>
                              </w:rPr>
                              <w:t>)</w:t>
                            </w:r>
                          </w:p>
                        </w:txbxContent>
                      </v:textbox>
                    </v:shape>
                    <v:shape id="_x0000_s1112" type="#_x0000_t202" style="position:absolute;left:2782;top:37597;width:4611;height:38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" filled="f" stroked="f">
                      <v:textbox>
                        <w:txbxContent>
                          <w:p w14:paraId="6CFA7768" w14:textId="77777777" w:rsidR="00A27299" w:rsidRPr="00563AE4" w:rsidRDefault="00A27299" w:rsidP="00A27299">
                            <w:pPr>
                              <w:rPr>
                                <w:rFonts w:ascii="Helvetica" w:hAnsi="Helvetica" w:cs="Helvetica"/>
                              </w:rPr>
                            </w:pPr>
                            <w:r w:rsidRPr="00563AE4">
                              <w:rPr>
                                <w:rFonts w:ascii="Helvetica" w:hAnsi="Helvetica" w:cs="Helvetica"/>
                              </w:rPr>
                              <w:t>(</w:t>
                            </w:r>
                            <w:r>
                              <w:rPr>
                                <w:rFonts w:ascii="Helvetica" w:hAnsi="Helvetica" w:cs="Helvetica"/>
                              </w:rPr>
                              <w:t>c</w:t>
                            </w:r>
                            <w:r w:rsidRPr="00563AE4">
                              <w:rPr>
                                <w:rFonts w:ascii="Helvetica" w:hAnsi="Helvetica" w:cs="Helvetica"/>
                              </w:rPr>
                              <w:t>)</w:t>
                            </w:r>
                          </w:p>
                        </w:txbxContent>
                      </v:textbox>
                    </v:shape>
                  </v:group>
                </v:group>
                <v:shape id="_x0000_s1113" type="#_x0000_t202" style="position:absolute;left:2623;width:5089;height:31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" filled="f" stroked="f">
                  <v:textbox>
                    <w:txbxContent>
                      <w:p w14:paraId="2A9EEE1D" w14:textId="5480F486" w:rsidR="00F517BC" w:rsidRPr="00563AE4" w:rsidRDefault="00F517BC" w:rsidP="00F517BC">
                        <w:pPr>
                          <w:rPr>
                            <w:rFonts w:ascii="Helvetica" w:hAnsi="Helvetica" w:cs="Helvetica"/>
                          </w:rPr>
                        </w:pPr>
                        <w:r>
                          <w:rPr>
                            <w:rFonts w:ascii="Helvetica" w:hAnsi="Helvetica" w:cs="Helvetica"/>
                          </w:rPr>
                          <w:t>NW</w:t>
                        </w:r>
                      </w:p>
                    </w:txbxContent>
                  </v:textbox>
                </v:shape>
                <v:shape id="_x0000_s1114" type="#_x0000_t202" style="position:absolute;left:42539;top:159;width:5089;height:31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" filled="f" stroked="f">
                  <v:textbox>
                    <w:txbxContent>
                      <w:p w14:paraId="4FB459C9" w14:textId="21261A96" w:rsidR="00F517BC" w:rsidRPr="00563AE4" w:rsidRDefault="00F517BC" w:rsidP="00F517BC">
                        <w:pPr>
                          <w:rPr>
                            <w:rFonts w:ascii="Helvetica" w:hAnsi="Helvetica" w:cs="Helvetica"/>
                          </w:rPr>
                        </w:pPr>
                        <w:r>
                          <w:rPr>
                            <w:rFonts w:ascii="Helvetica" w:hAnsi="Helvetica" w:cs="Helvetica"/>
                          </w:rPr>
                          <w:t>SE</w:t>
                        </w:r>
                      </w:p>
                    </w:txbxContent>
                  </v:textbox>
                </v:shape>
                <w10:wrap type="topAndBottom"/>
              </v:group>
            </w:pict>
          </mc:Fallback>
        </mc:AlternateContent>
      </w:r>
      <w:r w:rsidR="00A27299" w:rsidRPr="00991E95">
        <w:rPr>
          <w:rFonts w:ascii="Times New Roman" w:hAnsi="Times New Roman" w:cs="Times New Roman"/>
        </w:rPr>
        <w:t xml:space="preserve">Figure </w:t>
      </w:r>
      <w:r w:rsidR="00685C06" w:rsidRPr="00991E95">
        <w:rPr>
          <w:rFonts w:ascii="Times New Roman" w:hAnsi="Times New Roman" w:cs="Times New Roman"/>
        </w:rPr>
        <w:t>2.</w:t>
      </w:r>
      <w:r w:rsidR="00815DEF">
        <w:rPr>
          <w:rFonts w:ascii="Times New Roman" w:hAnsi="Times New Roman" w:cs="Times New Roman"/>
        </w:rPr>
        <w:t>9</w:t>
      </w:r>
      <w:r w:rsidR="00A27299" w:rsidRPr="00991E95">
        <w:rPr>
          <w:rFonts w:ascii="Times New Roman" w:hAnsi="Times New Roman" w:cs="Times New Roman"/>
        </w:rPr>
        <w:t xml:space="preserve">: Spatial distribution of stress drop in the 3 time periods shown in Figure S8 with </w:t>
      </w:r>
      <w:r w:rsidR="00A27299" w:rsidRPr="00991E95">
        <w:rPr>
          <w:rFonts w:ascii="Times New Roman" w:hAnsi="Times New Roman" w:cs="Times New Roman"/>
          <w:b/>
          <w:bCs/>
        </w:rPr>
        <w:t>only Mw&gt;1.1 earthquakes</w:t>
      </w:r>
      <w:r w:rsidR="00A27299" w:rsidRPr="00991E95">
        <w:rPr>
          <w:rFonts w:ascii="Times New Roman" w:hAnsi="Times New Roman" w:cs="Times New Roman"/>
        </w:rPr>
        <w:t>. The color is coded by the log10 stress drop values in every 4km-by-2km block with moving interval of 0.5km both horizontally and vertically. The yellow star is the location of SAFOD, and yellow circles are the locations of the 1996 M6 and 2004 M6 earthquakes. The gray open circles are the seismicity included in this study.</w:t>
      </w:r>
      <w:bookmarkEnd w:id="138"/>
      <w:r w:rsidR="00A27299" w:rsidRPr="00991E95">
        <w:rPr>
          <w:rFonts w:ascii="Times New Roman" w:hAnsi="Times New Roman" w:cs="Times New Roman"/>
        </w:rPr>
        <w:t xml:space="preserve"> </w:t>
      </w:r>
      <w:r w:rsidR="00A27299" w:rsidRPr="00991E95">
        <w:rPr>
          <w:rFonts w:ascii="Times New Roman" w:hAnsi="Times New Roman" w:cs="Times New Roman"/>
        </w:rPr>
        <w:br w:type="page"/>
      </w:r>
    </w:p>
    <w:p w14:paraId="0707CA5F" w14:textId="3D6B0226" w:rsidR="00815DEF" w:rsidRDefault="00F517BC" w:rsidP="00EE6FF0">
      <w:pPr>
        <w:pStyle w:val="Heading7"/>
        <w:rPr>
          <w:rFonts w:ascii="Times New Roman" w:hAnsi="Times New Roman" w:cs="Times New Roman"/>
        </w:rPr>
      </w:pPr>
      <w:bookmarkStart w:id="139" w:name="_Toc77550177"/>
      <w:r>
        <w:rPr>
          <w:iCs w:val="0"/>
          <w:noProof/>
        </w:rPr>
        <w:lastRenderedPageBreak/>
        <mc:AlternateContent>
          <mc:Choice Requires="wps">
            <w:drawing>
              <wp:anchor distT="0" distB="0" distL="114300" distR="114300" simplePos="0" relativeHeight="251658281" behindDoc="0" locked="0" layoutInCell="1" allowOverlap="1" wp14:anchorId="13961C84" wp14:editId="0EFF1383">
                <wp:simplePos x="0" y="0"/>
                <wp:positionH relativeFrom="column">
                  <wp:posOffset>4171894</wp:posOffset>
                </wp:positionH>
                <wp:positionV relativeFrom="paragraph">
                  <wp:posOffset>17201</wp:posOffset>
                </wp:positionV>
                <wp:extent cx="508883" cy="313840"/>
                <wp:effectExtent l="0" t="0" r="0" b="0"/>
                <wp:wrapNone/>
                <wp:docPr id="1135820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3" cy="313840"/>
                        </a:xfrm>
                        <a:prstGeom prst="rect">
                          <a:avLst/>
                        </a:prstGeom>
                        <a:noFill/>
                        <a:ln w="9525">
                          <a:noFill/>
                          <a:miter lim="800000"/>
                          <a:headEnd/>
                          <a:tailEnd/>
                        </a:ln>
                      </wps:spPr>
                      <wps:txbx>
                        <w:txbxContent>
                          <w:p w14:paraId="632CF48B" w14:textId="20E91BA8" w:rsidR="00F517BC" w:rsidRPr="00563AE4" w:rsidRDefault="00F517BC" w:rsidP="00F517BC">
                            <w:pPr>
                              <w:rPr>
                                <w:rFonts w:ascii="Helvetica" w:hAnsi="Helvetica" w:cs="Helvetica"/>
                              </w:rPr>
                            </w:pPr>
                            <w:r>
                              <w:rPr>
                                <w:rFonts w:ascii="Helvetica" w:hAnsi="Helvetica" w:cs="Helvetica"/>
                              </w:rPr>
                              <w:t>SE</w:t>
                            </w:r>
                          </w:p>
                        </w:txbxContent>
                      </wps:txbx>
                      <wps:bodyPr rot="0" vert="horz" wrap="square" lIns="91440" tIns="45720" rIns="91440" bIns="45720" anchor="t" anchorCtr="0">
                        <a:noAutofit/>
                      </wps:bodyPr>
                    </wps:wsp>
                  </a:graphicData>
                </a:graphic>
              </wp:anchor>
            </w:drawing>
          </mc:Choice>
          <mc:Fallback>
            <w:pict>
              <v:shape w14:anchorId="13961C84" id="Text Box 2" o:spid="_x0000_s1115" type="#_x0000_t202" style="position:absolute;left:0;text-align:left;margin-left:328.5pt;margin-top:1.35pt;width:40.05pt;height:24.7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" filled="f" stroked="f">
                <v:textbox>
                  <w:txbxContent>
                    <w:p w14:paraId="632CF48B" w14:textId="20E91BA8" w:rsidR="00F517BC" w:rsidRPr="00563AE4" w:rsidRDefault="00F517BC" w:rsidP="00F517BC">
                      <w:pPr>
                        <w:rPr>
                          <w:rFonts w:ascii="Helvetica" w:hAnsi="Helvetica" w:cs="Helvetica"/>
                        </w:rPr>
                      </w:pPr>
                      <w:r>
                        <w:rPr>
                          <w:rFonts w:ascii="Helvetica" w:hAnsi="Helvetica" w:cs="Helvetica"/>
                        </w:rPr>
                        <w:t>SE</w:t>
                      </w:r>
                    </w:p>
                  </w:txbxContent>
                </v:textbox>
              </v:shape>
            </w:pict>
          </mc:Fallback>
        </mc:AlternateContent>
      </w:r>
      <w:r>
        <w:rPr>
          <w:iCs w:val="0"/>
          <w:noProof/>
        </w:rPr>
        <mc:AlternateContent>
          <mc:Choice Requires="wps">
            <w:drawing>
              <wp:anchor distT="0" distB="0" distL="114300" distR="114300" simplePos="0" relativeHeight="251658280" behindDoc="0" locked="0" layoutInCell="1" allowOverlap="1" wp14:anchorId="1466A186" wp14:editId="6A9C4E45">
                <wp:simplePos x="0" y="0"/>
                <wp:positionH relativeFrom="column">
                  <wp:posOffset>293947</wp:posOffset>
                </wp:positionH>
                <wp:positionV relativeFrom="paragraph">
                  <wp:posOffset>15737</wp:posOffset>
                </wp:positionV>
                <wp:extent cx="508883" cy="313840"/>
                <wp:effectExtent l="0" t="0" r="0" b="0"/>
                <wp:wrapNone/>
                <wp:docPr id="1135820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3" cy="313840"/>
                        </a:xfrm>
                        <a:prstGeom prst="rect">
                          <a:avLst/>
                        </a:prstGeom>
                        <a:noFill/>
                        <a:ln w="9525">
                          <a:noFill/>
                          <a:miter lim="800000"/>
                          <a:headEnd/>
                          <a:tailEnd/>
                        </a:ln>
                      </wps:spPr>
                      <wps:txbx>
                        <w:txbxContent>
                          <w:p w14:paraId="0E3934B5" w14:textId="77777777" w:rsidR="00F517BC" w:rsidRPr="00563AE4" w:rsidRDefault="00F517BC" w:rsidP="00F517BC">
                            <w:pPr>
                              <w:rPr>
                                <w:rFonts w:ascii="Helvetica" w:hAnsi="Helvetica" w:cs="Helvetica"/>
                              </w:rPr>
                            </w:pPr>
                            <w:r>
                              <w:rPr>
                                <w:rFonts w:ascii="Helvetica" w:hAnsi="Helvetica" w:cs="Helvetica"/>
                              </w:rPr>
                              <w:t>NW</w:t>
                            </w:r>
                          </w:p>
                        </w:txbxContent>
                      </wps:txbx>
                      <wps:bodyPr rot="0" vert="horz" wrap="square" lIns="91440" tIns="45720" rIns="91440" bIns="45720" anchor="t" anchorCtr="0">
                        <a:noAutofit/>
                      </wps:bodyPr>
                    </wps:wsp>
                  </a:graphicData>
                </a:graphic>
              </wp:anchor>
            </w:drawing>
          </mc:Choice>
          <mc:Fallback>
            <w:pict>
              <v:shape w14:anchorId="1466A186" id="_x0000_s1116" type="#_x0000_t202" style="position:absolute;left:0;text-align:left;margin-left:23.15pt;margin-top:1.25pt;width:40.05pt;height:24.7pt;z-index:251658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" filled="f" stroked="f">
                <v:textbox>
                  <w:txbxContent>
                    <w:p w14:paraId="0E3934B5" w14:textId="77777777" w:rsidR="00F517BC" w:rsidRPr="00563AE4" w:rsidRDefault="00F517BC" w:rsidP="00F517BC">
                      <w:pPr>
                        <w:rPr>
                          <w:rFonts w:ascii="Helvetica" w:hAnsi="Helvetica" w:cs="Helvetica"/>
                        </w:rPr>
                      </w:pPr>
                      <w:r>
                        <w:rPr>
                          <w:rFonts w:ascii="Helvetica" w:hAnsi="Helvetica" w:cs="Helvetica"/>
                        </w:rPr>
                        <w:t>NW</w:t>
                      </w:r>
                    </w:p>
                  </w:txbxContent>
                </v:textbox>
              </v:shape>
            </w:pict>
          </mc:Fallback>
        </mc:AlternateContent>
      </w:r>
      <w:r w:rsidR="00A27299" w:rsidRPr="0021553E">
        <w:rPr>
          <w:rFonts w:ascii="Times New Roman" w:hAnsi="Times New Roman" w:cs="Times New Roman"/>
          <w:iCs w:val="0"/>
          <w:noProof/>
        </w:rPr>
        <mc:AlternateContent>
          <mc:Choice Requires="wpg">
            <w:drawing>
              <wp:anchor distT="0" distB="0" distL="114300" distR="114300" simplePos="0" relativeHeight="251658246" behindDoc="0" locked="0" layoutInCell="1" allowOverlap="1" wp14:anchorId="28A1FA2E" wp14:editId="0973AA6D">
                <wp:simplePos x="0" y="0"/>
                <wp:positionH relativeFrom="column">
                  <wp:posOffset>-31750</wp:posOffset>
                </wp:positionH>
                <wp:positionV relativeFrom="paragraph">
                  <wp:posOffset>95250</wp:posOffset>
                </wp:positionV>
                <wp:extent cx="5198745" cy="5951855"/>
                <wp:effectExtent l="0" t="0" r="1905" b="0"/>
                <wp:wrapTopAndBottom/>
                <wp:docPr id="68" name="Group 68"/>
                <wp:cNvGraphicFramePr/>
                <a:graphic xmlns:a="http://schemas.openxmlformats.org/drawingml/2006/main">
                  <a:graphicData uri="http://schemas.microsoft.com/office/word/2010/wordprocessingGroup">
                    <wpg:wgp>
                      <wpg:cNvGrpSpPr/>
                      <wpg:grpSpPr>
                        <a:xfrm>
                          <a:off x="0" y="0"/>
                          <a:ext cx="5198745" cy="5951855"/>
                          <a:chOff x="0" y="0"/>
                          <a:chExt cx="5976257" cy="6841308"/>
                        </a:xfrm>
                      </wpg:grpSpPr>
                      <wpg:grpSp>
                        <wpg:cNvPr id="417187069" name="Group 417187069"/>
                        <wpg:cNvGrpSpPr/>
                        <wpg:grpSpPr>
                          <a:xfrm>
                            <a:off x="0" y="0"/>
                            <a:ext cx="5976257" cy="6841308"/>
                            <a:chOff x="0" y="0"/>
                            <a:chExt cx="5976257" cy="6841308"/>
                          </a:xfrm>
                        </wpg:grpSpPr>
                        <pic:pic xmlns:pic="http://schemas.openxmlformats.org/drawingml/2006/picture">
                          <pic:nvPicPr>
                            <pic:cNvPr id="417187057" name="Picture 417187057"/>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32657" y="0"/>
                              <a:ext cx="5943600" cy="3366770"/>
                            </a:xfrm>
                            <a:prstGeom prst="rect">
                              <a:avLst/>
                            </a:prstGeom>
                          </pic:spPr>
                        </pic:pic>
                        <pic:pic xmlns:pic="http://schemas.openxmlformats.org/drawingml/2006/picture">
                          <pic:nvPicPr>
                            <pic:cNvPr id="417187061" name="Picture 417187061"/>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3468188"/>
                              <a:ext cx="5441315" cy="3373120"/>
                            </a:xfrm>
                            <a:prstGeom prst="rect">
                              <a:avLst/>
                            </a:prstGeom>
                          </pic:spPr>
                        </pic:pic>
                        <wps:wsp>
                          <wps:cNvPr id="417187062" name="Text Box 417187062"/>
                          <wps:cNvSpPr txBox="1"/>
                          <wps:spPr>
                            <a:xfrm>
                              <a:off x="274236" y="803259"/>
                              <a:ext cx="402088" cy="293416"/>
                            </a:xfrm>
                            <a:prstGeom prst="rect">
                              <a:avLst/>
                            </a:prstGeom>
                            <a:noFill/>
                            <a:ln w="6350">
                              <a:noFill/>
                            </a:ln>
                          </wps:spPr>
                          <wps:txbx>
                            <w:txbxContent>
                              <w:p w14:paraId="5FC3CD29" w14:textId="77777777" w:rsidR="00A27299" w:rsidRPr="001A1998" w:rsidRDefault="00A27299" w:rsidP="00A27299">
                                <w:pPr>
                                  <w:rPr>
                                    <w:rFonts w:ascii="Helvetica" w:hAnsi="Helvetica"/>
                                  </w:rPr>
                                </w:pPr>
                                <w:r w:rsidRPr="001A1998">
                                  <w:rPr>
                                    <w:rFonts w:ascii="Helvetica" w:hAnsi="Helvetica"/>
                                  </w:rPr>
                                  <w:t>A1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17187063" name="Text Box 417187063"/>
                          <wps:cNvSpPr txBox="1"/>
                          <wps:spPr>
                            <a:xfrm>
                              <a:off x="274236" y="1867743"/>
                              <a:ext cx="402088" cy="292692"/>
                            </a:xfrm>
                            <a:prstGeom prst="rect">
                              <a:avLst/>
                            </a:prstGeom>
                            <a:noFill/>
                            <a:ln w="6350">
                              <a:noFill/>
                            </a:ln>
                          </wps:spPr>
                          <wps:txbx>
                            <w:txbxContent>
                              <w:p w14:paraId="75A28BD0" w14:textId="77777777" w:rsidR="00A27299" w:rsidRPr="001A1998" w:rsidRDefault="00A27299" w:rsidP="00A27299">
                                <w:pPr>
                                  <w:rPr>
                                    <w:rFonts w:ascii="Helvetica" w:hAnsi="Helvetica"/>
                                  </w:rPr>
                                </w:pPr>
                                <w:r w:rsidRPr="001A1998">
                                  <w:rPr>
                                    <w:rFonts w:ascii="Helvetica" w:hAnsi="Helvetica"/>
                                  </w:rPr>
                                  <w:t>A2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17187064" name="Text Box 417187064"/>
                          <wps:cNvSpPr txBox="1"/>
                          <wps:spPr>
                            <a:xfrm>
                              <a:off x="274236" y="2814679"/>
                              <a:ext cx="402088" cy="294141"/>
                            </a:xfrm>
                            <a:prstGeom prst="rect">
                              <a:avLst/>
                            </a:prstGeom>
                            <a:noFill/>
                            <a:ln w="6350">
                              <a:noFill/>
                            </a:ln>
                          </wps:spPr>
                          <wps:txbx>
                            <w:txbxContent>
                              <w:p w14:paraId="77DA964E" w14:textId="77777777" w:rsidR="00A27299" w:rsidRPr="001A1998" w:rsidRDefault="00A27299" w:rsidP="00A27299">
                                <w:pPr>
                                  <w:rPr>
                                    <w:rFonts w:ascii="Helvetica" w:hAnsi="Helvetica"/>
                                  </w:rPr>
                                </w:pPr>
                                <w:r w:rsidRPr="001A1998">
                                  <w:rPr>
                                    <w:rFonts w:ascii="Helvetica" w:hAnsi="Helvetica"/>
                                  </w:rPr>
                                  <w:t>A3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17187065" name="Text Box 417187065"/>
                          <wps:cNvSpPr txBox="1"/>
                          <wps:spPr>
                            <a:xfrm>
                              <a:off x="274236" y="3578753"/>
                              <a:ext cx="402088" cy="294141"/>
                            </a:xfrm>
                            <a:prstGeom prst="rect">
                              <a:avLst/>
                            </a:prstGeom>
                            <a:noFill/>
                            <a:ln w="6350">
                              <a:noFill/>
                            </a:ln>
                          </wps:spPr>
                          <wps:txbx>
                            <w:txbxContent>
                              <w:p w14:paraId="17C53655" w14:textId="77777777" w:rsidR="00A27299" w:rsidRPr="001A1998" w:rsidRDefault="00A27299" w:rsidP="00A27299">
                                <w:pPr>
                                  <w:rPr>
                                    <w:rFonts w:ascii="Helvetica" w:hAnsi="Helvetica"/>
                                  </w:rPr>
                                </w:pPr>
                                <w:r w:rsidRPr="001A1998">
                                  <w:rPr>
                                    <w:rFonts w:ascii="Helvetica" w:hAnsi="Helvetica"/>
                                  </w:rPr>
                                  <w:t>B1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17187066" name="Text Box 417187066"/>
                          <wps:cNvSpPr txBox="1"/>
                          <wps:spPr>
                            <a:xfrm>
                              <a:off x="3179822" y="3578753"/>
                              <a:ext cx="402088" cy="294141"/>
                            </a:xfrm>
                            <a:prstGeom prst="rect">
                              <a:avLst/>
                            </a:prstGeom>
                            <a:noFill/>
                            <a:ln w="6350">
                              <a:noFill/>
                            </a:ln>
                          </wps:spPr>
                          <wps:txbx>
                            <w:txbxContent>
                              <w:p w14:paraId="03C2286F" w14:textId="77777777" w:rsidR="00A27299" w:rsidRPr="001A1998" w:rsidRDefault="00A27299" w:rsidP="00A27299">
                                <w:pPr>
                                  <w:rPr>
                                    <w:rFonts w:ascii="Helvetica" w:hAnsi="Helvetica"/>
                                  </w:rPr>
                                </w:pPr>
                                <w:r w:rsidRPr="001A1998">
                                  <w:rPr>
                                    <w:rFonts w:ascii="Helvetica" w:hAnsi="Helvetica"/>
                                  </w:rPr>
                                  <w:t>B2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17187067" name="Text Box 417187067"/>
                          <wps:cNvSpPr txBox="1"/>
                          <wps:spPr>
                            <a:xfrm>
                              <a:off x="267705" y="5270172"/>
                              <a:ext cx="402088" cy="293416"/>
                            </a:xfrm>
                            <a:prstGeom prst="rect">
                              <a:avLst/>
                            </a:prstGeom>
                            <a:noFill/>
                            <a:ln w="6350">
                              <a:noFill/>
                            </a:ln>
                          </wps:spPr>
                          <wps:txbx>
                            <w:txbxContent>
                              <w:p w14:paraId="4A95DDBA" w14:textId="77777777" w:rsidR="00A27299" w:rsidRPr="001A1998" w:rsidRDefault="00A27299" w:rsidP="00A27299">
                                <w:pPr>
                                  <w:rPr>
                                    <w:rFonts w:ascii="Helvetica" w:hAnsi="Helvetica"/>
                                  </w:rPr>
                                </w:pPr>
                                <w:r w:rsidRPr="001A1998">
                                  <w:rPr>
                                    <w:rFonts w:ascii="Helvetica" w:hAnsi="Helvetica"/>
                                  </w:rPr>
                                  <w:t>B3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17187068" name="Text Box 417187068"/>
                          <wps:cNvSpPr txBox="1"/>
                          <wps:spPr>
                            <a:xfrm>
                              <a:off x="3173294" y="5270172"/>
                              <a:ext cx="402088" cy="293416"/>
                            </a:xfrm>
                            <a:prstGeom prst="rect">
                              <a:avLst/>
                            </a:prstGeom>
                            <a:noFill/>
                            <a:ln w="6350">
                              <a:noFill/>
                            </a:ln>
                          </wps:spPr>
                          <wps:txbx>
                            <w:txbxContent>
                              <w:p w14:paraId="7267F345" w14:textId="77777777" w:rsidR="00A27299" w:rsidRPr="001A1998" w:rsidRDefault="00A27299" w:rsidP="00A27299">
                                <w:pPr>
                                  <w:rPr>
                                    <w:rFonts w:ascii="Helvetica" w:hAnsi="Helvetica"/>
                                  </w:rPr>
                                </w:pPr>
                                <w:r w:rsidRPr="001A1998">
                                  <w:rPr>
                                    <w:rFonts w:ascii="Helvetica" w:hAnsi="Helvetica"/>
                                  </w:rPr>
                                  <w:t>B4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grpSp>
                        <wpg:cNvPr id="228" name="Group 228"/>
                        <wpg:cNvGrpSpPr/>
                        <wpg:grpSpPr>
                          <a:xfrm>
                            <a:off x="341111" y="186386"/>
                            <a:ext cx="5046980" cy="353735"/>
                            <a:chOff x="0" y="-24"/>
                            <a:chExt cx="5047437" cy="353812"/>
                          </a:xfrm>
                        </wpg:grpSpPr>
                        <wps:wsp>
                          <wps:cNvPr id="229" name="Straight Arrow Connector 229"/>
                          <wps:cNvCnPr/>
                          <wps:spPr>
                            <a:xfrm flipH="1">
                              <a:off x="0" y="34239"/>
                              <a:ext cx="127039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0" name="Straight Arrow Connector 230"/>
                          <wps:cNvCnPr/>
                          <wps:spPr>
                            <a:xfrm>
                              <a:off x="1909267" y="34239"/>
                              <a:ext cx="3138170"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1" name="Text Box 231"/>
                          <wps:cNvSpPr txBox="1"/>
                          <wps:spPr>
                            <a:xfrm>
                              <a:off x="73152" y="-24"/>
                              <a:ext cx="877869" cy="353812"/>
                            </a:xfrm>
                            <a:prstGeom prst="rect">
                              <a:avLst/>
                            </a:prstGeom>
                            <a:noFill/>
                            <a:ln w="6350">
                              <a:noFill/>
                            </a:ln>
                          </wps:spPr>
                          <wps:txbx>
                            <w:txbxContent>
                              <w:p w14:paraId="18ECA1F1" w14:textId="77777777" w:rsidR="00A27299" w:rsidRPr="001955CE" w:rsidRDefault="00A27299" w:rsidP="00A27299">
                                <w:pPr>
                                  <w:rPr>
                                    <w:rFonts w:ascii="Helvetica" w:hAnsi="Helvetica" w:cs="Helvetica"/>
                                    <w:noProof/>
                                    <w:sz w:val="20"/>
                                    <w:szCs w:val="20"/>
                                  </w:rPr>
                                </w:pPr>
                                <w:r w:rsidRPr="001955CE">
                                  <w:rPr>
                                    <w:rFonts w:ascii="Helvetica" w:hAnsi="Helvetica" w:cs="Helvetica"/>
                                    <w:noProof/>
                                    <w:sz w:val="20"/>
                                    <w:szCs w:val="20"/>
                                  </w:rPr>
                                  <w:t>Creeping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2" name="Text Box 232"/>
                          <wps:cNvSpPr txBox="1"/>
                          <wps:spPr>
                            <a:xfrm>
                              <a:off x="2368567" y="-19"/>
                              <a:ext cx="683249" cy="284784"/>
                            </a:xfrm>
                            <a:prstGeom prst="rect">
                              <a:avLst/>
                            </a:prstGeom>
                            <a:noFill/>
                            <a:ln w="6350">
                              <a:noFill/>
                            </a:ln>
                          </wps:spPr>
                          <wps:txbx>
                            <w:txbxContent>
                              <w:p w14:paraId="490D6867" w14:textId="77777777" w:rsidR="00A27299" w:rsidRPr="001955CE" w:rsidRDefault="00A27299" w:rsidP="00A27299">
                                <w:pPr>
                                  <w:rPr>
                                    <w:rFonts w:ascii="Helvetica" w:hAnsi="Helvetica" w:cs="Helvetica"/>
                                    <w:sz w:val="20"/>
                                    <w:szCs w:val="20"/>
                                  </w:rPr>
                                </w:pPr>
                                <w:r w:rsidRPr="001955CE">
                                  <w:rPr>
                                    <w:rFonts w:ascii="Helvetica" w:hAnsi="Helvetica" w:cs="Helvetica"/>
                                    <w:sz w:val="20"/>
                                    <w:szCs w:val="20"/>
                                  </w:rPr>
                                  <w:t>Locked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8A1FA2E" id="Group 68" o:spid="_x0000_s1117" style="position:absolute;left:0;text-align:left;margin-left:-2.5pt;margin-top:7.5pt;width:409.35pt;height:468.65pt;z-index:251658246;mso-width-relative:margin;mso-height-relative:margin" coordsize="59762,68413"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">
                <v:group id="Group 417187069" o:spid="_x0000_s1118" style="position:absolute;width:59762;height:68413" coordsize="59762,6841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">
                  <v:shape id="Picture 417187057" o:spid="_x0000_s1119" type="#_x0000_t75" style="position:absolute;left:326;width:59436;height:336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">
                    <v:imagedata r:id="rId50" o:title=""/>
                  </v:shape>
                  <v:shape id="Picture 417187061" o:spid="_x0000_s1120" type="#_x0000_t75" style="position:absolute;top:34681;width:54413;height:337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">
                    <v:imagedata r:id="rId51" o:title=""/>
                  </v:shape>
                  <v:shape id="Text Box 417187062" o:spid="_x0000_s1121" type="#_x0000_t202" style="position:absolute;left:2742;top:8032;width:4021;height:293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" filled="f" stroked="f" strokeweight=".5pt">
                    <v:textbox>
                      <w:txbxContent>
                        <w:p w14:paraId="5FC3CD29" w14:textId="77777777" w:rsidR="00A27299" w:rsidRPr="001A1998" w:rsidRDefault="00A27299" w:rsidP="00A27299">
                          <w:pPr>
                            <w:rPr>
                              <w:rFonts w:ascii="Helvetica" w:hAnsi="Helvetica"/>
                            </w:rPr>
                          </w:pPr>
                          <w:r w:rsidRPr="001A1998">
                            <w:rPr>
                              <w:rFonts w:ascii="Helvetica" w:hAnsi="Helvetica"/>
                            </w:rPr>
                            <w:t>A1</w:t>
                          </w:r>
                        </w:p>
                      </w:txbxContent>
                    </v:textbox>
                  </v:shape>
                  <v:shape id="Text Box 417187063" o:spid="_x0000_s1122" type="#_x0000_t202" style="position:absolute;left:2742;top:18677;width:4021;height:292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" filled="f" stroked="f" strokeweight=".5pt">
                    <v:textbox>
                      <w:txbxContent>
                        <w:p w14:paraId="75A28BD0" w14:textId="77777777" w:rsidR="00A27299" w:rsidRPr="001A1998" w:rsidRDefault="00A27299" w:rsidP="00A27299">
                          <w:pPr>
                            <w:rPr>
                              <w:rFonts w:ascii="Helvetica" w:hAnsi="Helvetica"/>
                            </w:rPr>
                          </w:pPr>
                          <w:r w:rsidRPr="001A1998">
                            <w:rPr>
                              <w:rFonts w:ascii="Helvetica" w:hAnsi="Helvetica"/>
                            </w:rPr>
                            <w:t>A2</w:t>
                          </w:r>
                        </w:p>
                      </w:txbxContent>
                    </v:textbox>
                  </v:shape>
                  <v:shape id="Text Box 417187064" o:spid="_x0000_s1123" type="#_x0000_t202" style="position:absolute;left:2742;top:28146;width:4021;height:294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" filled="f" stroked="f" strokeweight=".5pt">
                    <v:textbox>
                      <w:txbxContent>
                        <w:p w14:paraId="77DA964E" w14:textId="77777777" w:rsidR="00A27299" w:rsidRPr="001A1998" w:rsidRDefault="00A27299" w:rsidP="00A27299">
                          <w:pPr>
                            <w:rPr>
                              <w:rFonts w:ascii="Helvetica" w:hAnsi="Helvetica"/>
                            </w:rPr>
                          </w:pPr>
                          <w:r w:rsidRPr="001A1998">
                            <w:rPr>
                              <w:rFonts w:ascii="Helvetica" w:hAnsi="Helvetica"/>
                            </w:rPr>
                            <w:t>A3</w:t>
                          </w:r>
                        </w:p>
                      </w:txbxContent>
                    </v:textbox>
                  </v:shape>
                  <v:shape id="Text Box 417187065" o:spid="_x0000_s1124" type="#_x0000_t202" style="position:absolute;left:2742;top:35787;width:4021;height:294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" filled="f" stroked="f" strokeweight=".5pt">
                    <v:textbox>
                      <w:txbxContent>
                        <w:p w14:paraId="17C53655" w14:textId="77777777" w:rsidR="00A27299" w:rsidRPr="001A1998" w:rsidRDefault="00A27299" w:rsidP="00A27299">
                          <w:pPr>
                            <w:rPr>
                              <w:rFonts w:ascii="Helvetica" w:hAnsi="Helvetica"/>
                            </w:rPr>
                          </w:pPr>
                          <w:r w:rsidRPr="001A1998">
                            <w:rPr>
                              <w:rFonts w:ascii="Helvetica" w:hAnsi="Helvetica"/>
                            </w:rPr>
                            <w:t>B1</w:t>
                          </w:r>
                        </w:p>
                      </w:txbxContent>
                    </v:textbox>
                  </v:shape>
                  <v:shape id="Text Box 417187066" o:spid="_x0000_s1125" type="#_x0000_t202" style="position:absolute;left:31798;top:35787;width:4021;height:294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" filled="f" stroked="f" strokeweight=".5pt">
                    <v:textbox>
                      <w:txbxContent>
                        <w:p w14:paraId="03C2286F" w14:textId="77777777" w:rsidR="00A27299" w:rsidRPr="001A1998" w:rsidRDefault="00A27299" w:rsidP="00A27299">
                          <w:pPr>
                            <w:rPr>
                              <w:rFonts w:ascii="Helvetica" w:hAnsi="Helvetica"/>
                            </w:rPr>
                          </w:pPr>
                          <w:r w:rsidRPr="001A1998">
                            <w:rPr>
                              <w:rFonts w:ascii="Helvetica" w:hAnsi="Helvetica"/>
                            </w:rPr>
                            <w:t>B2</w:t>
                          </w:r>
                        </w:p>
                      </w:txbxContent>
                    </v:textbox>
                  </v:shape>
                  <v:shape id="Text Box 417187067" o:spid="_x0000_s1126" type="#_x0000_t202" style="position:absolute;left:2677;top:52701;width:4020;height:293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" filled="f" stroked="f" strokeweight=".5pt">
                    <v:textbox>
                      <w:txbxContent>
                        <w:p w14:paraId="4A95DDBA" w14:textId="77777777" w:rsidR="00A27299" w:rsidRPr="001A1998" w:rsidRDefault="00A27299" w:rsidP="00A27299">
                          <w:pPr>
                            <w:rPr>
                              <w:rFonts w:ascii="Helvetica" w:hAnsi="Helvetica"/>
                            </w:rPr>
                          </w:pPr>
                          <w:r w:rsidRPr="001A1998">
                            <w:rPr>
                              <w:rFonts w:ascii="Helvetica" w:hAnsi="Helvetica"/>
                            </w:rPr>
                            <w:t>B3</w:t>
                          </w:r>
                        </w:p>
                      </w:txbxContent>
                    </v:textbox>
                  </v:shape>
                  <v:shape id="Text Box 417187068" o:spid="_x0000_s1127" type="#_x0000_t202" style="position:absolute;left:31732;top:52701;width:4021;height:293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" filled="f" stroked="f" strokeweight=".5pt">
                    <v:textbox>
                      <w:txbxContent>
                        <w:p w14:paraId="7267F345" w14:textId="77777777" w:rsidR="00A27299" w:rsidRPr="001A1998" w:rsidRDefault="00A27299" w:rsidP="00A27299">
                          <w:pPr>
                            <w:rPr>
                              <w:rFonts w:ascii="Helvetica" w:hAnsi="Helvetica"/>
                            </w:rPr>
                          </w:pPr>
                          <w:r w:rsidRPr="001A1998">
                            <w:rPr>
                              <w:rFonts w:ascii="Helvetica" w:hAnsi="Helvetica"/>
                            </w:rPr>
                            <w:t>B4</w:t>
                          </w:r>
                        </w:p>
                      </w:txbxContent>
                    </v:textbox>
                  </v:shape>
                </v:group>
                <v:group id="Group 228" o:spid="_x0000_s1128" style="position:absolute;left:3411;top:1863;width:50469;height:3538" coordorigin="" coordsize="50474,35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">
                  <v:shape id="Straight Arrow Connector 229" o:spid="_x0000_s1129" type="#_x0000_t32" style="position:absolute;top:342;width:12703;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" strokecolor="black [3213]" strokeweight="2.25pt">
                    <v:stroke endarrow="block" joinstyle="miter"/>
                  </v:shape>
                  <v:shape id="Straight Arrow Connector 230" o:spid="_x0000_s1130" type="#_x0000_t32" style="position:absolute;left:19092;top:342;width:31382;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" strokecolor="black [3213]" strokeweight="2.25pt">
                    <v:stroke endarrow="block" joinstyle="miter"/>
                  </v:shape>
                  <v:shape id="Text Box 231" o:spid="_x0000_s1131" type="#_x0000_t202" style="position:absolute;left:731;width:8779;height:35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" filled="f" stroked="f" strokeweight=".5pt">
                    <v:textbox>
                      <w:txbxContent>
                        <w:p w14:paraId="18ECA1F1" w14:textId="77777777" w:rsidR="00A27299" w:rsidRPr="001955CE" w:rsidRDefault="00A27299" w:rsidP="00A27299">
                          <w:pPr>
                            <w:rPr>
                              <w:rFonts w:ascii="Helvetica" w:hAnsi="Helvetica" w:cs="Helvetica"/>
                              <w:noProof/>
                              <w:sz w:val="20"/>
                              <w:szCs w:val="20"/>
                            </w:rPr>
                          </w:pPr>
                          <w:r w:rsidRPr="001955CE">
                            <w:rPr>
                              <w:rFonts w:ascii="Helvetica" w:hAnsi="Helvetica" w:cs="Helvetica"/>
                              <w:noProof/>
                              <w:sz w:val="20"/>
                              <w:szCs w:val="20"/>
                            </w:rPr>
                            <w:t>Creeping</w:t>
                          </w:r>
                        </w:p>
                      </w:txbxContent>
                    </v:textbox>
                  </v:shape>
                  <v:shape id="Text Box 232" o:spid="_x0000_s1132" type="#_x0000_t202" style="position:absolute;left:23685;width:6833;height:284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" filled="f" stroked="f" strokeweight=".5pt">
                    <v:textbox>
                      <w:txbxContent>
                        <w:p w14:paraId="490D6867" w14:textId="77777777" w:rsidR="00A27299" w:rsidRPr="001955CE" w:rsidRDefault="00A27299" w:rsidP="00A27299">
                          <w:pPr>
                            <w:rPr>
                              <w:rFonts w:ascii="Helvetica" w:hAnsi="Helvetica" w:cs="Helvetica"/>
                              <w:sz w:val="20"/>
                              <w:szCs w:val="20"/>
                            </w:rPr>
                          </w:pPr>
                          <w:r w:rsidRPr="001955CE">
                            <w:rPr>
                              <w:rFonts w:ascii="Helvetica" w:hAnsi="Helvetica" w:cs="Helvetica"/>
                              <w:sz w:val="20"/>
                              <w:szCs w:val="20"/>
                            </w:rPr>
                            <w:t>Locked</w:t>
                          </w:r>
                        </w:p>
                      </w:txbxContent>
                    </v:textbox>
                  </v:shape>
                </v:group>
                <w10:wrap type="topAndBottom"/>
              </v:group>
            </w:pict>
          </mc:Fallback>
        </mc:AlternateContent>
      </w:r>
      <w:r w:rsidR="00A27299" w:rsidRPr="0021553E">
        <w:rPr>
          <w:rFonts w:ascii="Times New Roman" w:hAnsi="Times New Roman" w:cs="Times New Roman"/>
        </w:rPr>
        <w:t xml:space="preserve">Figure </w:t>
      </w:r>
      <w:r w:rsidR="00685C06" w:rsidRPr="0021553E">
        <w:rPr>
          <w:rFonts w:ascii="Times New Roman" w:hAnsi="Times New Roman" w:cs="Times New Roman"/>
        </w:rPr>
        <w:t>2.</w:t>
      </w:r>
      <w:r w:rsidR="00A27299" w:rsidRPr="0021553E">
        <w:rPr>
          <w:rFonts w:ascii="Times New Roman" w:hAnsi="Times New Roman" w:cs="Times New Roman"/>
        </w:rPr>
        <w:t>1</w:t>
      </w:r>
      <w:r w:rsidR="00815DEF">
        <w:rPr>
          <w:rFonts w:ascii="Times New Roman" w:hAnsi="Times New Roman" w:cs="Times New Roman"/>
        </w:rPr>
        <w:t>0</w:t>
      </w:r>
      <w:r w:rsidR="00A27299" w:rsidRPr="0021553E">
        <w:rPr>
          <w:rFonts w:ascii="Times New Roman" w:hAnsi="Times New Roman" w:cs="Times New Roman"/>
        </w:rPr>
        <w:t>: Stress drop change among the 3 time periods indicated in Figure 10 using only Mw&gt;1.1 earthquakes. (A1) difference between pre-Sep 2004 and Sep 2004-Sep 2005 using AS2007 results for comparison with A2, (A2) difference between pre-Sep 2004 and Sep-2004 and Sep-2005 from this study, (A3) difference between Sep 2004-Sep 2005 and post-Sep 2005 from this study. Color represents the percentage of log10 stress drop difference to the over stress drop standard deviation to describe how much change of stress drop over time and space. (B1-B4) Stress drop temporal change in the circled zone in dashed curves: I. SAFOD area, II. Creeping Zone, III. 1966 M6 area, IV. Locked zone, where the blue line is the median stress drop curve over time calculated from the stress drops of the nearest certain earthquakes, and the red error bars describe the range of median stress drops defined by 30 times of bootstrapping medians from the 70% among the nearest earthquakes for each blue dot. Two vertical dashed lines mark the 3-month and 1-year time point after 2004 M6 earthquake.</w:t>
      </w:r>
      <w:bookmarkEnd w:id="139"/>
    </w:p>
    <w:p w14:paraId="78C6C153" w14:textId="77777777" w:rsidR="00815DEF" w:rsidRPr="00991E95" w:rsidRDefault="00815DEF" w:rsidP="00815DEF">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inline distT="0" distB="0" distL="0" distR="0" wp14:anchorId="47384830" wp14:editId="355DC6A7">
            <wp:extent cx="3797300" cy="37719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52">
                      <a:extLst>
                        <a:ext uri="{28A0092B-C50C-407E-A947-70E740481C1C}">
                          <a14:useLocalDpi xmlns:a14="http://schemas.microsoft.com/office/drawing/2010/main" val="0"/>
                        </a:ext>
                      </a:extLst>
                    </a:blip>
                    <a:stretch>
                      <a:fillRect/>
                    </a:stretch>
                  </pic:blipFill>
                  <pic:spPr>
                    <a:xfrm>
                      <a:off x="0" y="0"/>
                      <a:ext cx="3797300" cy="3771900"/>
                    </a:xfrm>
                    <a:prstGeom prst="rect">
                      <a:avLst/>
                    </a:prstGeom>
                  </pic:spPr>
                </pic:pic>
              </a:graphicData>
            </a:graphic>
          </wp:inline>
        </w:drawing>
      </w:r>
    </w:p>
    <w:p w14:paraId="185494C4" w14:textId="4D63E0A8" w:rsidR="00815DEF" w:rsidRPr="00815DEF" w:rsidRDefault="00815DEF" w:rsidP="00815DEF">
      <w:pPr>
        <w:pStyle w:val="Heading7"/>
        <w:rPr>
          <w:rFonts w:ascii="Times New Roman" w:hAnsi="Times New Roman" w:cs="Times New Roman"/>
          <w:szCs w:val="24"/>
        </w:rPr>
      </w:pPr>
      <w:bookmarkStart w:id="140" w:name="_Toc77550178"/>
      <w:r w:rsidRPr="00815DEF">
        <w:rPr>
          <w:rFonts w:ascii="Times New Roman" w:hAnsi="Times New Roman" w:cs="Times New Roman"/>
          <w:szCs w:val="24"/>
        </w:rPr>
        <w:t>Figure 2</w:t>
      </w:r>
      <w:r>
        <w:rPr>
          <w:rFonts w:ascii="Times New Roman" w:hAnsi="Times New Roman" w:cs="Times New Roman"/>
          <w:szCs w:val="24"/>
        </w:rPr>
        <w:t>.11</w:t>
      </w:r>
      <w:r w:rsidRPr="00815DEF">
        <w:rPr>
          <w:rFonts w:ascii="Times New Roman" w:hAnsi="Times New Roman" w:cs="Times New Roman"/>
          <w:szCs w:val="24"/>
        </w:rPr>
        <w:t>: Comparison of individual corner frequencies in this study and those in Abercrombie (2014). Different colors and markers shown in the legend represent different SAFOD targeted clusters. Different dashed lines indicate the factor (numbers on the lines) corresponding constant shift from the diagonal aka. identical values. The Julian days of the events in cluster T1 are marked in the figure; for reference, the 2004 Parkfield M6 occurred on 272/2004.</w:t>
      </w:r>
      <w:bookmarkEnd w:id="140"/>
      <w:r w:rsidRPr="00815DEF">
        <w:rPr>
          <w:rFonts w:ascii="Times New Roman" w:hAnsi="Times New Roman" w:cs="Times New Roman"/>
          <w:szCs w:val="24"/>
        </w:rPr>
        <w:br w:type="page"/>
      </w:r>
    </w:p>
    <w:p w14:paraId="50EB611F" w14:textId="3D0D3BC0" w:rsidR="00A27299" w:rsidRPr="00991E95" w:rsidRDefault="00C53542" w:rsidP="008D3526">
      <w:pPr>
        <w:pStyle w:val="Heading2"/>
      </w:pPr>
      <w:bookmarkStart w:id="141" w:name="_Toc77985210"/>
      <w:r>
        <w:lastRenderedPageBreak/>
        <w:t>Appendix</w:t>
      </w:r>
      <w:bookmarkEnd w:id="141"/>
    </w:p>
    <w:p w14:paraId="70F9CE75" w14:textId="774721DE" w:rsidR="00A27299" w:rsidRPr="00991E95" w:rsidRDefault="00A27299" w:rsidP="00A27299">
      <w:pPr>
        <w:rPr>
          <w:rFonts w:ascii="Times New Roman" w:hAnsi="Times New Roman" w:cs="Times New Roman"/>
          <w:color w:val="000000" w:themeColor="text1"/>
        </w:rPr>
      </w:pPr>
    </w:p>
    <w:p w14:paraId="3A72436F" w14:textId="10B52AAB" w:rsidR="00A27299" w:rsidRPr="00991E95" w:rsidRDefault="00886DD9"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mc:AlternateContent>
          <mc:Choice Requires="wpg">
            <w:drawing>
              <wp:anchor distT="0" distB="0" distL="114300" distR="114300" simplePos="0" relativeHeight="251658244" behindDoc="0" locked="0" layoutInCell="1" allowOverlap="1" wp14:anchorId="61F96620" wp14:editId="699AD134">
                <wp:simplePos x="0" y="0"/>
                <wp:positionH relativeFrom="column">
                  <wp:posOffset>0</wp:posOffset>
                </wp:positionH>
                <wp:positionV relativeFrom="paragraph">
                  <wp:posOffset>257810</wp:posOffset>
                </wp:positionV>
                <wp:extent cx="5192395" cy="3030220"/>
                <wp:effectExtent l="0" t="0" r="8255" b="0"/>
                <wp:wrapTopAndBottom/>
                <wp:docPr id="213" name="Group 213"/>
                <wp:cNvGraphicFramePr/>
                <a:graphic xmlns:a="http://schemas.openxmlformats.org/drawingml/2006/main">
                  <a:graphicData uri="http://schemas.microsoft.com/office/word/2010/wordprocessingGroup">
                    <wpg:wgp>
                      <wpg:cNvGrpSpPr/>
                      <wpg:grpSpPr>
                        <a:xfrm>
                          <a:off x="0" y="0"/>
                          <a:ext cx="5192395" cy="3030220"/>
                          <a:chOff x="0" y="0"/>
                          <a:chExt cx="5943600" cy="3468370"/>
                        </a:xfrm>
                      </wpg:grpSpPr>
                      <pic:pic xmlns:pic="http://schemas.openxmlformats.org/drawingml/2006/picture">
                        <pic:nvPicPr>
                          <pic:cNvPr id="16" name="Picture 16"/>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3468370"/>
                          </a:xfrm>
                          <a:prstGeom prst="rect">
                            <a:avLst/>
                          </a:prstGeom>
                        </pic:spPr>
                      </pic:pic>
                      <wps:wsp>
                        <wps:cNvPr id="117" name="Text Box 117"/>
                        <wps:cNvSpPr txBox="1"/>
                        <wps:spPr>
                          <a:xfrm>
                            <a:off x="550034" y="2958145"/>
                            <a:ext cx="593698" cy="359094"/>
                          </a:xfrm>
                          <a:prstGeom prst="rect">
                            <a:avLst/>
                          </a:prstGeom>
                          <a:noFill/>
                          <a:ln w="6350">
                            <a:noFill/>
                          </a:ln>
                        </wps:spPr>
                        <wps:txbx>
                          <w:txbxContent>
                            <w:p w14:paraId="226B06B2" w14:textId="77777777" w:rsidR="00A27299" w:rsidRPr="00995836" w:rsidRDefault="00A27299" w:rsidP="00A27299">
                              <w:pPr>
                                <w:rPr>
                                  <w:rFonts w:ascii="Helvetica" w:hAnsi="Helvetica"/>
                                  <w:sz w:val="20"/>
                                  <w:szCs w:val="20"/>
                                </w:rPr>
                              </w:pPr>
                              <w:r w:rsidRPr="00995836">
                                <w:rPr>
                                  <w:rFonts w:ascii="Helvetica" w:hAnsi="Helvetica"/>
                                  <w:sz w:val="20"/>
                                  <w:szCs w:val="20"/>
                                </w:rPr>
                                <w:t>Noise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0" name="Text Box 210"/>
                        <wps:cNvSpPr txBox="1"/>
                        <wps:spPr>
                          <a:xfrm>
                            <a:off x="1107813" y="2958145"/>
                            <a:ext cx="625948" cy="359094"/>
                          </a:xfrm>
                          <a:prstGeom prst="rect">
                            <a:avLst/>
                          </a:prstGeom>
                          <a:noFill/>
                          <a:ln w="6350">
                            <a:noFill/>
                          </a:ln>
                        </wps:spPr>
                        <wps:txbx>
                          <w:txbxContent>
                            <w:p w14:paraId="7EEC94E1" w14:textId="77777777" w:rsidR="00A27299" w:rsidRPr="00995836" w:rsidRDefault="00A27299" w:rsidP="00A27299">
                              <w:pPr>
                                <w:rPr>
                                  <w:rFonts w:ascii="Helvetica" w:hAnsi="Helvetica"/>
                                  <w:sz w:val="20"/>
                                  <w:szCs w:val="20"/>
                                </w:rPr>
                              </w:pPr>
                              <w:r w:rsidRPr="00995836">
                                <w:rPr>
                                  <w:rFonts w:ascii="Helvetica" w:hAnsi="Helvetica"/>
                                  <w:sz w:val="20"/>
                                  <w:szCs w:val="20"/>
                                </w:rPr>
                                <w:t>Signal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1" name="Text Box 211"/>
                        <wps:cNvSpPr txBox="1"/>
                        <wps:spPr>
                          <a:xfrm>
                            <a:off x="3679804" y="2958145"/>
                            <a:ext cx="593698" cy="359094"/>
                          </a:xfrm>
                          <a:prstGeom prst="rect">
                            <a:avLst/>
                          </a:prstGeom>
                          <a:noFill/>
                          <a:ln w="6350">
                            <a:noFill/>
                          </a:ln>
                        </wps:spPr>
                        <wps:txbx>
                          <w:txbxContent>
                            <w:p w14:paraId="5518811C" w14:textId="77777777" w:rsidR="00A27299" w:rsidRPr="00995836" w:rsidRDefault="00A27299" w:rsidP="00A27299">
                              <w:pPr>
                                <w:rPr>
                                  <w:rFonts w:ascii="Helvetica" w:hAnsi="Helvetica"/>
                                  <w:sz w:val="20"/>
                                  <w:szCs w:val="20"/>
                                </w:rPr>
                              </w:pPr>
                              <w:r w:rsidRPr="00995836">
                                <w:rPr>
                                  <w:rFonts w:ascii="Helvetica" w:hAnsi="Helvetica"/>
                                  <w:sz w:val="20"/>
                                  <w:szCs w:val="20"/>
                                </w:rPr>
                                <w:t>Noise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2" name="Text Box 212"/>
                        <wps:cNvSpPr txBox="1"/>
                        <wps:spPr>
                          <a:xfrm>
                            <a:off x="4237587" y="2958145"/>
                            <a:ext cx="625948" cy="359094"/>
                          </a:xfrm>
                          <a:prstGeom prst="rect">
                            <a:avLst/>
                          </a:prstGeom>
                          <a:noFill/>
                          <a:ln w="6350">
                            <a:noFill/>
                          </a:ln>
                        </wps:spPr>
                        <wps:txbx>
                          <w:txbxContent>
                            <w:p w14:paraId="281DF54D" w14:textId="77777777" w:rsidR="00A27299" w:rsidRPr="00995836" w:rsidRDefault="00A27299" w:rsidP="00A27299">
                              <w:pPr>
                                <w:rPr>
                                  <w:rFonts w:ascii="Helvetica" w:hAnsi="Helvetica"/>
                                  <w:sz w:val="20"/>
                                  <w:szCs w:val="20"/>
                                </w:rPr>
                              </w:pPr>
                              <w:r w:rsidRPr="00995836">
                                <w:rPr>
                                  <w:rFonts w:ascii="Helvetica" w:hAnsi="Helvetica"/>
                                  <w:sz w:val="20"/>
                                  <w:szCs w:val="20"/>
                                </w:rPr>
                                <w:t>Signal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F96620" id="Group 213" o:spid="_x0000_s1133" style="position:absolute;left:0;text-align:left;margin-left:0;margin-top:20.3pt;width:408.85pt;height:238.6pt;z-index:251658244;mso-width-relative:margin;mso-height-relative:margin" coordsize="59436,34683"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">
                <v:shape id="Picture 16" o:spid="_x0000_s1134" type="#_x0000_t75" style="position:absolute;width:59436;height:346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">
                  <v:imagedata r:id="rId54" o:title=""/>
                </v:shape>
                <v:shape id="Text Box 117" o:spid="_x0000_s1135" type="#_x0000_t202" style="position:absolute;left:5500;top:29581;width:5937;height:3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" filled="f" stroked="f" strokeweight=".5pt">
                  <v:textbox>
                    <w:txbxContent>
                      <w:p w14:paraId="226B06B2" w14:textId="77777777" w:rsidR="00A27299" w:rsidRPr="00995836" w:rsidRDefault="00A27299" w:rsidP="00A27299">
                        <w:pPr>
                          <w:rPr>
                            <w:rFonts w:ascii="Helvetica" w:hAnsi="Helvetica"/>
                            <w:sz w:val="20"/>
                            <w:szCs w:val="20"/>
                          </w:rPr>
                        </w:pPr>
                        <w:r w:rsidRPr="00995836">
                          <w:rPr>
                            <w:rFonts w:ascii="Helvetica" w:hAnsi="Helvetica"/>
                            <w:sz w:val="20"/>
                            <w:szCs w:val="20"/>
                          </w:rPr>
                          <w:t>Noise</w:t>
                        </w:r>
                      </w:p>
                    </w:txbxContent>
                  </v:textbox>
                </v:shape>
                <v:shape id="Text Box 210" o:spid="_x0000_s1136" type="#_x0000_t202" style="position:absolute;left:11078;top:29581;width:6259;height:3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" filled="f" stroked="f" strokeweight=".5pt">
                  <v:textbox>
                    <w:txbxContent>
                      <w:p w14:paraId="7EEC94E1" w14:textId="77777777" w:rsidR="00A27299" w:rsidRPr="00995836" w:rsidRDefault="00A27299" w:rsidP="00A27299">
                        <w:pPr>
                          <w:rPr>
                            <w:rFonts w:ascii="Helvetica" w:hAnsi="Helvetica"/>
                            <w:sz w:val="20"/>
                            <w:szCs w:val="20"/>
                          </w:rPr>
                        </w:pPr>
                        <w:r w:rsidRPr="00995836">
                          <w:rPr>
                            <w:rFonts w:ascii="Helvetica" w:hAnsi="Helvetica"/>
                            <w:sz w:val="20"/>
                            <w:szCs w:val="20"/>
                          </w:rPr>
                          <w:t>Signal</w:t>
                        </w:r>
                      </w:p>
                    </w:txbxContent>
                  </v:textbox>
                </v:shape>
                <v:shape id="Text Box 211" o:spid="_x0000_s1137" type="#_x0000_t202" style="position:absolute;left:36798;top:29581;width:5937;height:3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" filled="f" stroked="f" strokeweight=".5pt">
                  <v:textbox>
                    <w:txbxContent>
                      <w:p w14:paraId="5518811C" w14:textId="77777777" w:rsidR="00A27299" w:rsidRPr="00995836" w:rsidRDefault="00A27299" w:rsidP="00A27299">
                        <w:pPr>
                          <w:rPr>
                            <w:rFonts w:ascii="Helvetica" w:hAnsi="Helvetica"/>
                            <w:sz w:val="20"/>
                            <w:szCs w:val="20"/>
                          </w:rPr>
                        </w:pPr>
                        <w:r w:rsidRPr="00995836">
                          <w:rPr>
                            <w:rFonts w:ascii="Helvetica" w:hAnsi="Helvetica"/>
                            <w:sz w:val="20"/>
                            <w:szCs w:val="20"/>
                          </w:rPr>
                          <w:t>Noise</w:t>
                        </w:r>
                      </w:p>
                    </w:txbxContent>
                  </v:textbox>
                </v:shape>
                <v:shape id="Text Box 212" o:spid="_x0000_s1138" type="#_x0000_t202" style="position:absolute;left:42375;top:29581;width:6260;height:359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" filled="f" stroked="f" strokeweight=".5pt">
                  <v:textbox>
                    <w:txbxContent>
                      <w:p w14:paraId="281DF54D" w14:textId="77777777" w:rsidR="00A27299" w:rsidRPr="00995836" w:rsidRDefault="00A27299" w:rsidP="00A27299">
                        <w:pPr>
                          <w:rPr>
                            <w:rFonts w:ascii="Helvetica" w:hAnsi="Helvetica"/>
                            <w:sz w:val="20"/>
                            <w:szCs w:val="20"/>
                          </w:rPr>
                        </w:pPr>
                        <w:r w:rsidRPr="00995836">
                          <w:rPr>
                            <w:rFonts w:ascii="Helvetica" w:hAnsi="Helvetica"/>
                            <w:sz w:val="20"/>
                            <w:szCs w:val="20"/>
                          </w:rPr>
                          <w:t>Signal</w:t>
                        </w:r>
                      </w:p>
                    </w:txbxContent>
                  </v:textbox>
                </v:shape>
                <w10:wrap type="topAndBottom"/>
              </v:group>
            </w:pict>
          </mc:Fallback>
        </mc:AlternateContent>
      </w:r>
    </w:p>
    <w:p w14:paraId="4C91C693" w14:textId="4D780719" w:rsidR="00A27299" w:rsidRPr="00991E95" w:rsidRDefault="00A27299" w:rsidP="00BD53AE">
      <w:pPr>
        <w:pStyle w:val="Heading7"/>
        <w:rPr>
          <w:rFonts w:ascii="Times New Roman" w:hAnsi="Times New Roman" w:cs="Times New Roman"/>
        </w:rPr>
      </w:pPr>
      <w:bookmarkStart w:id="142" w:name="_Toc77550179"/>
      <w:r w:rsidRPr="00991E95">
        <w:rPr>
          <w:rFonts w:ascii="Times New Roman" w:hAnsi="Times New Roman" w:cs="Times New Roman"/>
        </w:rPr>
        <w:t>Figure S</w:t>
      </w:r>
      <w:r w:rsidR="009A79B2" w:rsidRPr="00991E95">
        <w:rPr>
          <w:rFonts w:ascii="Times New Roman" w:hAnsi="Times New Roman" w:cs="Times New Roman"/>
        </w:rPr>
        <w:t>2.</w:t>
      </w:r>
      <w:r w:rsidRPr="00991E95">
        <w:rPr>
          <w:rFonts w:ascii="Times New Roman" w:hAnsi="Times New Roman" w:cs="Times New Roman"/>
        </w:rPr>
        <w:t>1: Example waveforms of two earthquakes recorded at HRSN stations with different magnitudes used in the stress drop estimation. Waveforms are aligned by P arrival picks at the stations. Dark and light gray areas represent the P noise (1s) and signal (1s) windows for spectrum computation. The signal window starts from -0.1s of the P arrivals and ends at 0.9s after the P arrivals.</w:t>
      </w:r>
      <w:bookmarkEnd w:id="142"/>
    </w:p>
    <w:p w14:paraId="0F7BD9A9"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1D59DD39" w14:textId="133441BD" w:rsidR="00A27299" w:rsidRPr="00991E95" w:rsidRDefault="00F308E5"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mc:AlternateContent>
          <mc:Choice Requires="wpg">
            <w:drawing>
              <wp:anchor distT="0" distB="0" distL="114300" distR="114300" simplePos="0" relativeHeight="251658247" behindDoc="0" locked="0" layoutInCell="1" allowOverlap="1" wp14:anchorId="3A046149" wp14:editId="73589E3D">
                <wp:simplePos x="0" y="0"/>
                <wp:positionH relativeFrom="column">
                  <wp:posOffset>50800</wp:posOffset>
                </wp:positionH>
                <wp:positionV relativeFrom="paragraph">
                  <wp:posOffset>213995</wp:posOffset>
                </wp:positionV>
                <wp:extent cx="5137150" cy="2060575"/>
                <wp:effectExtent l="0" t="0" r="6350" b="0"/>
                <wp:wrapTopAndBottom/>
                <wp:docPr id="417187009" name="Group 417187009"/>
                <wp:cNvGraphicFramePr/>
                <a:graphic xmlns:a="http://schemas.openxmlformats.org/drawingml/2006/main">
                  <a:graphicData uri="http://schemas.microsoft.com/office/word/2010/wordprocessingGroup">
                    <wpg:wgp>
                      <wpg:cNvGrpSpPr/>
                      <wpg:grpSpPr>
                        <a:xfrm>
                          <a:off x="0" y="0"/>
                          <a:ext cx="5137150" cy="2060575"/>
                          <a:chOff x="0" y="0"/>
                          <a:chExt cx="5766898" cy="2313305"/>
                        </a:xfrm>
                      </wpg:grpSpPr>
                      <pic:pic xmlns:pic="http://schemas.openxmlformats.org/drawingml/2006/picture">
                        <pic:nvPicPr>
                          <pic:cNvPr id="417187008" name="Picture 417187008"/>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2977978" y="0"/>
                            <a:ext cx="2788920" cy="2313305"/>
                          </a:xfrm>
                          <a:prstGeom prst="rect">
                            <a:avLst/>
                          </a:prstGeom>
                        </pic:spPr>
                      </pic:pic>
                      <pic:pic xmlns:pic="http://schemas.openxmlformats.org/drawingml/2006/picture">
                        <pic:nvPicPr>
                          <pic:cNvPr id="32" name="Picture 32"/>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2781935" cy="2304415"/>
                          </a:xfrm>
                          <a:prstGeom prst="rect">
                            <a:avLst/>
                          </a:prstGeom>
                        </pic:spPr>
                      </pic:pic>
                      <wpg:grpSp>
                        <wpg:cNvPr id="108" name="Group 108"/>
                        <wpg:cNvGrpSpPr/>
                        <wpg:grpSpPr>
                          <a:xfrm>
                            <a:off x="265334" y="129746"/>
                            <a:ext cx="3412353" cy="299084"/>
                            <a:chOff x="266352" y="126976"/>
                            <a:chExt cx="3412353" cy="299084"/>
                          </a:xfrm>
                        </wpg:grpSpPr>
                        <wps:wsp>
                          <wps:cNvPr id="106" name="Text Box 2"/>
                          <wps:cNvSpPr txBox="1">
                            <a:spLocks noChangeArrowheads="1"/>
                          </wps:cNvSpPr>
                          <wps:spPr bwMode="auto">
                            <a:xfrm>
                              <a:off x="266352" y="126976"/>
                              <a:ext cx="431164" cy="299084"/>
                            </a:xfrm>
                            <a:prstGeom prst="rect">
                              <a:avLst/>
                            </a:prstGeom>
                            <a:noFill/>
                            <a:ln w="9525">
                              <a:noFill/>
                              <a:miter lim="800000"/>
                              <a:headEnd/>
                              <a:tailEnd/>
                            </a:ln>
                          </wps:spPr>
                          <wps:txbx>
                            <w:txbxContent>
                              <w:p w14:paraId="2058548E" w14:textId="77777777" w:rsidR="00A27299" w:rsidRPr="00394603" w:rsidRDefault="00A27299" w:rsidP="00A27299">
                                <w:pPr>
                                  <w:rPr>
                                    <w:rFonts w:ascii="Helvetica" w:hAnsi="Helvetica" w:cs="Helvetica"/>
                                    <w:szCs w:val="21"/>
                                  </w:rPr>
                                </w:pPr>
                                <w:r w:rsidRPr="00394603">
                                  <w:rPr>
                                    <w:rFonts w:ascii="Helvetica" w:hAnsi="Helvetica" w:cs="Helvetica"/>
                                    <w:szCs w:val="21"/>
                                  </w:rPr>
                                  <w:t>(a)</w:t>
                                </w:r>
                              </w:p>
                            </w:txbxContent>
                          </wps:txbx>
                          <wps:bodyPr rot="0" vert="horz" wrap="square" lIns="91440" tIns="45720" rIns="91440" bIns="45720" anchor="t" anchorCtr="0">
                            <a:noAutofit/>
                          </wps:bodyPr>
                        </wps:wsp>
                        <wps:wsp>
                          <wps:cNvPr id="107" name="Text Box 2"/>
                          <wps:cNvSpPr txBox="1">
                            <a:spLocks noChangeArrowheads="1"/>
                          </wps:cNvSpPr>
                          <wps:spPr bwMode="auto">
                            <a:xfrm>
                              <a:off x="3240556" y="126976"/>
                              <a:ext cx="438149" cy="299084"/>
                            </a:xfrm>
                            <a:prstGeom prst="rect">
                              <a:avLst/>
                            </a:prstGeom>
                            <a:noFill/>
                            <a:ln w="9525">
                              <a:noFill/>
                              <a:miter lim="800000"/>
                              <a:headEnd/>
                              <a:tailEnd/>
                            </a:ln>
                          </wps:spPr>
                          <wps:txbx>
                            <w:txbxContent>
                              <w:p w14:paraId="77B08D4C" w14:textId="77777777" w:rsidR="00A27299" w:rsidRPr="00394603" w:rsidRDefault="00A27299" w:rsidP="00A27299">
                                <w:pPr>
                                  <w:rPr>
                                    <w:rFonts w:ascii="Helvetica" w:hAnsi="Helvetica" w:cs="Helvetica"/>
                                    <w:szCs w:val="21"/>
                                  </w:rPr>
                                </w:pPr>
                                <w:r w:rsidRPr="00394603">
                                  <w:rPr>
                                    <w:rFonts w:ascii="Helvetica" w:hAnsi="Helvetica" w:cs="Helvetica"/>
                                    <w:szCs w:val="21"/>
                                  </w:rPr>
                                  <w:t>(b)</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A046149" id="Group 417187009" o:spid="_x0000_s1139" style="position:absolute;left:0;text-align:left;margin-left:4pt;margin-top:16.85pt;width:404.5pt;height:162.25pt;z-index:251658247;mso-width-relative:margin;mso-height-relative:margin" coordsize="57668,23133"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">
                <v:shape id="Picture 417187008" o:spid="_x0000_s1140" type="#_x0000_t75" style="position:absolute;left:29779;width:27889;height:231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">
                  <v:imagedata r:id="rId57" o:title=""/>
                </v:shape>
                <v:shape id="Picture 32" o:spid="_x0000_s1141" type="#_x0000_t75" style="position:absolute;width:27819;height:230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">
                  <v:imagedata r:id="rId58" o:title=""/>
                </v:shape>
                <v:group id="Group 108" o:spid="_x0000_s1142" style="position:absolute;left:2653;top:1297;width:34123;height:2991" coordorigin="2663,1269" coordsize="34123,2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">
                  <v:shape id="_x0000_s1143" type="#_x0000_t202" style="position:absolute;left:2663;top:1269;width:4312;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" filled="f" stroked="f">
                    <v:textbox>
                      <w:txbxContent>
                        <w:p w14:paraId="2058548E" w14:textId="77777777" w:rsidR="00A27299" w:rsidRPr="00394603" w:rsidRDefault="00A27299" w:rsidP="00A27299">
                          <w:pPr>
                            <w:rPr>
                              <w:rFonts w:ascii="Helvetica" w:hAnsi="Helvetica" w:cs="Helvetica"/>
                              <w:szCs w:val="21"/>
                            </w:rPr>
                          </w:pPr>
                          <w:r w:rsidRPr="00394603">
                            <w:rPr>
                              <w:rFonts w:ascii="Helvetica" w:hAnsi="Helvetica" w:cs="Helvetica"/>
                              <w:szCs w:val="21"/>
                            </w:rPr>
                            <w:t>(a)</w:t>
                          </w:r>
                        </w:p>
                      </w:txbxContent>
                    </v:textbox>
                  </v:shape>
                  <v:shape id="_x0000_s1144" type="#_x0000_t202" style="position:absolute;left:32405;top:1269;width:4382;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" filled="f" stroked="f">
                    <v:textbox>
                      <w:txbxContent>
                        <w:p w14:paraId="77B08D4C" w14:textId="77777777" w:rsidR="00A27299" w:rsidRPr="00394603" w:rsidRDefault="00A27299" w:rsidP="00A27299">
                          <w:pPr>
                            <w:rPr>
                              <w:rFonts w:ascii="Helvetica" w:hAnsi="Helvetica" w:cs="Helvetica"/>
                              <w:szCs w:val="21"/>
                            </w:rPr>
                          </w:pPr>
                          <w:r w:rsidRPr="00394603">
                            <w:rPr>
                              <w:rFonts w:ascii="Helvetica" w:hAnsi="Helvetica" w:cs="Helvetica"/>
                              <w:szCs w:val="21"/>
                            </w:rPr>
                            <w:t>(b)</w:t>
                          </w:r>
                        </w:p>
                      </w:txbxContent>
                    </v:textbox>
                  </v:shape>
                </v:group>
                <w10:wrap type="topAndBottom"/>
              </v:group>
            </w:pict>
          </mc:Fallback>
        </mc:AlternateContent>
      </w:r>
    </w:p>
    <w:p w14:paraId="1B88895C" w14:textId="524DF170" w:rsidR="00A27299" w:rsidRPr="00991E95" w:rsidRDefault="00A27299" w:rsidP="00A27299">
      <w:pPr>
        <w:rPr>
          <w:rFonts w:ascii="Times New Roman" w:hAnsi="Times New Roman" w:cs="Times New Roman"/>
          <w:color w:val="000000" w:themeColor="text1"/>
        </w:rPr>
      </w:pPr>
    </w:p>
    <w:p w14:paraId="600A43FE" w14:textId="3E8B57AA" w:rsidR="00A27299" w:rsidRPr="00991E95" w:rsidRDefault="00A27299" w:rsidP="00BD53AE">
      <w:pPr>
        <w:pStyle w:val="Heading7"/>
        <w:rPr>
          <w:rFonts w:ascii="Times New Roman" w:hAnsi="Times New Roman" w:cs="Times New Roman"/>
        </w:rPr>
      </w:pPr>
      <w:bookmarkStart w:id="143" w:name="_Toc77550180"/>
      <w:r w:rsidRPr="00991E95">
        <w:rPr>
          <w:rFonts w:ascii="Times New Roman" w:hAnsi="Times New Roman" w:cs="Times New Roman"/>
        </w:rPr>
        <w:t>Figure S</w:t>
      </w:r>
      <w:r w:rsidR="009A79B2" w:rsidRPr="00991E95">
        <w:rPr>
          <w:rFonts w:ascii="Times New Roman" w:hAnsi="Times New Roman" w:cs="Times New Roman"/>
        </w:rPr>
        <w:t>2.</w:t>
      </w:r>
      <w:r w:rsidRPr="00991E95">
        <w:rPr>
          <w:rFonts w:ascii="Times New Roman" w:hAnsi="Times New Roman" w:cs="Times New Roman"/>
        </w:rPr>
        <w:t>2: Magnitude calibration, individual earthquakes are shown as black dots. (a) the abnormal amplitudes at around M1 result in biased linear fitting (slope=0.78). (b) after removing M0.83-M1.40 earthquakes (gray dots) ONLY in the calibration, we obtain slope=0.92 and linear fitting is more reasonable. The removed earthquakes are still involved in the following spectral analysis.</w:t>
      </w:r>
      <w:bookmarkEnd w:id="143"/>
    </w:p>
    <w:p w14:paraId="04DF629C"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08D6AD67" w14:textId="1C4829FF" w:rsidR="00A27299" w:rsidRPr="00991E95" w:rsidRDefault="001D5EA1" w:rsidP="00A27299">
      <w:pPr>
        <w:rPr>
          <w:rFonts w:ascii="Times New Roman" w:hAnsi="Times New Roman" w:cs="Times New Roman"/>
          <w:color w:val="000000" w:themeColor="text1"/>
        </w:rPr>
      </w:pPr>
      <w:r>
        <w:rPr>
          <w:rFonts w:ascii="Times New Roman" w:hAnsi="Times New Roman" w:cs="Times New Roman"/>
          <w:noProof/>
          <w:color w:val="000000" w:themeColor="text1"/>
        </w:rPr>
        <w:lastRenderedPageBreak/>
        <mc:AlternateContent>
          <mc:Choice Requires="wpg">
            <w:drawing>
              <wp:anchor distT="0" distB="0" distL="114300" distR="114300" simplePos="0" relativeHeight="251658282" behindDoc="0" locked="0" layoutInCell="1" allowOverlap="1" wp14:anchorId="177FEC30" wp14:editId="29BB8F02">
                <wp:simplePos x="0" y="0"/>
                <wp:positionH relativeFrom="column">
                  <wp:posOffset>1988</wp:posOffset>
                </wp:positionH>
                <wp:positionV relativeFrom="paragraph">
                  <wp:posOffset>15903</wp:posOffset>
                </wp:positionV>
                <wp:extent cx="5065395" cy="3652326"/>
                <wp:effectExtent l="0" t="0" r="1905" b="5715"/>
                <wp:wrapTopAndBottom/>
                <wp:docPr id="113582054" name="Group 113582054"/>
                <wp:cNvGraphicFramePr/>
                <a:graphic xmlns:a="http://schemas.openxmlformats.org/drawingml/2006/main">
                  <a:graphicData uri="http://schemas.microsoft.com/office/word/2010/wordprocessingGroup">
                    <wpg:wgp>
                      <wpg:cNvGrpSpPr/>
                      <wpg:grpSpPr>
                        <a:xfrm>
                          <a:off x="0" y="0"/>
                          <a:ext cx="5065395" cy="3652326"/>
                          <a:chOff x="0" y="0"/>
                          <a:chExt cx="5065395" cy="3652326"/>
                        </a:xfrm>
                      </wpg:grpSpPr>
                      <pic:pic xmlns:pic="http://schemas.openxmlformats.org/drawingml/2006/picture">
                        <pic:nvPicPr>
                          <pic:cNvPr id="3076" name="Picture 4" descr="Chart, surface chart&#10;&#10;Description automatically generated">
                            <a:extLst>
                              <a:ext uri="{FF2B5EF4-FFF2-40B4-BE49-F238E27FC236}">
                                <a16:creationId xmlns:a16="http://schemas.microsoft.com/office/drawing/2014/main" id="{B2EEBED5-511A-4AD3-8EEB-DD6E6D71C5D2}"/>
                              </a:ext>
                            </a:extLst>
                          </pic:cNvPr>
                          <pic:cNvPicPr>
                            <a:picLocks noChangeAspect="1"/>
                          </pic:cNvPicPr>
                        </pic:nvPicPr>
                        <pic:blipFill>
                          <a:blip r:embed="rId59">
                            <a:extLst>
                              <a:ext uri="{28A0092B-C50C-407E-A947-70E740481C1C}">
                                <a14:useLocalDpi xmlns:a14="http://schemas.microsoft.com/office/drawing/2010/main" val="0"/>
                              </a:ext>
                            </a:extLst>
                          </a:blip>
                          <a:srcRect/>
                          <a:stretch>
                            <a:fillRect/>
                          </a:stretch>
                        </pic:blipFill>
                        <pic:spPr bwMode="auto">
                          <a:xfrm>
                            <a:off x="0" y="71561"/>
                            <a:ext cx="5065395" cy="3580765"/>
                          </a:xfrm>
                          <a:prstGeom prst="rect">
                            <a:avLst/>
                          </a:prstGeom>
                          <a:noFill/>
                          <a:ln>
                            <a:noFill/>
                          </a:ln>
                          <a:effectLst/>
                        </pic:spPr>
                      </pic:pic>
                      <wps:wsp>
                        <wps:cNvPr id="113582052" name="Text Box 2"/>
                        <wps:cNvSpPr txBox="1">
                          <a:spLocks noChangeArrowheads="1"/>
                        </wps:cNvSpPr>
                        <wps:spPr bwMode="auto">
                          <a:xfrm>
                            <a:off x="763325" y="15902"/>
                            <a:ext cx="508883" cy="313840"/>
                          </a:xfrm>
                          <a:prstGeom prst="rect">
                            <a:avLst/>
                          </a:prstGeom>
                          <a:noFill/>
                          <a:ln w="9525">
                            <a:noFill/>
                            <a:miter lim="800000"/>
                            <a:headEnd/>
                            <a:tailEnd/>
                          </a:ln>
                        </wps:spPr>
                        <wps:txbx>
                          <w:txbxContent>
                            <w:p w14:paraId="5C43E33D" w14:textId="77777777" w:rsidR="001D5EA1" w:rsidRPr="00563AE4" w:rsidRDefault="001D5EA1" w:rsidP="001D5EA1">
                              <w:pPr>
                                <w:rPr>
                                  <w:rFonts w:ascii="Helvetica" w:hAnsi="Helvetica" w:cs="Helvetica"/>
                                </w:rPr>
                              </w:pPr>
                              <w:r>
                                <w:rPr>
                                  <w:rFonts w:ascii="Helvetica" w:hAnsi="Helvetica" w:cs="Helvetica"/>
                                </w:rPr>
                                <w:t>NW</w:t>
                              </w:r>
                            </w:p>
                          </w:txbxContent>
                        </wps:txbx>
                        <wps:bodyPr rot="0" vert="horz" wrap="square" lIns="91440" tIns="45720" rIns="91440" bIns="45720" anchor="t" anchorCtr="0">
                          <a:noAutofit/>
                        </wps:bodyPr>
                      </wps:wsp>
                      <wps:wsp>
                        <wps:cNvPr id="113582053" name="Text Box 2"/>
                        <wps:cNvSpPr txBox="1">
                          <a:spLocks noChangeArrowheads="1"/>
                        </wps:cNvSpPr>
                        <wps:spPr bwMode="auto">
                          <a:xfrm>
                            <a:off x="3164619" y="0"/>
                            <a:ext cx="508883" cy="313840"/>
                          </a:xfrm>
                          <a:prstGeom prst="rect">
                            <a:avLst/>
                          </a:prstGeom>
                          <a:noFill/>
                          <a:ln w="9525">
                            <a:noFill/>
                            <a:miter lim="800000"/>
                            <a:headEnd/>
                            <a:tailEnd/>
                          </a:ln>
                        </wps:spPr>
                        <wps:txbx>
                          <w:txbxContent>
                            <w:p w14:paraId="04EF484D" w14:textId="33B2F272" w:rsidR="001D5EA1" w:rsidRPr="00563AE4" w:rsidRDefault="001D5EA1" w:rsidP="001D5EA1">
                              <w:pPr>
                                <w:rPr>
                                  <w:rFonts w:ascii="Helvetica" w:hAnsi="Helvetica" w:cs="Helvetica"/>
                                </w:rPr>
                              </w:pPr>
                              <w:r>
                                <w:rPr>
                                  <w:rFonts w:ascii="Helvetica" w:hAnsi="Helvetica" w:cs="Helvetica"/>
                                </w:rPr>
                                <w:t>SE</w:t>
                              </w:r>
                            </w:p>
                          </w:txbxContent>
                        </wps:txbx>
                        <wps:bodyPr rot="0" vert="horz" wrap="square" lIns="91440" tIns="45720" rIns="91440" bIns="45720" anchor="t" anchorCtr="0">
                          <a:noAutofit/>
                        </wps:bodyPr>
                      </wps:wsp>
                    </wpg:wgp>
                  </a:graphicData>
                </a:graphic>
              </wp:anchor>
            </w:drawing>
          </mc:Choice>
          <mc:Fallback>
            <w:pict>
              <v:group w14:anchorId="177FEC30" id="Group 113582054" o:spid="_x0000_s1145" style="position:absolute;left:0;text-align:left;margin-left:.15pt;margin-top:1.25pt;width:398.85pt;height:287.6pt;z-index:251658282" coordsize="50653,365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">
                <v:shape id="Picture 4" o:spid="_x0000_s1146" type="#_x0000_t75" alt="Chart, surface chart&#10;&#10;Description automatically generated" style="position:absolute;top:715;width:50653;height:358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">
                  <v:imagedata r:id="rId60" o:title="Chart, surface chart&#10;&#10;Description automatically generated"/>
                </v:shape>
                <v:shape id="_x0000_s1147" type="#_x0000_t202" style="position:absolute;left:7633;top:159;width:5089;height:31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" filled="f" stroked="f">
                  <v:textbox>
                    <w:txbxContent>
                      <w:p w14:paraId="5C43E33D" w14:textId="77777777" w:rsidR="001D5EA1" w:rsidRPr="00563AE4" w:rsidRDefault="001D5EA1" w:rsidP="001D5EA1">
                        <w:pPr>
                          <w:rPr>
                            <w:rFonts w:ascii="Helvetica" w:hAnsi="Helvetica" w:cs="Helvetica"/>
                          </w:rPr>
                        </w:pPr>
                        <w:r>
                          <w:rPr>
                            <w:rFonts w:ascii="Helvetica" w:hAnsi="Helvetica" w:cs="Helvetica"/>
                          </w:rPr>
                          <w:t>NW</w:t>
                        </w:r>
                      </w:p>
                    </w:txbxContent>
                  </v:textbox>
                </v:shape>
                <v:shape id="_x0000_s1148" type="#_x0000_t202" style="position:absolute;left:31646;width:5089;height:313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" filled="f" stroked="f">
                  <v:textbox>
                    <w:txbxContent>
                      <w:p w14:paraId="04EF484D" w14:textId="33B2F272" w:rsidR="001D5EA1" w:rsidRPr="00563AE4" w:rsidRDefault="001D5EA1" w:rsidP="001D5EA1">
                        <w:pPr>
                          <w:rPr>
                            <w:rFonts w:ascii="Helvetica" w:hAnsi="Helvetica" w:cs="Helvetica"/>
                          </w:rPr>
                        </w:pPr>
                        <w:r>
                          <w:rPr>
                            <w:rFonts w:ascii="Helvetica" w:hAnsi="Helvetica" w:cs="Helvetica"/>
                          </w:rPr>
                          <w:t>SE</w:t>
                        </w:r>
                      </w:p>
                    </w:txbxContent>
                  </v:textbox>
                </v:shape>
                <w10:wrap type="topAndBottom"/>
              </v:group>
            </w:pict>
          </mc:Fallback>
        </mc:AlternateContent>
      </w:r>
    </w:p>
    <w:p w14:paraId="2EC6FAC5" w14:textId="5232AF47" w:rsidR="00A27299" w:rsidRPr="00991E95" w:rsidRDefault="00A27299" w:rsidP="00A27299">
      <w:pPr>
        <w:rPr>
          <w:rFonts w:ascii="Times New Roman" w:hAnsi="Times New Roman" w:cs="Times New Roman"/>
          <w:color w:val="000000" w:themeColor="text1"/>
        </w:rPr>
      </w:pPr>
    </w:p>
    <w:p w14:paraId="228F33CE" w14:textId="2559682D" w:rsidR="00A27299" w:rsidRPr="00991E95" w:rsidRDefault="00A27299" w:rsidP="00BD53AE">
      <w:pPr>
        <w:pStyle w:val="Heading7"/>
        <w:rPr>
          <w:rFonts w:ascii="Times New Roman" w:hAnsi="Times New Roman" w:cs="Times New Roman"/>
        </w:rPr>
      </w:pPr>
      <w:bookmarkStart w:id="144" w:name="_Toc77550181"/>
      <w:r w:rsidRPr="00991E95">
        <w:rPr>
          <w:rFonts w:ascii="Times New Roman" w:hAnsi="Times New Roman" w:cs="Times New Roman"/>
        </w:rPr>
        <w:t>Figure S</w:t>
      </w:r>
      <w:r w:rsidR="00DF499B" w:rsidRPr="00991E95">
        <w:rPr>
          <w:rFonts w:ascii="Times New Roman" w:hAnsi="Times New Roman" w:cs="Times New Roman"/>
        </w:rPr>
        <w:t>2.</w:t>
      </w:r>
      <w:r w:rsidRPr="00991E95">
        <w:rPr>
          <w:rFonts w:ascii="Times New Roman" w:hAnsi="Times New Roman" w:cs="Times New Roman"/>
        </w:rPr>
        <w:t>3: Velocity model for depth-varying rupture velocity (</w:t>
      </w:r>
      <w:r w:rsidRPr="00061C4A">
        <w:rPr>
          <w:rFonts w:ascii="Times New Roman" w:hAnsi="Times New Roman" w:cs="Times New Roman"/>
          <w:i/>
          <w:iCs w:val="0"/>
        </w:rPr>
        <w:t>Allmann and Shearer, 2007</w:t>
      </w:r>
      <w:r w:rsidRPr="00991E95">
        <w:rPr>
          <w:rFonts w:ascii="Times New Roman" w:hAnsi="Times New Roman" w:cs="Times New Roman"/>
        </w:rPr>
        <w:t>, Figure 5). Within the scale of 10km, the velocity variation along strike similar to that in the scale of 1km over depth, and vertically the velocity model shows significant velocity contrast. The velocity model validates our spatial bin size selection as in Figure S5.</w:t>
      </w:r>
      <w:bookmarkEnd w:id="144"/>
    </w:p>
    <w:p w14:paraId="6AC33050" w14:textId="77777777" w:rsidR="00A27299" w:rsidRPr="00991E95" w:rsidRDefault="00A27299" w:rsidP="00A27299">
      <w:pPr>
        <w:rPr>
          <w:rFonts w:ascii="Times New Roman" w:hAnsi="Times New Roman" w:cs="Times New Roman"/>
          <w:color w:val="000000" w:themeColor="text1"/>
        </w:rPr>
      </w:pPr>
    </w:p>
    <w:p w14:paraId="5D215C08"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kern w:val="24"/>
          <w:sz w:val="15"/>
          <w:szCs w:val="15"/>
        </w:rPr>
        <w:br w:type="page"/>
      </w:r>
    </w:p>
    <w:p w14:paraId="63D4791E"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inline distT="0" distB="0" distL="0" distR="0" wp14:anchorId="5422A8E5" wp14:editId="1B6A1B84">
            <wp:extent cx="4876800" cy="3509108"/>
            <wp:effectExtent l="0" t="0" r="0" b="0"/>
            <wp:docPr id="417187031" name="Picture 417187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87031" name="Picture 417187031"/>
                    <pic:cNvPicPr/>
                  </pic:nvPicPr>
                  <pic:blipFill rotWithShape="1">
                    <a:blip r:embed="rId61">
                      <a:extLst>
                        <a:ext uri="{28A0092B-C50C-407E-A947-70E740481C1C}">
                          <a14:useLocalDpi xmlns:a14="http://schemas.microsoft.com/office/drawing/2010/main" val="0"/>
                        </a:ext>
                      </a:extLst>
                    </a:blip>
                    <a:srcRect b="50482"/>
                    <a:stretch/>
                  </pic:blipFill>
                  <pic:spPr bwMode="auto">
                    <a:xfrm>
                      <a:off x="0" y="0"/>
                      <a:ext cx="4876800" cy="3509108"/>
                    </a:xfrm>
                    <a:prstGeom prst="rect">
                      <a:avLst/>
                    </a:prstGeom>
                    <a:ln>
                      <a:noFill/>
                    </a:ln>
                    <a:extLst>
                      <a:ext uri="{53640926-AAD7-44D8-BBD7-CCE9431645EC}">
                        <a14:shadowObscured xmlns:a14="http://schemas.microsoft.com/office/drawing/2010/main"/>
                      </a:ext>
                    </a:extLst>
                  </pic:spPr>
                </pic:pic>
              </a:graphicData>
            </a:graphic>
          </wp:inline>
        </w:drawing>
      </w:r>
    </w:p>
    <w:p w14:paraId="69376869" w14:textId="77777777" w:rsidR="00A27299" w:rsidRPr="00991E95" w:rsidRDefault="00A27299" w:rsidP="00A27299">
      <w:pPr>
        <w:rPr>
          <w:rFonts w:ascii="Times New Roman" w:hAnsi="Times New Roman" w:cs="Times New Roman"/>
          <w:color w:val="000000" w:themeColor="text1"/>
        </w:rPr>
      </w:pPr>
    </w:p>
    <w:p w14:paraId="0DAD6F4C" w14:textId="5E865376" w:rsidR="00A27299" w:rsidRPr="00991E95" w:rsidRDefault="00A27299" w:rsidP="00BD53AE">
      <w:pPr>
        <w:pStyle w:val="Heading7"/>
        <w:rPr>
          <w:rFonts w:ascii="Times New Roman" w:hAnsi="Times New Roman" w:cs="Times New Roman"/>
        </w:rPr>
      </w:pPr>
      <w:bookmarkStart w:id="145" w:name="_Toc77550182"/>
      <w:r w:rsidRPr="00991E95">
        <w:rPr>
          <w:rFonts w:ascii="Times New Roman" w:hAnsi="Times New Roman" w:cs="Times New Roman"/>
        </w:rPr>
        <w:t>Figure S</w:t>
      </w:r>
      <w:r w:rsidR="00DF499B" w:rsidRPr="00991E95">
        <w:rPr>
          <w:rFonts w:ascii="Times New Roman" w:hAnsi="Times New Roman" w:cs="Times New Roman"/>
        </w:rPr>
        <w:t>2.</w:t>
      </w:r>
      <w:r w:rsidRPr="00991E95">
        <w:rPr>
          <w:rFonts w:ascii="Times New Roman" w:hAnsi="Times New Roman" w:cs="Times New Roman"/>
        </w:rPr>
        <w:t>4: Spatial bins setup, totally 32 bins and 15 bins with earthquakes more than 200 to ensure SNSS method stability.</w:t>
      </w:r>
      <w:r w:rsidR="007A3936">
        <w:rPr>
          <w:rFonts w:ascii="Times New Roman" w:hAnsi="Times New Roman" w:cs="Times New Roman"/>
        </w:rPr>
        <w:t xml:space="preserve"> Color indicates the number of earthquakes in each bin.</w:t>
      </w:r>
      <w:bookmarkEnd w:id="145"/>
    </w:p>
    <w:p w14:paraId="51936058"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4C8D505C" w14:textId="18D9C26A" w:rsidR="00A27299" w:rsidRDefault="00F308E5" w:rsidP="00F308E5">
      <w:pPr>
        <w:pStyle w:val="Heading7"/>
        <w:rPr>
          <w:rFonts w:ascii="Times New Roman" w:hAnsi="Times New Roman" w:cs="Times New Roman"/>
        </w:rPr>
      </w:pPr>
      <w:bookmarkStart w:id="146" w:name="_Toc77550183"/>
      <w:r w:rsidRPr="00F308E5">
        <w:rPr>
          <w:rFonts w:ascii="Times New Roman" w:hAnsi="Times New Roman" w:cs="Times New Roman"/>
          <w:noProof/>
        </w:rPr>
        <w:lastRenderedPageBreak/>
        <mc:AlternateContent>
          <mc:Choice Requires="wpg">
            <w:drawing>
              <wp:anchor distT="0" distB="0" distL="114300" distR="114300" simplePos="0" relativeHeight="251658248" behindDoc="0" locked="0" layoutInCell="1" allowOverlap="1" wp14:anchorId="211C2A4F" wp14:editId="50AE5DFC">
                <wp:simplePos x="0" y="0"/>
                <wp:positionH relativeFrom="column">
                  <wp:posOffset>-50800</wp:posOffset>
                </wp:positionH>
                <wp:positionV relativeFrom="paragraph">
                  <wp:posOffset>57150</wp:posOffset>
                </wp:positionV>
                <wp:extent cx="5359400" cy="6477635"/>
                <wp:effectExtent l="0" t="0" r="0" b="0"/>
                <wp:wrapTopAndBottom/>
                <wp:docPr id="116" name="Group 116"/>
                <wp:cNvGraphicFramePr/>
                <a:graphic xmlns:a="http://schemas.openxmlformats.org/drawingml/2006/main">
                  <a:graphicData uri="http://schemas.microsoft.com/office/word/2010/wordprocessingGroup">
                    <wpg:wgp>
                      <wpg:cNvGrpSpPr/>
                      <wpg:grpSpPr>
                        <a:xfrm>
                          <a:off x="0" y="0"/>
                          <a:ext cx="5359400" cy="6477635"/>
                          <a:chOff x="0" y="0"/>
                          <a:chExt cx="5943600" cy="7182485"/>
                        </a:xfrm>
                      </wpg:grpSpPr>
                      <wpg:grpSp>
                        <wpg:cNvPr id="5" name="Group 5"/>
                        <wpg:cNvGrpSpPr/>
                        <wpg:grpSpPr>
                          <a:xfrm>
                            <a:off x="0" y="196850"/>
                            <a:ext cx="5943600" cy="6985635"/>
                            <a:chOff x="0" y="0"/>
                            <a:chExt cx="5943600" cy="6985838"/>
                          </a:xfrm>
                        </wpg:grpSpPr>
                        <wpg:grpSp>
                          <wpg:cNvPr id="4" name="Group 4"/>
                          <wpg:cNvGrpSpPr/>
                          <wpg:grpSpPr>
                            <a:xfrm>
                              <a:off x="833933" y="4871923"/>
                              <a:ext cx="4579620" cy="2113915"/>
                              <a:chOff x="0" y="0"/>
                              <a:chExt cx="4947920" cy="2284095"/>
                            </a:xfrm>
                          </wpg:grpSpPr>
                          <pic:pic xmlns:pic="http://schemas.openxmlformats.org/drawingml/2006/picture">
                            <pic:nvPicPr>
                              <pic:cNvPr id="63" name="Picture 63"/>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4947920" cy="2284095"/>
                              </a:xfrm>
                              <a:prstGeom prst="rect">
                                <a:avLst/>
                              </a:prstGeom>
                            </pic:spPr>
                          </pic:pic>
                          <wps:wsp>
                            <wps:cNvPr id="65" name="Text Box 65"/>
                            <wps:cNvSpPr txBox="1"/>
                            <wps:spPr>
                              <a:xfrm>
                                <a:off x="3107204" y="112754"/>
                                <a:ext cx="1840716" cy="610938"/>
                              </a:xfrm>
                              <a:prstGeom prst="rect">
                                <a:avLst/>
                              </a:prstGeom>
                              <a:noFill/>
                              <a:ln w="6350">
                                <a:noFill/>
                              </a:ln>
                            </wps:spPr>
                            <wps:txbx>
                              <w:txbxContent>
                                <w:p w14:paraId="71D6FF1D" w14:textId="77777777" w:rsidR="00A27299" w:rsidRPr="00F308E5" w:rsidRDefault="00A27299" w:rsidP="00A27299">
                                  <w:pPr>
                                    <w:rPr>
                                      <w:rFonts w:ascii="Helvetica" w:hAnsi="Helvetica" w:cstheme="majorHAnsi"/>
                                      <w:iCs/>
                                      <w:sz w:val="20"/>
                                      <w:szCs w:val="21"/>
                                    </w:rPr>
                                  </w:pPr>
                                  <m:oMathPara>
                                    <m:oMath>
                                      <m:r>
                                        <m:rPr>
                                          <m:nor/>
                                        </m:rPr>
                                        <w:rPr>
                                          <w:rFonts w:ascii="Helvetica" w:hAnsi="Helvetica" w:cstheme="majorHAnsi"/>
                                          <w:iCs/>
                                          <w:sz w:val="20"/>
                                          <w:szCs w:val="21"/>
                                        </w:rPr>
                                        <m:t>Ratio</m:t>
                                      </m:r>
                                      <m:r>
                                        <w:rPr>
                                          <w:rFonts w:ascii="Cambria Math" w:hAnsi="Cambria Math" w:cstheme="majorHAnsi"/>
                                          <w:sz w:val="20"/>
                                          <w:szCs w:val="21"/>
                                        </w:rPr>
                                        <m:t>=</m:t>
                                      </m:r>
                                      <m:f>
                                        <m:fPr>
                                          <m:ctrlPr>
                                            <w:rPr>
                                              <w:rFonts w:ascii="Cambria Math" w:hAnsi="Cambria Math" w:cstheme="majorHAnsi"/>
                                              <w:iCs/>
                                              <w:sz w:val="20"/>
                                              <w:szCs w:val="21"/>
                                            </w:rPr>
                                          </m:ctrlPr>
                                        </m:fPr>
                                        <m:num>
                                          <m:r>
                                            <m:rPr>
                                              <m:nor/>
                                            </m:rPr>
                                            <w:rPr>
                                              <w:rFonts w:ascii="Helvetica" w:hAnsi="Helvetica" w:cstheme="majorHAnsi"/>
                                              <w:color w:val="FF0000"/>
                                              <w:sz w:val="20"/>
                                              <w:szCs w:val="21"/>
                                            </w:rPr>
                                            <m:t>New SNSS</m:t>
                                          </m:r>
                                        </m:num>
                                        <m:den>
                                          <m:r>
                                            <m:rPr>
                                              <m:nor/>
                                            </m:rPr>
                                            <w:rPr>
                                              <w:rFonts w:ascii="Helvetica" w:hAnsi="Helvetica" w:cstheme="majorHAnsi"/>
                                              <w:color w:val="1401FF"/>
                                              <w:sz w:val="20"/>
                                              <w:szCs w:val="21"/>
                                            </w:rPr>
                                            <m:t>SNSS</m:t>
                                          </m:r>
                                        </m:den>
                                      </m:f>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3" name="Picture 3"/>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0" y="0"/>
                              <a:ext cx="5943600" cy="4869815"/>
                            </a:xfrm>
                            <a:prstGeom prst="rect">
                              <a:avLst/>
                            </a:prstGeom>
                          </pic:spPr>
                        </pic:pic>
                      </wpg:grpSp>
                      <wps:wsp>
                        <wps:cNvPr id="114" name="Text Box 2"/>
                        <wps:cNvSpPr txBox="1">
                          <a:spLocks noChangeArrowheads="1"/>
                        </wps:cNvSpPr>
                        <wps:spPr bwMode="auto">
                          <a:xfrm>
                            <a:off x="241299" y="0"/>
                            <a:ext cx="414063" cy="299084"/>
                          </a:xfrm>
                          <a:prstGeom prst="rect">
                            <a:avLst/>
                          </a:prstGeom>
                          <a:noFill/>
                          <a:ln w="9525">
                            <a:noFill/>
                            <a:miter lim="800000"/>
                            <a:headEnd/>
                            <a:tailEnd/>
                          </a:ln>
                        </wps:spPr>
                        <wps:txbx>
                          <w:txbxContent>
                            <w:p w14:paraId="6005EE06" w14:textId="77777777" w:rsidR="00A27299" w:rsidRPr="00675F51" w:rsidRDefault="00A27299" w:rsidP="00A27299">
                              <w:pPr>
                                <w:rPr>
                                  <w:rFonts w:ascii="Helvetica" w:hAnsi="Helvetica"/>
                                  <w:szCs w:val="21"/>
                                </w:rPr>
                              </w:pPr>
                              <w:r w:rsidRPr="00675F51">
                                <w:rPr>
                                  <w:rFonts w:ascii="Helvetica" w:hAnsi="Helvetica"/>
                                  <w:szCs w:val="21"/>
                                </w:rPr>
                                <w:t>(a)</w:t>
                              </w:r>
                            </w:p>
                          </w:txbxContent>
                        </wps:txbx>
                        <wps:bodyPr rot="0" vert="horz" wrap="square" lIns="91440" tIns="45720" rIns="91440" bIns="45720" anchor="t" anchorCtr="0">
                          <a:noAutofit/>
                        </wps:bodyPr>
                      </wps:wsp>
                      <wps:wsp>
                        <wps:cNvPr id="115" name="Text Box 2"/>
                        <wps:cNvSpPr txBox="1">
                          <a:spLocks noChangeArrowheads="1"/>
                        </wps:cNvSpPr>
                        <wps:spPr bwMode="auto">
                          <a:xfrm>
                            <a:off x="469899" y="5016500"/>
                            <a:ext cx="414063" cy="299084"/>
                          </a:xfrm>
                          <a:prstGeom prst="rect">
                            <a:avLst/>
                          </a:prstGeom>
                          <a:noFill/>
                          <a:ln w="9525">
                            <a:noFill/>
                            <a:miter lim="800000"/>
                            <a:headEnd/>
                            <a:tailEnd/>
                          </a:ln>
                        </wps:spPr>
                        <wps:txbx>
                          <w:txbxContent>
                            <w:p w14:paraId="5E894AFF" w14:textId="77777777" w:rsidR="00A27299" w:rsidRPr="00675F51" w:rsidRDefault="00A27299" w:rsidP="00A27299">
                              <w:pPr>
                                <w:rPr>
                                  <w:rFonts w:ascii="Helvetica" w:hAnsi="Helvetica"/>
                                  <w:szCs w:val="21"/>
                                </w:rPr>
                              </w:pPr>
                              <w:r w:rsidRPr="00675F51">
                                <w:rPr>
                                  <w:rFonts w:ascii="Helvetica" w:hAnsi="Helvetica"/>
                                  <w:szCs w:val="21"/>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11C2A4F" id="Group 116" o:spid="_x0000_s1149" style="position:absolute;left:0;text-align:left;margin-left:-4pt;margin-top:4.5pt;width:422pt;height:510.05pt;z-index:251658248;mso-width-relative:margin;mso-height-relative:margin" coordsize="59436,718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">
                <v:group id="Group 5" o:spid="_x0000_s1150" style="position:absolute;top:1968;width:59436;height:69856" coordsize="59436,698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group id="Group 4" o:spid="_x0000_s1151" style="position:absolute;left:8339;top:48719;width:45796;height:21139" coordsize="49479,228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">
                    <v:shape id="Picture 63" o:spid="_x0000_s1152" type="#_x0000_t75" style="position:absolute;width:49479;height:228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">
                      <v:imagedata r:id="rId64" o:title=""/>
                    </v:shape>
                    <v:shape id="Text Box 65" o:spid="_x0000_s1153" type="#_x0000_t202" style="position:absolute;left:31072;top:1127;width:18407;height:61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" filled="f" stroked="f" strokeweight=".5pt">
                      <v:textbox>
                        <w:txbxContent>
                          <w:p w14:paraId="71D6FF1D" w14:textId="77777777" w:rsidR="00A27299" w:rsidRPr="00F308E5" w:rsidRDefault="00A27299" w:rsidP="00A27299">
                            <w:pPr>
                              <w:rPr>
                                <w:rFonts w:ascii="Helvetica" w:hAnsi="Helvetica" w:cstheme="majorHAnsi"/>
                                <w:iCs/>
                                <w:sz w:val="20"/>
                                <w:szCs w:val="21"/>
                              </w:rPr>
                            </w:pPr>
                            <m:oMathPara>
                              <m:oMath>
                                <m:r>
                                  <m:rPr>
                                    <m:nor/>
                                  </m:rPr>
                                  <w:rPr>
                                    <w:rFonts w:ascii="Helvetica" w:hAnsi="Helvetica" w:cstheme="majorHAnsi"/>
                                    <w:iCs/>
                                    <w:sz w:val="20"/>
                                    <w:szCs w:val="21"/>
                                  </w:rPr>
                                  <m:t>Ratio</m:t>
                                </m:r>
                                <m:r>
                                  <w:rPr>
                                    <w:rFonts w:ascii="Cambria Math" w:hAnsi="Cambria Math" w:cstheme="majorHAnsi"/>
                                    <w:sz w:val="20"/>
                                    <w:szCs w:val="21"/>
                                  </w:rPr>
                                  <m:t>=</m:t>
                                </m:r>
                                <m:f>
                                  <m:fPr>
                                    <m:ctrlPr>
                                      <w:rPr>
                                        <w:rFonts w:ascii="Cambria Math" w:hAnsi="Cambria Math" w:cstheme="majorHAnsi"/>
                                        <w:iCs/>
                                        <w:sz w:val="20"/>
                                        <w:szCs w:val="21"/>
                                      </w:rPr>
                                    </m:ctrlPr>
                                  </m:fPr>
                                  <m:num>
                                    <m:r>
                                      <m:rPr>
                                        <m:nor/>
                                      </m:rPr>
                                      <w:rPr>
                                        <w:rFonts w:ascii="Helvetica" w:hAnsi="Helvetica" w:cstheme="majorHAnsi"/>
                                        <w:color w:val="FF0000"/>
                                        <w:sz w:val="20"/>
                                        <w:szCs w:val="21"/>
                                      </w:rPr>
                                      <m:t>New SNSS</m:t>
                                    </m:r>
                                  </m:num>
                                  <m:den>
                                    <m:r>
                                      <m:rPr>
                                        <m:nor/>
                                      </m:rPr>
                                      <w:rPr>
                                        <w:rFonts w:ascii="Helvetica" w:hAnsi="Helvetica" w:cstheme="majorHAnsi"/>
                                        <w:color w:val="1401FF"/>
                                        <w:sz w:val="20"/>
                                        <w:szCs w:val="21"/>
                                      </w:rPr>
                                      <m:t>SNSS</m:t>
                                    </m:r>
                                  </m:den>
                                </m:f>
                              </m:oMath>
                            </m:oMathPara>
                          </w:p>
                        </w:txbxContent>
                      </v:textbox>
                    </v:shape>
                  </v:group>
                  <v:shape id="Picture 3" o:spid="_x0000_s1154" type="#_x0000_t75" style="position:absolute;width:59436;height:486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">
                    <v:imagedata r:id="rId65" o:title=""/>
                  </v:shape>
                </v:group>
                <v:shape id="_x0000_s1155" type="#_x0000_t202" style="position:absolute;left:2412;width:4141;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" filled="f" stroked="f">
                  <v:textbox>
                    <w:txbxContent>
                      <w:p w14:paraId="6005EE06" w14:textId="77777777" w:rsidR="00A27299" w:rsidRPr="00675F51" w:rsidRDefault="00A27299" w:rsidP="00A27299">
                        <w:pPr>
                          <w:rPr>
                            <w:rFonts w:ascii="Helvetica" w:hAnsi="Helvetica"/>
                            <w:szCs w:val="21"/>
                          </w:rPr>
                        </w:pPr>
                        <w:r w:rsidRPr="00675F51">
                          <w:rPr>
                            <w:rFonts w:ascii="Helvetica" w:hAnsi="Helvetica"/>
                            <w:szCs w:val="21"/>
                          </w:rPr>
                          <w:t>(a)</w:t>
                        </w:r>
                      </w:p>
                    </w:txbxContent>
                  </v:textbox>
                </v:shape>
                <v:shape id="_x0000_s1156" type="#_x0000_t202" style="position:absolute;left:4698;top:50165;width:4141;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" filled="f" stroked="f">
                  <v:textbox>
                    <w:txbxContent>
                      <w:p w14:paraId="5E894AFF" w14:textId="77777777" w:rsidR="00A27299" w:rsidRPr="00675F51" w:rsidRDefault="00A27299" w:rsidP="00A27299">
                        <w:pPr>
                          <w:rPr>
                            <w:rFonts w:ascii="Helvetica" w:hAnsi="Helvetica"/>
                            <w:szCs w:val="21"/>
                          </w:rPr>
                        </w:pPr>
                        <w:r w:rsidRPr="00675F51">
                          <w:rPr>
                            <w:rFonts w:ascii="Helvetica" w:hAnsi="Helvetica"/>
                            <w:szCs w:val="21"/>
                          </w:rPr>
                          <w:t>(b)</w:t>
                        </w:r>
                      </w:p>
                    </w:txbxContent>
                  </v:textbox>
                </v:shape>
                <w10:wrap type="topAndBottom"/>
              </v:group>
            </w:pict>
          </mc:Fallback>
        </mc:AlternateContent>
      </w:r>
      <w:r w:rsidR="00A27299" w:rsidRPr="00F308E5">
        <w:rPr>
          <w:rFonts w:ascii="Times New Roman" w:hAnsi="Times New Roman" w:cs="Times New Roman"/>
        </w:rPr>
        <w:t>Figure S</w:t>
      </w:r>
      <w:r w:rsidR="00DF499B" w:rsidRPr="00F308E5">
        <w:rPr>
          <w:rFonts w:ascii="Times New Roman" w:hAnsi="Times New Roman" w:cs="Times New Roman"/>
        </w:rPr>
        <w:t>2.</w:t>
      </w:r>
      <w:r w:rsidR="00A27299" w:rsidRPr="00F308E5">
        <w:rPr>
          <w:rFonts w:ascii="Times New Roman" w:hAnsi="Times New Roman" w:cs="Times New Roman"/>
        </w:rPr>
        <w:t>5: (a) Per spatial bin, normalized stress drop (by median of stress drop for M&gt;1.5) VS magnitude between the new SNSS method (blue) and the old SNSS method (red). Squares are the median values calculated in 0.25 length magnitude windows. (b) Compiled results of Hybrid SNSS results (red) divided by SNSS (blue) in different spatial bins in the top panel.</w:t>
      </w:r>
      <w:bookmarkEnd w:id="146"/>
      <w:r w:rsidR="00A27299" w:rsidRPr="00F308E5">
        <w:rPr>
          <w:rFonts w:ascii="Times New Roman" w:hAnsi="Times New Roman" w:cs="Times New Roman"/>
        </w:rPr>
        <w:br w:type="page"/>
      </w:r>
    </w:p>
    <w:p w14:paraId="649A4CD1" w14:textId="33663550" w:rsidR="0000124F" w:rsidRPr="00991E95" w:rsidRDefault="0000124F" w:rsidP="0000124F">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mc:AlternateContent>
          <mc:Choice Requires="wpg">
            <w:drawing>
              <wp:anchor distT="0" distB="0" distL="114300" distR="114300" simplePos="0" relativeHeight="251658296" behindDoc="0" locked="0" layoutInCell="1" allowOverlap="1" wp14:anchorId="247794C4" wp14:editId="4C586DE1">
                <wp:simplePos x="0" y="0"/>
                <wp:positionH relativeFrom="column">
                  <wp:posOffset>46355</wp:posOffset>
                </wp:positionH>
                <wp:positionV relativeFrom="paragraph">
                  <wp:posOffset>75234</wp:posOffset>
                </wp:positionV>
                <wp:extent cx="5168900" cy="1755140"/>
                <wp:effectExtent l="0" t="0" r="0" b="0"/>
                <wp:wrapTopAndBottom/>
                <wp:docPr id="23" name="Group 2"/>
                <wp:cNvGraphicFramePr/>
                <a:graphic xmlns:a="http://schemas.openxmlformats.org/drawingml/2006/main">
                  <a:graphicData uri="http://schemas.microsoft.com/office/word/2010/wordprocessingGroup">
                    <wpg:wgp>
                      <wpg:cNvGrpSpPr/>
                      <wpg:grpSpPr>
                        <a:xfrm>
                          <a:off x="0" y="0"/>
                          <a:ext cx="5168900" cy="1755140"/>
                          <a:chOff x="0" y="0"/>
                          <a:chExt cx="11094596" cy="3906278"/>
                        </a:xfrm>
                      </wpg:grpSpPr>
                      <pic:pic xmlns:pic="http://schemas.openxmlformats.org/drawingml/2006/picture">
                        <pic:nvPicPr>
                          <pic:cNvPr id="24" name="Picture 24"/>
                          <pic:cNvPicPr>
                            <a:picLocks noChangeAspect="1"/>
                          </pic:cNvPicPr>
                        </pic:nvPicPr>
                        <pic:blipFill>
                          <a:blip r:embed="rId66"/>
                          <a:stretch>
                            <a:fillRect/>
                          </a:stretch>
                        </pic:blipFill>
                        <pic:spPr>
                          <a:xfrm>
                            <a:off x="0" y="575715"/>
                            <a:ext cx="11094596" cy="3330563"/>
                          </a:xfrm>
                          <a:prstGeom prst="rect">
                            <a:avLst/>
                          </a:prstGeom>
                        </pic:spPr>
                      </pic:pic>
                      <wps:wsp>
                        <wps:cNvPr id="25" name="Right Arrow 25"/>
                        <wps:cNvSpPr/>
                        <wps:spPr>
                          <a:xfrm>
                            <a:off x="432386" y="0"/>
                            <a:ext cx="10638460" cy="559296"/>
                          </a:xfrm>
                          <a:prstGeom prst="rightArrow">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 name="Straight Connector 26"/>
                        <wps:cNvCnPr/>
                        <wps:spPr>
                          <a:xfrm flipH="1">
                            <a:off x="3597821" y="76627"/>
                            <a:ext cx="188402" cy="400651"/>
                          </a:xfrm>
                          <a:prstGeom prst="line">
                            <a:avLst/>
                          </a:prstGeom>
                          <a:ln w="1016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flipH="1">
                            <a:off x="7451367" y="69371"/>
                            <a:ext cx="188402" cy="400651"/>
                          </a:xfrm>
                          <a:prstGeom prst="line">
                            <a:avLst/>
                          </a:prstGeom>
                          <a:ln w="1016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8" name="TextBox 26"/>
                        <wps:cNvSpPr txBox="1"/>
                        <wps:spPr>
                          <a:xfrm>
                            <a:off x="838378" y="2"/>
                            <a:ext cx="2664461" cy="524343"/>
                          </a:xfrm>
                          <a:prstGeom prst="rect">
                            <a:avLst/>
                          </a:prstGeom>
                          <a:noFill/>
                        </wps:spPr>
                        <wps:txbx>
                          <w:txbxContent>
                            <w:p w14:paraId="251D3ABA" w14:textId="77777777" w:rsidR="0000124F" w:rsidRPr="00F308E5" w:rsidRDefault="0000124F" w:rsidP="0000124F">
                              <w:pPr>
                                <w:rPr>
                                  <w:sz w:val="11"/>
                                  <w:szCs w:val="11"/>
                                </w:rPr>
                              </w:pPr>
                              <w:r w:rsidRPr="00F308E5">
                                <w:rPr>
                                  <w:rFonts w:hAnsi="Calibri"/>
                                  <w:color w:val="000000" w:themeColor="text1"/>
                                  <w:kern w:val="24"/>
                                  <w:sz w:val="16"/>
                                  <w:szCs w:val="16"/>
                                </w:rPr>
                                <w:t>Period 1: Pre-9/2004</w:t>
                              </w:r>
                            </w:p>
                          </w:txbxContent>
                        </wps:txbx>
                        <wps:bodyPr wrap="square" rtlCol="0">
                          <a:noAutofit/>
                        </wps:bodyPr>
                      </wps:wsp>
                      <wps:wsp>
                        <wps:cNvPr id="29" name="TextBox 27"/>
                        <wps:cNvSpPr txBox="1"/>
                        <wps:spPr>
                          <a:xfrm>
                            <a:off x="3786222" y="0"/>
                            <a:ext cx="3572430" cy="511094"/>
                          </a:xfrm>
                          <a:prstGeom prst="rect">
                            <a:avLst/>
                          </a:prstGeom>
                          <a:noFill/>
                        </wps:spPr>
                        <wps:txbx>
                          <w:txbxContent>
                            <w:p w14:paraId="6D62A515" w14:textId="77777777" w:rsidR="0000124F" w:rsidRPr="00F308E5" w:rsidRDefault="0000124F" w:rsidP="0000124F">
                              <w:pPr>
                                <w:rPr>
                                  <w:sz w:val="11"/>
                                  <w:szCs w:val="11"/>
                                </w:rPr>
                              </w:pPr>
                              <w:r w:rsidRPr="00F308E5">
                                <w:rPr>
                                  <w:rFonts w:hAnsi="Calibri"/>
                                  <w:color w:val="000000" w:themeColor="text1"/>
                                  <w:kern w:val="24"/>
                                  <w:sz w:val="16"/>
                                  <w:szCs w:val="16"/>
                                </w:rPr>
                                <w:t>Period 2: 9/2004 – 9/2005 (1 year)</w:t>
                              </w:r>
                            </w:p>
                          </w:txbxContent>
                        </wps:txbx>
                        <wps:bodyPr wrap="square" rtlCol="0">
                          <a:noAutofit/>
                        </wps:bodyPr>
                      </wps:wsp>
                      <wps:wsp>
                        <wps:cNvPr id="30" name="TextBox 28"/>
                        <wps:cNvSpPr txBox="1"/>
                        <wps:spPr>
                          <a:xfrm>
                            <a:off x="8161286" y="0"/>
                            <a:ext cx="2396453" cy="508601"/>
                          </a:xfrm>
                          <a:prstGeom prst="rect">
                            <a:avLst/>
                          </a:prstGeom>
                          <a:noFill/>
                        </wps:spPr>
                        <wps:txbx>
                          <w:txbxContent>
                            <w:p w14:paraId="7C63FEF7" w14:textId="77777777" w:rsidR="0000124F" w:rsidRPr="006F0008" w:rsidRDefault="0000124F" w:rsidP="0000124F">
                              <w:pPr>
                                <w:rPr>
                                  <w:sz w:val="11"/>
                                  <w:szCs w:val="11"/>
                                </w:rPr>
                              </w:pPr>
                              <w:r w:rsidRPr="006F0008">
                                <w:rPr>
                                  <w:rFonts w:hAnsi="Calibri"/>
                                  <w:color w:val="000000" w:themeColor="text1"/>
                                  <w:kern w:val="24"/>
                                  <w:sz w:val="16"/>
                                  <w:szCs w:val="16"/>
                                </w:rPr>
                                <w:t>Period 3: Post-9/2005</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47794C4" id="Group 2" o:spid="_x0000_s1157" style="position:absolute;left:0;text-align:left;margin-left:3.65pt;margin-top:5.9pt;width:407pt;height:138.2pt;z-index:251658296;mso-width-relative:margin;mso-height-relative:margin" coordsize="110945,3906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">
                <v:shape id="Picture 24" o:spid="_x0000_s1158" type="#_x0000_t75" style="position:absolute;top:5757;width:110945;height:333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">
                  <v:imagedata r:id="rId67"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5" o:spid="_x0000_s1159" type="#_x0000_t13" style="position:absolute;left:4323;width:106385;height:559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" adj="21032" fillcolor="yellow" stroked="f" strokeweight="1pt"/>
                <v:line id="Straight Connector 26" o:spid="_x0000_s1160" style="position:absolute;flip:x;visibility:visible;mso-wrap-style:square" from="35978,766" to="37862,47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" strokecolor="white [3212]" strokeweight="8pt">
                  <v:stroke joinstyle="miter"/>
                </v:line>
                <v:line id="Straight Connector 27" o:spid="_x0000_s1161" style="position:absolute;flip:x;visibility:visible;mso-wrap-style:square" from="74513,693" to="76397,4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" strokecolor="white [3212]" strokeweight="8pt">
                  <v:stroke joinstyle="miter"/>
                </v:line>
                <v:shape id="TextBox 26" o:spid="_x0000_s1162" type="#_x0000_t202" style="position:absolute;left:8383;width:26645;height:52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" filled="f" stroked="f">
                  <v:textbox>
                    <w:txbxContent>
                      <w:p w14:paraId="251D3ABA" w14:textId="77777777" w:rsidR="0000124F" w:rsidRPr="00F308E5" w:rsidRDefault="0000124F" w:rsidP="0000124F">
                        <w:pPr>
                          <w:rPr>
                            <w:sz w:val="11"/>
                            <w:szCs w:val="11"/>
                          </w:rPr>
                        </w:pPr>
                        <w:r w:rsidRPr="00F308E5">
                          <w:rPr>
                            <w:rFonts w:hAnsi="Calibri"/>
                            <w:color w:val="000000" w:themeColor="text1"/>
                            <w:kern w:val="24"/>
                            <w:sz w:val="16"/>
                            <w:szCs w:val="16"/>
                          </w:rPr>
                          <w:t>Period 1: Pre-9/2004</w:t>
                        </w:r>
                      </w:p>
                    </w:txbxContent>
                  </v:textbox>
                </v:shape>
                <v:shape id="TextBox 27" o:spid="_x0000_s1163" type="#_x0000_t202" style="position:absolute;left:37862;width:35724;height:511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" filled="f" stroked="f">
                  <v:textbox>
                    <w:txbxContent>
                      <w:p w14:paraId="6D62A515" w14:textId="77777777" w:rsidR="0000124F" w:rsidRPr="00F308E5" w:rsidRDefault="0000124F" w:rsidP="0000124F">
                        <w:pPr>
                          <w:rPr>
                            <w:sz w:val="11"/>
                            <w:szCs w:val="11"/>
                          </w:rPr>
                        </w:pPr>
                        <w:r w:rsidRPr="00F308E5">
                          <w:rPr>
                            <w:rFonts w:hAnsi="Calibri"/>
                            <w:color w:val="000000" w:themeColor="text1"/>
                            <w:kern w:val="24"/>
                            <w:sz w:val="16"/>
                            <w:szCs w:val="16"/>
                          </w:rPr>
                          <w:t>Period 2: 9/2004 – 9/2005 (1 year)</w:t>
                        </w:r>
                      </w:p>
                    </w:txbxContent>
                  </v:textbox>
                </v:shape>
                <v:shape id="TextBox 28" o:spid="_x0000_s1164" type="#_x0000_t202" style="position:absolute;left:81612;width:23965;height:50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" filled="f" stroked="f">
                  <v:textbox>
                    <w:txbxContent>
                      <w:p w14:paraId="7C63FEF7" w14:textId="77777777" w:rsidR="0000124F" w:rsidRPr="006F0008" w:rsidRDefault="0000124F" w:rsidP="0000124F">
                        <w:pPr>
                          <w:rPr>
                            <w:sz w:val="11"/>
                            <w:szCs w:val="11"/>
                          </w:rPr>
                        </w:pPr>
                        <w:r w:rsidRPr="006F0008">
                          <w:rPr>
                            <w:rFonts w:hAnsi="Calibri"/>
                            <w:color w:val="000000" w:themeColor="text1"/>
                            <w:kern w:val="24"/>
                            <w:sz w:val="16"/>
                            <w:szCs w:val="16"/>
                          </w:rPr>
                          <w:t>Period 3: Post-9/2005</w:t>
                        </w:r>
                      </w:p>
                    </w:txbxContent>
                  </v:textbox>
                </v:shape>
                <w10:wrap type="topAndBottom"/>
              </v:group>
            </w:pict>
          </mc:Fallback>
        </mc:AlternateContent>
      </w:r>
    </w:p>
    <w:p w14:paraId="0E81CBE4" w14:textId="3FE21309" w:rsidR="0000124F" w:rsidRPr="00991E95" w:rsidRDefault="0000124F" w:rsidP="0000124F">
      <w:pPr>
        <w:pStyle w:val="Heading7"/>
        <w:rPr>
          <w:rFonts w:ascii="Times New Roman" w:hAnsi="Times New Roman" w:cs="Times New Roman"/>
        </w:rPr>
      </w:pPr>
      <w:bookmarkStart w:id="147" w:name="_Toc77550184"/>
      <w:r w:rsidRPr="00991E95">
        <w:rPr>
          <w:rFonts w:ascii="Times New Roman" w:hAnsi="Times New Roman" w:cs="Times New Roman"/>
        </w:rPr>
        <w:t>Figure S2.</w:t>
      </w:r>
      <w:r>
        <w:rPr>
          <w:rFonts w:ascii="Times New Roman" w:hAnsi="Times New Roman" w:cs="Times New Roman"/>
        </w:rPr>
        <w:t>6</w:t>
      </w:r>
      <w:r w:rsidRPr="00991E95">
        <w:rPr>
          <w:rFonts w:ascii="Times New Roman" w:hAnsi="Times New Roman" w:cs="Times New Roman"/>
        </w:rPr>
        <w:t>: 3 time periods and the earthquake distribution in the layered bins accounting for temporal attenuation variations (Period 1: pre-2004 M6, Period 2: one-year period after 2004 M6, Period 3: After the one-year period). Only depth bins are applied with colors showing the number of earthquakes in the bins.</w:t>
      </w:r>
      <w:bookmarkEnd w:id="147"/>
    </w:p>
    <w:p w14:paraId="75040AE3" w14:textId="37229104" w:rsidR="0000124F" w:rsidRDefault="0000124F">
      <w:pPr>
        <w:widowControl/>
        <w:jc w:val="left"/>
      </w:pPr>
      <w:r>
        <w:br w:type="page"/>
      </w:r>
    </w:p>
    <w:p w14:paraId="096F66B1" w14:textId="2ED6EF20"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mc:AlternateContent>
          <mc:Choice Requires="wpg">
            <w:drawing>
              <wp:anchor distT="0" distB="0" distL="114300" distR="114300" simplePos="0" relativeHeight="251658249" behindDoc="0" locked="0" layoutInCell="1" allowOverlap="1" wp14:anchorId="3A1C8F0D" wp14:editId="777C28B3">
                <wp:simplePos x="0" y="0"/>
                <wp:positionH relativeFrom="column">
                  <wp:posOffset>0</wp:posOffset>
                </wp:positionH>
                <wp:positionV relativeFrom="paragraph">
                  <wp:posOffset>64880</wp:posOffset>
                </wp:positionV>
                <wp:extent cx="4991100" cy="4064000"/>
                <wp:effectExtent l="0" t="0" r="0" b="0"/>
                <wp:wrapTopAndBottom/>
                <wp:docPr id="125" name="Group 125"/>
                <wp:cNvGraphicFramePr/>
                <a:graphic xmlns:a="http://schemas.openxmlformats.org/drawingml/2006/main">
                  <a:graphicData uri="http://schemas.microsoft.com/office/word/2010/wordprocessingGroup">
                    <wpg:wgp>
                      <wpg:cNvGrpSpPr/>
                      <wpg:grpSpPr>
                        <a:xfrm>
                          <a:off x="0" y="0"/>
                          <a:ext cx="4991100" cy="4064000"/>
                          <a:chOff x="0" y="0"/>
                          <a:chExt cx="4991100" cy="4064000"/>
                        </a:xfrm>
                      </wpg:grpSpPr>
                      <pic:pic xmlns:pic="http://schemas.openxmlformats.org/drawingml/2006/picture">
                        <pic:nvPicPr>
                          <pic:cNvPr id="96" name="Picture 96"/>
                          <pic:cNvPicPr>
                            <a:picLocks noChangeAspect="1"/>
                          </pic:cNvPicPr>
                        </pic:nvPicPr>
                        <pic:blipFill>
                          <a:blip r:embed="rId68">
                            <a:extLst>
                              <a:ext uri="{28A0092B-C50C-407E-A947-70E740481C1C}">
                                <a14:useLocalDpi xmlns:a14="http://schemas.microsoft.com/office/drawing/2010/main" val="0"/>
                              </a:ext>
                            </a:extLst>
                          </a:blip>
                          <a:stretch>
                            <a:fillRect/>
                          </a:stretch>
                        </pic:blipFill>
                        <pic:spPr>
                          <a:xfrm>
                            <a:off x="0" y="0"/>
                            <a:ext cx="4991100" cy="4064000"/>
                          </a:xfrm>
                          <a:prstGeom prst="rect">
                            <a:avLst/>
                          </a:prstGeom>
                        </pic:spPr>
                      </pic:pic>
                      <wps:wsp>
                        <wps:cNvPr id="118" name="Text Box 2"/>
                        <wps:cNvSpPr txBox="1">
                          <a:spLocks noChangeArrowheads="1"/>
                        </wps:cNvSpPr>
                        <wps:spPr bwMode="auto">
                          <a:xfrm>
                            <a:off x="603153" y="31750"/>
                            <a:ext cx="1047749" cy="299084"/>
                          </a:xfrm>
                          <a:prstGeom prst="rect">
                            <a:avLst/>
                          </a:prstGeom>
                          <a:noFill/>
                          <a:ln w="9525">
                            <a:noFill/>
                            <a:miter lim="800000"/>
                            <a:headEnd/>
                            <a:tailEnd/>
                          </a:ln>
                        </wps:spPr>
                        <wps:txbx>
                          <w:txbxContent>
                            <w:p w14:paraId="540F0B47" w14:textId="77777777" w:rsidR="00A27299" w:rsidRPr="000A7747" w:rsidRDefault="00A27299" w:rsidP="00A27299">
                              <w:pPr>
                                <w:rPr>
                                  <w:rFonts w:ascii="Helvetica" w:hAnsi="Helvetica"/>
                                  <w:szCs w:val="21"/>
                                </w:rPr>
                              </w:pPr>
                              <w:r w:rsidRPr="000A7747">
                                <w:rPr>
                                  <w:rFonts w:ascii="Helvetica" w:hAnsi="Helvetica"/>
                                  <w:szCs w:val="21"/>
                                </w:rPr>
                                <w:t>M0.25-M2.75</w:t>
                              </w:r>
                            </w:p>
                          </w:txbxContent>
                        </wps:txbx>
                        <wps:bodyPr rot="0" vert="horz" wrap="square" lIns="91440" tIns="45720" rIns="91440" bIns="45720" anchor="t" anchorCtr="0">
                          <a:spAutoFit/>
                        </wps:bodyPr>
                      </wps:wsp>
                      <wps:wsp>
                        <wps:cNvPr id="119" name="Text Box 2"/>
                        <wps:cNvSpPr txBox="1">
                          <a:spLocks noChangeArrowheads="1"/>
                        </wps:cNvSpPr>
                        <wps:spPr bwMode="auto">
                          <a:xfrm>
                            <a:off x="1498360" y="152400"/>
                            <a:ext cx="1047749" cy="299084"/>
                          </a:xfrm>
                          <a:prstGeom prst="rect">
                            <a:avLst/>
                          </a:prstGeom>
                          <a:noFill/>
                          <a:ln w="9525">
                            <a:noFill/>
                            <a:miter lim="800000"/>
                            <a:headEnd/>
                            <a:tailEnd/>
                          </a:ln>
                        </wps:spPr>
                        <wps:txbx>
                          <w:txbxContent>
                            <w:p w14:paraId="6030792F" w14:textId="77777777" w:rsidR="00A27299" w:rsidRPr="000A7747" w:rsidRDefault="00A27299" w:rsidP="00A27299">
                              <w:pPr>
                                <w:rPr>
                                  <w:rFonts w:ascii="Helvetica" w:hAnsi="Helvetica"/>
                                  <w:szCs w:val="21"/>
                                </w:rPr>
                              </w:pPr>
                              <w:r w:rsidRPr="000A7747">
                                <w:rPr>
                                  <w:rFonts w:ascii="Helvetica" w:hAnsi="Helvetica"/>
                                  <w:szCs w:val="21"/>
                                </w:rPr>
                                <w:t>M0. 75-M2.75</w:t>
                              </w:r>
                            </w:p>
                          </w:txbxContent>
                        </wps:txbx>
                        <wps:bodyPr rot="0" vert="horz" wrap="square" lIns="91440" tIns="45720" rIns="91440" bIns="45720" anchor="t" anchorCtr="0">
                          <a:spAutoFit/>
                        </wps:bodyPr>
                      </wps:wsp>
                      <wps:wsp>
                        <wps:cNvPr id="120" name="Text Box 2"/>
                        <wps:cNvSpPr txBox="1">
                          <a:spLocks noChangeArrowheads="1"/>
                        </wps:cNvSpPr>
                        <wps:spPr bwMode="auto">
                          <a:xfrm>
                            <a:off x="2304680" y="558800"/>
                            <a:ext cx="1047749" cy="299084"/>
                          </a:xfrm>
                          <a:prstGeom prst="rect">
                            <a:avLst/>
                          </a:prstGeom>
                          <a:noFill/>
                          <a:ln w="9525">
                            <a:noFill/>
                            <a:miter lim="800000"/>
                            <a:headEnd/>
                            <a:tailEnd/>
                          </a:ln>
                        </wps:spPr>
                        <wps:txbx>
                          <w:txbxContent>
                            <w:p w14:paraId="3EA5EA79" w14:textId="77777777" w:rsidR="00A27299" w:rsidRPr="000A7747" w:rsidRDefault="00A27299" w:rsidP="00A27299">
                              <w:pPr>
                                <w:rPr>
                                  <w:rFonts w:ascii="Helvetica" w:hAnsi="Helvetica"/>
                                  <w:szCs w:val="21"/>
                                </w:rPr>
                              </w:pPr>
                              <w:r w:rsidRPr="000A7747">
                                <w:rPr>
                                  <w:rFonts w:ascii="Helvetica" w:hAnsi="Helvetica"/>
                                  <w:szCs w:val="21"/>
                                </w:rPr>
                                <w:t>M1.25-M2.75</w:t>
                              </w:r>
                            </w:p>
                          </w:txbxContent>
                        </wps:txbx>
                        <wps:bodyPr rot="0" vert="horz" wrap="square" lIns="91440" tIns="45720" rIns="91440" bIns="45720" anchor="t" anchorCtr="0">
                          <a:spAutoFit/>
                        </wps:bodyPr>
                      </wps:wsp>
                      <wps:wsp>
                        <wps:cNvPr id="121" name="Text Box 2"/>
                        <wps:cNvSpPr txBox="1">
                          <a:spLocks noChangeArrowheads="1"/>
                        </wps:cNvSpPr>
                        <wps:spPr bwMode="auto">
                          <a:xfrm>
                            <a:off x="3149093" y="1263650"/>
                            <a:ext cx="1048384" cy="497204"/>
                          </a:xfrm>
                          <a:prstGeom prst="rect">
                            <a:avLst/>
                          </a:prstGeom>
                          <a:noFill/>
                          <a:ln w="9525">
                            <a:noFill/>
                            <a:miter lim="800000"/>
                            <a:headEnd/>
                            <a:tailEnd/>
                          </a:ln>
                        </wps:spPr>
                        <wps:txbx>
                          <w:txbxContent>
                            <w:p w14:paraId="7E20FB18" w14:textId="77777777" w:rsidR="00A27299" w:rsidRPr="000A7747" w:rsidRDefault="00A27299" w:rsidP="00A27299">
                              <w:pPr>
                                <w:rPr>
                                  <w:rFonts w:ascii="Helvetica" w:hAnsi="Helvetica"/>
                                  <w:szCs w:val="21"/>
                                </w:rPr>
                              </w:pPr>
                              <w:r w:rsidRPr="000A7747">
                                <w:rPr>
                                  <w:rFonts w:ascii="Helvetica" w:hAnsi="Helvetica"/>
                                  <w:szCs w:val="21"/>
                                </w:rPr>
                                <w:t>M1.75-M2.75</w:t>
                              </w:r>
                            </w:p>
                            <w:p w14:paraId="524DD170" w14:textId="77777777" w:rsidR="00A27299" w:rsidRPr="000A7747" w:rsidRDefault="00A27299" w:rsidP="00A27299">
                              <w:pPr>
                                <w:jc w:val="center"/>
                                <w:rPr>
                                  <w:rFonts w:ascii="Helvetica" w:hAnsi="Helvetica"/>
                                  <w:szCs w:val="21"/>
                                </w:rPr>
                              </w:pPr>
                              <w:r w:rsidRPr="000A7747">
                                <w:rPr>
                                  <w:rFonts w:ascii="Helvetica" w:hAnsi="Helvetica"/>
                                  <w:szCs w:val="21"/>
                                </w:rPr>
                                <w:t>(flat)</w:t>
                              </w:r>
                            </w:p>
                          </w:txbxContent>
                        </wps:txbx>
                        <wps:bodyPr rot="0" vert="horz" wrap="square" lIns="91440" tIns="45720" rIns="91440" bIns="45720" anchor="t" anchorCtr="0">
                          <a:spAutoFit/>
                        </wps:bodyPr>
                      </wps:wsp>
                      <wps:wsp>
                        <wps:cNvPr id="124" name="Text Box 2"/>
                        <wps:cNvSpPr txBox="1">
                          <a:spLocks noChangeArrowheads="1"/>
                        </wps:cNvSpPr>
                        <wps:spPr bwMode="auto">
                          <a:xfrm>
                            <a:off x="3942716" y="819150"/>
                            <a:ext cx="1048384" cy="497204"/>
                          </a:xfrm>
                          <a:prstGeom prst="rect">
                            <a:avLst/>
                          </a:prstGeom>
                          <a:noFill/>
                          <a:ln w="9525">
                            <a:noFill/>
                            <a:miter lim="800000"/>
                            <a:headEnd/>
                            <a:tailEnd/>
                          </a:ln>
                        </wps:spPr>
                        <wps:txbx>
                          <w:txbxContent>
                            <w:p w14:paraId="0E688A23" w14:textId="77777777" w:rsidR="00A27299" w:rsidRPr="000A7747" w:rsidRDefault="00A27299" w:rsidP="00A27299">
                              <w:pPr>
                                <w:rPr>
                                  <w:rFonts w:ascii="Helvetica" w:hAnsi="Helvetica"/>
                                  <w:szCs w:val="21"/>
                                </w:rPr>
                              </w:pPr>
                              <w:r w:rsidRPr="000A7747">
                                <w:rPr>
                                  <w:rFonts w:ascii="Helvetica" w:hAnsi="Helvetica"/>
                                  <w:szCs w:val="21"/>
                                </w:rPr>
                                <w:t>M2.25-M2.75</w:t>
                              </w:r>
                            </w:p>
                            <w:p w14:paraId="5B880906" w14:textId="77777777" w:rsidR="00A27299" w:rsidRPr="000A7747" w:rsidRDefault="00A27299" w:rsidP="00A27299">
                              <w:pPr>
                                <w:jc w:val="center"/>
                                <w:rPr>
                                  <w:rFonts w:ascii="Helvetica" w:hAnsi="Helvetica"/>
                                  <w:szCs w:val="21"/>
                                </w:rPr>
                              </w:pPr>
                              <w:r w:rsidRPr="000A7747">
                                <w:rPr>
                                  <w:rFonts w:ascii="Helvetica" w:hAnsi="Helvetica"/>
                                  <w:szCs w:val="21"/>
                                </w:rPr>
                                <w:t>(flat)</w:t>
                              </w:r>
                            </w:p>
                          </w:txbxContent>
                        </wps:txbx>
                        <wps:bodyPr rot="0" vert="horz" wrap="square" lIns="91440" tIns="45720" rIns="91440" bIns="45720" anchor="t" anchorCtr="0">
                          <a:spAutoFit/>
                        </wps:bodyPr>
                      </wps:wsp>
                    </wpg:wgp>
                  </a:graphicData>
                </a:graphic>
              </wp:anchor>
            </w:drawing>
          </mc:Choice>
          <mc:Fallback>
            <w:pict>
              <v:group w14:anchorId="3A1C8F0D" id="Group 125" o:spid="_x0000_s1165" style="position:absolute;left:0;text-align:left;margin-left:0;margin-top:5.1pt;width:393pt;height:320pt;z-index:251658249" coordsize="49911,40640"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">
                <v:shape id="Picture 96" o:spid="_x0000_s1166" type="#_x0000_t75" style="position:absolute;width:49911;height:4064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">
                  <v:imagedata r:id="rId69" o:title=""/>
                </v:shape>
                <v:shape id="_x0000_s1167" type="#_x0000_t202" style="position:absolute;left:6031;top:317;width:10478;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" filled="f" stroked="f">
                  <v:textbox style="mso-fit-shape-to-text:t">
                    <w:txbxContent>
                      <w:p w14:paraId="540F0B47" w14:textId="77777777" w:rsidR="00A27299" w:rsidRPr="000A7747" w:rsidRDefault="00A27299" w:rsidP="00A27299">
                        <w:pPr>
                          <w:rPr>
                            <w:rFonts w:ascii="Helvetica" w:hAnsi="Helvetica"/>
                            <w:szCs w:val="21"/>
                          </w:rPr>
                        </w:pPr>
                        <w:r w:rsidRPr="000A7747">
                          <w:rPr>
                            <w:rFonts w:ascii="Helvetica" w:hAnsi="Helvetica"/>
                            <w:szCs w:val="21"/>
                          </w:rPr>
                          <w:t>M0.25-M2.75</w:t>
                        </w:r>
                      </w:p>
                    </w:txbxContent>
                  </v:textbox>
                </v:shape>
                <v:shape id="_x0000_s1168" type="#_x0000_t202" style="position:absolute;left:14983;top:1524;width:10478;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" filled="f" stroked="f">
                  <v:textbox style="mso-fit-shape-to-text:t">
                    <w:txbxContent>
                      <w:p w14:paraId="6030792F" w14:textId="77777777" w:rsidR="00A27299" w:rsidRPr="000A7747" w:rsidRDefault="00A27299" w:rsidP="00A27299">
                        <w:pPr>
                          <w:rPr>
                            <w:rFonts w:ascii="Helvetica" w:hAnsi="Helvetica"/>
                            <w:szCs w:val="21"/>
                          </w:rPr>
                        </w:pPr>
                        <w:r w:rsidRPr="000A7747">
                          <w:rPr>
                            <w:rFonts w:ascii="Helvetica" w:hAnsi="Helvetica"/>
                            <w:szCs w:val="21"/>
                          </w:rPr>
                          <w:t>M0. 75-M2.75</w:t>
                        </w:r>
                      </w:p>
                    </w:txbxContent>
                  </v:textbox>
                </v:shape>
                <v:shape id="_x0000_s1169" type="#_x0000_t202" style="position:absolute;left:23046;top:5588;width:10478;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" filled="f" stroked="f">
                  <v:textbox style="mso-fit-shape-to-text:t">
                    <w:txbxContent>
                      <w:p w14:paraId="3EA5EA79" w14:textId="77777777" w:rsidR="00A27299" w:rsidRPr="000A7747" w:rsidRDefault="00A27299" w:rsidP="00A27299">
                        <w:pPr>
                          <w:rPr>
                            <w:rFonts w:ascii="Helvetica" w:hAnsi="Helvetica"/>
                            <w:szCs w:val="21"/>
                          </w:rPr>
                        </w:pPr>
                        <w:r w:rsidRPr="000A7747">
                          <w:rPr>
                            <w:rFonts w:ascii="Helvetica" w:hAnsi="Helvetica"/>
                            <w:szCs w:val="21"/>
                          </w:rPr>
                          <w:t>M1.25-M2.75</w:t>
                        </w:r>
                      </w:p>
                    </w:txbxContent>
                  </v:textbox>
                </v:shape>
                <v:shape id="_x0000_s1170" type="#_x0000_t202" style="position:absolute;left:31490;top:12636;width:10484;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" filled="f" stroked="f">
                  <v:textbox style="mso-fit-shape-to-text:t">
                    <w:txbxContent>
                      <w:p w14:paraId="7E20FB18" w14:textId="77777777" w:rsidR="00A27299" w:rsidRPr="000A7747" w:rsidRDefault="00A27299" w:rsidP="00A27299">
                        <w:pPr>
                          <w:rPr>
                            <w:rFonts w:ascii="Helvetica" w:hAnsi="Helvetica"/>
                            <w:szCs w:val="21"/>
                          </w:rPr>
                        </w:pPr>
                        <w:r w:rsidRPr="000A7747">
                          <w:rPr>
                            <w:rFonts w:ascii="Helvetica" w:hAnsi="Helvetica"/>
                            <w:szCs w:val="21"/>
                          </w:rPr>
                          <w:t>M1.75-M2.75</w:t>
                        </w:r>
                      </w:p>
                      <w:p w14:paraId="524DD170" w14:textId="77777777" w:rsidR="00A27299" w:rsidRPr="000A7747" w:rsidRDefault="00A27299" w:rsidP="00A27299">
                        <w:pPr>
                          <w:jc w:val="center"/>
                          <w:rPr>
                            <w:rFonts w:ascii="Helvetica" w:hAnsi="Helvetica"/>
                            <w:szCs w:val="21"/>
                          </w:rPr>
                        </w:pPr>
                        <w:r w:rsidRPr="000A7747">
                          <w:rPr>
                            <w:rFonts w:ascii="Helvetica" w:hAnsi="Helvetica"/>
                            <w:szCs w:val="21"/>
                          </w:rPr>
                          <w:t>(flat)</w:t>
                        </w:r>
                      </w:p>
                    </w:txbxContent>
                  </v:textbox>
                </v:shape>
                <v:shape id="_x0000_s1171" type="#_x0000_t202" style="position:absolute;left:39427;top:8191;width:10484;height:49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" filled="f" stroked="f">
                  <v:textbox style="mso-fit-shape-to-text:t">
                    <w:txbxContent>
                      <w:p w14:paraId="0E688A23" w14:textId="77777777" w:rsidR="00A27299" w:rsidRPr="000A7747" w:rsidRDefault="00A27299" w:rsidP="00A27299">
                        <w:pPr>
                          <w:rPr>
                            <w:rFonts w:ascii="Helvetica" w:hAnsi="Helvetica"/>
                            <w:szCs w:val="21"/>
                          </w:rPr>
                        </w:pPr>
                        <w:r w:rsidRPr="000A7747">
                          <w:rPr>
                            <w:rFonts w:ascii="Helvetica" w:hAnsi="Helvetica"/>
                            <w:szCs w:val="21"/>
                          </w:rPr>
                          <w:t>M2.25-M2.75</w:t>
                        </w:r>
                      </w:p>
                      <w:p w14:paraId="5B880906" w14:textId="77777777" w:rsidR="00A27299" w:rsidRPr="000A7747" w:rsidRDefault="00A27299" w:rsidP="00A27299">
                        <w:pPr>
                          <w:jc w:val="center"/>
                          <w:rPr>
                            <w:rFonts w:ascii="Helvetica" w:hAnsi="Helvetica"/>
                            <w:szCs w:val="21"/>
                          </w:rPr>
                        </w:pPr>
                        <w:r w:rsidRPr="000A7747">
                          <w:rPr>
                            <w:rFonts w:ascii="Helvetica" w:hAnsi="Helvetica"/>
                            <w:szCs w:val="21"/>
                          </w:rPr>
                          <w:t>(flat)</w:t>
                        </w:r>
                      </w:p>
                    </w:txbxContent>
                  </v:textbox>
                </v:shape>
                <w10:wrap type="topAndBottom"/>
              </v:group>
            </w:pict>
          </mc:Fallback>
        </mc:AlternateContent>
      </w:r>
    </w:p>
    <w:p w14:paraId="11C3598A" w14:textId="4A89BC5E" w:rsidR="00A27299" w:rsidRPr="00991E95" w:rsidRDefault="00A27299" w:rsidP="00BD53AE">
      <w:pPr>
        <w:pStyle w:val="Heading7"/>
        <w:rPr>
          <w:rFonts w:ascii="Times New Roman" w:hAnsi="Times New Roman" w:cs="Times New Roman"/>
        </w:rPr>
      </w:pPr>
      <w:bookmarkStart w:id="148" w:name="_Toc77550185"/>
      <w:r w:rsidRPr="00991E95">
        <w:rPr>
          <w:rFonts w:ascii="Times New Roman" w:hAnsi="Times New Roman" w:cs="Times New Roman"/>
        </w:rPr>
        <w:t>Figure S</w:t>
      </w:r>
      <w:r w:rsidR="00DF499B" w:rsidRPr="00991E95">
        <w:rPr>
          <w:rFonts w:ascii="Times New Roman" w:hAnsi="Times New Roman" w:cs="Times New Roman"/>
        </w:rPr>
        <w:t>2.</w:t>
      </w:r>
      <w:r w:rsidR="0000124F">
        <w:rPr>
          <w:rFonts w:ascii="Times New Roman" w:hAnsi="Times New Roman" w:cs="Times New Roman"/>
        </w:rPr>
        <w:t>7</w:t>
      </w:r>
      <w:r w:rsidRPr="00991E95">
        <w:rPr>
          <w:rFonts w:ascii="Times New Roman" w:hAnsi="Times New Roman" w:cs="Times New Roman"/>
        </w:rPr>
        <w:t>: After temporal attenuation correction, calculation of slope between M0.25/0.75/1.25/1.75/2.25 and M2.75 to examine where the magnitude scaling of stress drop starts to appear (with temporal correction of attenuation). Different colors represent Strategies from 1 to 6. A slope close to 0 means there is no scaling between a certain magnitude and M2.75.</w:t>
      </w:r>
      <w:bookmarkEnd w:id="148"/>
    </w:p>
    <w:p w14:paraId="0E4EB051"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5116092D"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anchor distT="0" distB="0" distL="114300" distR="114300" simplePos="0" relativeHeight="251658243" behindDoc="0" locked="0" layoutInCell="1" allowOverlap="1" wp14:anchorId="197D91B6" wp14:editId="713264AB">
            <wp:simplePos x="0" y="0"/>
            <wp:positionH relativeFrom="column">
              <wp:posOffset>0</wp:posOffset>
            </wp:positionH>
            <wp:positionV relativeFrom="paragraph">
              <wp:posOffset>0</wp:posOffset>
            </wp:positionV>
            <wp:extent cx="5251450" cy="6670675"/>
            <wp:effectExtent l="0" t="0" r="6350" b="0"/>
            <wp:wrapTopAndBottom/>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0">
                      <a:extLst>
                        <a:ext uri="{28A0092B-C50C-407E-A947-70E740481C1C}">
                          <a14:useLocalDpi xmlns:a14="http://schemas.microsoft.com/office/drawing/2010/main" val="0"/>
                        </a:ext>
                      </a:extLst>
                    </a:blip>
                    <a:stretch>
                      <a:fillRect/>
                    </a:stretch>
                  </pic:blipFill>
                  <pic:spPr>
                    <a:xfrm>
                      <a:off x="0" y="0"/>
                      <a:ext cx="5251450" cy="6670675"/>
                    </a:xfrm>
                    <a:prstGeom prst="rect">
                      <a:avLst/>
                    </a:prstGeom>
                  </pic:spPr>
                </pic:pic>
              </a:graphicData>
            </a:graphic>
            <wp14:sizeRelH relativeFrom="page">
              <wp14:pctWidth>0</wp14:pctWidth>
            </wp14:sizeRelH>
            <wp14:sizeRelV relativeFrom="page">
              <wp14:pctHeight>0</wp14:pctHeight>
            </wp14:sizeRelV>
          </wp:anchor>
        </w:drawing>
      </w:r>
    </w:p>
    <w:p w14:paraId="556AE0B5" w14:textId="4B148689" w:rsidR="00A27299" w:rsidRPr="00991E95" w:rsidRDefault="00A27299" w:rsidP="00BD53AE">
      <w:pPr>
        <w:pStyle w:val="Heading7"/>
        <w:rPr>
          <w:rFonts w:ascii="Times New Roman" w:hAnsi="Times New Roman" w:cs="Times New Roman"/>
        </w:rPr>
      </w:pPr>
      <w:bookmarkStart w:id="149" w:name="_Toc77550186"/>
      <w:r w:rsidRPr="00991E95">
        <w:rPr>
          <w:rFonts w:ascii="Times New Roman" w:hAnsi="Times New Roman" w:cs="Times New Roman"/>
        </w:rPr>
        <w:t>Figure S</w:t>
      </w:r>
      <w:r w:rsidR="00DF499B" w:rsidRPr="00991E95">
        <w:rPr>
          <w:rFonts w:ascii="Times New Roman" w:hAnsi="Times New Roman" w:cs="Times New Roman"/>
        </w:rPr>
        <w:t>2.</w:t>
      </w:r>
      <w:r w:rsidRPr="00991E95">
        <w:rPr>
          <w:rFonts w:ascii="Times New Roman" w:hAnsi="Times New Roman" w:cs="Times New Roman"/>
        </w:rPr>
        <w:t>8: ECS temporal change in different depth ranges (Black: before Sep. 2004, Blue: Sep. 2004 - Sep. 2005, Red: after Sep. 2005) when only considering depth binning. This is to show the potential attenuation change over time at different depths.</w:t>
      </w:r>
      <w:bookmarkEnd w:id="149"/>
      <w:r w:rsidRPr="00991E95">
        <w:rPr>
          <w:rFonts w:ascii="Times New Roman" w:hAnsi="Times New Roman" w:cs="Times New Roman"/>
        </w:rPr>
        <w:t xml:space="preserve">  </w:t>
      </w:r>
    </w:p>
    <w:p w14:paraId="003B6609"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01C6186D" w14:textId="77777777" w:rsidR="00A27299" w:rsidRPr="00991E95" w:rsidRDefault="00A27299" w:rsidP="00A27299">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anchor distT="0" distB="0" distL="114300" distR="114300" simplePos="0" relativeHeight="251658242" behindDoc="0" locked="0" layoutInCell="1" allowOverlap="1" wp14:anchorId="4EF51EDF" wp14:editId="354CE7E3">
            <wp:simplePos x="0" y="0"/>
            <wp:positionH relativeFrom="column">
              <wp:posOffset>0</wp:posOffset>
            </wp:positionH>
            <wp:positionV relativeFrom="paragraph">
              <wp:posOffset>0</wp:posOffset>
            </wp:positionV>
            <wp:extent cx="5187950" cy="4231005"/>
            <wp:effectExtent l="0" t="0" r="0" b="0"/>
            <wp:wrapTopAndBottom/>
            <wp:docPr id="417187049" name="Picture 417187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87049" name="Picture 417187049"/>
                    <pic:cNvPicPr/>
                  </pic:nvPicPr>
                  <pic:blipFill>
                    <a:blip r:embed="rId71">
                      <a:extLst>
                        <a:ext uri="{28A0092B-C50C-407E-A947-70E740481C1C}">
                          <a14:useLocalDpi xmlns:a14="http://schemas.microsoft.com/office/drawing/2010/main" val="0"/>
                        </a:ext>
                      </a:extLst>
                    </a:blip>
                    <a:stretch>
                      <a:fillRect/>
                    </a:stretch>
                  </pic:blipFill>
                  <pic:spPr>
                    <a:xfrm>
                      <a:off x="0" y="0"/>
                      <a:ext cx="5187950" cy="4231005"/>
                    </a:xfrm>
                    <a:prstGeom prst="rect">
                      <a:avLst/>
                    </a:prstGeom>
                  </pic:spPr>
                </pic:pic>
              </a:graphicData>
            </a:graphic>
            <wp14:sizeRelH relativeFrom="page">
              <wp14:pctWidth>0</wp14:pctWidth>
            </wp14:sizeRelH>
            <wp14:sizeRelV relativeFrom="page">
              <wp14:pctHeight>0</wp14:pctHeight>
            </wp14:sizeRelV>
          </wp:anchor>
        </w:drawing>
      </w:r>
    </w:p>
    <w:p w14:paraId="27A3C712" w14:textId="38724B91" w:rsidR="00A27299" w:rsidRPr="00991E95" w:rsidRDefault="00A27299" w:rsidP="00BD53AE">
      <w:pPr>
        <w:pStyle w:val="Heading7"/>
        <w:rPr>
          <w:rFonts w:ascii="Times New Roman" w:hAnsi="Times New Roman" w:cs="Times New Roman"/>
        </w:rPr>
      </w:pPr>
      <w:bookmarkStart w:id="150" w:name="_Toc77550187"/>
      <w:r w:rsidRPr="00991E95">
        <w:rPr>
          <w:rFonts w:ascii="Times New Roman" w:hAnsi="Times New Roman" w:cs="Times New Roman"/>
        </w:rPr>
        <w:t>Figure S</w:t>
      </w:r>
      <w:r w:rsidR="00BC76EA" w:rsidRPr="00991E95">
        <w:rPr>
          <w:rFonts w:ascii="Times New Roman" w:hAnsi="Times New Roman" w:cs="Times New Roman"/>
        </w:rPr>
        <w:t>2.9</w:t>
      </w:r>
      <w:r w:rsidRPr="00991E95">
        <w:rPr>
          <w:rFonts w:ascii="Times New Roman" w:hAnsi="Times New Roman" w:cs="Times New Roman"/>
        </w:rPr>
        <w:t xml:space="preserve">: Difference of corner frequencies of Individual events between temporal correction and non-temporal correction. The difference is measured by the log10 of ratio between the individual corner frequencies for individual events in the two cases. The average of difference </w:t>
      </w:r>
      <w:r w:rsidRPr="00991E95">
        <w:rPr>
          <w:rFonts w:ascii="Times New Roman" w:eastAsia="Symbol" w:hAnsi="Times New Roman" w:cs="Times New Roman"/>
          <w:i/>
        </w:rPr>
        <w:t>m</w:t>
      </w:r>
      <w:r w:rsidRPr="00991E95">
        <w:rPr>
          <w:rFonts w:ascii="Times New Roman" w:hAnsi="Times New Roman" w:cs="Times New Roman"/>
        </w:rPr>
        <w:t xml:space="preserve"> is 0.0048 (1.011 times of difference) shown as magenta dashed line in comparison to consistency in black dashed line, and the standard deviation </w:t>
      </w:r>
      <w:r w:rsidRPr="00991E95">
        <w:rPr>
          <w:rFonts w:ascii="Times New Roman" w:eastAsia="Symbol" w:hAnsi="Times New Roman" w:cs="Times New Roman"/>
          <w:i/>
        </w:rPr>
        <w:t>s</w:t>
      </w:r>
      <w:r w:rsidRPr="00991E95">
        <w:rPr>
          <w:rFonts w:ascii="Times New Roman" w:hAnsi="Times New Roman" w:cs="Times New Roman"/>
        </w:rPr>
        <w:t xml:space="preserve"> is 0.034 with blue dashed lines showing </w:t>
      </w:r>
      <w:r w:rsidRPr="00991E95">
        <w:rPr>
          <w:rFonts w:ascii="Times New Roman" w:eastAsia="Symbol" w:hAnsi="Times New Roman" w:cs="Times New Roman"/>
          <w:i/>
        </w:rPr>
        <w:t>m</w:t>
      </w:r>
      <w:r w:rsidRPr="00991E95">
        <w:rPr>
          <w:rFonts w:ascii="Times New Roman" w:hAnsi="Times New Roman" w:cs="Times New Roman"/>
          <w:i/>
        </w:rPr>
        <w:t xml:space="preserve"> </w:t>
      </w:r>
      <w:r w:rsidRPr="00991E95">
        <w:rPr>
          <w:rFonts w:ascii="Times New Roman" w:eastAsia="Symbol" w:hAnsi="Times New Roman" w:cs="Times New Roman"/>
        </w:rPr>
        <w:t>±</w:t>
      </w:r>
      <w:r w:rsidRPr="00991E95">
        <w:rPr>
          <w:rFonts w:ascii="Times New Roman" w:hAnsi="Times New Roman" w:cs="Times New Roman"/>
        </w:rPr>
        <w:t xml:space="preserve"> </w:t>
      </w:r>
      <w:r w:rsidRPr="00991E95">
        <w:rPr>
          <w:rFonts w:ascii="Times New Roman" w:eastAsia="Symbol" w:hAnsi="Times New Roman" w:cs="Times New Roman"/>
          <w:i/>
        </w:rPr>
        <w:t>s</w:t>
      </w:r>
      <w:r w:rsidRPr="00991E95">
        <w:rPr>
          <w:rFonts w:ascii="Times New Roman" w:hAnsi="Times New Roman" w:cs="Times New Roman"/>
          <w:i/>
        </w:rPr>
        <w:t xml:space="preserve"> </w:t>
      </w:r>
      <w:r w:rsidRPr="00991E95">
        <w:rPr>
          <w:rFonts w:ascii="Times New Roman" w:hAnsi="Times New Roman" w:cs="Times New Roman"/>
        </w:rPr>
        <w:t>(76.3% of total events)</w:t>
      </w:r>
      <w:r w:rsidRPr="00991E95">
        <w:rPr>
          <w:rFonts w:ascii="Times New Roman" w:hAnsi="Times New Roman" w:cs="Times New Roman"/>
          <w:i/>
        </w:rPr>
        <w:t xml:space="preserve"> </w:t>
      </w:r>
      <w:r w:rsidRPr="00991E95">
        <w:rPr>
          <w:rFonts w:ascii="Times New Roman" w:hAnsi="Times New Roman" w:cs="Times New Roman"/>
        </w:rPr>
        <w:t xml:space="preserve">and red dashed lines showing </w:t>
      </w:r>
      <w:r w:rsidRPr="00991E95">
        <w:rPr>
          <w:rFonts w:ascii="Times New Roman" w:eastAsia="Symbol" w:hAnsi="Times New Roman" w:cs="Times New Roman"/>
          <w:i/>
        </w:rPr>
        <w:t>m</w:t>
      </w:r>
      <w:r w:rsidRPr="00991E95">
        <w:rPr>
          <w:rFonts w:ascii="Times New Roman" w:hAnsi="Times New Roman" w:cs="Times New Roman"/>
          <w:i/>
        </w:rPr>
        <w:t xml:space="preserve"> </w:t>
      </w:r>
      <w:r w:rsidRPr="00991E95">
        <w:rPr>
          <w:rFonts w:ascii="Times New Roman" w:eastAsia="Symbol" w:hAnsi="Times New Roman" w:cs="Times New Roman"/>
        </w:rPr>
        <w:t>±</w:t>
      </w:r>
      <w:r w:rsidRPr="00991E95">
        <w:rPr>
          <w:rFonts w:ascii="Times New Roman" w:hAnsi="Times New Roman" w:cs="Times New Roman"/>
        </w:rPr>
        <w:t xml:space="preserve"> 2</w:t>
      </w:r>
      <w:r w:rsidRPr="00991E95">
        <w:rPr>
          <w:rFonts w:ascii="Times New Roman" w:eastAsia="Symbol" w:hAnsi="Times New Roman" w:cs="Times New Roman"/>
          <w:i/>
        </w:rPr>
        <w:t>s</w:t>
      </w:r>
      <w:r w:rsidRPr="00991E95">
        <w:rPr>
          <w:rFonts w:ascii="Times New Roman" w:hAnsi="Times New Roman" w:cs="Times New Roman"/>
          <w:i/>
        </w:rPr>
        <w:t xml:space="preserve"> </w:t>
      </w:r>
      <w:r w:rsidRPr="00991E95">
        <w:rPr>
          <w:rFonts w:ascii="Times New Roman" w:hAnsi="Times New Roman" w:cs="Times New Roman"/>
        </w:rPr>
        <w:t>(95.2% of total events).</w:t>
      </w:r>
      <w:bookmarkEnd w:id="150"/>
      <w:r w:rsidRPr="00991E95">
        <w:rPr>
          <w:rFonts w:ascii="Times New Roman" w:hAnsi="Times New Roman" w:cs="Times New Roman"/>
        </w:rPr>
        <w:br w:type="page"/>
      </w:r>
    </w:p>
    <w:p w14:paraId="7996D834" w14:textId="4048F95C" w:rsidR="00966BA9" w:rsidRPr="00707D3D" w:rsidRDefault="00CE107A" w:rsidP="00966BA9">
      <w:pPr>
        <w:rPr>
          <w:rFonts w:ascii="Myriad Pro" w:hAnsi="Myriad Pro"/>
        </w:rPr>
      </w:pPr>
      <w:r w:rsidRPr="00CE107A">
        <w:rPr>
          <w:rFonts w:ascii="Myriad Pro" w:hAnsi="Myriad Pro"/>
          <w:noProof/>
        </w:rPr>
        <w:lastRenderedPageBreak/>
        <mc:AlternateContent>
          <mc:Choice Requires="wps">
            <w:drawing>
              <wp:anchor distT="0" distB="0" distL="114300" distR="114300" simplePos="0" relativeHeight="251658290" behindDoc="0" locked="0" layoutInCell="1" allowOverlap="1" wp14:anchorId="7BEF366A" wp14:editId="6268BB5E">
                <wp:simplePos x="0" y="0"/>
                <wp:positionH relativeFrom="column">
                  <wp:posOffset>1867572</wp:posOffset>
                </wp:positionH>
                <wp:positionV relativeFrom="paragraph">
                  <wp:posOffset>115570</wp:posOffset>
                </wp:positionV>
                <wp:extent cx="508635" cy="313690"/>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67176B21" w14:textId="77777777" w:rsidR="00CE107A" w:rsidRPr="00CE107A" w:rsidRDefault="00CE107A" w:rsidP="00CE107A">
                            <w:pPr>
                              <w:rPr>
                                <w:rFonts w:ascii="Helvetica" w:hAnsi="Helvetica" w:cs="Helvetica"/>
                                <w:sz w:val="18"/>
                                <w:szCs w:val="20"/>
                              </w:rPr>
                            </w:pPr>
                            <w:r w:rsidRPr="00CE107A">
                              <w:rPr>
                                <w:rFonts w:ascii="Helvetica" w:hAnsi="Helvetica" w:cs="Helvetica"/>
                                <w:sz w:val="18"/>
                                <w:szCs w:val="20"/>
                              </w:rPr>
                              <w:t>SE</w:t>
                            </w:r>
                          </w:p>
                        </w:txbxContent>
                      </wps:txbx>
                      <wps:bodyPr rot="0" vert="horz" wrap="square" lIns="91440" tIns="45720" rIns="91440" bIns="45720" anchor="t" anchorCtr="0">
                        <a:noAutofit/>
                      </wps:bodyPr>
                    </wps:wsp>
                  </a:graphicData>
                </a:graphic>
              </wp:anchor>
            </w:drawing>
          </mc:Choice>
          <mc:Fallback>
            <w:pict>
              <v:shape w14:anchorId="7BEF366A" id="_x0000_s1172" type="#_x0000_t202" style="position:absolute;left:0;text-align:left;margin-left:147.05pt;margin-top:9.1pt;width:40.05pt;height:24.7pt;z-index:25165829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" filled="f" stroked="f">
                <v:textbox>
                  <w:txbxContent>
                    <w:p w14:paraId="67176B21" w14:textId="77777777" w:rsidR="00CE107A" w:rsidRPr="00CE107A" w:rsidRDefault="00CE107A" w:rsidP="00CE107A">
                      <w:pPr>
                        <w:rPr>
                          <w:rFonts w:ascii="Helvetica" w:hAnsi="Helvetica" w:cs="Helvetica"/>
                          <w:sz w:val="18"/>
                          <w:szCs w:val="20"/>
                        </w:rPr>
                      </w:pPr>
                      <w:r w:rsidRPr="00CE107A">
                        <w:rPr>
                          <w:rFonts w:ascii="Helvetica" w:hAnsi="Helvetica" w:cs="Helvetica"/>
                          <w:sz w:val="18"/>
                          <w:szCs w:val="20"/>
                        </w:rPr>
                        <w:t>SE</w:t>
                      </w:r>
                    </w:p>
                  </w:txbxContent>
                </v:textbox>
              </v:shape>
            </w:pict>
          </mc:Fallback>
        </mc:AlternateContent>
      </w:r>
      <w:r w:rsidRPr="00CE107A">
        <w:rPr>
          <w:rFonts w:ascii="Myriad Pro" w:hAnsi="Myriad Pro"/>
          <w:noProof/>
        </w:rPr>
        <mc:AlternateContent>
          <mc:Choice Requires="wps">
            <w:drawing>
              <wp:anchor distT="0" distB="0" distL="114300" distR="114300" simplePos="0" relativeHeight="251658289" behindDoc="0" locked="0" layoutInCell="1" allowOverlap="1" wp14:anchorId="3275A35C" wp14:editId="66E8DF0F">
                <wp:simplePos x="0" y="0"/>
                <wp:positionH relativeFrom="column">
                  <wp:posOffset>9525</wp:posOffset>
                </wp:positionH>
                <wp:positionV relativeFrom="paragraph">
                  <wp:posOffset>123190</wp:posOffset>
                </wp:positionV>
                <wp:extent cx="508635" cy="313690"/>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625F919F" w14:textId="77777777" w:rsidR="00CE107A" w:rsidRPr="00CE107A" w:rsidRDefault="00CE107A" w:rsidP="00CE107A">
                            <w:pPr>
                              <w:rPr>
                                <w:rFonts w:ascii="Helvetica" w:hAnsi="Helvetica" w:cs="Helvetica"/>
                                <w:sz w:val="16"/>
                                <w:szCs w:val="18"/>
                              </w:rPr>
                            </w:pPr>
                            <w:r w:rsidRPr="00CE107A">
                              <w:rPr>
                                <w:rFonts w:ascii="Helvetica" w:hAnsi="Helvetica" w:cs="Helvetica"/>
                                <w:sz w:val="16"/>
                                <w:szCs w:val="18"/>
                              </w:rPr>
                              <w:t>NW</w:t>
                            </w:r>
                          </w:p>
                        </w:txbxContent>
                      </wps:txbx>
                      <wps:bodyPr rot="0" vert="horz" wrap="square" lIns="91440" tIns="45720" rIns="91440" bIns="45720" anchor="t" anchorCtr="0">
                        <a:noAutofit/>
                      </wps:bodyPr>
                    </wps:wsp>
                  </a:graphicData>
                </a:graphic>
              </wp:anchor>
            </w:drawing>
          </mc:Choice>
          <mc:Fallback>
            <w:pict>
              <v:shape w14:anchorId="3275A35C" id="_x0000_s1173" type="#_x0000_t202" style="position:absolute;left:0;text-align:left;margin-left:.75pt;margin-top:9.7pt;width:40.05pt;height:24.7pt;z-index:2516582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" filled="f" stroked="f">
                <v:textbox>
                  <w:txbxContent>
                    <w:p w14:paraId="625F919F" w14:textId="77777777" w:rsidR="00CE107A" w:rsidRPr="00CE107A" w:rsidRDefault="00CE107A" w:rsidP="00CE107A">
                      <w:pPr>
                        <w:rPr>
                          <w:rFonts w:ascii="Helvetica" w:hAnsi="Helvetica" w:cs="Helvetica"/>
                          <w:sz w:val="16"/>
                          <w:szCs w:val="18"/>
                        </w:rPr>
                      </w:pPr>
                      <w:r w:rsidRPr="00CE107A">
                        <w:rPr>
                          <w:rFonts w:ascii="Helvetica" w:hAnsi="Helvetica" w:cs="Helvetica"/>
                          <w:sz w:val="16"/>
                          <w:szCs w:val="18"/>
                        </w:rPr>
                        <w:t>NW</w:t>
                      </w:r>
                    </w:p>
                  </w:txbxContent>
                </v:textbox>
              </v:shape>
            </w:pict>
          </mc:Fallback>
        </mc:AlternateContent>
      </w:r>
      <w:r w:rsidR="00966BA9">
        <w:rPr>
          <w:rFonts w:ascii="Myriad Pro" w:hAnsi="Myriad Pro"/>
          <w:noProof/>
        </w:rPr>
        <mc:AlternateContent>
          <mc:Choice Requires="wpg">
            <w:drawing>
              <wp:anchor distT="0" distB="0" distL="114300" distR="114300" simplePos="0" relativeHeight="251658271" behindDoc="0" locked="0" layoutInCell="1" allowOverlap="1" wp14:anchorId="783996AA" wp14:editId="0EC24175">
                <wp:simplePos x="0" y="0"/>
                <wp:positionH relativeFrom="column">
                  <wp:posOffset>6350</wp:posOffset>
                </wp:positionH>
                <wp:positionV relativeFrom="paragraph">
                  <wp:posOffset>209306</wp:posOffset>
                </wp:positionV>
                <wp:extent cx="5175250" cy="1792473"/>
                <wp:effectExtent l="0" t="19050" r="25400" b="0"/>
                <wp:wrapTopAndBottom/>
                <wp:docPr id="417187053" name="Group 417187053"/>
                <wp:cNvGraphicFramePr/>
                <a:graphic xmlns:a="http://schemas.openxmlformats.org/drawingml/2006/main">
                  <a:graphicData uri="http://schemas.microsoft.com/office/word/2010/wordprocessingGroup">
                    <wpg:wgp>
                      <wpg:cNvGrpSpPr/>
                      <wpg:grpSpPr>
                        <a:xfrm>
                          <a:off x="0" y="0"/>
                          <a:ext cx="5175250" cy="1792473"/>
                          <a:chOff x="0" y="0"/>
                          <a:chExt cx="5986732" cy="2073443"/>
                        </a:xfrm>
                      </wpg:grpSpPr>
                      <pic:pic xmlns:pic="http://schemas.openxmlformats.org/drawingml/2006/picture">
                        <pic:nvPicPr>
                          <pic:cNvPr id="33" name="Picture 33"/>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64938"/>
                            <a:ext cx="5943600" cy="2008505"/>
                          </a:xfrm>
                          <a:prstGeom prst="rect">
                            <a:avLst/>
                          </a:prstGeom>
                        </pic:spPr>
                      </pic:pic>
                      <wps:wsp>
                        <wps:cNvPr id="35" name="Rectangle 35"/>
                        <wps:cNvSpPr/>
                        <wps:spPr>
                          <a:xfrm>
                            <a:off x="2971561" y="0"/>
                            <a:ext cx="3015171" cy="703292"/>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1" name="Group 71"/>
                        <wpg:cNvGrpSpPr/>
                        <wpg:grpSpPr>
                          <a:xfrm>
                            <a:off x="2199117" y="346123"/>
                            <a:ext cx="3539285" cy="1547760"/>
                            <a:chOff x="-43753" y="-81121"/>
                            <a:chExt cx="3539285" cy="1547760"/>
                          </a:xfrm>
                        </wpg:grpSpPr>
                        <wps:wsp>
                          <wps:cNvPr id="72" name="Text Box 72"/>
                          <wps:cNvSpPr txBox="1"/>
                          <wps:spPr>
                            <a:xfrm>
                              <a:off x="-43753" y="-29497"/>
                              <a:ext cx="530190" cy="275392"/>
                            </a:xfrm>
                            <a:prstGeom prst="rect">
                              <a:avLst/>
                            </a:prstGeom>
                            <a:noFill/>
                            <a:ln w="6350">
                              <a:noFill/>
                            </a:ln>
                          </wps:spPr>
                          <wps:txbx>
                            <w:txbxContent>
                              <w:p w14:paraId="3D439F46" w14:textId="77777777" w:rsidR="00966BA9" w:rsidRPr="00500165" w:rsidRDefault="00966BA9" w:rsidP="00966BA9">
                                <w:pPr>
                                  <w:rPr>
                                    <w:rFonts w:ascii="Helvetica" w:hAnsi="Helvetica"/>
                                    <w:sz w:val="15"/>
                                    <w:szCs w:val="15"/>
                                  </w:rPr>
                                </w:pPr>
                                <w:r w:rsidRPr="00500165">
                                  <w:rPr>
                                    <w:rFonts w:ascii="Helvetica" w:hAnsi="Helvetica"/>
                                    <w:sz w:val="15"/>
                                    <w:szCs w:val="15"/>
                                  </w:rPr>
                                  <w:t>M&gt;1.0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4" name="Text Box 74"/>
                          <wps:cNvSpPr txBox="1"/>
                          <wps:spPr>
                            <a:xfrm>
                              <a:off x="2965993" y="-81121"/>
                              <a:ext cx="529539" cy="277996"/>
                            </a:xfrm>
                            <a:prstGeom prst="rect">
                              <a:avLst/>
                            </a:prstGeom>
                            <a:noFill/>
                            <a:ln w="6350">
                              <a:noFill/>
                            </a:ln>
                          </wps:spPr>
                          <wps:txbx>
                            <w:txbxContent>
                              <w:p w14:paraId="66420CEE" w14:textId="77777777" w:rsidR="00966BA9" w:rsidRPr="00500165" w:rsidRDefault="00966BA9" w:rsidP="00966BA9">
                                <w:pPr>
                                  <w:rPr>
                                    <w:rFonts w:ascii="Helvetica" w:hAnsi="Helvetica"/>
                                    <w:sz w:val="15"/>
                                    <w:szCs w:val="15"/>
                                  </w:rPr>
                                </w:pPr>
                                <w:r w:rsidRPr="00500165">
                                  <w:rPr>
                                    <w:rFonts w:ascii="Helvetica" w:hAnsi="Helvetica"/>
                                    <w:sz w:val="15"/>
                                    <w:szCs w:val="15"/>
                                  </w:rPr>
                                  <w:t>M&gt;1.1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7" name="Text Box 77"/>
                          <wps:cNvSpPr txBox="1"/>
                          <wps:spPr>
                            <a:xfrm>
                              <a:off x="2948747" y="577590"/>
                              <a:ext cx="530190" cy="278338"/>
                            </a:xfrm>
                            <a:prstGeom prst="rect">
                              <a:avLst/>
                            </a:prstGeom>
                            <a:noFill/>
                            <a:ln w="6350">
                              <a:noFill/>
                            </a:ln>
                          </wps:spPr>
                          <wps:txbx>
                            <w:txbxContent>
                              <w:p w14:paraId="0EF6F1C3" w14:textId="77777777" w:rsidR="00966BA9" w:rsidRPr="00500165" w:rsidRDefault="00966BA9" w:rsidP="00966BA9">
                                <w:pPr>
                                  <w:rPr>
                                    <w:rFonts w:ascii="Helvetica" w:hAnsi="Helvetica"/>
                                    <w:sz w:val="15"/>
                                    <w:szCs w:val="15"/>
                                  </w:rPr>
                                </w:pPr>
                                <w:r w:rsidRPr="00500165">
                                  <w:rPr>
                                    <w:rFonts w:ascii="Helvetica" w:hAnsi="Helvetica"/>
                                    <w:sz w:val="15"/>
                                    <w:szCs w:val="15"/>
                                  </w:rPr>
                                  <w:t>M&gt;1.3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78" name="Text Box 78"/>
                          <wps:cNvSpPr txBox="1"/>
                          <wps:spPr>
                            <a:xfrm>
                              <a:off x="-38647" y="577585"/>
                              <a:ext cx="530190" cy="278338"/>
                            </a:xfrm>
                            <a:prstGeom prst="rect">
                              <a:avLst/>
                            </a:prstGeom>
                            <a:noFill/>
                            <a:ln w="6350">
                              <a:noFill/>
                            </a:ln>
                          </wps:spPr>
                          <wps:txbx>
                            <w:txbxContent>
                              <w:p w14:paraId="32A57D83" w14:textId="77777777" w:rsidR="00966BA9" w:rsidRPr="00500165" w:rsidRDefault="00966BA9" w:rsidP="00966BA9">
                                <w:pPr>
                                  <w:rPr>
                                    <w:rFonts w:ascii="Helvetica" w:hAnsi="Helvetica"/>
                                    <w:sz w:val="15"/>
                                    <w:szCs w:val="15"/>
                                  </w:rPr>
                                </w:pPr>
                                <w:r w:rsidRPr="00500165">
                                  <w:rPr>
                                    <w:rFonts w:ascii="Helvetica" w:hAnsi="Helvetica"/>
                                    <w:sz w:val="15"/>
                                    <w:szCs w:val="15"/>
                                  </w:rPr>
                                  <w:t>M&gt;1.2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1" name="Text Box 81"/>
                          <wps:cNvSpPr txBox="1"/>
                          <wps:spPr>
                            <a:xfrm>
                              <a:off x="-38647" y="1189774"/>
                              <a:ext cx="530190" cy="276865"/>
                            </a:xfrm>
                            <a:prstGeom prst="rect">
                              <a:avLst/>
                            </a:prstGeom>
                            <a:noFill/>
                            <a:ln w="6350">
                              <a:noFill/>
                            </a:ln>
                          </wps:spPr>
                          <wps:txbx>
                            <w:txbxContent>
                              <w:p w14:paraId="11CCE2DC" w14:textId="77777777" w:rsidR="00966BA9" w:rsidRPr="00500165" w:rsidRDefault="00966BA9" w:rsidP="00966BA9">
                                <w:pPr>
                                  <w:rPr>
                                    <w:rFonts w:ascii="Helvetica" w:hAnsi="Helvetica"/>
                                    <w:sz w:val="15"/>
                                    <w:szCs w:val="15"/>
                                  </w:rPr>
                                </w:pPr>
                                <w:r w:rsidRPr="00500165">
                                  <w:rPr>
                                    <w:rFonts w:ascii="Helvetica" w:hAnsi="Helvetica"/>
                                    <w:sz w:val="15"/>
                                    <w:szCs w:val="15"/>
                                  </w:rPr>
                                  <w:t>M&gt;1.4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82" name="Text Box 82"/>
                          <wps:cNvSpPr txBox="1"/>
                          <wps:spPr>
                            <a:xfrm>
                              <a:off x="2962479" y="1190081"/>
                              <a:ext cx="529539" cy="276525"/>
                            </a:xfrm>
                            <a:prstGeom prst="rect">
                              <a:avLst/>
                            </a:prstGeom>
                            <a:noFill/>
                            <a:ln w="6350">
                              <a:noFill/>
                            </a:ln>
                          </wps:spPr>
                          <wps:txbx>
                            <w:txbxContent>
                              <w:p w14:paraId="1CA46D8A" w14:textId="77777777" w:rsidR="00966BA9" w:rsidRPr="00500165" w:rsidRDefault="00966BA9" w:rsidP="00966BA9">
                                <w:pPr>
                                  <w:rPr>
                                    <w:rFonts w:ascii="Helvetica" w:hAnsi="Helvetica"/>
                                    <w:sz w:val="15"/>
                                    <w:szCs w:val="15"/>
                                  </w:rPr>
                                </w:pPr>
                                <w:r w:rsidRPr="00500165">
                                  <w:rPr>
                                    <w:rFonts w:ascii="Helvetica" w:hAnsi="Helvetica"/>
                                    <w:sz w:val="15"/>
                                    <w:szCs w:val="15"/>
                                  </w:rPr>
                                  <w:t>M&gt;1.5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83996AA" id="Group 417187053" o:spid="_x0000_s1174" style="position:absolute;left:0;text-align:left;margin-left:.5pt;margin-top:16.5pt;width:407.5pt;height:141.15pt;z-index:251658271;mso-width-relative:margin;mso-height-relative:margin" coordsize="59867,2073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">
                <v:shape id="Picture 33" o:spid="_x0000_s1175" type="#_x0000_t75" style="position:absolute;top:649;width:59436;height:2008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">
                  <v:imagedata r:id="rId73" o:title=""/>
                </v:shape>
                <v:rect id="Rectangle 35" o:spid="_x0000_s1176" style="position:absolute;left:29715;width:30152;height:703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" filled="f" strokecolor="black [3213]" strokeweight="2.25pt"/>
                <v:group id="Group 71" o:spid="_x0000_s1177" style="position:absolute;left:21991;top:3461;width:35393;height:15477" coordorigin="-437,-811" coordsize="35392,1547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">
                  <v:shape id="Text Box 72" o:spid="_x0000_s1178" type="#_x0000_t202" style="position:absolute;left:-437;top:-294;width:5301;height:2752;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" filled="f" stroked="f" strokeweight=".5pt">
                    <v:textbox>
                      <w:txbxContent>
                        <w:p w14:paraId="3D439F46" w14:textId="77777777" w:rsidR="00966BA9" w:rsidRPr="00500165" w:rsidRDefault="00966BA9" w:rsidP="00966BA9">
                          <w:pPr>
                            <w:rPr>
                              <w:rFonts w:ascii="Helvetica" w:hAnsi="Helvetica"/>
                              <w:sz w:val="15"/>
                              <w:szCs w:val="15"/>
                            </w:rPr>
                          </w:pPr>
                          <w:r w:rsidRPr="00500165">
                            <w:rPr>
                              <w:rFonts w:ascii="Helvetica" w:hAnsi="Helvetica"/>
                              <w:sz w:val="15"/>
                              <w:szCs w:val="15"/>
                            </w:rPr>
                            <w:t>M&gt;1.0</w:t>
                          </w:r>
                        </w:p>
                      </w:txbxContent>
                    </v:textbox>
                  </v:shape>
                  <v:shape id="Text Box 74" o:spid="_x0000_s1179" type="#_x0000_t202" style="position:absolute;left:29659;top:-811;width:5296;height:277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" filled="f" stroked="f" strokeweight=".5pt">
                    <v:textbox>
                      <w:txbxContent>
                        <w:p w14:paraId="66420CEE" w14:textId="77777777" w:rsidR="00966BA9" w:rsidRPr="00500165" w:rsidRDefault="00966BA9" w:rsidP="00966BA9">
                          <w:pPr>
                            <w:rPr>
                              <w:rFonts w:ascii="Helvetica" w:hAnsi="Helvetica"/>
                              <w:sz w:val="15"/>
                              <w:szCs w:val="15"/>
                            </w:rPr>
                          </w:pPr>
                          <w:r w:rsidRPr="00500165">
                            <w:rPr>
                              <w:rFonts w:ascii="Helvetica" w:hAnsi="Helvetica"/>
                              <w:sz w:val="15"/>
                              <w:szCs w:val="15"/>
                            </w:rPr>
                            <w:t>M&gt;1.1</w:t>
                          </w:r>
                        </w:p>
                      </w:txbxContent>
                    </v:textbox>
                  </v:shape>
                  <v:shape id="Text Box 77" o:spid="_x0000_s1180" type="#_x0000_t202" style="position:absolute;left:29487;top:5775;width:5302;height:278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" filled="f" stroked="f" strokeweight=".5pt">
                    <v:textbox>
                      <w:txbxContent>
                        <w:p w14:paraId="0EF6F1C3" w14:textId="77777777" w:rsidR="00966BA9" w:rsidRPr="00500165" w:rsidRDefault="00966BA9" w:rsidP="00966BA9">
                          <w:pPr>
                            <w:rPr>
                              <w:rFonts w:ascii="Helvetica" w:hAnsi="Helvetica"/>
                              <w:sz w:val="15"/>
                              <w:szCs w:val="15"/>
                            </w:rPr>
                          </w:pPr>
                          <w:r w:rsidRPr="00500165">
                            <w:rPr>
                              <w:rFonts w:ascii="Helvetica" w:hAnsi="Helvetica"/>
                              <w:sz w:val="15"/>
                              <w:szCs w:val="15"/>
                            </w:rPr>
                            <w:t>M&gt;1.3</w:t>
                          </w:r>
                        </w:p>
                      </w:txbxContent>
                    </v:textbox>
                  </v:shape>
                  <v:shape id="Text Box 78" o:spid="_x0000_s1181" type="#_x0000_t202" style="position:absolute;left:-386;top:5775;width:5301;height:278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" filled="f" stroked="f" strokeweight=".5pt">
                    <v:textbox>
                      <w:txbxContent>
                        <w:p w14:paraId="32A57D83" w14:textId="77777777" w:rsidR="00966BA9" w:rsidRPr="00500165" w:rsidRDefault="00966BA9" w:rsidP="00966BA9">
                          <w:pPr>
                            <w:rPr>
                              <w:rFonts w:ascii="Helvetica" w:hAnsi="Helvetica"/>
                              <w:sz w:val="15"/>
                              <w:szCs w:val="15"/>
                            </w:rPr>
                          </w:pPr>
                          <w:r w:rsidRPr="00500165">
                            <w:rPr>
                              <w:rFonts w:ascii="Helvetica" w:hAnsi="Helvetica"/>
                              <w:sz w:val="15"/>
                              <w:szCs w:val="15"/>
                            </w:rPr>
                            <w:t>M&gt;1.2</w:t>
                          </w:r>
                        </w:p>
                      </w:txbxContent>
                    </v:textbox>
                  </v:shape>
                  <v:shape id="Text Box 81" o:spid="_x0000_s1182" type="#_x0000_t202" style="position:absolute;left:-386;top:11897;width:5301;height:276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" filled="f" stroked="f" strokeweight=".5pt">
                    <v:textbox>
                      <w:txbxContent>
                        <w:p w14:paraId="11CCE2DC" w14:textId="77777777" w:rsidR="00966BA9" w:rsidRPr="00500165" w:rsidRDefault="00966BA9" w:rsidP="00966BA9">
                          <w:pPr>
                            <w:rPr>
                              <w:rFonts w:ascii="Helvetica" w:hAnsi="Helvetica"/>
                              <w:sz w:val="15"/>
                              <w:szCs w:val="15"/>
                            </w:rPr>
                          </w:pPr>
                          <w:r w:rsidRPr="00500165">
                            <w:rPr>
                              <w:rFonts w:ascii="Helvetica" w:hAnsi="Helvetica"/>
                              <w:sz w:val="15"/>
                              <w:szCs w:val="15"/>
                            </w:rPr>
                            <w:t>M&gt;1.4</w:t>
                          </w:r>
                        </w:p>
                      </w:txbxContent>
                    </v:textbox>
                  </v:shape>
                  <v:shape id="Text Box 82" o:spid="_x0000_s1183" type="#_x0000_t202" style="position:absolute;left:29624;top:11900;width:5296;height:276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" filled="f" stroked="f" strokeweight=".5pt">
                    <v:textbox>
                      <w:txbxContent>
                        <w:p w14:paraId="1CA46D8A" w14:textId="77777777" w:rsidR="00966BA9" w:rsidRPr="00500165" w:rsidRDefault="00966BA9" w:rsidP="00966BA9">
                          <w:pPr>
                            <w:rPr>
                              <w:rFonts w:ascii="Helvetica" w:hAnsi="Helvetica"/>
                              <w:sz w:val="15"/>
                              <w:szCs w:val="15"/>
                            </w:rPr>
                          </w:pPr>
                          <w:r w:rsidRPr="00500165">
                            <w:rPr>
                              <w:rFonts w:ascii="Helvetica" w:hAnsi="Helvetica"/>
                              <w:sz w:val="15"/>
                              <w:szCs w:val="15"/>
                            </w:rPr>
                            <w:t>M&gt;1.5</w:t>
                          </w:r>
                        </w:p>
                      </w:txbxContent>
                    </v:textbox>
                  </v:shape>
                </v:group>
                <w10:wrap type="topAndBottom"/>
              </v:group>
            </w:pict>
          </mc:Fallback>
        </mc:AlternateContent>
      </w:r>
      <w:r w:rsidR="00966BA9" w:rsidRPr="00707D3D">
        <w:rPr>
          <w:rFonts w:ascii="Myriad Pro" w:hAnsi="Myriad Pro"/>
        </w:rPr>
        <w:t>(a)</w:t>
      </w:r>
      <w:r w:rsidRPr="00CE107A">
        <w:rPr>
          <w:rFonts w:ascii="Myriad Pro" w:hAnsi="Myriad Pro"/>
        </w:rPr>
        <w:t xml:space="preserve"> </w:t>
      </w:r>
    </w:p>
    <w:p w14:paraId="2AF14C63" w14:textId="5F737857" w:rsidR="00966BA9" w:rsidRDefault="00966BA9" w:rsidP="00966BA9">
      <w:pPr>
        <w:rPr>
          <w:rFonts w:ascii="Myriad Pro" w:hAnsi="Myriad Pro"/>
        </w:rPr>
      </w:pPr>
    </w:p>
    <w:p w14:paraId="060C316F" w14:textId="6CB955DB" w:rsidR="00966BA9" w:rsidRPr="00707D3D" w:rsidRDefault="00CE107A" w:rsidP="00966BA9">
      <w:pPr>
        <w:rPr>
          <w:rFonts w:ascii="Myriad Pro" w:hAnsi="Myriad Pro"/>
        </w:rPr>
      </w:pPr>
      <w:r w:rsidRPr="00CE107A">
        <w:rPr>
          <w:rFonts w:ascii="Myriad Pro" w:hAnsi="Myriad Pro"/>
          <w:noProof/>
        </w:rPr>
        <mc:AlternateContent>
          <mc:Choice Requires="wps">
            <w:drawing>
              <wp:anchor distT="0" distB="0" distL="114300" distR="114300" simplePos="0" relativeHeight="251658292" behindDoc="0" locked="0" layoutInCell="1" allowOverlap="1" wp14:anchorId="4E86D236" wp14:editId="4D55D469">
                <wp:simplePos x="0" y="0"/>
                <wp:positionH relativeFrom="column">
                  <wp:posOffset>1867535</wp:posOffset>
                </wp:positionH>
                <wp:positionV relativeFrom="paragraph">
                  <wp:posOffset>162560</wp:posOffset>
                </wp:positionV>
                <wp:extent cx="508635" cy="31369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324BE64D" w14:textId="77777777" w:rsidR="00CE107A" w:rsidRPr="00CE107A" w:rsidRDefault="00CE107A" w:rsidP="00CE107A">
                            <w:pPr>
                              <w:rPr>
                                <w:rFonts w:ascii="Helvetica" w:hAnsi="Helvetica" w:cs="Helvetica"/>
                                <w:sz w:val="18"/>
                                <w:szCs w:val="20"/>
                              </w:rPr>
                            </w:pPr>
                            <w:r w:rsidRPr="00CE107A">
                              <w:rPr>
                                <w:rFonts w:ascii="Helvetica" w:hAnsi="Helvetica" w:cs="Helvetica"/>
                                <w:sz w:val="18"/>
                                <w:szCs w:val="20"/>
                              </w:rPr>
                              <w:t>SE</w:t>
                            </w:r>
                          </w:p>
                        </w:txbxContent>
                      </wps:txbx>
                      <wps:bodyPr rot="0" vert="horz" wrap="square" lIns="91440" tIns="45720" rIns="91440" bIns="45720" anchor="t" anchorCtr="0">
                        <a:noAutofit/>
                      </wps:bodyPr>
                    </wps:wsp>
                  </a:graphicData>
                </a:graphic>
              </wp:anchor>
            </w:drawing>
          </mc:Choice>
          <mc:Fallback>
            <w:pict>
              <v:shape w14:anchorId="4E86D236" id="_x0000_s1184" type="#_x0000_t202" style="position:absolute;left:0;text-align:left;margin-left:147.05pt;margin-top:12.8pt;width:40.05pt;height:24.7pt;z-index:2516582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" filled="f" stroked="f">
                <v:textbox>
                  <w:txbxContent>
                    <w:p w14:paraId="324BE64D" w14:textId="77777777" w:rsidR="00CE107A" w:rsidRPr="00CE107A" w:rsidRDefault="00CE107A" w:rsidP="00CE107A">
                      <w:pPr>
                        <w:rPr>
                          <w:rFonts w:ascii="Helvetica" w:hAnsi="Helvetica" w:cs="Helvetica"/>
                          <w:sz w:val="18"/>
                          <w:szCs w:val="20"/>
                        </w:rPr>
                      </w:pPr>
                      <w:r w:rsidRPr="00CE107A">
                        <w:rPr>
                          <w:rFonts w:ascii="Helvetica" w:hAnsi="Helvetica" w:cs="Helvetica"/>
                          <w:sz w:val="18"/>
                          <w:szCs w:val="20"/>
                        </w:rPr>
                        <w:t>SE</w:t>
                      </w:r>
                    </w:p>
                  </w:txbxContent>
                </v:textbox>
              </v:shape>
            </w:pict>
          </mc:Fallback>
        </mc:AlternateContent>
      </w:r>
      <w:r w:rsidRPr="00CE107A">
        <w:rPr>
          <w:rFonts w:ascii="Myriad Pro" w:hAnsi="Myriad Pro"/>
          <w:noProof/>
        </w:rPr>
        <mc:AlternateContent>
          <mc:Choice Requires="wps">
            <w:drawing>
              <wp:anchor distT="0" distB="0" distL="114300" distR="114300" simplePos="0" relativeHeight="251658291" behindDoc="0" locked="0" layoutInCell="1" allowOverlap="1" wp14:anchorId="4076DFA5" wp14:editId="70C28EBE">
                <wp:simplePos x="0" y="0"/>
                <wp:positionH relativeFrom="column">
                  <wp:posOffset>9525</wp:posOffset>
                </wp:positionH>
                <wp:positionV relativeFrom="paragraph">
                  <wp:posOffset>170180</wp:posOffset>
                </wp:positionV>
                <wp:extent cx="508635" cy="31369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01B4088D" w14:textId="77777777" w:rsidR="00CE107A" w:rsidRPr="00CE107A" w:rsidRDefault="00CE107A" w:rsidP="00CE107A">
                            <w:pPr>
                              <w:rPr>
                                <w:rFonts w:ascii="Helvetica" w:hAnsi="Helvetica" w:cs="Helvetica"/>
                                <w:sz w:val="16"/>
                                <w:szCs w:val="18"/>
                              </w:rPr>
                            </w:pPr>
                            <w:r w:rsidRPr="00CE107A">
                              <w:rPr>
                                <w:rFonts w:ascii="Helvetica" w:hAnsi="Helvetica" w:cs="Helvetica"/>
                                <w:sz w:val="16"/>
                                <w:szCs w:val="18"/>
                              </w:rPr>
                              <w:t>NW</w:t>
                            </w:r>
                          </w:p>
                        </w:txbxContent>
                      </wps:txbx>
                      <wps:bodyPr rot="0" vert="horz" wrap="square" lIns="91440" tIns="45720" rIns="91440" bIns="45720" anchor="t" anchorCtr="0">
                        <a:noAutofit/>
                      </wps:bodyPr>
                    </wps:wsp>
                  </a:graphicData>
                </a:graphic>
              </wp:anchor>
            </w:drawing>
          </mc:Choice>
          <mc:Fallback>
            <w:pict>
              <v:shape w14:anchorId="4076DFA5" id="_x0000_s1185" type="#_x0000_t202" style="position:absolute;left:0;text-align:left;margin-left:.75pt;margin-top:13.4pt;width:40.05pt;height:24.7pt;z-index:2516582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" filled="f" stroked="f">
                <v:textbox>
                  <w:txbxContent>
                    <w:p w14:paraId="01B4088D" w14:textId="77777777" w:rsidR="00CE107A" w:rsidRPr="00CE107A" w:rsidRDefault="00CE107A" w:rsidP="00CE107A">
                      <w:pPr>
                        <w:rPr>
                          <w:rFonts w:ascii="Helvetica" w:hAnsi="Helvetica" w:cs="Helvetica"/>
                          <w:sz w:val="16"/>
                          <w:szCs w:val="18"/>
                        </w:rPr>
                      </w:pPr>
                      <w:r w:rsidRPr="00CE107A">
                        <w:rPr>
                          <w:rFonts w:ascii="Helvetica" w:hAnsi="Helvetica" w:cs="Helvetica"/>
                          <w:sz w:val="16"/>
                          <w:szCs w:val="18"/>
                        </w:rPr>
                        <w:t>NW</w:t>
                      </w:r>
                    </w:p>
                  </w:txbxContent>
                </v:textbox>
              </v:shape>
            </w:pict>
          </mc:Fallback>
        </mc:AlternateContent>
      </w:r>
      <w:r w:rsidR="00966BA9">
        <w:rPr>
          <w:rFonts w:ascii="Myriad Pro" w:hAnsi="Myriad Pro"/>
          <w:noProof/>
        </w:rPr>
        <mc:AlternateContent>
          <mc:Choice Requires="wpg">
            <w:drawing>
              <wp:anchor distT="0" distB="0" distL="114300" distR="114300" simplePos="0" relativeHeight="251658272" behindDoc="0" locked="0" layoutInCell="1" allowOverlap="1" wp14:anchorId="7FAF1A5A" wp14:editId="72EAFD9D">
                <wp:simplePos x="0" y="0"/>
                <wp:positionH relativeFrom="column">
                  <wp:posOffset>6350</wp:posOffset>
                </wp:positionH>
                <wp:positionV relativeFrom="paragraph">
                  <wp:posOffset>239395</wp:posOffset>
                </wp:positionV>
                <wp:extent cx="5175250" cy="1880870"/>
                <wp:effectExtent l="0" t="19050" r="25400" b="5080"/>
                <wp:wrapTopAndBottom/>
                <wp:docPr id="244738624" name="Group 244738624"/>
                <wp:cNvGraphicFramePr/>
                <a:graphic xmlns:a="http://schemas.openxmlformats.org/drawingml/2006/main">
                  <a:graphicData uri="http://schemas.microsoft.com/office/word/2010/wordprocessingGroup">
                    <wpg:wgp>
                      <wpg:cNvGrpSpPr/>
                      <wpg:grpSpPr>
                        <a:xfrm>
                          <a:off x="0" y="0"/>
                          <a:ext cx="5175250" cy="1880870"/>
                          <a:chOff x="0" y="0"/>
                          <a:chExt cx="5977914" cy="2173509"/>
                        </a:xfrm>
                      </wpg:grpSpPr>
                      <pic:pic xmlns:pic="http://schemas.openxmlformats.org/drawingml/2006/picture">
                        <pic:nvPicPr>
                          <pic:cNvPr id="244738625" name="Picture 244738625"/>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0" y="73564"/>
                            <a:ext cx="5943600" cy="2099945"/>
                          </a:xfrm>
                          <a:prstGeom prst="rect">
                            <a:avLst/>
                          </a:prstGeom>
                        </pic:spPr>
                      </pic:pic>
                      <wps:wsp>
                        <wps:cNvPr id="244738626" name="Rectangle 244738626"/>
                        <wps:cNvSpPr/>
                        <wps:spPr>
                          <a:xfrm>
                            <a:off x="2962934" y="0"/>
                            <a:ext cx="3014980" cy="772304"/>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4738627" name="Group 244738627"/>
                        <wpg:cNvGrpSpPr/>
                        <wpg:grpSpPr>
                          <a:xfrm>
                            <a:off x="2198670" y="366340"/>
                            <a:ext cx="3508509" cy="1783256"/>
                            <a:chOff x="-1066" y="-43664"/>
                            <a:chExt cx="3508516" cy="1783701"/>
                          </a:xfrm>
                        </wpg:grpSpPr>
                        <wps:wsp>
                          <wps:cNvPr id="244738628" name="Text Box 244738628"/>
                          <wps:cNvSpPr txBox="1"/>
                          <wps:spPr>
                            <a:xfrm>
                              <a:off x="-1066" y="-43664"/>
                              <a:ext cx="529410" cy="401120"/>
                            </a:xfrm>
                            <a:prstGeom prst="rect">
                              <a:avLst/>
                            </a:prstGeom>
                            <a:noFill/>
                            <a:ln w="6350">
                              <a:noFill/>
                            </a:ln>
                          </wps:spPr>
                          <wps:txbx>
                            <w:txbxContent>
                              <w:p w14:paraId="221163C1" w14:textId="77777777" w:rsidR="00966BA9" w:rsidRPr="00A439C5" w:rsidRDefault="00966BA9" w:rsidP="00966BA9">
                                <w:pPr>
                                  <w:rPr>
                                    <w:rFonts w:ascii="Helvetica" w:hAnsi="Helvetica"/>
                                    <w:sz w:val="15"/>
                                    <w:szCs w:val="15"/>
                                  </w:rPr>
                                </w:pPr>
                                <w:r w:rsidRPr="00A439C5">
                                  <w:rPr>
                                    <w:rFonts w:ascii="Helvetica" w:hAnsi="Helvetica"/>
                                    <w:sz w:val="15"/>
                                    <w:szCs w:val="15"/>
                                  </w:rPr>
                                  <w:t>M&gt;1.0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29" name="Text Box 244738629"/>
                          <wps:cNvSpPr txBox="1"/>
                          <wps:spPr>
                            <a:xfrm>
                              <a:off x="2973584" y="-43617"/>
                              <a:ext cx="528760" cy="400628"/>
                            </a:xfrm>
                            <a:prstGeom prst="rect">
                              <a:avLst/>
                            </a:prstGeom>
                            <a:noFill/>
                            <a:ln w="6350">
                              <a:noFill/>
                            </a:ln>
                          </wps:spPr>
                          <wps:txbx>
                            <w:txbxContent>
                              <w:p w14:paraId="1EE6B37D" w14:textId="77777777" w:rsidR="00966BA9" w:rsidRPr="00A439C5" w:rsidRDefault="00966BA9" w:rsidP="00966BA9">
                                <w:pPr>
                                  <w:rPr>
                                    <w:rFonts w:ascii="Helvetica" w:hAnsi="Helvetica"/>
                                    <w:sz w:val="15"/>
                                    <w:szCs w:val="15"/>
                                  </w:rPr>
                                </w:pPr>
                                <w:r w:rsidRPr="00A439C5">
                                  <w:rPr>
                                    <w:rFonts w:ascii="Helvetica" w:hAnsi="Helvetica"/>
                                    <w:sz w:val="15"/>
                                    <w:szCs w:val="15"/>
                                  </w:rPr>
                                  <w:t>M&gt;1.1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30" name="Text Box 244738630"/>
                          <wps:cNvSpPr txBox="1"/>
                          <wps:spPr>
                            <a:xfrm>
                              <a:off x="2973584" y="649662"/>
                              <a:ext cx="528760" cy="401897"/>
                            </a:xfrm>
                            <a:prstGeom prst="rect">
                              <a:avLst/>
                            </a:prstGeom>
                            <a:noFill/>
                            <a:ln w="6350">
                              <a:noFill/>
                            </a:ln>
                          </wps:spPr>
                          <wps:txbx>
                            <w:txbxContent>
                              <w:p w14:paraId="43DB0441" w14:textId="77777777" w:rsidR="00966BA9" w:rsidRPr="00A439C5" w:rsidRDefault="00966BA9" w:rsidP="00966BA9">
                                <w:pPr>
                                  <w:rPr>
                                    <w:rFonts w:ascii="Helvetica" w:hAnsi="Helvetica"/>
                                    <w:sz w:val="15"/>
                                    <w:szCs w:val="15"/>
                                  </w:rPr>
                                </w:pPr>
                                <w:r w:rsidRPr="00A439C5">
                                  <w:rPr>
                                    <w:rFonts w:ascii="Helvetica" w:hAnsi="Helvetica"/>
                                    <w:sz w:val="15"/>
                                    <w:szCs w:val="15"/>
                                  </w:rPr>
                                  <w:t>M&gt;1.3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31" name="Text Box 244738631"/>
                          <wps:cNvSpPr txBox="1"/>
                          <wps:spPr>
                            <a:xfrm>
                              <a:off x="3784" y="649216"/>
                              <a:ext cx="528760" cy="398082"/>
                            </a:xfrm>
                            <a:prstGeom prst="rect">
                              <a:avLst/>
                            </a:prstGeom>
                            <a:noFill/>
                            <a:ln w="6350">
                              <a:noFill/>
                            </a:ln>
                          </wps:spPr>
                          <wps:txbx>
                            <w:txbxContent>
                              <w:p w14:paraId="43679EA3" w14:textId="77777777" w:rsidR="00966BA9" w:rsidRPr="00A439C5" w:rsidRDefault="00966BA9" w:rsidP="00966BA9">
                                <w:pPr>
                                  <w:rPr>
                                    <w:rFonts w:ascii="Helvetica" w:hAnsi="Helvetica"/>
                                    <w:sz w:val="15"/>
                                    <w:szCs w:val="15"/>
                                  </w:rPr>
                                </w:pPr>
                                <w:r w:rsidRPr="00A439C5">
                                  <w:rPr>
                                    <w:rFonts w:ascii="Helvetica" w:hAnsi="Helvetica"/>
                                    <w:sz w:val="15"/>
                                    <w:szCs w:val="15"/>
                                  </w:rPr>
                                  <w:t>M&gt;1.2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32" name="Text Box 244738632"/>
                          <wps:cNvSpPr txBox="1"/>
                          <wps:spPr>
                            <a:xfrm>
                              <a:off x="3784" y="1338690"/>
                              <a:ext cx="528760" cy="398082"/>
                            </a:xfrm>
                            <a:prstGeom prst="rect">
                              <a:avLst/>
                            </a:prstGeom>
                            <a:noFill/>
                            <a:ln w="6350">
                              <a:noFill/>
                            </a:ln>
                          </wps:spPr>
                          <wps:txbx>
                            <w:txbxContent>
                              <w:p w14:paraId="4F77F47F" w14:textId="77777777" w:rsidR="00966BA9" w:rsidRPr="00A439C5" w:rsidRDefault="00966BA9" w:rsidP="00966BA9">
                                <w:pPr>
                                  <w:rPr>
                                    <w:rFonts w:ascii="Helvetica" w:hAnsi="Helvetica"/>
                                    <w:sz w:val="15"/>
                                    <w:szCs w:val="15"/>
                                  </w:rPr>
                                </w:pPr>
                                <w:r w:rsidRPr="00A439C5">
                                  <w:rPr>
                                    <w:rFonts w:ascii="Helvetica" w:hAnsi="Helvetica"/>
                                    <w:sz w:val="15"/>
                                    <w:szCs w:val="15"/>
                                  </w:rPr>
                                  <w:t>M&gt;1.4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33" name="Text Box 244738633"/>
                          <wps:cNvSpPr txBox="1"/>
                          <wps:spPr>
                            <a:xfrm>
                              <a:off x="2978690" y="1339409"/>
                              <a:ext cx="528760" cy="400628"/>
                            </a:xfrm>
                            <a:prstGeom prst="rect">
                              <a:avLst/>
                            </a:prstGeom>
                            <a:noFill/>
                            <a:ln w="6350">
                              <a:noFill/>
                            </a:ln>
                          </wps:spPr>
                          <wps:txbx>
                            <w:txbxContent>
                              <w:p w14:paraId="334B84CD" w14:textId="77777777" w:rsidR="00966BA9" w:rsidRPr="00A439C5" w:rsidRDefault="00966BA9" w:rsidP="00966BA9">
                                <w:pPr>
                                  <w:rPr>
                                    <w:rFonts w:ascii="Helvetica" w:hAnsi="Helvetica"/>
                                    <w:sz w:val="15"/>
                                    <w:szCs w:val="15"/>
                                  </w:rPr>
                                </w:pPr>
                                <w:r w:rsidRPr="00A439C5">
                                  <w:rPr>
                                    <w:rFonts w:ascii="Helvetica" w:hAnsi="Helvetica"/>
                                    <w:sz w:val="15"/>
                                    <w:szCs w:val="15"/>
                                  </w:rPr>
                                  <w:t>M&gt;1.5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FAF1A5A" id="Group 244738624" o:spid="_x0000_s1186" style="position:absolute;left:0;text-align:left;margin-left:.5pt;margin-top:18.85pt;width:407.5pt;height:148.1pt;z-index:251658272;mso-width-relative:margin;mso-height-relative:margin" coordsize="59779,21735"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">
                <v:shape id="Picture 244738625" o:spid="_x0000_s1187" type="#_x0000_t75" style="position:absolute;top:735;width:59436;height:210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">
                  <v:imagedata r:id="rId75" o:title=""/>
                </v:shape>
                <v:rect id="Rectangle 244738626" o:spid="_x0000_s1188" style="position:absolute;left:29629;width:30150;height:772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" filled="f" strokecolor="black [3213]" strokeweight="2.25pt"/>
                <v:group id="Group 244738627" o:spid="_x0000_s1189" style="position:absolute;left:21986;top:3663;width:35085;height:17832" coordorigin="-10,-436" coordsize="35085,17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">
                  <v:shape id="Text Box 244738628" o:spid="_x0000_s1190" type="#_x0000_t202" style="position:absolute;left:-10;top:-436;width:5293;height:401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" filled="f" stroked="f" strokeweight=".5pt">
                    <v:textbox>
                      <w:txbxContent>
                        <w:p w14:paraId="221163C1" w14:textId="77777777" w:rsidR="00966BA9" w:rsidRPr="00A439C5" w:rsidRDefault="00966BA9" w:rsidP="00966BA9">
                          <w:pPr>
                            <w:rPr>
                              <w:rFonts w:ascii="Helvetica" w:hAnsi="Helvetica"/>
                              <w:sz w:val="15"/>
                              <w:szCs w:val="15"/>
                            </w:rPr>
                          </w:pPr>
                          <w:r w:rsidRPr="00A439C5">
                            <w:rPr>
                              <w:rFonts w:ascii="Helvetica" w:hAnsi="Helvetica"/>
                              <w:sz w:val="15"/>
                              <w:szCs w:val="15"/>
                            </w:rPr>
                            <w:t>M&gt;1.0</w:t>
                          </w:r>
                        </w:p>
                      </w:txbxContent>
                    </v:textbox>
                  </v:shape>
                  <v:shape id="Text Box 244738629" o:spid="_x0000_s1191" type="#_x0000_t202" style="position:absolute;left:29735;top:-436;width:5288;height:400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" filled="f" stroked="f" strokeweight=".5pt">
                    <v:textbox>
                      <w:txbxContent>
                        <w:p w14:paraId="1EE6B37D" w14:textId="77777777" w:rsidR="00966BA9" w:rsidRPr="00A439C5" w:rsidRDefault="00966BA9" w:rsidP="00966BA9">
                          <w:pPr>
                            <w:rPr>
                              <w:rFonts w:ascii="Helvetica" w:hAnsi="Helvetica"/>
                              <w:sz w:val="15"/>
                              <w:szCs w:val="15"/>
                            </w:rPr>
                          </w:pPr>
                          <w:r w:rsidRPr="00A439C5">
                            <w:rPr>
                              <w:rFonts w:ascii="Helvetica" w:hAnsi="Helvetica"/>
                              <w:sz w:val="15"/>
                              <w:szCs w:val="15"/>
                            </w:rPr>
                            <w:t>M&gt;1.1</w:t>
                          </w:r>
                        </w:p>
                      </w:txbxContent>
                    </v:textbox>
                  </v:shape>
                  <v:shape id="Text Box 244738630" o:spid="_x0000_s1192" type="#_x0000_t202" style="position:absolute;left:29735;top:6496;width:5288;height:401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" filled="f" stroked="f" strokeweight=".5pt">
                    <v:textbox>
                      <w:txbxContent>
                        <w:p w14:paraId="43DB0441" w14:textId="77777777" w:rsidR="00966BA9" w:rsidRPr="00A439C5" w:rsidRDefault="00966BA9" w:rsidP="00966BA9">
                          <w:pPr>
                            <w:rPr>
                              <w:rFonts w:ascii="Helvetica" w:hAnsi="Helvetica"/>
                              <w:sz w:val="15"/>
                              <w:szCs w:val="15"/>
                            </w:rPr>
                          </w:pPr>
                          <w:r w:rsidRPr="00A439C5">
                            <w:rPr>
                              <w:rFonts w:ascii="Helvetica" w:hAnsi="Helvetica"/>
                              <w:sz w:val="15"/>
                              <w:szCs w:val="15"/>
                            </w:rPr>
                            <w:t>M&gt;1.3</w:t>
                          </w:r>
                        </w:p>
                      </w:txbxContent>
                    </v:textbox>
                  </v:shape>
                  <v:shape id="Text Box 244738631" o:spid="_x0000_s1193" type="#_x0000_t202" style="position:absolute;left:37;top:6492;width:5288;height:398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" filled="f" stroked="f" strokeweight=".5pt">
                    <v:textbox>
                      <w:txbxContent>
                        <w:p w14:paraId="43679EA3" w14:textId="77777777" w:rsidR="00966BA9" w:rsidRPr="00A439C5" w:rsidRDefault="00966BA9" w:rsidP="00966BA9">
                          <w:pPr>
                            <w:rPr>
                              <w:rFonts w:ascii="Helvetica" w:hAnsi="Helvetica"/>
                              <w:sz w:val="15"/>
                              <w:szCs w:val="15"/>
                            </w:rPr>
                          </w:pPr>
                          <w:r w:rsidRPr="00A439C5">
                            <w:rPr>
                              <w:rFonts w:ascii="Helvetica" w:hAnsi="Helvetica"/>
                              <w:sz w:val="15"/>
                              <w:szCs w:val="15"/>
                            </w:rPr>
                            <w:t>M&gt;1.2</w:t>
                          </w:r>
                        </w:p>
                      </w:txbxContent>
                    </v:textbox>
                  </v:shape>
                  <v:shape id="Text Box 244738632" o:spid="_x0000_s1194" type="#_x0000_t202" style="position:absolute;left:37;top:13386;width:5288;height:398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" filled="f" stroked="f" strokeweight=".5pt">
                    <v:textbox>
                      <w:txbxContent>
                        <w:p w14:paraId="4F77F47F" w14:textId="77777777" w:rsidR="00966BA9" w:rsidRPr="00A439C5" w:rsidRDefault="00966BA9" w:rsidP="00966BA9">
                          <w:pPr>
                            <w:rPr>
                              <w:rFonts w:ascii="Helvetica" w:hAnsi="Helvetica"/>
                              <w:sz w:val="15"/>
                              <w:szCs w:val="15"/>
                            </w:rPr>
                          </w:pPr>
                          <w:r w:rsidRPr="00A439C5">
                            <w:rPr>
                              <w:rFonts w:ascii="Helvetica" w:hAnsi="Helvetica"/>
                              <w:sz w:val="15"/>
                              <w:szCs w:val="15"/>
                            </w:rPr>
                            <w:t>M&gt;1.4</w:t>
                          </w:r>
                        </w:p>
                      </w:txbxContent>
                    </v:textbox>
                  </v:shape>
                  <v:shape id="Text Box 244738633" o:spid="_x0000_s1195" type="#_x0000_t202" style="position:absolute;left:29786;top:13394;width:5288;height:4006;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" filled="f" stroked="f" strokeweight=".5pt">
                    <v:textbox>
                      <w:txbxContent>
                        <w:p w14:paraId="334B84CD" w14:textId="77777777" w:rsidR="00966BA9" w:rsidRPr="00A439C5" w:rsidRDefault="00966BA9" w:rsidP="00966BA9">
                          <w:pPr>
                            <w:rPr>
                              <w:rFonts w:ascii="Helvetica" w:hAnsi="Helvetica"/>
                              <w:sz w:val="15"/>
                              <w:szCs w:val="15"/>
                            </w:rPr>
                          </w:pPr>
                          <w:r w:rsidRPr="00A439C5">
                            <w:rPr>
                              <w:rFonts w:ascii="Helvetica" w:hAnsi="Helvetica"/>
                              <w:sz w:val="15"/>
                              <w:szCs w:val="15"/>
                            </w:rPr>
                            <w:t>M&gt;1.5</w:t>
                          </w:r>
                        </w:p>
                      </w:txbxContent>
                    </v:textbox>
                  </v:shape>
                </v:group>
                <w10:wrap type="topAndBottom"/>
              </v:group>
            </w:pict>
          </mc:Fallback>
        </mc:AlternateContent>
      </w:r>
      <w:r w:rsidR="00966BA9" w:rsidRPr="00707D3D">
        <w:rPr>
          <w:rFonts w:ascii="Myriad Pro" w:hAnsi="Myriad Pro"/>
        </w:rPr>
        <w:t>(b)</w:t>
      </w:r>
    </w:p>
    <w:p w14:paraId="1CD11D08" w14:textId="77777777" w:rsidR="00966BA9" w:rsidRPr="00707D3D" w:rsidRDefault="00966BA9" w:rsidP="00966BA9">
      <w:pPr>
        <w:rPr>
          <w:rFonts w:ascii="Myriad Pro" w:hAnsi="Myriad Pro"/>
        </w:rPr>
      </w:pPr>
    </w:p>
    <w:p w14:paraId="1D538E1B" w14:textId="6ECEFDB8" w:rsidR="00966BA9" w:rsidRPr="001310C7" w:rsidRDefault="00F904A3" w:rsidP="00966BA9">
      <w:pPr>
        <w:rPr>
          <w:rFonts w:ascii="Times New Roman" w:hAnsi="Times New Roman" w:cs="Times New Roman"/>
          <w:sz w:val="24"/>
          <w:szCs w:val="24"/>
        </w:rPr>
      </w:pPr>
      <w:r w:rsidRPr="001310C7">
        <w:rPr>
          <w:rFonts w:ascii="Times New Roman" w:hAnsi="Times New Roman" w:cs="Times New Roman"/>
          <w:sz w:val="24"/>
          <w:szCs w:val="24"/>
        </w:rPr>
        <w:t>(Continue</w:t>
      </w:r>
      <w:r w:rsidR="00CC701D" w:rsidRPr="001310C7">
        <w:rPr>
          <w:rFonts w:ascii="Times New Roman" w:hAnsi="Times New Roman" w:cs="Times New Roman"/>
          <w:sz w:val="24"/>
          <w:szCs w:val="24"/>
        </w:rPr>
        <w:t>d in the next page</w:t>
      </w:r>
      <w:r w:rsidRPr="001310C7">
        <w:rPr>
          <w:rFonts w:ascii="Times New Roman" w:hAnsi="Times New Roman" w:cs="Times New Roman"/>
          <w:sz w:val="24"/>
          <w:szCs w:val="24"/>
        </w:rPr>
        <w:t>)</w:t>
      </w:r>
    </w:p>
    <w:p w14:paraId="297F5F40" w14:textId="52F8C312" w:rsidR="00CC701D" w:rsidRDefault="00CC701D">
      <w:pPr>
        <w:widowControl/>
        <w:jc w:val="left"/>
        <w:rPr>
          <w:rFonts w:ascii="Myriad Pro" w:hAnsi="Myriad Pro"/>
        </w:rPr>
      </w:pPr>
      <w:r>
        <w:rPr>
          <w:rFonts w:ascii="Myriad Pro" w:hAnsi="Myriad Pro"/>
        </w:rPr>
        <w:br w:type="page"/>
      </w:r>
    </w:p>
    <w:p w14:paraId="6AE767DE" w14:textId="72F5106A" w:rsidR="00966BA9" w:rsidRPr="001310C7" w:rsidRDefault="00CC701D" w:rsidP="00966BA9">
      <w:pPr>
        <w:rPr>
          <w:rFonts w:ascii="Times New Roman" w:hAnsi="Times New Roman" w:cs="Times New Roman"/>
          <w:sz w:val="24"/>
          <w:szCs w:val="24"/>
        </w:rPr>
      </w:pPr>
      <w:r w:rsidRPr="001310C7">
        <w:rPr>
          <w:rFonts w:ascii="Times New Roman" w:hAnsi="Times New Roman" w:cs="Times New Roman"/>
          <w:sz w:val="24"/>
          <w:szCs w:val="24"/>
        </w:rPr>
        <w:lastRenderedPageBreak/>
        <w:t>(Continued)</w:t>
      </w:r>
    </w:p>
    <w:p w14:paraId="4A88ABF4" w14:textId="463C74B8" w:rsidR="00966BA9" w:rsidRPr="00707D3D" w:rsidRDefault="00CE107A" w:rsidP="00966BA9">
      <w:pPr>
        <w:rPr>
          <w:rFonts w:ascii="Myriad Pro" w:hAnsi="Myriad Pro"/>
        </w:rPr>
      </w:pPr>
      <w:r w:rsidRPr="00CE107A">
        <w:rPr>
          <w:rFonts w:ascii="Myriad Pro" w:hAnsi="Myriad Pro"/>
          <w:noProof/>
        </w:rPr>
        <mc:AlternateContent>
          <mc:Choice Requires="wps">
            <w:drawing>
              <wp:anchor distT="0" distB="0" distL="114300" distR="114300" simplePos="0" relativeHeight="251658288" behindDoc="0" locked="0" layoutInCell="1" allowOverlap="1" wp14:anchorId="2BD1BD3F" wp14:editId="3C107422">
                <wp:simplePos x="0" y="0"/>
                <wp:positionH relativeFrom="column">
                  <wp:posOffset>1001395</wp:posOffset>
                </wp:positionH>
                <wp:positionV relativeFrom="paragraph">
                  <wp:posOffset>287986</wp:posOffset>
                </wp:positionV>
                <wp:extent cx="508635" cy="31369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53239627" w14:textId="77777777" w:rsidR="00CE107A" w:rsidRPr="00CE107A" w:rsidRDefault="00CE107A" w:rsidP="00CE107A">
                            <w:pPr>
                              <w:rPr>
                                <w:rFonts w:ascii="Helvetica" w:hAnsi="Helvetica" w:cs="Helvetica"/>
                                <w:sz w:val="18"/>
                                <w:szCs w:val="20"/>
                              </w:rPr>
                            </w:pPr>
                            <w:r w:rsidRPr="00CE107A">
                              <w:rPr>
                                <w:rFonts w:ascii="Helvetica" w:hAnsi="Helvetica" w:cs="Helvetica"/>
                                <w:sz w:val="18"/>
                                <w:szCs w:val="20"/>
                              </w:rPr>
                              <w:t>SE</w:t>
                            </w:r>
                          </w:p>
                        </w:txbxContent>
                      </wps:txbx>
                      <wps:bodyPr rot="0" vert="horz" wrap="square" lIns="91440" tIns="45720" rIns="91440" bIns="45720" anchor="t" anchorCtr="0">
                        <a:noAutofit/>
                      </wps:bodyPr>
                    </wps:wsp>
                  </a:graphicData>
                </a:graphic>
              </wp:anchor>
            </w:drawing>
          </mc:Choice>
          <mc:Fallback>
            <w:pict>
              <v:shape w14:anchorId="2BD1BD3F" id="_x0000_s1196" type="#_x0000_t202" style="position:absolute;left:0;text-align:left;margin-left:78.85pt;margin-top:22.7pt;width:40.05pt;height:24.7pt;z-index:25165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" filled="f" stroked="f">
                <v:textbox>
                  <w:txbxContent>
                    <w:p w14:paraId="53239627" w14:textId="77777777" w:rsidR="00CE107A" w:rsidRPr="00CE107A" w:rsidRDefault="00CE107A" w:rsidP="00CE107A">
                      <w:pPr>
                        <w:rPr>
                          <w:rFonts w:ascii="Helvetica" w:hAnsi="Helvetica" w:cs="Helvetica"/>
                          <w:sz w:val="18"/>
                          <w:szCs w:val="20"/>
                        </w:rPr>
                      </w:pPr>
                      <w:r w:rsidRPr="00CE107A">
                        <w:rPr>
                          <w:rFonts w:ascii="Helvetica" w:hAnsi="Helvetica" w:cs="Helvetica"/>
                          <w:sz w:val="18"/>
                          <w:szCs w:val="20"/>
                        </w:rPr>
                        <w:t>SE</w:t>
                      </w:r>
                    </w:p>
                  </w:txbxContent>
                </v:textbox>
              </v:shape>
            </w:pict>
          </mc:Fallback>
        </mc:AlternateContent>
      </w:r>
      <w:r w:rsidRPr="00CE107A">
        <w:rPr>
          <w:rFonts w:ascii="Myriad Pro" w:hAnsi="Myriad Pro"/>
          <w:noProof/>
        </w:rPr>
        <mc:AlternateContent>
          <mc:Choice Requires="wps">
            <w:drawing>
              <wp:anchor distT="0" distB="0" distL="114300" distR="114300" simplePos="0" relativeHeight="251658287" behindDoc="0" locked="0" layoutInCell="1" allowOverlap="1" wp14:anchorId="1D784AFD" wp14:editId="5E441F2E">
                <wp:simplePos x="0" y="0"/>
                <wp:positionH relativeFrom="column">
                  <wp:posOffset>66675</wp:posOffset>
                </wp:positionH>
                <wp:positionV relativeFrom="paragraph">
                  <wp:posOffset>294640</wp:posOffset>
                </wp:positionV>
                <wp:extent cx="508635" cy="31369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2464947A" w14:textId="77777777" w:rsidR="00CE107A" w:rsidRPr="00CE107A" w:rsidRDefault="00CE107A" w:rsidP="00CE107A">
                            <w:pPr>
                              <w:rPr>
                                <w:rFonts w:ascii="Helvetica" w:hAnsi="Helvetica" w:cs="Helvetica"/>
                                <w:sz w:val="16"/>
                                <w:szCs w:val="18"/>
                              </w:rPr>
                            </w:pPr>
                            <w:r w:rsidRPr="00CE107A">
                              <w:rPr>
                                <w:rFonts w:ascii="Helvetica" w:hAnsi="Helvetica" w:cs="Helvetica"/>
                                <w:sz w:val="16"/>
                                <w:szCs w:val="18"/>
                              </w:rPr>
                              <w:t>NW</w:t>
                            </w:r>
                          </w:p>
                        </w:txbxContent>
                      </wps:txbx>
                      <wps:bodyPr rot="0" vert="horz" wrap="square" lIns="91440" tIns="45720" rIns="91440" bIns="45720" anchor="t" anchorCtr="0">
                        <a:noAutofit/>
                      </wps:bodyPr>
                    </wps:wsp>
                  </a:graphicData>
                </a:graphic>
              </wp:anchor>
            </w:drawing>
          </mc:Choice>
          <mc:Fallback>
            <w:pict>
              <v:shape w14:anchorId="1D784AFD" id="_x0000_s1197" type="#_x0000_t202" style="position:absolute;left:0;text-align:left;margin-left:5.25pt;margin-top:23.2pt;width:40.05pt;height:24.7pt;z-index:2516582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" filled="f" stroked="f">
                <v:textbox>
                  <w:txbxContent>
                    <w:p w14:paraId="2464947A" w14:textId="77777777" w:rsidR="00CE107A" w:rsidRPr="00CE107A" w:rsidRDefault="00CE107A" w:rsidP="00CE107A">
                      <w:pPr>
                        <w:rPr>
                          <w:rFonts w:ascii="Helvetica" w:hAnsi="Helvetica" w:cs="Helvetica"/>
                          <w:sz w:val="16"/>
                          <w:szCs w:val="18"/>
                        </w:rPr>
                      </w:pPr>
                      <w:r w:rsidRPr="00CE107A">
                        <w:rPr>
                          <w:rFonts w:ascii="Helvetica" w:hAnsi="Helvetica" w:cs="Helvetica"/>
                          <w:sz w:val="16"/>
                          <w:szCs w:val="18"/>
                        </w:rPr>
                        <w:t>NW</w:t>
                      </w:r>
                    </w:p>
                  </w:txbxContent>
                </v:textbox>
              </v:shape>
            </w:pict>
          </mc:Fallback>
        </mc:AlternateContent>
      </w:r>
      <w:r w:rsidR="00966BA9" w:rsidRPr="00707D3D">
        <w:rPr>
          <w:rFonts w:ascii="Myriad Pro" w:hAnsi="Myriad Pro"/>
        </w:rPr>
        <w:t>(c)</w:t>
      </w:r>
      <w:r w:rsidRPr="00CE107A">
        <w:rPr>
          <w:iCs/>
          <w:noProof/>
        </w:rPr>
        <w:t xml:space="preserve"> </w:t>
      </w:r>
    </w:p>
    <w:p w14:paraId="2A3A4929" w14:textId="7A27AE89" w:rsidR="00935BCB" w:rsidRPr="00991E95" w:rsidRDefault="00966BA9" w:rsidP="00A27299">
      <w:pPr>
        <w:rPr>
          <w:rFonts w:ascii="Times New Roman" w:hAnsi="Times New Roman" w:cs="Times New Roman"/>
          <w:color w:val="000000" w:themeColor="text1"/>
        </w:rPr>
      </w:pPr>
      <w:r>
        <w:rPr>
          <w:rFonts w:ascii="Myriad Pro" w:hAnsi="Myriad Pro"/>
          <w:noProof/>
        </w:rPr>
        <mc:AlternateContent>
          <mc:Choice Requires="wpg">
            <w:drawing>
              <wp:anchor distT="0" distB="0" distL="114300" distR="114300" simplePos="0" relativeHeight="251658273" behindDoc="0" locked="0" layoutInCell="1" allowOverlap="1" wp14:anchorId="4D9EEDFD" wp14:editId="766D17F3">
                <wp:simplePos x="0" y="0"/>
                <wp:positionH relativeFrom="column">
                  <wp:posOffset>69850</wp:posOffset>
                </wp:positionH>
                <wp:positionV relativeFrom="paragraph">
                  <wp:posOffset>152400</wp:posOffset>
                </wp:positionV>
                <wp:extent cx="5140960" cy="4827270"/>
                <wp:effectExtent l="0" t="19050" r="21590" b="0"/>
                <wp:wrapTopAndBottom/>
                <wp:docPr id="244738634" name="Group 244738634"/>
                <wp:cNvGraphicFramePr/>
                <a:graphic xmlns:a="http://schemas.openxmlformats.org/drawingml/2006/main">
                  <a:graphicData uri="http://schemas.microsoft.com/office/word/2010/wordprocessingGroup">
                    <wpg:wgp>
                      <wpg:cNvGrpSpPr/>
                      <wpg:grpSpPr>
                        <a:xfrm>
                          <a:off x="0" y="0"/>
                          <a:ext cx="5140960" cy="4827270"/>
                          <a:chOff x="0" y="0"/>
                          <a:chExt cx="6038491" cy="5669664"/>
                        </a:xfrm>
                      </wpg:grpSpPr>
                      <pic:pic xmlns:pic="http://schemas.openxmlformats.org/drawingml/2006/picture">
                        <pic:nvPicPr>
                          <pic:cNvPr id="244738635" name="Picture 244738635"/>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99444"/>
                            <a:ext cx="5943600" cy="5570220"/>
                          </a:xfrm>
                          <a:prstGeom prst="rect">
                            <a:avLst/>
                          </a:prstGeom>
                        </pic:spPr>
                      </pic:pic>
                      <wps:wsp>
                        <wps:cNvPr id="244738636" name="Rectangle 244738636"/>
                        <wps:cNvSpPr/>
                        <wps:spPr>
                          <a:xfrm>
                            <a:off x="3023319" y="0"/>
                            <a:ext cx="3015172" cy="1893738"/>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44738638" name="Group 244738638"/>
                        <wpg:cNvGrpSpPr/>
                        <wpg:grpSpPr>
                          <a:xfrm>
                            <a:off x="83359" y="92584"/>
                            <a:ext cx="3694500" cy="4069944"/>
                            <a:chOff x="-46037" y="-110374"/>
                            <a:chExt cx="3694500" cy="4069944"/>
                          </a:xfrm>
                        </wpg:grpSpPr>
                        <wps:wsp>
                          <wps:cNvPr id="244738639" name="Text Box 244738639"/>
                          <wps:cNvSpPr txBox="1"/>
                          <wps:spPr>
                            <a:xfrm>
                              <a:off x="-46037" y="-110374"/>
                              <a:ext cx="599618" cy="284877"/>
                            </a:xfrm>
                            <a:prstGeom prst="rect">
                              <a:avLst/>
                            </a:prstGeom>
                            <a:noFill/>
                            <a:ln w="6350">
                              <a:noFill/>
                            </a:ln>
                          </wps:spPr>
                          <wps:txbx>
                            <w:txbxContent>
                              <w:p w14:paraId="733249EC" w14:textId="77777777" w:rsidR="00966BA9" w:rsidRPr="00EB49FA" w:rsidRDefault="00966BA9" w:rsidP="00966BA9">
                                <w:pPr>
                                  <w:rPr>
                                    <w:rFonts w:ascii="Helvetica" w:hAnsi="Helvetica"/>
                                    <w:sz w:val="18"/>
                                    <w:szCs w:val="18"/>
                                  </w:rPr>
                                </w:pPr>
                                <w:r w:rsidRPr="00EB49FA">
                                  <w:rPr>
                                    <w:rFonts w:ascii="Helvetica" w:hAnsi="Helvetica"/>
                                    <w:sz w:val="18"/>
                                    <w:szCs w:val="18"/>
                                  </w:rPr>
                                  <w:t>M&gt;1.0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40" name="Text Box 244738640"/>
                          <wps:cNvSpPr txBox="1"/>
                          <wps:spPr>
                            <a:xfrm>
                              <a:off x="3048123" y="-110361"/>
                              <a:ext cx="599618" cy="284131"/>
                            </a:xfrm>
                            <a:prstGeom prst="rect">
                              <a:avLst/>
                            </a:prstGeom>
                            <a:noFill/>
                            <a:ln w="6350">
                              <a:noFill/>
                            </a:ln>
                          </wps:spPr>
                          <wps:txbx>
                            <w:txbxContent>
                              <w:p w14:paraId="32A0668E" w14:textId="77777777" w:rsidR="00966BA9" w:rsidRPr="00EB49FA" w:rsidRDefault="00966BA9" w:rsidP="00966BA9">
                                <w:pPr>
                                  <w:rPr>
                                    <w:rFonts w:ascii="Helvetica" w:hAnsi="Helvetica"/>
                                    <w:sz w:val="18"/>
                                    <w:szCs w:val="18"/>
                                  </w:rPr>
                                </w:pPr>
                                <w:r w:rsidRPr="00EB49FA">
                                  <w:rPr>
                                    <w:rFonts w:ascii="Helvetica" w:hAnsi="Helvetica"/>
                                    <w:sz w:val="18"/>
                                    <w:szCs w:val="18"/>
                                  </w:rPr>
                                  <w:t>M&gt;1.1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41" name="Text Box 244738641"/>
                          <wps:cNvSpPr txBox="1"/>
                          <wps:spPr>
                            <a:xfrm>
                              <a:off x="3048845" y="1775760"/>
                              <a:ext cx="599618" cy="284131"/>
                            </a:xfrm>
                            <a:prstGeom prst="rect">
                              <a:avLst/>
                            </a:prstGeom>
                            <a:noFill/>
                            <a:ln w="6350">
                              <a:noFill/>
                            </a:ln>
                          </wps:spPr>
                          <wps:txbx>
                            <w:txbxContent>
                              <w:p w14:paraId="4DAFAE5F" w14:textId="77777777" w:rsidR="00966BA9" w:rsidRPr="00EB49FA" w:rsidRDefault="00966BA9" w:rsidP="00966BA9">
                                <w:pPr>
                                  <w:rPr>
                                    <w:rFonts w:ascii="Helvetica" w:hAnsi="Helvetica"/>
                                    <w:sz w:val="18"/>
                                    <w:szCs w:val="18"/>
                                  </w:rPr>
                                </w:pPr>
                                <w:r w:rsidRPr="00EB49FA">
                                  <w:rPr>
                                    <w:rFonts w:ascii="Helvetica" w:hAnsi="Helvetica"/>
                                    <w:sz w:val="18"/>
                                    <w:szCs w:val="18"/>
                                  </w:rPr>
                                  <w:t>M&gt;1.3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42" name="Text Box 244738642"/>
                          <wps:cNvSpPr txBox="1"/>
                          <wps:spPr>
                            <a:xfrm>
                              <a:off x="-46037" y="1775536"/>
                              <a:ext cx="599618" cy="283385"/>
                            </a:xfrm>
                            <a:prstGeom prst="rect">
                              <a:avLst/>
                            </a:prstGeom>
                            <a:noFill/>
                            <a:ln w="6350">
                              <a:noFill/>
                            </a:ln>
                          </wps:spPr>
                          <wps:txbx>
                            <w:txbxContent>
                              <w:p w14:paraId="7E362361" w14:textId="77777777" w:rsidR="00966BA9" w:rsidRPr="00EB49FA" w:rsidRDefault="00966BA9" w:rsidP="00966BA9">
                                <w:pPr>
                                  <w:rPr>
                                    <w:rFonts w:ascii="Helvetica" w:hAnsi="Helvetica"/>
                                    <w:sz w:val="18"/>
                                    <w:szCs w:val="18"/>
                                  </w:rPr>
                                </w:pPr>
                                <w:r w:rsidRPr="00EB49FA">
                                  <w:rPr>
                                    <w:rFonts w:ascii="Helvetica" w:hAnsi="Helvetica"/>
                                    <w:sz w:val="18"/>
                                    <w:szCs w:val="18"/>
                                  </w:rPr>
                                  <w:t>M&gt;1.2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43" name="Text Box 244738643"/>
                          <wps:cNvSpPr txBox="1"/>
                          <wps:spPr>
                            <a:xfrm>
                              <a:off x="-46037" y="3677676"/>
                              <a:ext cx="599618" cy="281894"/>
                            </a:xfrm>
                            <a:prstGeom prst="rect">
                              <a:avLst/>
                            </a:prstGeom>
                            <a:noFill/>
                            <a:ln w="6350">
                              <a:noFill/>
                            </a:ln>
                          </wps:spPr>
                          <wps:txbx>
                            <w:txbxContent>
                              <w:p w14:paraId="38E0F462" w14:textId="77777777" w:rsidR="00966BA9" w:rsidRPr="00EB49FA" w:rsidRDefault="00966BA9" w:rsidP="00966BA9">
                                <w:pPr>
                                  <w:rPr>
                                    <w:rFonts w:ascii="Helvetica" w:hAnsi="Helvetica"/>
                                    <w:sz w:val="18"/>
                                    <w:szCs w:val="18"/>
                                  </w:rPr>
                                </w:pPr>
                                <w:r w:rsidRPr="00EB49FA">
                                  <w:rPr>
                                    <w:rFonts w:ascii="Helvetica" w:hAnsi="Helvetica"/>
                                    <w:sz w:val="18"/>
                                    <w:szCs w:val="18"/>
                                  </w:rPr>
                                  <w:t>M&gt;1.4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44738644" name="Text Box 244738644"/>
                          <wps:cNvSpPr txBox="1"/>
                          <wps:spPr>
                            <a:xfrm>
                              <a:off x="3048181" y="3674099"/>
                              <a:ext cx="599618" cy="282640"/>
                            </a:xfrm>
                            <a:prstGeom prst="rect">
                              <a:avLst/>
                            </a:prstGeom>
                            <a:noFill/>
                            <a:ln w="6350">
                              <a:noFill/>
                            </a:ln>
                          </wps:spPr>
                          <wps:txbx>
                            <w:txbxContent>
                              <w:p w14:paraId="52692309" w14:textId="77777777" w:rsidR="00966BA9" w:rsidRPr="00EB49FA" w:rsidRDefault="00966BA9" w:rsidP="00966BA9">
                                <w:pPr>
                                  <w:rPr>
                                    <w:rFonts w:ascii="Helvetica" w:hAnsi="Helvetica"/>
                                    <w:sz w:val="18"/>
                                    <w:szCs w:val="18"/>
                                  </w:rPr>
                                </w:pPr>
                                <w:r w:rsidRPr="00EB49FA">
                                  <w:rPr>
                                    <w:rFonts w:ascii="Helvetica" w:hAnsi="Helvetica"/>
                                    <w:sz w:val="18"/>
                                    <w:szCs w:val="18"/>
                                  </w:rPr>
                                  <w:t>M&gt;1.5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D9EEDFD" id="Group 244738634" o:spid="_x0000_s1198" style="position:absolute;left:0;text-align:left;margin-left:5.5pt;margin-top:12pt;width:404.8pt;height:380.1pt;z-index:251658273;mso-width-relative:margin;mso-height-relative:margin" coordsize="60384,56696"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">
                <v:shape id="Picture 244738635" o:spid="_x0000_s1199" type="#_x0000_t75" style="position:absolute;top:994;width:59436;height:55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">
                  <v:imagedata r:id="rId77" o:title=""/>
                </v:shape>
                <v:rect id="Rectangle 244738636" o:spid="_x0000_s1200" style="position:absolute;left:30233;width:30151;height:1893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" filled="f" strokecolor="black [3213]" strokeweight="2.25pt"/>
                <v:group id="Group 244738638" o:spid="_x0000_s1201" style="position:absolute;left:833;top:925;width:36945;height:40700" coordorigin="-460,-1103" coordsize="36945,40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">
                  <v:shape id="Text Box 244738639" o:spid="_x0000_s1202" type="#_x0000_t202" style="position:absolute;left:-460;top:-1103;width:5995;height:2848;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" filled="f" stroked="f" strokeweight=".5pt">
                    <v:textbox>
                      <w:txbxContent>
                        <w:p w14:paraId="733249EC" w14:textId="77777777" w:rsidR="00966BA9" w:rsidRPr="00EB49FA" w:rsidRDefault="00966BA9" w:rsidP="00966BA9">
                          <w:pPr>
                            <w:rPr>
                              <w:rFonts w:ascii="Helvetica" w:hAnsi="Helvetica"/>
                              <w:sz w:val="18"/>
                              <w:szCs w:val="18"/>
                            </w:rPr>
                          </w:pPr>
                          <w:r w:rsidRPr="00EB49FA">
                            <w:rPr>
                              <w:rFonts w:ascii="Helvetica" w:hAnsi="Helvetica"/>
                              <w:sz w:val="18"/>
                              <w:szCs w:val="18"/>
                            </w:rPr>
                            <w:t>M&gt;1.0</w:t>
                          </w:r>
                        </w:p>
                      </w:txbxContent>
                    </v:textbox>
                  </v:shape>
                  <v:shape id="Text Box 244738640" o:spid="_x0000_s1203" type="#_x0000_t202" style="position:absolute;left:30481;top:-1103;width:5996;height:284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" filled="f" stroked="f" strokeweight=".5pt">
                    <v:textbox>
                      <w:txbxContent>
                        <w:p w14:paraId="32A0668E" w14:textId="77777777" w:rsidR="00966BA9" w:rsidRPr="00EB49FA" w:rsidRDefault="00966BA9" w:rsidP="00966BA9">
                          <w:pPr>
                            <w:rPr>
                              <w:rFonts w:ascii="Helvetica" w:hAnsi="Helvetica"/>
                              <w:sz w:val="18"/>
                              <w:szCs w:val="18"/>
                            </w:rPr>
                          </w:pPr>
                          <w:r w:rsidRPr="00EB49FA">
                            <w:rPr>
                              <w:rFonts w:ascii="Helvetica" w:hAnsi="Helvetica"/>
                              <w:sz w:val="18"/>
                              <w:szCs w:val="18"/>
                            </w:rPr>
                            <w:t>M&gt;1.1</w:t>
                          </w:r>
                        </w:p>
                      </w:txbxContent>
                    </v:textbox>
                  </v:shape>
                  <v:shape id="Text Box 244738641" o:spid="_x0000_s1204" type="#_x0000_t202" style="position:absolute;left:30488;top:17757;width:5996;height:2841;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" filled="f" stroked="f" strokeweight=".5pt">
                    <v:textbox>
                      <w:txbxContent>
                        <w:p w14:paraId="4DAFAE5F" w14:textId="77777777" w:rsidR="00966BA9" w:rsidRPr="00EB49FA" w:rsidRDefault="00966BA9" w:rsidP="00966BA9">
                          <w:pPr>
                            <w:rPr>
                              <w:rFonts w:ascii="Helvetica" w:hAnsi="Helvetica"/>
                              <w:sz w:val="18"/>
                              <w:szCs w:val="18"/>
                            </w:rPr>
                          </w:pPr>
                          <w:r w:rsidRPr="00EB49FA">
                            <w:rPr>
                              <w:rFonts w:ascii="Helvetica" w:hAnsi="Helvetica"/>
                              <w:sz w:val="18"/>
                              <w:szCs w:val="18"/>
                            </w:rPr>
                            <w:t>M&gt;1.3</w:t>
                          </w:r>
                        </w:p>
                      </w:txbxContent>
                    </v:textbox>
                  </v:shape>
                  <v:shape id="Text Box 244738642" o:spid="_x0000_s1205" type="#_x0000_t202" style="position:absolute;left:-460;top:17755;width:5995;height:2834;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" filled="f" stroked="f" strokeweight=".5pt">
                    <v:textbox>
                      <w:txbxContent>
                        <w:p w14:paraId="7E362361" w14:textId="77777777" w:rsidR="00966BA9" w:rsidRPr="00EB49FA" w:rsidRDefault="00966BA9" w:rsidP="00966BA9">
                          <w:pPr>
                            <w:rPr>
                              <w:rFonts w:ascii="Helvetica" w:hAnsi="Helvetica"/>
                              <w:sz w:val="18"/>
                              <w:szCs w:val="18"/>
                            </w:rPr>
                          </w:pPr>
                          <w:r w:rsidRPr="00EB49FA">
                            <w:rPr>
                              <w:rFonts w:ascii="Helvetica" w:hAnsi="Helvetica"/>
                              <w:sz w:val="18"/>
                              <w:szCs w:val="18"/>
                            </w:rPr>
                            <w:t>M&gt;1.2</w:t>
                          </w:r>
                        </w:p>
                      </w:txbxContent>
                    </v:textbox>
                  </v:shape>
                  <v:shape id="Text Box 244738643" o:spid="_x0000_s1206" type="#_x0000_t202" style="position:absolute;left:-460;top:36776;width:5995;height:281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" filled="f" stroked="f" strokeweight=".5pt">
                    <v:textbox>
                      <w:txbxContent>
                        <w:p w14:paraId="38E0F462" w14:textId="77777777" w:rsidR="00966BA9" w:rsidRPr="00EB49FA" w:rsidRDefault="00966BA9" w:rsidP="00966BA9">
                          <w:pPr>
                            <w:rPr>
                              <w:rFonts w:ascii="Helvetica" w:hAnsi="Helvetica"/>
                              <w:sz w:val="18"/>
                              <w:szCs w:val="18"/>
                            </w:rPr>
                          </w:pPr>
                          <w:r w:rsidRPr="00EB49FA">
                            <w:rPr>
                              <w:rFonts w:ascii="Helvetica" w:hAnsi="Helvetica"/>
                              <w:sz w:val="18"/>
                              <w:szCs w:val="18"/>
                            </w:rPr>
                            <w:t>M&gt;1.4</w:t>
                          </w:r>
                        </w:p>
                      </w:txbxContent>
                    </v:textbox>
                  </v:shape>
                  <v:shape id="Text Box 244738644" o:spid="_x0000_s1207" type="#_x0000_t202" style="position:absolute;left:30481;top:36740;width:5996;height:2827;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" filled="f" stroked="f" strokeweight=".5pt">
                    <v:textbox>
                      <w:txbxContent>
                        <w:p w14:paraId="52692309" w14:textId="77777777" w:rsidR="00966BA9" w:rsidRPr="00EB49FA" w:rsidRDefault="00966BA9" w:rsidP="00966BA9">
                          <w:pPr>
                            <w:rPr>
                              <w:rFonts w:ascii="Helvetica" w:hAnsi="Helvetica"/>
                              <w:sz w:val="18"/>
                              <w:szCs w:val="18"/>
                            </w:rPr>
                          </w:pPr>
                          <w:r w:rsidRPr="00EB49FA">
                            <w:rPr>
                              <w:rFonts w:ascii="Helvetica" w:hAnsi="Helvetica"/>
                              <w:sz w:val="18"/>
                              <w:szCs w:val="18"/>
                            </w:rPr>
                            <w:t>M&gt;1.5</w:t>
                          </w:r>
                        </w:p>
                      </w:txbxContent>
                    </v:textbox>
                  </v:shape>
                </v:group>
                <w10:wrap type="topAndBottom"/>
              </v:group>
            </w:pict>
          </mc:Fallback>
        </mc:AlternateContent>
      </w:r>
    </w:p>
    <w:p w14:paraId="19157CB1" w14:textId="663DA3DE" w:rsidR="00935BCB" w:rsidRPr="00991E95" w:rsidRDefault="00935BCB" w:rsidP="00BD53AE">
      <w:pPr>
        <w:pStyle w:val="Heading7"/>
        <w:rPr>
          <w:rFonts w:ascii="Times New Roman" w:hAnsi="Times New Roman" w:cs="Times New Roman"/>
        </w:rPr>
      </w:pPr>
      <w:bookmarkStart w:id="151" w:name="_Toc77550188"/>
      <w:r w:rsidRPr="00991E95">
        <w:rPr>
          <w:rFonts w:ascii="Times New Roman" w:hAnsi="Times New Roman" w:cs="Times New Roman"/>
        </w:rPr>
        <w:t>Figure S</w:t>
      </w:r>
      <w:r w:rsidR="00BC76EA" w:rsidRPr="00991E95">
        <w:rPr>
          <w:rFonts w:ascii="Times New Roman" w:hAnsi="Times New Roman" w:cs="Times New Roman"/>
        </w:rPr>
        <w:t>2.10</w:t>
      </w:r>
      <w:r w:rsidRPr="00991E95">
        <w:rPr>
          <w:rFonts w:ascii="Times New Roman" w:hAnsi="Times New Roman" w:cs="Times New Roman"/>
        </w:rPr>
        <w:t xml:space="preserve">: A demonstration of how magnitude threshold affects stress drop change over time. (a) difference between pre-Sep 2004 and Sep 2004-Sep 2005, with different magnitude thresholds, (b) Difference between Sep 2004-Sep 2005 and post-Sep 2005, and (c) the detailed temporal change within the 1966 M6 slip patch marked with black dashed lines for different magnitude thresholds. All the items in this figure share the same meanings as those in Figure 11. Black squares point out the threshold used for final results. </w:t>
      </w:r>
      <w:r w:rsidR="007436C2">
        <w:rPr>
          <w:rFonts w:ascii="Times New Roman" w:hAnsi="Times New Roman" w:cs="Times New Roman"/>
        </w:rPr>
        <w:t>In each</w:t>
      </w:r>
      <w:r w:rsidR="00CE107A">
        <w:rPr>
          <w:rFonts w:ascii="Times New Roman" w:hAnsi="Times New Roman" w:cs="Times New Roman"/>
        </w:rPr>
        <w:t xml:space="preserve"> panel above</w:t>
      </w:r>
      <w:r w:rsidR="007436C2">
        <w:rPr>
          <w:rFonts w:ascii="Times New Roman" w:hAnsi="Times New Roman" w:cs="Times New Roman"/>
        </w:rPr>
        <w:t xml:space="preserve">, only the first subplot has NW and SE marks indicating the direction of the </w:t>
      </w:r>
      <w:r w:rsidR="00390588">
        <w:rPr>
          <w:rFonts w:ascii="Times New Roman" w:hAnsi="Times New Roman" w:cs="Times New Roman"/>
        </w:rPr>
        <w:t xml:space="preserve">section on </w:t>
      </w:r>
      <w:r w:rsidR="001F2058">
        <w:rPr>
          <w:rFonts w:ascii="Times New Roman" w:hAnsi="Times New Roman" w:cs="Times New Roman"/>
        </w:rPr>
        <w:t xml:space="preserve">the </w:t>
      </w:r>
      <w:r w:rsidR="00390588">
        <w:rPr>
          <w:rFonts w:ascii="Times New Roman" w:hAnsi="Times New Roman" w:cs="Times New Roman"/>
        </w:rPr>
        <w:t>SAF</w:t>
      </w:r>
      <w:r w:rsidR="001F2058">
        <w:rPr>
          <w:rFonts w:ascii="Times New Roman" w:hAnsi="Times New Roman" w:cs="Times New Roman"/>
        </w:rPr>
        <w:t>, and all the other subplots follow the same direction.</w:t>
      </w:r>
      <w:bookmarkEnd w:id="151"/>
    </w:p>
    <w:p w14:paraId="4EA04778" w14:textId="3C0E6B33" w:rsidR="00A27299" w:rsidRDefault="00A27299" w:rsidP="00A27299">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4118C623" w14:textId="4AD6CFF3" w:rsidR="005E44DA" w:rsidRPr="00707D3D" w:rsidRDefault="00AA19FD" w:rsidP="005E44DA">
      <w:pPr>
        <w:rPr>
          <w:rFonts w:ascii="Myriad Pro" w:hAnsi="Myriad Pro"/>
        </w:rPr>
      </w:pPr>
      <w:r>
        <w:rPr>
          <w:rFonts w:ascii="Myriad Pro" w:hAnsi="Myriad Pro"/>
          <w:noProof/>
        </w:rPr>
        <w:lastRenderedPageBreak/>
        <mc:AlternateContent>
          <mc:Choice Requires="wpg">
            <w:drawing>
              <wp:anchor distT="0" distB="0" distL="114300" distR="114300" simplePos="0" relativeHeight="251658293" behindDoc="0" locked="0" layoutInCell="1" allowOverlap="1" wp14:anchorId="2DF488BA" wp14:editId="523CC93A">
                <wp:simplePos x="0" y="0"/>
                <wp:positionH relativeFrom="column">
                  <wp:posOffset>0</wp:posOffset>
                </wp:positionH>
                <wp:positionV relativeFrom="paragraph">
                  <wp:posOffset>78105</wp:posOffset>
                </wp:positionV>
                <wp:extent cx="4872355" cy="7117080"/>
                <wp:effectExtent l="0" t="0" r="4445" b="7620"/>
                <wp:wrapTopAndBottom/>
                <wp:docPr id="61" name="Group 61"/>
                <wp:cNvGraphicFramePr/>
                <a:graphic xmlns:a="http://schemas.openxmlformats.org/drawingml/2006/main">
                  <a:graphicData uri="http://schemas.microsoft.com/office/word/2010/wordprocessingGroup">
                    <wpg:wgp>
                      <wpg:cNvGrpSpPr/>
                      <wpg:grpSpPr>
                        <a:xfrm>
                          <a:off x="0" y="0"/>
                          <a:ext cx="4872355" cy="7117080"/>
                          <a:chOff x="0" y="0"/>
                          <a:chExt cx="4872355" cy="7117080"/>
                        </a:xfrm>
                      </wpg:grpSpPr>
                      <pic:pic xmlns:pic="http://schemas.openxmlformats.org/drawingml/2006/picture">
                        <pic:nvPicPr>
                          <pic:cNvPr id="60" name="Picture 60"/>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872355" cy="7117080"/>
                          </a:xfrm>
                          <a:prstGeom prst="rect">
                            <a:avLst/>
                          </a:prstGeom>
                        </pic:spPr>
                      </pic:pic>
                      <wps:wsp>
                        <wps:cNvPr id="58" name="Text Box 2"/>
                        <wps:cNvSpPr txBox="1">
                          <a:spLocks noChangeArrowheads="1"/>
                        </wps:cNvSpPr>
                        <wps:spPr bwMode="auto">
                          <a:xfrm>
                            <a:off x="619125" y="85725"/>
                            <a:ext cx="508635" cy="313690"/>
                          </a:xfrm>
                          <a:prstGeom prst="rect">
                            <a:avLst/>
                          </a:prstGeom>
                          <a:noFill/>
                          <a:ln w="9525">
                            <a:noFill/>
                            <a:miter lim="800000"/>
                            <a:headEnd/>
                            <a:tailEnd/>
                          </a:ln>
                        </wps:spPr>
                        <wps:txbx>
                          <w:txbxContent>
                            <w:p w14:paraId="45432931" w14:textId="77777777" w:rsidR="00D41CB7" w:rsidRPr="00AA19FD" w:rsidRDefault="00D41CB7" w:rsidP="00D41CB7">
                              <w:pPr>
                                <w:rPr>
                                  <w:rFonts w:ascii="Helvetica" w:hAnsi="Helvetica" w:cs="Helvetica"/>
                                </w:rPr>
                              </w:pPr>
                              <w:r w:rsidRPr="00AA19FD">
                                <w:rPr>
                                  <w:rFonts w:ascii="Helvetica" w:hAnsi="Helvetica" w:cs="Helvetica"/>
                                </w:rPr>
                                <w:t>NW</w:t>
                              </w:r>
                            </w:p>
                          </w:txbxContent>
                        </wps:txbx>
                        <wps:bodyPr rot="0" vert="horz" wrap="square" lIns="91440" tIns="45720" rIns="91440" bIns="45720" anchor="t" anchorCtr="0">
                          <a:noAutofit/>
                        </wps:bodyPr>
                      </wps:wsp>
                      <wps:wsp>
                        <wps:cNvPr id="59" name="Text Box 2"/>
                        <wps:cNvSpPr txBox="1">
                          <a:spLocks noChangeArrowheads="1"/>
                        </wps:cNvSpPr>
                        <wps:spPr bwMode="auto">
                          <a:xfrm>
                            <a:off x="3914775" y="76200"/>
                            <a:ext cx="508635" cy="313690"/>
                          </a:xfrm>
                          <a:prstGeom prst="rect">
                            <a:avLst/>
                          </a:prstGeom>
                          <a:noFill/>
                          <a:ln w="9525">
                            <a:noFill/>
                            <a:miter lim="800000"/>
                            <a:headEnd/>
                            <a:tailEnd/>
                          </a:ln>
                        </wps:spPr>
                        <wps:txbx>
                          <w:txbxContent>
                            <w:p w14:paraId="7CFE178D" w14:textId="77777777" w:rsidR="00D41CB7" w:rsidRPr="00AA19FD" w:rsidRDefault="00D41CB7" w:rsidP="00D41CB7">
                              <w:pPr>
                                <w:rPr>
                                  <w:rFonts w:ascii="Helvetica" w:hAnsi="Helvetica" w:cs="Helvetica"/>
                                  <w:sz w:val="22"/>
                                  <w:szCs w:val="24"/>
                                </w:rPr>
                              </w:pPr>
                              <w:r w:rsidRPr="00AA19FD">
                                <w:rPr>
                                  <w:rFonts w:ascii="Helvetica" w:hAnsi="Helvetica" w:cs="Helvetica"/>
                                  <w:sz w:val="22"/>
                                  <w:szCs w:val="24"/>
                                </w:rPr>
                                <w:t>SE</w:t>
                              </w:r>
                            </w:p>
                          </w:txbxContent>
                        </wps:txbx>
                        <wps:bodyPr rot="0" vert="horz" wrap="square" lIns="91440" tIns="45720" rIns="91440" bIns="45720" anchor="t" anchorCtr="0">
                          <a:noAutofit/>
                        </wps:bodyPr>
                      </wps:wsp>
                    </wpg:wgp>
                  </a:graphicData>
                </a:graphic>
              </wp:anchor>
            </w:drawing>
          </mc:Choice>
          <mc:Fallback>
            <w:pict>
              <v:group w14:anchorId="2DF488BA" id="Group 61" o:spid="_x0000_s1208" style="position:absolute;left:0;text-align:left;margin-left:0;margin-top:6.15pt;width:383.65pt;height:560.4pt;z-index:251658293" coordsize="48723,71170"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">
                <v:shape id="Picture 60" o:spid="_x0000_s1209" type="#_x0000_t75" style="position:absolute;width:48723;height:711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">
                  <v:imagedata r:id="rId79" o:title=""/>
                </v:shape>
                <v:shape id="_x0000_s1210" type="#_x0000_t202" style="position:absolute;left:6191;top:857;width:5086;height:31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" filled="f" stroked="f">
                  <v:textbox>
                    <w:txbxContent>
                      <w:p w14:paraId="45432931" w14:textId="77777777" w:rsidR="00D41CB7" w:rsidRPr="00AA19FD" w:rsidRDefault="00D41CB7" w:rsidP="00D41CB7">
                        <w:pPr>
                          <w:rPr>
                            <w:rFonts w:ascii="Helvetica" w:hAnsi="Helvetica" w:cs="Helvetica"/>
                          </w:rPr>
                        </w:pPr>
                        <w:r w:rsidRPr="00AA19FD">
                          <w:rPr>
                            <w:rFonts w:ascii="Helvetica" w:hAnsi="Helvetica" w:cs="Helvetica"/>
                          </w:rPr>
                          <w:t>NW</w:t>
                        </w:r>
                      </w:p>
                    </w:txbxContent>
                  </v:textbox>
                </v:shape>
                <v:shape id="_x0000_s1211" type="#_x0000_t202" style="position:absolute;left:39147;top:762;width:5087;height:31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" filled="f" stroked="f">
                  <v:textbox>
                    <w:txbxContent>
                      <w:p w14:paraId="7CFE178D" w14:textId="77777777" w:rsidR="00D41CB7" w:rsidRPr="00AA19FD" w:rsidRDefault="00D41CB7" w:rsidP="00D41CB7">
                        <w:pPr>
                          <w:rPr>
                            <w:rFonts w:ascii="Helvetica" w:hAnsi="Helvetica" w:cs="Helvetica"/>
                            <w:sz w:val="22"/>
                            <w:szCs w:val="24"/>
                          </w:rPr>
                        </w:pPr>
                        <w:r w:rsidRPr="00AA19FD">
                          <w:rPr>
                            <w:rFonts w:ascii="Helvetica" w:hAnsi="Helvetica" w:cs="Helvetica"/>
                            <w:sz w:val="22"/>
                            <w:szCs w:val="24"/>
                          </w:rPr>
                          <w:t>SE</w:t>
                        </w:r>
                      </w:p>
                    </w:txbxContent>
                  </v:textbox>
                </v:shape>
                <w10:wrap type="topAndBottom"/>
              </v:group>
            </w:pict>
          </mc:Fallback>
        </mc:AlternateContent>
      </w:r>
      <w:r w:rsidR="005E44DA" w:rsidRPr="00707D3D">
        <w:rPr>
          <w:rFonts w:ascii="Myriad Pro" w:hAnsi="Myriad Pro"/>
        </w:rPr>
        <w:t xml:space="preserve"> </w:t>
      </w:r>
    </w:p>
    <w:p w14:paraId="6E760DBF" w14:textId="78C5BAD1" w:rsidR="00BB695F" w:rsidRDefault="005E44DA" w:rsidP="005E44DA">
      <w:pPr>
        <w:pStyle w:val="Heading7"/>
        <w:rPr>
          <w:rFonts w:ascii="Times New Roman" w:hAnsi="Times New Roman" w:cs="Times New Roman"/>
        </w:rPr>
      </w:pPr>
      <w:bookmarkStart w:id="152" w:name="_Toc77550189"/>
      <w:r w:rsidRPr="005E44DA">
        <w:rPr>
          <w:rFonts w:ascii="Times New Roman" w:hAnsi="Times New Roman" w:cs="Times New Roman"/>
        </w:rPr>
        <w:t>Figure S</w:t>
      </w:r>
      <w:r>
        <w:rPr>
          <w:rFonts w:ascii="Times New Roman" w:hAnsi="Times New Roman" w:cs="Times New Roman"/>
        </w:rPr>
        <w:t>2.</w:t>
      </w:r>
      <w:r w:rsidRPr="005E44DA">
        <w:rPr>
          <w:rFonts w:ascii="Times New Roman" w:hAnsi="Times New Roman" w:cs="Times New Roman"/>
        </w:rPr>
        <w:t xml:space="preserve">11: </w:t>
      </w:r>
      <w:r w:rsidR="001D4DC4" w:rsidRPr="001D4DC4">
        <w:rPr>
          <w:rFonts w:ascii="Times New Roman" w:hAnsi="Times New Roman" w:cs="Times New Roman"/>
        </w:rPr>
        <w:t>Comparison of spatial patterns of stress drop before and after temporal attenuation correction. The spatial distributions are remarkably similar, indicating the influence of temporal attenuation is minimal. Only Mw&gt;1.1 earthquakes are included. (1-3) represent the comparison in 3 different time periods described in the texts.</w:t>
      </w:r>
      <w:bookmarkEnd w:id="152"/>
    </w:p>
    <w:p w14:paraId="293525D7" w14:textId="77777777" w:rsidR="00BB695F" w:rsidRDefault="00BB695F">
      <w:pPr>
        <w:widowControl/>
        <w:jc w:val="left"/>
        <w:rPr>
          <w:rFonts w:ascii="Times New Roman" w:eastAsiaTheme="majorEastAsia" w:hAnsi="Times New Roman" w:cs="Times New Roman"/>
          <w:iCs/>
          <w:color w:val="000000" w:themeColor="text1"/>
          <w:sz w:val="24"/>
        </w:rPr>
      </w:pPr>
      <w:r>
        <w:rPr>
          <w:rFonts w:ascii="Times New Roman" w:hAnsi="Times New Roman" w:cs="Times New Roman"/>
        </w:rPr>
        <w:br w:type="page"/>
      </w:r>
    </w:p>
    <w:tbl>
      <w:tblPr>
        <w:tblStyle w:val="TableGrid"/>
        <w:tblpPr w:leftFromText="180" w:rightFromText="180" w:vertAnchor="text" w:horzAnchor="margin" w:tblpY="127"/>
        <w:tblW w:w="0" w:type="auto"/>
        <w:tblLook w:val="04A0" w:firstRow="1" w:lastRow="0" w:firstColumn="1" w:lastColumn="0" w:noHBand="0" w:noVBand="1"/>
      </w:tblPr>
      <w:tblGrid>
        <w:gridCol w:w="2765"/>
        <w:gridCol w:w="2765"/>
        <w:gridCol w:w="2766"/>
      </w:tblGrid>
      <w:tr w:rsidR="00884CED" w14:paraId="6947D6A5" w14:textId="77777777" w:rsidTr="00A82F6E">
        <w:tc>
          <w:tcPr>
            <w:tcW w:w="2765" w:type="dxa"/>
            <w:tcBorders>
              <w:bottom w:val="double" w:sz="4" w:space="0" w:color="auto"/>
            </w:tcBorders>
          </w:tcPr>
          <w:p w14:paraId="4038E339"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lastRenderedPageBreak/>
              <w:t>Strategy name</w:t>
            </w:r>
          </w:p>
        </w:tc>
        <w:tc>
          <w:tcPr>
            <w:tcW w:w="2765" w:type="dxa"/>
            <w:tcBorders>
              <w:bottom w:val="double" w:sz="4" w:space="0" w:color="auto"/>
            </w:tcBorders>
          </w:tcPr>
          <w:p w14:paraId="6171CBE2"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Data organization</w:t>
            </w:r>
          </w:p>
        </w:tc>
        <w:tc>
          <w:tcPr>
            <w:tcW w:w="2766" w:type="dxa"/>
            <w:tcBorders>
              <w:bottom w:val="double" w:sz="4" w:space="0" w:color="auto"/>
            </w:tcBorders>
          </w:tcPr>
          <w:p w14:paraId="65A7968F"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Shear velocity</w:t>
            </w:r>
          </w:p>
        </w:tc>
      </w:tr>
      <w:tr w:rsidR="00884CED" w14:paraId="561E58B6" w14:textId="77777777" w:rsidTr="00A82F6E">
        <w:tc>
          <w:tcPr>
            <w:tcW w:w="2765" w:type="dxa"/>
            <w:tcBorders>
              <w:top w:val="double" w:sz="4" w:space="0" w:color="auto"/>
            </w:tcBorders>
          </w:tcPr>
          <w:p w14:paraId="04026AF6"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Strategy 1</w:t>
            </w:r>
          </w:p>
        </w:tc>
        <w:tc>
          <w:tcPr>
            <w:tcW w:w="2765" w:type="dxa"/>
            <w:tcBorders>
              <w:top w:val="double" w:sz="4" w:space="0" w:color="auto"/>
            </w:tcBorders>
          </w:tcPr>
          <w:p w14:paraId="6BCE0BDF"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No binning</w:t>
            </w:r>
          </w:p>
        </w:tc>
        <w:tc>
          <w:tcPr>
            <w:tcW w:w="2766" w:type="dxa"/>
            <w:tcBorders>
              <w:top w:val="double" w:sz="4" w:space="0" w:color="auto"/>
            </w:tcBorders>
          </w:tcPr>
          <w:p w14:paraId="5AAA662B"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Constant</w:t>
            </w:r>
          </w:p>
        </w:tc>
      </w:tr>
      <w:tr w:rsidR="00884CED" w14:paraId="5C916858" w14:textId="77777777" w:rsidTr="00884CED">
        <w:tc>
          <w:tcPr>
            <w:tcW w:w="2765" w:type="dxa"/>
          </w:tcPr>
          <w:p w14:paraId="653E16D5"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Strategy 2</w:t>
            </w:r>
          </w:p>
        </w:tc>
        <w:tc>
          <w:tcPr>
            <w:tcW w:w="2765" w:type="dxa"/>
          </w:tcPr>
          <w:p w14:paraId="19FEC59E"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No binning</w:t>
            </w:r>
          </w:p>
        </w:tc>
        <w:tc>
          <w:tcPr>
            <w:tcW w:w="2766" w:type="dxa"/>
          </w:tcPr>
          <w:p w14:paraId="5DF008E0"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Depth-varying</w:t>
            </w:r>
          </w:p>
        </w:tc>
      </w:tr>
      <w:tr w:rsidR="00884CED" w14:paraId="23019DCF" w14:textId="77777777" w:rsidTr="00884CED">
        <w:tc>
          <w:tcPr>
            <w:tcW w:w="2765" w:type="dxa"/>
          </w:tcPr>
          <w:p w14:paraId="515CD22F"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Strategy 3</w:t>
            </w:r>
          </w:p>
        </w:tc>
        <w:tc>
          <w:tcPr>
            <w:tcW w:w="2765" w:type="dxa"/>
          </w:tcPr>
          <w:p w14:paraId="70F82339"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Depth binning</w:t>
            </w:r>
          </w:p>
        </w:tc>
        <w:tc>
          <w:tcPr>
            <w:tcW w:w="2766" w:type="dxa"/>
          </w:tcPr>
          <w:p w14:paraId="7A6C2CDA"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Constant</w:t>
            </w:r>
          </w:p>
        </w:tc>
      </w:tr>
      <w:tr w:rsidR="00884CED" w14:paraId="41A8A3F1" w14:textId="77777777" w:rsidTr="00884CED">
        <w:tc>
          <w:tcPr>
            <w:tcW w:w="2765" w:type="dxa"/>
          </w:tcPr>
          <w:p w14:paraId="100FD65C"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Strategy 4</w:t>
            </w:r>
          </w:p>
        </w:tc>
        <w:tc>
          <w:tcPr>
            <w:tcW w:w="2765" w:type="dxa"/>
          </w:tcPr>
          <w:p w14:paraId="4A9F37D3"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Depth binning</w:t>
            </w:r>
          </w:p>
        </w:tc>
        <w:tc>
          <w:tcPr>
            <w:tcW w:w="2766" w:type="dxa"/>
          </w:tcPr>
          <w:p w14:paraId="592D8087"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Depth-varying</w:t>
            </w:r>
          </w:p>
        </w:tc>
      </w:tr>
      <w:tr w:rsidR="00884CED" w14:paraId="006BA232" w14:textId="77777777" w:rsidTr="00884CED">
        <w:tc>
          <w:tcPr>
            <w:tcW w:w="2765" w:type="dxa"/>
          </w:tcPr>
          <w:p w14:paraId="7DA639C7"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Strategy 5</w:t>
            </w:r>
          </w:p>
        </w:tc>
        <w:tc>
          <w:tcPr>
            <w:tcW w:w="2765" w:type="dxa"/>
          </w:tcPr>
          <w:p w14:paraId="6D037057"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Spatial binning</w:t>
            </w:r>
          </w:p>
        </w:tc>
        <w:tc>
          <w:tcPr>
            <w:tcW w:w="2766" w:type="dxa"/>
          </w:tcPr>
          <w:p w14:paraId="37F9ACEC"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Constant</w:t>
            </w:r>
          </w:p>
        </w:tc>
      </w:tr>
      <w:tr w:rsidR="00884CED" w14:paraId="5156AD51" w14:textId="77777777" w:rsidTr="00884CED">
        <w:tc>
          <w:tcPr>
            <w:tcW w:w="2765" w:type="dxa"/>
          </w:tcPr>
          <w:p w14:paraId="3C39FE14"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Strategy 6</w:t>
            </w:r>
          </w:p>
        </w:tc>
        <w:tc>
          <w:tcPr>
            <w:tcW w:w="2765" w:type="dxa"/>
          </w:tcPr>
          <w:p w14:paraId="17D51BA9"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Spatial binning</w:t>
            </w:r>
          </w:p>
        </w:tc>
        <w:tc>
          <w:tcPr>
            <w:tcW w:w="2766" w:type="dxa"/>
          </w:tcPr>
          <w:p w14:paraId="6592F1E4" w14:textId="77777777" w:rsidR="00884CED" w:rsidRPr="00827CB6" w:rsidRDefault="00884CED" w:rsidP="00884CED">
            <w:pPr>
              <w:jc w:val="center"/>
              <w:rPr>
                <w:rFonts w:ascii="Times New Roman" w:hAnsi="Times New Roman" w:cs="Times New Roman"/>
              </w:rPr>
            </w:pPr>
            <w:r w:rsidRPr="00827CB6">
              <w:rPr>
                <w:rFonts w:ascii="Times New Roman" w:hAnsi="Times New Roman" w:cs="Times New Roman"/>
              </w:rPr>
              <w:t>Depth-varying</w:t>
            </w:r>
          </w:p>
        </w:tc>
      </w:tr>
    </w:tbl>
    <w:p w14:paraId="5ED1261B" w14:textId="061AD4CB" w:rsidR="005E44DA" w:rsidRDefault="001A469B" w:rsidP="002B1831">
      <w:pPr>
        <w:pStyle w:val="Heading8"/>
      </w:pPr>
      <w:bookmarkStart w:id="153" w:name="_Toc77182494"/>
      <w:r>
        <w:rPr>
          <w:rFonts w:hint="eastAsia"/>
        </w:rPr>
        <w:t>T</w:t>
      </w:r>
      <w:r>
        <w:t>able 2.1</w:t>
      </w:r>
      <w:r w:rsidR="00884CED">
        <w:t>:</w:t>
      </w:r>
      <w:r>
        <w:t xml:space="preserve"> Strategy name and </w:t>
      </w:r>
      <w:r w:rsidR="007D32B0">
        <w:t xml:space="preserve">how data and parameters are </w:t>
      </w:r>
      <w:r w:rsidR="00884CED">
        <w:t xml:space="preserve">organized and </w:t>
      </w:r>
      <w:r w:rsidR="007D32B0">
        <w:t>selected in each strategy.</w:t>
      </w:r>
      <w:bookmarkEnd w:id="153"/>
    </w:p>
    <w:p w14:paraId="5E70CD35" w14:textId="77777777" w:rsidR="007D32B0" w:rsidRPr="001310C7" w:rsidRDefault="007D32B0" w:rsidP="001310C7"/>
    <w:p w14:paraId="10335281" w14:textId="1BF0E393" w:rsidR="005E44DA" w:rsidRDefault="005E44DA">
      <w:pPr>
        <w:widowControl/>
        <w:jc w:val="left"/>
        <w:rPr>
          <w:rFonts w:ascii="Times New Roman" w:hAnsi="Times New Roman" w:cs="Times New Roman"/>
          <w:color w:val="000000" w:themeColor="text1"/>
        </w:rPr>
      </w:pPr>
      <w:r>
        <w:rPr>
          <w:rFonts w:ascii="Times New Roman" w:hAnsi="Times New Roman" w:cs="Times New Roman"/>
          <w:color w:val="000000" w:themeColor="text1"/>
        </w:rPr>
        <w:br w:type="page"/>
      </w:r>
    </w:p>
    <w:tbl>
      <w:tblPr>
        <w:tblStyle w:val="TableGrid"/>
        <w:tblpPr w:leftFromText="180" w:rightFromText="180" w:vertAnchor="text" w:horzAnchor="margin" w:tblpXSpec="center" w:tblpY="71"/>
        <w:tblOverlap w:val="never"/>
        <w:tblW w:w="5000" w:type="pct"/>
        <w:tblLayout w:type="fixed"/>
        <w:tblLook w:val="04A0" w:firstRow="1" w:lastRow="0" w:firstColumn="1" w:lastColumn="0" w:noHBand="0" w:noVBand="1"/>
      </w:tblPr>
      <w:tblGrid>
        <w:gridCol w:w="803"/>
        <w:gridCol w:w="1948"/>
        <w:gridCol w:w="690"/>
        <w:gridCol w:w="692"/>
        <w:gridCol w:w="690"/>
        <w:gridCol w:w="692"/>
        <w:gridCol w:w="690"/>
        <w:gridCol w:w="692"/>
        <w:gridCol w:w="690"/>
        <w:gridCol w:w="689"/>
      </w:tblGrid>
      <w:tr w:rsidR="00082BBD" w:rsidRPr="006437C7" w14:paraId="55F044C8" w14:textId="77777777" w:rsidTr="00EA0CAB">
        <w:tc>
          <w:tcPr>
            <w:tcW w:w="1662" w:type="pct"/>
            <w:gridSpan w:val="2"/>
            <w:vMerge w:val="restart"/>
            <w:tcBorders>
              <w:top w:val="single" w:sz="12" w:space="0" w:color="auto"/>
              <w:left w:val="single" w:sz="12" w:space="0" w:color="auto"/>
              <w:right w:val="single" w:sz="12" w:space="0" w:color="auto"/>
            </w:tcBorders>
            <w:vAlign w:val="center"/>
          </w:tcPr>
          <w:p w14:paraId="295EC3C2"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lastRenderedPageBreak/>
              <w:t>Strategies</w:t>
            </w:r>
          </w:p>
        </w:tc>
        <w:tc>
          <w:tcPr>
            <w:tcW w:w="1670" w:type="pct"/>
            <w:gridSpan w:val="4"/>
            <w:tcBorders>
              <w:top w:val="single" w:sz="12" w:space="0" w:color="auto"/>
              <w:left w:val="single" w:sz="12" w:space="0" w:color="auto"/>
              <w:right w:val="single" w:sz="12" w:space="0" w:color="auto"/>
            </w:tcBorders>
            <w:vAlign w:val="center"/>
          </w:tcPr>
          <w:p w14:paraId="3388BD9F" w14:textId="26829146"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Magnitude dependence</w:t>
            </w:r>
          </w:p>
        </w:tc>
        <w:tc>
          <w:tcPr>
            <w:tcW w:w="1668" w:type="pct"/>
            <w:gridSpan w:val="4"/>
            <w:tcBorders>
              <w:top w:val="single" w:sz="12" w:space="0" w:color="auto"/>
              <w:left w:val="single" w:sz="12" w:space="0" w:color="auto"/>
              <w:right w:val="single" w:sz="12" w:space="0" w:color="auto"/>
            </w:tcBorders>
            <w:vAlign w:val="center"/>
          </w:tcPr>
          <w:p w14:paraId="1FDF55EE"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Depth dependence</w:t>
            </w:r>
          </w:p>
        </w:tc>
      </w:tr>
      <w:tr w:rsidR="00082BBD" w:rsidRPr="006437C7" w14:paraId="280173D3" w14:textId="77777777" w:rsidTr="00EA0CAB">
        <w:tc>
          <w:tcPr>
            <w:tcW w:w="1662" w:type="pct"/>
            <w:gridSpan w:val="2"/>
            <w:vMerge/>
            <w:tcBorders>
              <w:left w:val="single" w:sz="12" w:space="0" w:color="auto"/>
            </w:tcBorders>
            <w:vAlign w:val="center"/>
          </w:tcPr>
          <w:p w14:paraId="7D8B84C5" w14:textId="77777777" w:rsidR="00082BBD" w:rsidRPr="006437C7" w:rsidRDefault="00082BBD" w:rsidP="00106AC8">
            <w:pPr>
              <w:rPr>
                <w:rFonts w:ascii="Times New Roman" w:eastAsia="Yu Mincho" w:hAnsi="Times New Roman" w:cs="Times New Roman"/>
                <w:sz w:val="13"/>
                <w:szCs w:val="13"/>
                <w:lang w:eastAsia="ja-JP"/>
              </w:rPr>
            </w:pPr>
          </w:p>
        </w:tc>
        <w:tc>
          <w:tcPr>
            <w:tcW w:w="835" w:type="pct"/>
            <w:gridSpan w:val="2"/>
            <w:tcBorders>
              <w:left w:val="single" w:sz="12" w:space="0" w:color="auto"/>
            </w:tcBorders>
            <w:vAlign w:val="center"/>
          </w:tcPr>
          <w:p w14:paraId="6C716AC8"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*0.75-</w:t>
            </w:r>
            <w:r w:rsidRPr="006437C7">
              <w:rPr>
                <w:rFonts w:ascii="Times New Roman" w:eastAsiaTheme="minorEastAsia" w:hAnsi="Times New Roman" w:cs="Times New Roman"/>
                <w:sz w:val="13"/>
                <w:szCs w:val="13"/>
              </w:rPr>
              <w:t>1.75</w:t>
            </w:r>
          </w:p>
        </w:tc>
        <w:tc>
          <w:tcPr>
            <w:tcW w:w="835" w:type="pct"/>
            <w:gridSpan w:val="2"/>
            <w:tcBorders>
              <w:right w:val="single" w:sz="12" w:space="0" w:color="auto"/>
            </w:tcBorders>
            <w:vAlign w:val="center"/>
          </w:tcPr>
          <w:p w14:paraId="561A662D"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1.75-2.75</w:t>
            </w:r>
          </w:p>
        </w:tc>
        <w:tc>
          <w:tcPr>
            <w:tcW w:w="835" w:type="pct"/>
            <w:gridSpan w:val="2"/>
            <w:tcBorders>
              <w:left w:val="single" w:sz="12" w:space="0" w:color="auto"/>
            </w:tcBorders>
            <w:vAlign w:val="center"/>
          </w:tcPr>
          <w:p w14:paraId="4DCEBF5D"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1.5-6.5km</w:t>
            </w:r>
          </w:p>
        </w:tc>
        <w:tc>
          <w:tcPr>
            <w:tcW w:w="833" w:type="pct"/>
            <w:gridSpan w:val="2"/>
            <w:tcBorders>
              <w:right w:val="single" w:sz="12" w:space="0" w:color="auto"/>
            </w:tcBorders>
            <w:vAlign w:val="center"/>
          </w:tcPr>
          <w:p w14:paraId="0F9025A9"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6.5-11.5km</w:t>
            </w:r>
          </w:p>
        </w:tc>
      </w:tr>
      <w:tr w:rsidR="00082BBD" w:rsidRPr="006437C7" w14:paraId="7A995BF7" w14:textId="77777777" w:rsidTr="00EA0CAB">
        <w:tc>
          <w:tcPr>
            <w:tcW w:w="1662" w:type="pct"/>
            <w:gridSpan w:val="2"/>
            <w:vMerge/>
            <w:tcBorders>
              <w:left w:val="single" w:sz="12" w:space="0" w:color="auto"/>
            </w:tcBorders>
            <w:vAlign w:val="center"/>
          </w:tcPr>
          <w:p w14:paraId="5AC53EAA" w14:textId="77777777" w:rsidR="00082BBD" w:rsidRPr="006437C7" w:rsidRDefault="00082BBD" w:rsidP="00106AC8">
            <w:pPr>
              <w:rPr>
                <w:rFonts w:ascii="Times New Roman" w:eastAsia="Yu Mincho" w:hAnsi="Times New Roman" w:cs="Times New Roman"/>
                <w:sz w:val="13"/>
                <w:szCs w:val="13"/>
                <w:lang w:eastAsia="ja-JP"/>
              </w:rPr>
            </w:pPr>
          </w:p>
        </w:tc>
        <w:tc>
          <w:tcPr>
            <w:tcW w:w="417" w:type="pct"/>
            <w:tcBorders>
              <w:left w:val="single" w:sz="12" w:space="0" w:color="auto"/>
              <w:bottom w:val="single" w:sz="12" w:space="0" w:color="auto"/>
            </w:tcBorders>
            <w:vAlign w:val="center"/>
          </w:tcPr>
          <w:p w14:paraId="5C01F7DE"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Slope</w:t>
            </w:r>
          </w:p>
        </w:tc>
        <w:tc>
          <w:tcPr>
            <w:tcW w:w="418" w:type="pct"/>
            <w:tcBorders>
              <w:bottom w:val="single" w:sz="12" w:space="0" w:color="auto"/>
            </w:tcBorders>
            <w:vAlign w:val="center"/>
          </w:tcPr>
          <w:p w14:paraId="528EE00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R</w:t>
            </w:r>
            <w:r w:rsidRPr="006437C7">
              <w:rPr>
                <w:rFonts w:ascii="Times New Roman" w:eastAsia="Yu Mincho" w:hAnsi="Times New Roman" w:cs="Times New Roman"/>
                <w:sz w:val="13"/>
                <w:szCs w:val="13"/>
                <w:vertAlign w:val="superscript"/>
                <w:lang w:eastAsia="ja-JP"/>
              </w:rPr>
              <w:t>2</w:t>
            </w:r>
          </w:p>
        </w:tc>
        <w:tc>
          <w:tcPr>
            <w:tcW w:w="417" w:type="pct"/>
            <w:tcBorders>
              <w:bottom w:val="single" w:sz="12" w:space="0" w:color="auto"/>
            </w:tcBorders>
            <w:vAlign w:val="center"/>
          </w:tcPr>
          <w:p w14:paraId="4E3476D5"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Slope</w:t>
            </w:r>
          </w:p>
        </w:tc>
        <w:tc>
          <w:tcPr>
            <w:tcW w:w="418" w:type="pct"/>
            <w:tcBorders>
              <w:bottom w:val="single" w:sz="12" w:space="0" w:color="auto"/>
              <w:right w:val="single" w:sz="12" w:space="0" w:color="auto"/>
            </w:tcBorders>
            <w:vAlign w:val="center"/>
          </w:tcPr>
          <w:p w14:paraId="4DBF958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R</w:t>
            </w:r>
            <w:r w:rsidRPr="006437C7">
              <w:rPr>
                <w:rFonts w:ascii="Times New Roman" w:eastAsia="Yu Mincho" w:hAnsi="Times New Roman" w:cs="Times New Roman"/>
                <w:sz w:val="13"/>
                <w:szCs w:val="13"/>
                <w:vertAlign w:val="superscript"/>
                <w:lang w:eastAsia="ja-JP"/>
              </w:rPr>
              <w:t>2</w:t>
            </w:r>
          </w:p>
        </w:tc>
        <w:tc>
          <w:tcPr>
            <w:tcW w:w="417" w:type="pct"/>
            <w:tcBorders>
              <w:left w:val="single" w:sz="12" w:space="0" w:color="auto"/>
              <w:bottom w:val="single" w:sz="12" w:space="0" w:color="auto"/>
            </w:tcBorders>
            <w:vAlign w:val="center"/>
          </w:tcPr>
          <w:p w14:paraId="49D764AF"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Slope</w:t>
            </w:r>
          </w:p>
        </w:tc>
        <w:tc>
          <w:tcPr>
            <w:tcW w:w="418" w:type="pct"/>
            <w:tcBorders>
              <w:bottom w:val="single" w:sz="12" w:space="0" w:color="auto"/>
            </w:tcBorders>
            <w:vAlign w:val="center"/>
          </w:tcPr>
          <w:p w14:paraId="673E59D9"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R</w:t>
            </w:r>
            <w:r w:rsidRPr="006437C7">
              <w:rPr>
                <w:rFonts w:ascii="Times New Roman" w:eastAsia="Yu Mincho" w:hAnsi="Times New Roman" w:cs="Times New Roman"/>
                <w:sz w:val="13"/>
                <w:szCs w:val="13"/>
                <w:vertAlign w:val="superscript"/>
                <w:lang w:eastAsia="ja-JP"/>
              </w:rPr>
              <w:t>2</w:t>
            </w:r>
          </w:p>
        </w:tc>
        <w:tc>
          <w:tcPr>
            <w:tcW w:w="417" w:type="pct"/>
            <w:tcBorders>
              <w:bottom w:val="single" w:sz="12" w:space="0" w:color="auto"/>
            </w:tcBorders>
            <w:vAlign w:val="center"/>
          </w:tcPr>
          <w:p w14:paraId="5E09D696"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Slope</w:t>
            </w:r>
          </w:p>
        </w:tc>
        <w:tc>
          <w:tcPr>
            <w:tcW w:w="416" w:type="pct"/>
            <w:tcBorders>
              <w:bottom w:val="single" w:sz="12" w:space="0" w:color="auto"/>
              <w:right w:val="single" w:sz="12" w:space="0" w:color="auto"/>
            </w:tcBorders>
            <w:vAlign w:val="center"/>
          </w:tcPr>
          <w:p w14:paraId="3A7A22E4" w14:textId="77777777" w:rsidR="00082BBD" w:rsidRPr="006437C7" w:rsidRDefault="00082BBD" w:rsidP="00106AC8">
            <w:pPr>
              <w:adjustRightInd w:val="0"/>
              <w:snapToGrid w:val="0"/>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R</w:t>
            </w:r>
            <w:r w:rsidRPr="006437C7">
              <w:rPr>
                <w:rFonts w:ascii="Times New Roman" w:eastAsia="Yu Mincho" w:hAnsi="Times New Roman" w:cs="Times New Roman"/>
                <w:sz w:val="13"/>
                <w:szCs w:val="13"/>
                <w:vertAlign w:val="superscript"/>
                <w:lang w:eastAsia="ja-JP"/>
              </w:rPr>
              <w:t>2</w:t>
            </w:r>
          </w:p>
        </w:tc>
      </w:tr>
      <w:tr w:rsidR="00082BBD" w:rsidRPr="006437C7" w14:paraId="2615B6E5" w14:textId="77777777" w:rsidTr="00EA0CAB">
        <w:trPr>
          <w:trHeight w:val="397"/>
        </w:trPr>
        <w:tc>
          <w:tcPr>
            <w:tcW w:w="485" w:type="pct"/>
            <w:vMerge w:val="restart"/>
            <w:tcBorders>
              <w:top w:val="single" w:sz="12" w:space="0" w:color="auto"/>
              <w:left w:val="single" w:sz="12" w:space="0" w:color="auto"/>
            </w:tcBorders>
            <w:vAlign w:val="center"/>
          </w:tcPr>
          <w:p w14:paraId="686A1C72" w14:textId="77777777" w:rsidR="00082BBD" w:rsidRPr="006437C7" w:rsidRDefault="00082BBD" w:rsidP="00EA0CAB">
            <w:pPr>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No temporal correction</w:t>
            </w:r>
          </w:p>
        </w:tc>
        <w:tc>
          <w:tcPr>
            <w:tcW w:w="1177" w:type="pct"/>
            <w:tcBorders>
              <w:top w:val="single" w:sz="12" w:space="0" w:color="auto"/>
              <w:right w:val="single" w:sz="12" w:space="0" w:color="auto"/>
            </w:tcBorders>
            <w:vAlign w:val="center"/>
          </w:tcPr>
          <w:p w14:paraId="49D23C39"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1. Single Bin, constant Vs</w:t>
            </w:r>
          </w:p>
        </w:tc>
        <w:tc>
          <w:tcPr>
            <w:tcW w:w="417" w:type="pct"/>
            <w:tcBorders>
              <w:top w:val="single" w:sz="12" w:space="0" w:color="auto"/>
              <w:left w:val="single" w:sz="12" w:space="0" w:color="auto"/>
            </w:tcBorders>
            <w:vAlign w:val="center"/>
          </w:tcPr>
          <w:p w14:paraId="215D2562"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0.499</w:t>
            </w:r>
          </w:p>
        </w:tc>
        <w:tc>
          <w:tcPr>
            <w:tcW w:w="418" w:type="pct"/>
            <w:tcBorders>
              <w:top w:val="single" w:sz="12" w:space="0" w:color="auto"/>
            </w:tcBorders>
            <w:vAlign w:val="center"/>
          </w:tcPr>
          <w:p w14:paraId="0D6FEFCE"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0.999</w:t>
            </w:r>
          </w:p>
        </w:tc>
        <w:tc>
          <w:tcPr>
            <w:tcW w:w="417" w:type="pct"/>
            <w:tcBorders>
              <w:top w:val="single" w:sz="12" w:space="0" w:color="auto"/>
            </w:tcBorders>
            <w:vAlign w:val="center"/>
          </w:tcPr>
          <w:p w14:paraId="1A4F6517"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0.055</w:t>
            </w:r>
          </w:p>
        </w:tc>
        <w:tc>
          <w:tcPr>
            <w:tcW w:w="418" w:type="pct"/>
            <w:tcBorders>
              <w:top w:val="single" w:sz="12" w:space="0" w:color="auto"/>
              <w:right w:val="single" w:sz="12" w:space="0" w:color="auto"/>
            </w:tcBorders>
            <w:vAlign w:val="center"/>
          </w:tcPr>
          <w:p w14:paraId="72E5E01F"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Yu Mincho" w:hAnsi="Times New Roman" w:cs="Times New Roman"/>
                <w:sz w:val="13"/>
                <w:szCs w:val="13"/>
                <w:lang w:eastAsia="ja-JP"/>
              </w:rPr>
              <w:t>0.479</w:t>
            </w:r>
          </w:p>
        </w:tc>
        <w:tc>
          <w:tcPr>
            <w:tcW w:w="417" w:type="pct"/>
            <w:tcBorders>
              <w:top w:val="single" w:sz="12" w:space="0" w:color="auto"/>
              <w:left w:val="single" w:sz="12" w:space="0" w:color="auto"/>
            </w:tcBorders>
            <w:vAlign w:val="center"/>
          </w:tcPr>
          <w:p w14:paraId="77D3EB03"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0.221</w:t>
            </w:r>
          </w:p>
        </w:tc>
        <w:tc>
          <w:tcPr>
            <w:tcW w:w="418" w:type="pct"/>
            <w:tcBorders>
              <w:top w:val="single" w:sz="12" w:space="0" w:color="auto"/>
            </w:tcBorders>
            <w:vAlign w:val="center"/>
          </w:tcPr>
          <w:p w14:paraId="17EBC5B5"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0.855</w:t>
            </w:r>
          </w:p>
        </w:tc>
        <w:tc>
          <w:tcPr>
            <w:tcW w:w="417" w:type="pct"/>
            <w:tcBorders>
              <w:top w:val="single" w:sz="12" w:space="0" w:color="auto"/>
            </w:tcBorders>
            <w:vAlign w:val="center"/>
          </w:tcPr>
          <w:p w14:paraId="4B0C6EB8"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0.156</w:t>
            </w:r>
          </w:p>
        </w:tc>
        <w:tc>
          <w:tcPr>
            <w:tcW w:w="416" w:type="pct"/>
            <w:tcBorders>
              <w:top w:val="single" w:sz="12" w:space="0" w:color="auto"/>
              <w:right w:val="single" w:sz="12" w:space="0" w:color="auto"/>
            </w:tcBorders>
            <w:vAlign w:val="center"/>
          </w:tcPr>
          <w:p w14:paraId="37006B00"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0.717</w:t>
            </w:r>
          </w:p>
        </w:tc>
      </w:tr>
      <w:tr w:rsidR="00082BBD" w:rsidRPr="006437C7" w14:paraId="0967248C" w14:textId="77777777" w:rsidTr="00EA0CAB">
        <w:trPr>
          <w:trHeight w:hRule="exact" w:val="397"/>
        </w:trPr>
        <w:tc>
          <w:tcPr>
            <w:tcW w:w="485" w:type="pct"/>
            <w:vMerge/>
            <w:tcBorders>
              <w:left w:val="single" w:sz="12" w:space="0" w:color="auto"/>
            </w:tcBorders>
            <w:vAlign w:val="center"/>
          </w:tcPr>
          <w:p w14:paraId="2A162524"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2E9BA787"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2. Single bin, variable Vs</w:t>
            </w:r>
          </w:p>
        </w:tc>
        <w:tc>
          <w:tcPr>
            <w:tcW w:w="417" w:type="pct"/>
            <w:tcBorders>
              <w:left w:val="single" w:sz="12" w:space="0" w:color="auto"/>
            </w:tcBorders>
            <w:vAlign w:val="center"/>
          </w:tcPr>
          <w:p w14:paraId="2476AA88"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0.460</w:t>
            </w:r>
          </w:p>
        </w:tc>
        <w:tc>
          <w:tcPr>
            <w:tcW w:w="418" w:type="pct"/>
            <w:vAlign w:val="center"/>
          </w:tcPr>
          <w:p w14:paraId="7778D7A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0.999</w:t>
            </w:r>
          </w:p>
        </w:tc>
        <w:tc>
          <w:tcPr>
            <w:tcW w:w="417" w:type="pct"/>
            <w:vAlign w:val="center"/>
          </w:tcPr>
          <w:p w14:paraId="71F52C7A"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0.024</w:t>
            </w:r>
          </w:p>
        </w:tc>
        <w:tc>
          <w:tcPr>
            <w:tcW w:w="418" w:type="pct"/>
            <w:tcBorders>
              <w:right w:val="single" w:sz="12" w:space="0" w:color="auto"/>
            </w:tcBorders>
            <w:vAlign w:val="center"/>
          </w:tcPr>
          <w:p w14:paraId="65B84139"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0.774</w:t>
            </w:r>
          </w:p>
        </w:tc>
        <w:tc>
          <w:tcPr>
            <w:tcW w:w="417" w:type="pct"/>
            <w:tcBorders>
              <w:left w:val="single" w:sz="12" w:space="0" w:color="auto"/>
            </w:tcBorders>
            <w:vAlign w:val="center"/>
          </w:tcPr>
          <w:p w14:paraId="68AB201D"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0.118</w:t>
            </w:r>
          </w:p>
        </w:tc>
        <w:tc>
          <w:tcPr>
            <w:tcW w:w="418" w:type="pct"/>
            <w:vAlign w:val="center"/>
          </w:tcPr>
          <w:p w14:paraId="07FBF4C5"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0.674</w:t>
            </w:r>
          </w:p>
        </w:tc>
        <w:tc>
          <w:tcPr>
            <w:tcW w:w="417" w:type="pct"/>
            <w:vAlign w:val="center"/>
          </w:tcPr>
          <w:p w14:paraId="67E9E32F"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0.124</w:t>
            </w:r>
          </w:p>
        </w:tc>
        <w:tc>
          <w:tcPr>
            <w:tcW w:w="416" w:type="pct"/>
            <w:tcBorders>
              <w:right w:val="single" w:sz="12" w:space="0" w:color="auto"/>
            </w:tcBorders>
            <w:vAlign w:val="center"/>
          </w:tcPr>
          <w:p w14:paraId="12BD761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0.648</w:t>
            </w:r>
          </w:p>
        </w:tc>
      </w:tr>
      <w:tr w:rsidR="00082BBD" w:rsidRPr="006437C7" w14:paraId="06BFB492" w14:textId="77777777" w:rsidTr="00EA0CAB">
        <w:trPr>
          <w:trHeight w:hRule="exact" w:val="434"/>
        </w:trPr>
        <w:tc>
          <w:tcPr>
            <w:tcW w:w="485" w:type="pct"/>
            <w:vMerge/>
            <w:tcBorders>
              <w:left w:val="single" w:sz="12" w:space="0" w:color="auto"/>
            </w:tcBorders>
            <w:vAlign w:val="center"/>
          </w:tcPr>
          <w:p w14:paraId="54F1D571"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5C962DEF"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3. Depth bins, constant Vs</w:t>
            </w:r>
          </w:p>
        </w:tc>
        <w:tc>
          <w:tcPr>
            <w:tcW w:w="417" w:type="pct"/>
            <w:tcBorders>
              <w:left w:val="single" w:sz="12" w:space="0" w:color="auto"/>
            </w:tcBorders>
            <w:vAlign w:val="center"/>
          </w:tcPr>
          <w:p w14:paraId="086D1A85"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0.428</w:t>
            </w:r>
          </w:p>
        </w:tc>
        <w:tc>
          <w:tcPr>
            <w:tcW w:w="418" w:type="pct"/>
            <w:vAlign w:val="center"/>
          </w:tcPr>
          <w:p w14:paraId="5C9F1AFC"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0.999</w:t>
            </w:r>
          </w:p>
        </w:tc>
        <w:tc>
          <w:tcPr>
            <w:tcW w:w="417" w:type="pct"/>
            <w:vAlign w:val="center"/>
          </w:tcPr>
          <w:p w14:paraId="5EDB1800"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0.022</w:t>
            </w:r>
          </w:p>
        </w:tc>
        <w:tc>
          <w:tcPr>
            <w:tcW w:w="418" w:type="pct"/>
            <w:tcBorders>
              <w:right w:val="single" w:sz="12" w:space="0" w:color="auto"/>
            </w:tcBorders>
            <w:vAlign w:val="center"/>
          </w:tcPr>
          <w:p w14:paraId="1634ABC4"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0.149</w:t>
            </w:r>
          </w:p>
        </w:tc>
        <w:tc>
          <w:tcPr>
            <w:tcW w:w="417" w:type="pct"/>
            <w:tcBorders>
              <w:left w:val="single" w:sz="12" w:space="0" w:color="auto"/>
            </w:tcBorders>
            <w:vAlign w:val="center"/>
          </w:tcPr>
          <w:p w14:paraId="7DAE4A07"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0.173</w:t>
            </w:r>
          </w:p>
        </w:tc>
        <w:tc>
          <w:tcPr>
            <w:tcW w:w="418" w:type="pct"/>
            <w:vAlign w:val="center"/>
          </w:tcPr>
          <w:p w14:paraId="225AE7DB"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0.886</w:t>
            </w:r>
          </w:p>
        </w:tc>
        <w:tc>
          <w:tcPr>
            <w:tcW w:w="417" w:type="pct"/>
            <w:vAlign w:val="center"/>
          </w:tcPr>
          <w:p w14:paraId="147D7309"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0.023</w:t>
            </w:r>
          </w:p>
        </w:tc>
        <w:tc>
          <w:tcPr>
            <w:tcW w:w="416" w:type="pct"/>
            <w:tcBorders>
              <w:right w:val="single" w:sz="12" w:space="0" w:color="auto"/>
            </w:tcBorders>
            <w:vAlign w:val="center"/>
          </w:tcPr>
          <w:p w14:paraId="2BB2D5C5"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0.080</w:t>
            </w:r>
          </w:p>
        </w:tc>
      </w:tr>
      <w:tr w:rsidR="00082BBD" w:rsidRPr="006437C7" w14:paraId="5B736CA1" w14:textId="77777777" w:rsidTr="00EA0CAB">
        <w:trPr>
          <w:trHeight w:hRule="exact" w:val="440"/>
        </w:trPr>
        <w:tc>
          <w:tcPr>
            <w:tcW w:w="485" w:type="pct"/>
            <w:vMerge/>
            <w:tcBorders>
              <w:left w:val="single" w:sz="12" w:space="0" w:color="auto"/>
            </w:tcBorders>
            <w:vAlign w:val="center"/>
          </w:tcPr>
          <w:p w14:paraId="037EFBE4"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39920BCE"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4. Depth bins, variable Vs</w:t>
            </w:r>
          </w:p>
        </w:tc>
        <w:tc>
          <w:tcPr>
            <w:tcW w:w="417" w:type="pct"/>
            <w:tcBorders>
              <w:left w:val="single" w:sz="12" w:space="0" w:color="auto"/>
            </w:tcBorders>
            <w:vAlign w:val="center"/>
          </w:tcPr>
          <w:p w14:paraId="32DBBD98"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0.404</w:t>
            </w:r>
          </w:p>
        </w:tc>
        <w:tc>
          <w:tcPr>
            <w:tcW w:w="418" w:type="pct"/>
            <w:vAlign w:val="center"/>
          </w:tcPr>
          <w:p w14:paraId="33054F4E"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0.997</w:t>
            </w:r>
          </w:p>
        </w:tc>
        <w:tc>
          <w:tcPr>
            <w:tcW w:w="417" w:type="pct"/>
            <w:vAlign w:val="center"/>
          </w:tcPr>
          <w:p w14:paraId="6DC02A1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-0.050</w:t>
            </w:r>
          </w:p>
        </w:tc>
        <w:tc>
          <w:tcPr>
            <w:tcW w:w="418" w:type="pct"/>
            <w:tcBorders>
              <w:right w:val="single" w:sz="12" w:space="0" w:color="auto"/>
            </w:tcBorders>
            <w:vAlign w:val="center"/>
          </w:tcPr>
          <w:p w14:paraId="001ABA00"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0.391</w:t>
            </w:r>
          </w:p>
        </w:tc>
        <w:tc>
          <w:tcPr>
            <w:tcW w:w="417" w:type="pct"/>
            <w:tcBorders>
              <w:left w:val="single" w:sz="12" w:space="0" w:color="auto"/>
            </w:tcBorders>
            <w:vAlign w:val="center"/>
          </w:tcPr>
          <w:p w14:paraId="1C5E542A"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0.070</w:t>
            </w:r>
          </w:p>
        </w:tc>
        <w:tc>
          <w:tcPr>
            <w:tcW w:w="418" w:type="pct"/>
            <w:vAlign w:val="center"/>
          </w:tcPr>
          <w:p w14:paraId="69CF91A5"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0.632</w:t>
            </w:r>
          </w:p>
        </w:tc>
        <w:tc>
          <w:tcPr>
            <w:tcW w:w="417" w:type="pct"/>
            <w:vAlign w:val="center"/>
          </w:tcPr>
          <w:p w14:paraId="5B134C9E"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-0.008</w:t>
            </w:r>
          </w:p>
        </w:tc>
        <w:tc>
          <w:tcPr>
            <w:tcW w:w="416" w:type="pct"/>
            <w:tcBorders>
              <w:right w:val="single" w:sz="12" w:space="0" w:color="auto"/>
            </w:tcBorders>
            <w:vAlign w:val="center"/>
          </w:tcPr>
          <w:p w14:paraId="0E6F35E6"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0.008</w:t>
            </w:r>
          </w:p>
        </w:tc>
      </w:tr>
      <w:tr w:rsidR="00082BBD" w:rsidRPr="006437C7" w14:paraId="6B88A794" w14:textId="77777777" w:rsidTr="00EA0CAB">
        <w:trPr>
          <w:trHeight w:hRule="exact" w:val="397"/>
        </w:trPr>
        <w:tc>
          <w:tcPr>
            <w:tcW w:w="485" w:type="pct"/>
            <w:vMerge/>
            <w:tcBorders>
              <w:left w:val="single" w:sz="12" w:space="0" w:color="auto"/>
            </w:tcBorders>
            <w:vAlign w:val="center"/>
          </w:tcPr>
          <w:p w14:paraId="761B3F8A"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0E619649"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5. Spatial Bins, constant Vs</w:t>
            </w:r>
          </w:p>
        </w:tc>
        <w:tc>
          <w:tcPr>
            <w:tcW w:w="417" w:type="pct"/>
            <w:tcBorders>
              <w:left w:val="single" w:sz="12" w:space="0" w:color="auto"/>
            </w:tcBorders>
            <w:vAlign w:val="center"/>
          </w:tcPr>
          <w:p w14:paraId="50CF1974"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0.384</w:t>
            </w:r>
          </w:p>
        </w:tc>
        <w:tc>
          <w:tcPr>
            <w:tcW w:w="418" w:type="pct"/>
            <w:vAlign w:val="center"/>
          </w:tcPr>
          <w:p w14:paraId="3410540E"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0.998</w:t>
            </w:r>
          </w:p>
        </w:tc>
        <w:tc>
          <w:tcPr>
            <w:tcW w:w="417" w:type="pct"/>
            <w:vAlign w:val="center"/>
          </w:tcPr>
          <w:p w14:paraId="7175598D"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0.059</w:t>
            </w:r>
          </w:p>
        </w:tc>
        <w:tc>
          <w:tcPr>
            <w:tcW w:w="418" w:type="pct"/>
            <w:tcBorders>
              <w:right w:val="single" w:sz="12" w:space="0" w:color="auto"/>
            </w:tcBorders>
            <w:vAlign w:val="center"/>
          </w:tcPr>
          <w:p w14:paraId="3DF96677"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0.823</w:t>
            </w:r>
          </w:p>
        </w:tc>
        <w:tc>
          <w:tcPr>
            <w:tcW w:w="417" w:type="pct"/>
            <w:tcBorders>
              <w:left w:val="single" w:sz="12" w:space="0" w:color="auto"/>
            </w:tcBorders>
            <w:vAlign w:val="center"/>
          </w:tcPr>
          <w:p w14:paraId="23DCC0F8"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0.174</w:t>
            </w:r>
          </w:p>
        </w:tc>
        <w:tc>
          <w:tcPr>
            <w:tcW w:w="418" w:type="pct"/>
            <w:vAlign w:val="center"/>
          </w:tcPr>
          <w:p w14:paraId="66E3A67C"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0.952</w:t>
            </w:r>
          </w:p>
        </w:tc>
        <w:tc>
          <w:tcPr>
            <w:tcW w:w="417" w:type="pct"/>
            <w:vAlign w:val="center"/>
          </w:tcPr>
          <w:p w14:paraId="4676CC52"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0.037</w:t>
            </w:r>
          </w:p>
        </w:tc>
        <w:tc>
          <w:tcPr>
            <w:tcW w:w="416" w:type="pct"/>
            <w:tcBorders>
              <w:right w:val="single" w:sz="12" w:space="0" w:color="auto"/>
            </w:tcBorders>
            <w:vAlign w:val="center"/>
          </w:tcPr>
          <w:p w14:paraId="5689477F"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0.141</w:t>
            </w:r>
          </w:p>
        </w:tc>
      </w:tr>
      <w:tr w:rsidR="00082BBD" w:rsidRPr="006437C7" w14:paraId="16E17BAB" w14:textId="77777777" w:rsidTr="00EA0CAB">
        <w:trPr>
          <w:trHeight w:hRule="exact" w:val="397"/>
        </w:trPr>
        <w:tc>
          <w:tcPr>
            <w:tcW w:w="485" w:type="pct"/>
            <w:vMerge/>
            <w:tcBorders>
              <w:left w:val="single" w:sz="12" w:space="0" w:color="auto"/>
              <w:bottom w:val="single" w:sz="12" w:space="0" w:color="auto"/>
            </w:tcBorders>
            <w:vAlign w:val="center"/>
          </w:tcPr>
          <w:p w14:paraId="7491CDCD"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bottom w:val="single" w:sz="12" w:space="0" w:color="auto"/>
              <w:right w:val="single" w:sz="12" w:space="0" w:color="auto"/>
            </w:tcBorders>
            <w:vAlign w:val="center"/>
          </w:tcPr>
          <w:p w14:paraId="18912730"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6. Spatial Bins, variable Vs</w:t>
            </w:r>
          </w:p>
        </w:tc>
        <w:tc>
          <w:tcPr>
            <w:tcW w:w="417" w:type="pct"/>
            <w:tcBorders>
              <w:left w:val="single" w:sz="12" w:space="0" w:color="auto"/>
              <w:bottom w:val="single" w:sz="12" w:space="0" w:color="auto"/>
            </w:tcBorders>
            <w:vAlign w:val="center"/>
          </w:tcPr>
          <w:p w14:paraId="13991DB4"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0.354</w:t>
            </w:r>
          </w:p>
        </w:tc>
        <w:tc>
          <w:tcPr>
            <w:tcW w:w="418" w:type="pct"/>
            <w:tcBorders>
              <w:bottom w:val="single" w:sz="12" w:space="0" w:color="auto"/>
            </w:tcBorders>
            <w:vAlign w:val="center"/>
          </w:tcPr>
          <w:p w14:paraId="74153DE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0.989</w:t>
            </w:r>
          </w:p>
        </w:tc>
        <w:tc>
          <w:tcPr>
            <w:tcW w:w="417" w:type="pct"/>
            <w:tcBorders>
              <w:bottom w:val="single" w:sz="12" w:space="0" w:color="auto"/>
            </w:tcBorders>
            <w:vAlign w:val="center"/>
          </w:tcPr>
          <w:p w14:paraId="6DF3E97B"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-0.012</w:t>
            </w:r>
          </w:p>
        </w:tc>
        <w:tc>
          <w:tcPr>
            <w:tcW w:w="418" w:type="pct"/>
            <w:tcBorders>
              <w:bottom w:val="single" w:sz="12" w:space="0" w:color="auto"/>
              <w:right w:val="single" w:sz="12" w:space="0" w:color="auto"/>
            </w:tcBorders>
            <w:vAlign w:val="center"/>
          </w:tcPr>
          <w:p w14:paraId="4151008E"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0.997</w:t>
            </w:r>
          </w:p>
        </w:tc>
        <w:tc>
          <w:tcPr>
            <w:tcW w:w="417" w:type="pct"/>
            <w:tcBorders>
              <w:left w:val="single" w:sz="12" w:space="0" w:color="auto"/>
              <w:bottom w:val="single" w:sz="12" w:space="0" w:color="auto"/>
            </w:tcBorders>
            <w:vAlign w:val="center"/>
          </w:tcPr>
          <w:p w14:paraId="5B8F1E94"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0.072</w:t>
            </w:r>
          </w:p>
        </w:tc>
        <w:tc>
          <w:tcPr>
            <w:tcW w:w="418" w:type="pct"/>
            <w:tcBorders>
              <w:bottom w:val="single" w:sz="12" w:space="0" w:color="auto"/>
            </w:tcBorders>
            <w:vAlign w:val="center"/>
          </w:tcPr>
          <w:p w14:paraId="1C94E930"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0.780</w:t>
            </w:r>
          </w:p>
        </w:tc>
        <w:tc>
          <w:tcPr>
            <w:tcW w:w="417" w:type="pct"/>
            <w:tcBorders>
              <w:bottom w:val="single" w:sz="12" w:space="0" w:color="auto"/>
            </w:tcBorders>
            <w:vAlign w:val="center"/>
          </w:tcPr>
          <w:p w14:paraId="17C28C9D"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0.006</w:t>
            </w:r>
          </w:p>
        </w:tc>
        <w:tc>
          <w:tcPr>
            <w:tcW w:w="416" w:type="pct"/>
            <w:tcBorders>
              <w:bottom w:val="single" w:sz="12" w:space="0" w:color="auto"/>
              <w:right w:val="single" w:sz="12" w:space="0" w:color="auto"/>
            </w:tcBorders>
            <w:vAlign w:val="center"/>
          </w:tcPr>
          <w:p w14:paraId="1D992307"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0.003</w:t>
            </w:r>
          </w:p>
        </w:tc>
      </w:tr>
      <w:tr w:rsidR="00082BBD" w:rsidRPr="006437C7" w14:paraId="2F9947BF" w14:textId="77777777" w:rsidTr="00EA0CAB">
        <w:trPr>
          <w:trHeight w:hRule="exact" w:val="397"/>
        </w:trPr>
        <w:tc>
          <w:tcPr>
            <w:tcW w:w="485" w:type="pct"/>
            <w:vMerge w:val="restart"/>
            <w:tcBorders>
              <w:top w:val="single" w:sz="12" w:space="0" w:color="auto"/>
              <w:left w:val="single" w:sz="12" w:space="0" w:color="auto"/>
              <w:bottom w:val="single" w:sz="12" w:space="0" w:color="auto"/>
            </w:tcBorders>
            <w:vAlign w:val="center"/>
          </w:tcPr>
          <w:p w14:paraId="63520478" w14:textId="7A0BFBB9" w:rsidR="00082BBD" w:rsidRPr="006437C7" w:rsidRDefault="00082BBD" w:rsidP="00EA0CAB">
            <w:pPr>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Temporal correction</w:t>
            </w:r>
          </w:p>
        </w:tc>
        <w:tc>
          <w:tcPr>
            <w:tcW w:w="1177" w:type="pct"/>
            <w:tcBorders>
              <w:top w:val="single" w:sz="12" w:space="0" w:color="auto"/>
              <w:right w:val="single" w:sz="12" w:space="0" w:color="auto"/>
            </w:tcBorders>
            <w:vAlign w:val="center"/>
          </w:tcPr>
          <w:p w14:paraId="5C825605"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1. Single Bin, constant Vs</w:t>
            </w:r>
          </w:p>
        </w:tc>
        <w:tc>
          <w:tcPr>
            <w:tcW w:w="417" w:type="pct"/>
            <w:tcBorders>
              <w:top w:val="single" w:sz="12" w:space="0" w:color="auto"/>
              <w:left w:val="single" w:sz="12" w:space="0" w:color="auto"/>
            </w:tcBorders>
            <w:vAlign w:val="center"/>
          </w:tcPr>
          <w:p w14:paraId="0F2AE346"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0.504</w:t>
            </w:r>
          </w:p>
        </w:tc>
        <w:tc>
          <w:tcPr>
            <w:tcW w:w="418" w:type="pct"/>
            <w:tcBorders>
              <w:top w:val="single" w:sz="12" w:space="0" w:color="auto"/>
            </w:tcBorders>
            <w:vAlign w:val="center"/>
          </w:tcPr>
          <w:p w14:paraId="7B5DA5A7"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0.998</w:t>
            </w:r>
          </w:p>
        </w:tc>
        <w:tc>
          <w:tcPr>
            <w:tcW w:w="417" w:type="pct"/>
            <w:tcBorders>
              <w:top w:val="single" w:sz="12" w:space="0" w:color="auto"/>
            </w:tcBorders>
            <w:vAlign w:val="center"/>
          </w:tcPr>
          <w:p w14:paraId="52A904D5"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0.041</w:t>
            </w:r>
          </w:p>
        </w:tc>
        <w:tc>
          <w:tcPr>
            <w:tcW w:w="418" w:type="pct"/>
            <w:tcBorders>
              <w:top w:val="single" w:sz="12" w:space="0" w:color="auto"/>
              <w:right w:val="single" w:sz="12" w:space="0" w:color="auto"/>
            </w:tcBorders>
            <w:vAlign w:val="center"/>
          </w:tcPr>
          <w:p w14:paraId="392B4150"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0.167</w:t>
            </w:r>
          </w:p>
        </w:tc>
        <w:tc>
          <w:tcPr>
            <w:tcW w:w="417" w:type="pct"/>
            <w:tcBorders>
              <w:top w:val="single" w:sz="12" w:space="0" w:color="auto"/>
              <w:left w:val="single" w:sz="12" w:space="0" w:color="auto"/>
            </w:tcBorders>
            <w:vAlign w:val="center"/>
          </w:tcPr>
          <w:p w14:paraId="4B755D0C"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0.230</w:t>
            </w:r>
          </w:p>
        </w:tc>
        <w:tc>
          <w:tcPr>
            <w:tcW w:w="418" w:type="pct"/>
            <w:tcBorders>
              <w:top w:val="single" w:sz="12" w:space="0" w:color="auto"/>
            </w:tcBorders>
            <w:vAlign w:val="center"/>
          </w:tcPr>
          <w:p w14:paraId="707F7E08"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0.869</w:t>
            </w:r>
          </w:p>
        </w:tc>
        <w:tc>
          <w:tcPr>
            <w:tcW w:w="417" w:type="pct"/>
            <w:tcBorders>
              <w:top w:val="single" w:sz="12" w:space="0" w:color="auto"/>
            </w:tcBorders>
            <w:vAlign w:val="center"/>
          </w:tcPr>
          <w:p w14:paraId="6612EF97"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0.145</w:t>
            </w:r>
          </w:p>
        </w:tc>
        <w:tc>
          <w:tcPr>
            <w:tcW w:w="416" w:type="pct"/>
            <w:tcBorders>
              <w:top w:val="single" w:sz="12" w:space="0" w:color="auto"/>
              <w:right w:val="single" w:sz="12" w:space="0" w:color="auto"/>
            </w:tcBorders>
            <w:vAlign w:val="center"/>
          </w:tcPr>
          <w:p w14:paraId="7F7E6944"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0.749</w:t>
            </w:r>
          </w:p>
        </w:tc>
      </w:tr>
      <w:tr w:rsidR="00082BBD" w:rsidRPr="006437C7" w14:paraId="240A0DAC" w14:textId="77777777" w:rsidTr="00EA0CAB">
        <w:trPr>
          <w:trHeight w:hRule="exact" w:val="397"/>
        </w:trPr>
        <w:tc>
          <w:tcPr>
            <w:tcW w:w="485" w:type="pct"/>
            <w:vMerge/>
            <w:tcBorders>
              <w:left w:val="single" w:sz="12" w:space="0" w:color="auto"/>
              <w:bottom w:val="single" w:sz="12" w:space="0" w:color="auto"/>
            </w:tcBorders>
            <w:vAlign w:val="center"/>
          </w:tcPr>
          <w:p w14:paraId="26622F8C"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1FC6DA70"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2. Single bin, variable Vs</w:t>
            </w:r>
          </w:p>
        </w:tc>
        <w:tc>
          <w:tcPr>
            <w:tcW w:w="417" w:type="pct"/>
            <w:tcBorders>
              <w:left w:val="single" w:sz="12" w:space="0" w:color="auto"/>
            </w:tcBorders>
            <w:vAlign w:val="center"/>
          </w:tcPr>
          <w:p w14:paraId="2AB6C697"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0.478</w:t>
            </w:r>
          </w:p>
        </w:tc>
        <w:tc>
          <w:tcPr>
            <w:tcW w:w="418" w:type="pct"/>
            <w:vAlign w:val="center"/>
          </w:tcPr>
          <w:p w14:paraId="40ED68C5"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0.998</w:t>
            </w:r>
          </w:p>
        </w:tc>
        <w:tc>
          <w:tcPr>
            <w:tcW w:w="417" w:type="pct"/>
            <w:vAlign w:val="center"/>
          </w:tcPr>
          <w:p w14:paraId="6ED92634"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-0.038</w:t>
            </w:r>
          </w:p>
        </w:tc>
        <w:tc>
          <w:tcPr>
            <w:tcW w:w="418" w:type="pct"/>
            <w:tcBorders>
              <w:right w:val="single" w:sz="12" w:space="0" w:color="auto"/>
            </w:tcBorders>
            <w:vAlign w:val="center"/>
          </w:tcPr>
          <w:p w14:paraId="1B9B9486"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0.570</w:t>
            </w:r>
          </w:p>
        </w:tc>
        <w:tc>
          <w:tcPr>
            <w:tcW w:w="417" w:type="pct"/>
            <w:tcBorders>
              <w:left w:val="single" w:sz="12" w:space="0" w:color="auto"/>
            </w:tcBorders>
            <w:vAlign w:val="center"/>
          </w:tcPr>
          <w:p w14:paraId="3A9DA76E"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0.128</w:t>
            </w:r>
          </w:p>
        </w:tc>
        <w:tc>
          <w:tcPr>
            <w:tcW w:w="418" w:type="pct"/>
            <w:vAlign w:val="center"/>
          </w:tcPr>
          <w:p w14:paraId="4D2CFD2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0.715</w:t>
            </w:r>
          </w:p>
        </w:tc>
        <w:tc>
          <w:tcPr>
            <w:tcW w:w="417" w:type="pct"/>
            <w:vAlign w:val="center"/>
          </w:tcPr>
          <w:p w14:paraId="51F7B07B"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0.116</w:t>
            </w:r>
          </w:p>
        </w:tc>
        <w:tc>
          <w:tcPr>
            <w:tcW w:w="416" w:type="pct"/>
            <w:tcBorders>
              <w:right w:val="single" w:sz="12" w:space="0" w:color="auto"/>
            </w:tcBorders>
            <w:vAlign w:val="center"/>
          </w:tcPr>
          <w:p w14:paraId="263A423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0.657</w:t>
            </w:r>
          </w:p>
        </w:tc>
      </w:tr>
      <w:tr w:rsidR="00082BBD" w:rsidRPr="006437C7" w14:paraId="12D54A63" w14:textId="77777777" w:rsidTr="00EA0CAB">
        <w:trPr>
          <w:trHeight w:hRule="exact" w:val="397"/>
        </w:trPr>
        <w:tc>
          <w:tcPr>
            <w:tcW w:w="485" w:type="pct"/>
            <w:vMerge/>
            <w:tcBorders>
              <w:left w:val="single" w:sz="12" w:space="0" w:color="auto"/>
              <w:bottom w:val="single" w:sz="12" w:space="0" w:color="auto"/>
            </w:tcBorders>
            <w:vAlign w:val="center"/>
          </w:tcPr>
          <w:p w14:paraId="30BB37FB"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195F7060"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3. Depth bins, constant Vs</w:t>
            </w:r>
          </w:p>
        </w:tc>
        <w:tc>
          <w:tcPr>
            <w:tcW w:w="417" w:type="pct"/>
            <w:tcBorders>
              <w:left w:val="single" w:sz="12" w:space="0" w:color="auto"/>
            </w:tcBorders>
            <w:vAlign w:val="center"/>
          </w:tcPr>
          <w:p w14:paraId="7D66E4B1"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0.434</w:t>
            </w:r>
          </w:p>
        </w:tc>
        <w:tc>
          <w:tcPr>
            <w:tcW w:w="418" w:type="pct"/>
            <w:vAlign w:val="center"/>
          </w:tcPr>
          <w:p w14:paraId="6F6067FD"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1.000</w:t>
            </w:r>
          </w:p>
        </w:tc>
        <w:tc>
          <w:tcPr>
            <w:tcW w:w="417" w:type="pct"/>
            <w:vAlign w:val="center"/>
          </w:tcPr>
          <w:p w14:paraId="60824154"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0.020</w:t>
            </w:r>
          </w:p>
        </w:tc>
        <w:tc>
          <w:tcPr>
            <w:tcW w:w="418" w:type="pct"/>
            <w:tcBorders>
              <w:right w:val="single" w:sz="12" w:space="0" w:color="auto"/>
            </w:tcBorders>
            <w:vAlign w:val="center"/>
          </w:tcPr>
          <w:p w14:paraId="00112D6E"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0.149</w:t>
            </w:r>
          </w:p>
        </w:tc>
        <w:tc>
          <w:tcPr>
            <w:tcW w:w="417" w:type="pct"/>
            <w:tcBorders>
              <w:left w:val="single" w:sz="12" w:space="0" w:color="auto"/>
            </w:tcBorders>
            <w:vAlign w:val="center"/>
          </w:tcPr>
          <w:p w14:paraId="2E087661"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0.163</w:t>
            </w:r>
          </w:p>
        </w:tc>
        <w:tc>
          <w:tcPr>
            <w:tcW w:w="418" w:type="pct"/>
            <w:vAlign w:val="center"/>
          </w:tcPr>
          <w:p w14:paraId="15B24188"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0.880</w:t>
            </w:r>
          </w:p>
        </w:tc>
        <w:tc>
          <w:tcPr>
            <w:tcW w:w="417" w:type="pct"/>
            <w:vAlign w:val="center"/>
          </w:tcPr>
          <w:p w14:paraId="7288BACC"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0.028</w:t>
            </w:r>
          </w:p>
        </w:tc>
        <w:tc>
          <w:tcPr>
            <w:tcW w:w="416" w:type="pct"/>
            <w:tcBorders>
              <w:right w:val="single" w:sz="12" w:space="0" w:color="auto"/>
            </w:tcBorders>
            <w:vAlign w:val="center"/>
          </w:tcPr>
          <w:p w14:paraId="02730D63"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0.117</w:t>
            </w:r>
          </w:p>
        </w:tc>
      </w:tr>
      <w:tr w:rsidR="00082BBD" w:rsidRPr="006437C7" w14:paraId="7EDD91AE" w14:textId="77777777" w:rsidTr="00EA0CAB">
        <w:trPr>
          <w:trHeight w:hRule="exact" w:val="397"/>
        </w:trPr>
        <w:tc>
          <w:tcPr>
            <w:tcW w:w="485" w:type="pct"/>
            <w:vMerge/>
            <w:tcBorders>
              <w:left w:val="single" w:sz="12" w:space="0" w:color="auto"/>
              <w:bottom w:val="single" w:sz="12" w:space="0" w:color="auto"/>
            </w:tcBorders>
            <w:vAlign w:val="center"/>
          </w:tcPr>
          <w:p w14:paraId="1B936D05"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01CA1404"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4. Depth bins, variable Vs</w:t>
            </w:r>
          </w:p>
        </w:tc>
        <w:tc>
          <w:tcPr>
            <w:tcW w:w="417" w:type="pct"/>
            <w:tcBorders>
              <w:left w:val="single" w:sz="12" w:space="0" w:color="auto"/>
            </w:tcBorders>
            <w:vAlign w:val="center"/>
          </w:tcPr>
          <w:p w14:paraId="406E7D99"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0.409</w:t>
            </w:r>
          </w:p>
        </w:tc>
        <w:tc>
          <w:tcPr>
            <w:tcW w:w="418" w:type="pct"/>
            <w:vAlign w:val="center"/>
          </w:tcPr>
          <w:p w14:paraId="69D52D80"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1.000</w:t>
            </w:r>
          </w:p>
        </w:tc>
        <w:tc>
          <w:tcPr>
            <w:tcW w:w="417" w:type="pct"/>
            <w:vAlign w:val="center"/>
          </w:tcPr>
          <w:p w14:paraId="323F6CF4"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Theme="minorEastAsia" w:hAnsi="Times New Roman" w:cs="Times New Roman"/>
                <w:sz w:val="13"/>
                <w:szCs w:val="13"/>
              </w:rPr>
              <w:t>-</w:t>
            </w:r>
            <w:r w:rsidRPr="006437C7">
              <w:rPr>
                <w:rFonts w:ascii="Times New Roman" w:eastAsia="Yu Mincho" w:hAnsi="Times New Roman" w:cs="Times New Roman"/>
                <w:sz w:val="13"/>
                <w:szCs w:val="13"/>
                <w:lang w:eastAsia="ja-JP"/>
              </w:rPr>
              <w:t>0.048</w:t>
            </w:r>
          </w:p>
        </w:tc>
        <w:tc>
          <w:tcPr>
            <w:tcW w:w="418" w:type="pct"/>
            <w:tcBorders>
              <w:right w:val="single" w:sz="12" w:space="0" w:color="auto"/>
            </w:tcBorders>
            <w:vAlign w:val="center"/>
          </w:tcPr>
          <w:p w14:paraId="4643A43B"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0.399</w:t>
            </w:r>
          </w:p>
        </w:tc>
        <w:tc>
          <w:tcPr>
            <w:tcW w:w="417" w:type="pct"/>
            <w:tcBorders>
              <w:left w:val="single" w:sz="12" w:space="0" w:color="auto"/>
            </w:tcBorders>
            <w:vAlign w:val="center"/>
          </w:tcPr>
          <w:p w14:paraId="2C00523D"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0.060</w:t>
            </w:r>
          </w:p>
        </w:tc>
        <w:tc>
          <w:tcPr>
            <w:tcW w:w="418" w:type="pct"/>
            <w:vAlign w:val="center"/>
          </w:tcPr>
          <w:p w14:paraId="235FA9BB"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0.561</w:t>
            </w:r>
          </w:p>
        </w:tc>
        <w:tc>
          <w:tcPr>
            <w:tcW w:w="417" w:type="pct"/>
            <w:vAlign w:val="center"/>
          </w:tcPr>
          <w:p w14:paraId="27FF2DEC" w14:textId="77777777" w:rsidR="00082BBD" w:rsidRPr="006437C7" w:rsidRDefault="00082BBD" w:rsidP="00EA0CAB">
            <w:pPr>
              <w:adjustRightInd w:val="0"/>
              <w:snapToGrid w:val="0"/>
              <w:jc w:val="center"/>
              <w:rPr>
                <w:rFonts w:ascii="Times New Roman" w:eastAsia="Yu Mincho" w:hAnsi="Times New Roman" w:cs="Times New Roman"/>
                <w:sz w:val="13"/>
                <w:szCs w:val="13"/>
                <w:lang w:eastAsia="ja-JP"/>
              </w:rPr>
            </w:pPr>
            <w:r w:rsidRPr="006437C7">
              <w:rPr>
                <w:rFonts w:ascii="Times New Roman" w:eastAsiaTheme="minorEastAsia" w:hAnsi="Times New Roman" w:cs="Times New Roman"/>
                <w:sz w:val="13"/>
                <w:szCs w:val="13"/>
              </w:rPr>
              <w:t>-</w:t>
            </w:r>
            <w:r w:rsidRPr="006437C7">
              <w:rPr>
                <w:rFonts w:ascii="Times New Roman" w:eastAsia="Yu Mincho" w:hAnsi="Times New Roman" w:cs="Times New Roman"/>
                <w:sz w:val="13"/>
                <w:szCs w:val="13"/>
                <w:lang w:eastAsia="ja-JP"/>
              </w:rPr>
              <w:t>0.004</w:t>
            </w:r>
          </w:p>
        </w:tc>
        <w:tc>
          <w:tcPr>
            <w:tcW w:w="416" w:type="pct"/>
            <w:tcBorders>
              <w:right w:val="single" w:sz="12" w:space="0" w:color="auto"/>
            </w:tcBorders>
            <w:vAlign w:val="center"/>
          </w:tcPr>
          <w:p w14:paraId="0391790D"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0.002</w:t>
            </w:r>
          </w:p>
        </w:tc>
      </w:tr>
      <w:tr w:rsidR="00082BBD" w:rsidRPr="006437C7" w14:paraId="2A00F9CC" w14:textId="77777777" w:rsidTr="00EA0CAB">
        <w:trPr>
          <w:trHeight w:hRule="exact" w:val="397"/>
        </w:trPr>
        <w:tc>
          <w:tcPr>
            <w:tcW w:w="485" w:type="pct"/>
            <w:vMerge/>
            <w:tcBorders>
              <w:left w:val="single" w:sz="12" w:space="0" w:color="auto"/>
              <w:bottom w:val="single" w:sz="12" w:space="0" w:color="auto"/>
            </w:tcBorders>
            <w:vAlign w:val="center"/>
          </w:tcPr>
          <w:p w14:paraId="152AB5A0"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bottom w:val="single" w:sz="4" w:space="0" w:color="auto"/>
              <w:right w:val="single" w:sz="12" w:space="0" w:color="auto"/>
            </w:tcBorders>
            <w:vAlign w:val="center"/>
          </w:tcPr>
          <w:p w14:paraId="228686E1"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5**. Spatial Bins, constant Vs</w:t>
            </w:r>
          </w:p>
        </w:tc>
        <w:tc>
          <w:tcPr>
            <w:tcW w:w="417" w:type="pct"/>
            <w:tcBorders>
              <w:left w:val="single" w:sz="12" w:space="0" w:color="auto"/>
            </w:tcBorders>
            <w:vAlign w:val="center"/>
          </w:tcPr>
          <w:p w14:paraId="1DF131B8"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0.413</w:t>
            </w:r>
          </w:p>
        </w:tc>
        <w:tc>
          <w:tcPr>
            <w:tcW w:w="418" w:type="pct"/>
            <w:vAlign w:val="center"/>
          </w:tcPr>
          <w:p w14:paraId="490D1A5D"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0.999</w:t>
            </w:r>
          </w:p>
        </w:tc>
        <w:tc>
          <w:tcPr>
            <w:tcW w:w="417" w:type="pct"/>
            <w:vAlign w:val="center"/>
          </w:tcPr>
          <w:p w14:paraId="16B9364F"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0.051</w:t>
            </w:r>
          </w:p>
        </w:tc>
        <w:tc>
          <w:tcPr>
            <w:tcW w:w="418" w:type="pct"/>
            <w:tcBorders>
              <w:right w:val="single" w:sz="12" w:space="0" w:color="auto"/>
            </w:tcBorders>
            <w:vAlign w:val="center"/>
          </w:tcPr>
          <w:p w14:paraId="5A6523FA"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0.593</w:t>
            </w:r>
          </w:p>
        </w:tc>
        <w:tc>
          <w:tcPr>
            <w:tcW w:w="417" w:type="pct"/>
            <w:tcBorders>
              <w:left w:val="single" w:sz="12" w:space="0" w:color="auto"/>
            </w:tcBorders>
            <w:vAlign w:val="center"/>
          </w:tcPr>
          <w:p w14:paraId="75221F42"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0.170</w:t>
            </w:r>
          </w:p>
        </w:tc>
        <w:tc>
          <w:tcPr>
            <w:tcW w:w="418" w:type="pct"/>
            <w:vAlign w:val="center"/>
          </w:tcPr>
          <w:p w14:paraId="39162754"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0.930</w:t>
            </w:r>
          </w:p>
        </w:tc>
        <w:tc>
          <w:tcPr>
            <w:tcW w:w="417" w:type="pct"/>
            <w:vAlign w:val="center"/>
          </w:tcPr>
          <w:p w14:paraId="21EFA134"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0.042</w:t>
            </w:r>
          </w:p>
        </w:tc>
        <w:tc>
          <w:tcPr>
            <w:tcW w:w="416" w:type="pct"/>
            <w:tcBorders>
              <w:right w:val="single" w:sz="12" w:space="0" w:color="auto"/>
            </w:tcBorders>
            <w:vAlign w:val="center"/>
          </w:tcPr>
          <w:p w14:paraId="0107F9A6"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0.201</w:t>
            </w:r>
          </w:p>
        </w:tc>
      </w:tr>
      <w:tr w:rsidR="00082BBD" w:rsidRPr="006437C7" w14:paraId="459C5E99" w14:textId="77777777" w:rsidTr="00EA0CAB">
        <w:trPr>
          <w:trHeight w:hRule="exact" w:val="397"/>
        </w:trPr>
        <w:tc>
          <w:tcPr>
            <w:tcW w:w="485" w:type="pct"/>
            <w:vMerge/>
            <w:tcBorders>
              <w:left w:val="single" w:sz="12" w:space="0" w:color="auto"/>
              <w:bottom w:val="single" w:sz="12" w:space="0" w:color="auto"/>
            </w:tcBorders>
            <w:vAlign w:val="center"/>
          </w:tcPr>
          <w:p w14:paraId="027BCC33"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bottom w:val="single" w:sz="12" w:space="0" w:color="auto"/>
              <w:right w:val="single" w:sz="12" w:space="0" w:color="auto"/>
            </w:tcBorders>
            <w:vAlign w:val="center"/>
          </w:tcPr>
          <w:p w14:paraId="62556B46"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6**. Spatial Bins, variable Vs</w:t>
            </w:r>
          </w:p>
        </w:tc>
        <w:tc>
          <w:tcPr>
            <w:tcW w:w="417" w:type="pct"/>
            <w:tcBorders>
              <w:left w:val="single" w:sz="12" w:space="0" w:color="auto"/>
            </w:tcBorders>
            <w:vAlign w:val="center"/>
          </w:tcPr>
          <w:p w14:paraId="02013B1C"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0.395</w:t>
            </w:r>
          </w:p>
        </w:tc>
        <w:tc>
          <w:tcPr>
            <w:tcW w:w="418" w:type="pct"/>
            <w:vAlign w:val="center"/>
          </w:tcPr>
          <w:p w14:paraId="0445455E"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0.995</w:t>
            </w:r>
          </w:p>
        </w:tc>
        <w:tc>
          <w:tcPr>
            <w:tcW w:w="417" w:type="pct"/>
            <w:vAlign w:val="center"/>
          </w:tcPr>
          <w:p w14:paraId="7082D05C"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-0.026</w:t>
            </w:r>
          </w:p>
        </w:tc>
        <w:tc>
          <w:tcPr>
            <w:tcW w:w="418" w:type="pct"/>
            <w:tcBorders>
              <w:right w:val="single" w:sz="12" w:space="0" w:color="auto"/>
            </w:tcBorders>
            <w:vAlign w:val="center"/>
          </w:tcPr>
          <w:p w14:paraId="65804682"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0.222</w:t>
            </w:r>
          </w:p>
        </w:tc>
        <w:tc>
          <w:tcPr>
            <w:tcW w:w="417" w:type="pct"/>
            <w:tcBorders>
              <w:left w:val="single" w:sz="12" w:space="0" w:color="auto"/>
            </w:tcBorders>
            <w:vAlign w:val="center"/>
          </w:tcPr>
          <w:p w14:paraId="051DC5EB"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0.068</w:t>
            </w:r>
          </w:p>
        </w:tc>
        <w:tc>
          <w:tcPr>
            <w:tcW w:w="418" w:type="pct"/>
            <w:vAlign w:val="center"/>
          </w:tcPr>
          <w:p w14:paraId="623E6FEE"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0.691</w:t>
            </w:r>
          </w:p>
        </w:tc>
        <w:tc>
          <w:tcPr>
            <w:tcW w:w="417" w:type="pct"/>
            <w:vAlign w:val="center"/>
          </w:tcPr>
          <w:p w14:paraId="1058FA12"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0.010</w:t>
            </w:r>
          </w:p>
        </w:tc>
        <w:tc>
          <w:tcPr>
            <w:tcW w:w="416" w:type="pct"/>
            <w:tcBorders>
              <w:right w:val="single" w:sz="12" w:space="0" w:color="auto"/>
            </w:tcBorders>
            <w:vAlign w:val="center"/>
          </w:tcPr>
          <w:p w14:paraId="407E3AA3"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0.012</w:t>
            </w:r>
          </w:p>
        </w:tc>
      </w:tr>
      <w:tr w:rsidR="00082BBD" w:rsidRPr="006437C7" w14:paraId="0537C64D" w14:textId="77777777" w:rsidTr="00EA0CAB">
        <w:trPr>
          <w:trHeight w:hRule="exact" w:val="397"/>
        </w:trPr>
        <w:tc>
          <w:tcPr>
            <w:tcW w:w="485" w:type="pct"/>
            <w:vMerge w:val="restart"/>
            <w:tcBorders>
              <w:top w:val="single" w:sz="12" w:space="0" w:color="auto"/>
              <w:left w:val="single" w:sz="12" w:space="0" w:color="auto"/>
              <w:bottom w:val="single" w:sz="12" w:space="0" w:color="auto"/>
            </w:tcBorders>
            <w:vAlign w:val="center"/>
          </w:tcPr>
          <w:p w14:paraId="1AE5F631" w14:textId="38C4EB7B"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Slope change percentage after temporal correction.</w:t>
            </w:r>
          </w:p>
        </w:tc>
        <w:tc>
          <w:tcPr>
            <w:tcW w:w="1177" w:type="pct"/>
            <w:tcBorders>
              <w:top w:val="single" w:sz="12" w:space="0" w:color="auto"/>
              <w:right w:val="single" w:sz="12" w:space="0" w:color="auto"/>
            </w:tcBorders>
            <w:vAlign w:val="center"/>
          </w:tcPr>
          <w:p w14:paraId="03226AC7" w14:textId="758AB083"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1. Single Bin, constant Vs</w:t>
            </w:r>
          </w:p>
        </w:tc>
        <w:tc>
          <w:tcPr>
            <w:tcW w:w="835" w:type="pct"/>
            <w:gridSpan w:val="2"/>
            <w:tcBorders>
              <w:left w:val="single" w:sz="12" w:space="0" w:color="auto"/>
            </w:tcBorders>
            <w:vAlign w:val="center"/>
          </w:tcPr>
          <w:p w14:paraId="5A6717E1"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1.00%</w:t>
            </w:r>
          </w:p>
        </w:tc>
        <w:tc>
          <w:tcPr>
            <w:tcW w:w="835" w:type="pct"/>
            <w:gridSpan w:val="2"/>
            <w:tcBorders>
              <w:right w:val="single" w:sz="12" w:space="0" w:color="auto"/>
            </w:tcBorders>
            <w:vAlign w:val="center"/>
          </w:tcPr>
          <w:p w14:paraId="400BE670"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w:t>
            </w:r>
          </w:p>
        </w:tc>
        <w:tc>
          <w:tcPr>
            <w:tcW w:w="835" w:type="pct"/>
            <w:gridSpan w:val="2"/>
            <w:tcBorders>
              <w:left w:val="single" w:sz="12" w:space="0" w:color="auto"/>
            </w:tcBorders>
            <w:vAlign w:val="center"/>
          </w:tcPr>
          <w:p w14:paraId="23941D0C"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4.07%</w:t>
            </w:r>
          </w:p>
        </w:tc>
        <w:tc>
          <w:tcPr>
            <w:tcW w:w="833" w:type="pct"/>
            <w:gridSpan w:val="2"/>
            <w:tcBorders>
              <w:right w:val="single" w:sz="12" w:space="0" w:color="auto"/>
            </w:tcBorders>
            <w:vAlign w:val="center"/>
          </w:tcPr>
          <w:p w14:paraId="042B1E58"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w:t>
            </w:r>
          </w:p>
        </w:tc>
      </w:tr>
      <w:tr w:rsidR="00082BBD" w:rsidRPr="006437C7" w14:paraId="291B82FD" w14:textId="77777777" w:rsidTr="00EA0CAB">
        <w:trPr>
          <w:trHeight w:hRule="exact" w:val="397"/>
        </w:trPr>
        <w:tc>
          <w:tcPr>
            <w:tcW w:w="485" w:type="pct"/>
            <w:vMerge/>
            <w:tcBorders>
              <w:left w:val="single" w:sz="12" w:space="0" w:color="auto"/>
              <w:bottom w:val="single" w:sz="12" w:space="0" w:color="auto"/>
            </w:tcBorders>
            <w:vAlign w:val="center"/>
          </w:tcPr>
          <w:p w14:paraId="47BF3184"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0CDB81FA"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2. Single bin, variable Vs</w:t>
            </w:r>
          </w:p>
        </w:tc>
        <w:tc>
          <w:tcPr>
            <w:tcW w:w="835" w:type="pct"/>
            <w:gridSpan w:val="2"/>
            <w:tcBorders>
              <w:left w:val="single" w:sz="12" w:space="0" w:color="auto"/>
            </w:tcBorders>
            <w:vAlign w:val="center"/>
          </w:tcPr>
          <w:p w14:paraId="5C16124F"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3.91%</w:t>
            </w:r>
          </w:p>
        </w:tc>
        <w:tc>
          <w:tcPr>
            <w:tcW w:w="835" w:type="pct"/>
            <w:gridSpan w:val="2"/>
            <w:tcBorders>
              <w:right w:val="single" w:sz="12" w:space="0" w:color="auto"/>
            </w:tcBorders>
            <w:vAlign w:val="center"/>
          </w:tcPr>
          <w:p w14:paraId="55C94D45"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w:t>
            </w:r>
          </w:p>
        </w:tc>
        <w:tc>
          <w:tcPr>
            <w:tcW w:w="835" w:type="pct"/>
            <w:gridSpan w:val="2"/>
            <w:tcBorders>
              <w:left w:val="single" w:sz="12" w:space="0" w:color="auto"/>
            </w:tcBorders>
            <w:vAlign w:val="center"/>
          </w:tcPr>
          <w:p w14:paraId="26A6317A"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8.47%</w:t>
            </w:r>
          </w:p>
        </w:tc>
        <w:tc>
          <w:tcPr>
            <w:tcW w:w="833" w:type="pct"/>
            <w:gridSpan w:val="2"/>
            <w:tcBorders>
              <w:right w:val="single" w:sz="12" w:space="0" w:color="auto"/>
            </w:tcBorders>
            <w:vAlign w:val="center"/>
          </w:tcPr>
          <w:p w14:paraId="50C4CDE4"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w:t>
            </w:r>
          </w:p>
        </w:tc>
      </w:tr>
      <w:tr w:rsidR="00082BBD" w:rsidRPr="006437C7" w14:paraId="3ED236F9" w14:textId="77777777" w:rsidTr="00EA0CAB">
        <w:trPr>
          <w:trHeight w:hRule="exact" w:val="397"/>
        </w:trPr>
        <w:tc>
          <w:tcPr>
            <w:tcW w:w="485" w:type="pct"/>
            <w:vMerge/>
            <w:tcBorders>
              <w:left w:val="single" w:sz="12" w:space="0" w:color="auto"/>
              <w:bottom w:val="single" w:sz="12" w:space="0" w:color="auto"/>
            </w:tcBorders>
            <w:vAlign w:val="center"/>
          </w:tcPr>
          <w:p w14:paraId="1F7CF19D"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174DD560"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3. Depth bins, constant Vs</w:t>
            </w:r>
          </w:p>
        </w:tc>
        <w:tc>
          <w:tcPr>
            <w:tcW w:w="835" w:type="pct"/>
            <w:gridSpan w:val="2"/>
            <w:tcBorders>
              <w:left w:val="single" w:sz="12" w:space="0" w:color="auto"/>
            </w:tcBorders>
            <w:vAlign w:val="center"/>
          </w:tcPr>
          <w:p w14:paraId="1FFF8657"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1.40%</w:t>
            </w:r>
          </w:p>
        </w:tc>
        <w:tc>
          <w:tcPr>
            <w:tcW w:w="835" w:type="pct"/>
            <w:gridSpan w:val="2"/>
            <w:tcBorders>
              <w:right w:val="single" w:sz="12" w:space="0" w:color="auto"/>
            </w:tcBorders>
            <w:vAlign w:val="center"/>
          </w:tcPr>
          <w:p w14:paraId="28D16F81"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w:t>
            </w:r>
          </w:p>
        </w:tc>
        <w:tc>
          <w:tcPr>
            <w:tcW w:w="835" w:type="pct"/>
            <w:gridSpan w:val="2"/>
            <w:tcBorders>
              <w:left w:val="single" w:sz="12" w:space="0" w:color="auto"/>
            </w:tcBorders>
            <w:vAlign w:val="center"/>
          </w:tcPr>
          <w:p w14:paraId="05AF6EAD"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-0.58%</w:t>
            </w:r>
          </w:p>
        </w:tc>
        <w:tc>
          <w:tcPr>
            <w:tcW w:w="833" w:type="pct"/>
            <w:gridSpan w:val="2"/>
            <w:tcBorders>
              <w:right w:val="single" w:sz="12" w:space="0" w:color="auto"/>
            </w:tcBorders>
            <w:vAlign w:val="center"/>
          </w:tcPr>
          <w:p w14:paraId="363588EA"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w:t>
            </w:r>
          </w:p>
        </w:tc>
      </w:tr>
      <w:tr w:rsidR="00082BBD" w:rsidRPr="006437C7" w14:paraId="037AA8D1" w14:textId="77777777" w:rsidTr="00EA0CAB">
        <w:trPr>
          <w:trHeight w:hRule="exact" w:val="397"/>
        </w:trPr>
        <w:tc>
          <w:tcPr>
            <w:tcW w:w="485" w:type="pct"/>
            <w:vMerge/>
            <w:tcBorders>
              <w:left w:val="single" w:sz="12" w:space="0" w:color="auto"/>
              <w:bottom w:val="single" w:sz="12" w:space="0" w:color="auto"/>
            </w:tcBorders>
            <w:vAlign w:val="center"/>
          </w:tcPr>
          <w:p w14:paraId="2193D09E"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3EB6EEED"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4. Depth bins, variable Vs</w:t>
            </w:r>
          </w:p>
        </w:tc>
        <w:tc>
          <w:tcPr>
            <w:tcW w:w="835" w:type="pct"/>
            <w:gridSpan w:val="2"/>
            <w:tcBorders>
              <w:left w:val="single" w:sz="12" w:space="0" w:color="auto"/>
            </w:tcBorders>
            <w:vAlign w:val="center"/>
          </w:tcPr>
          <w:p w14:paraId="0AF8D66A"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Theme="minorEastAsia" w:hAnsi="Times New Roman" w:cs="Times New Roman"/>
                <w:sz w:val="13"/>
                <w:szCs w:val="13"/>
              </w:rPr>
              <w:t>1.24%</w:t>
            </w:r>
          </w:p>
        </w:tc>
        <w:tc>
          <w:tcPr>
            <w:tcW w:w="835" w:type="pct"/>
            <w:gridSpan w:val="2"/>
            <w:tcBorders>
              <w:right w:val="single" w:sz="12" w:space="0" w:color="auto"/>
            </w:tcBorders>
            <w:vAlign w:val="center"/>
          </w:tcPr>
          <w:p w14:paraId="07464B98"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Theme="minorEastAsia" w:hAnsi="Times New Roman" w:cs="Times New Roman"/>
                <w:sz w:val="13"/>
                <w:szCs w:val="13"/>
              </w:rPr>
              <w:t>-</w:t>
            </w:r>
          </w:p>
        </w:tc>
        <w:tc>
          <w:tcPr>
            <w:tcW w:w="835" w:type="pct"/>
            <w:gridSpan w:val="2"/>
            <w:tcBorders>
              <w:left w:val="single" w:sz="12" w:space="0" w:color="auto"/>
            </w:tcBorders>
            <w:vAlign w:val="center"/>
          </w:tcPr>
          <w:p w14:paraId="2ECECAB4"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-14.29%</w:t>
            </w:r>
          </w:p>
        </w:tc>
        <w:tc>
          <w:tcPr>
            <w:tcW w:w="833" w:type="pct"/>
            <w:gridSpan w:val="2"/>
            <w:tcBorders>
              <w:right w:val="single" w:sz="12" w:space="0" w:color="auto"/>
            </w:tcBorders>
            <w:vAlign w:val="center"/>
          </w:tcPr>
          <w:p w14:paraId="4E4335FA"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Yu Mincho" w:hAnsi="Times New Roman" w:cs="Times New Roman"/>
                <w:sz w:val="13"/>
                <w:szCs w:val="13"/>
                <w:lang w:eastAsia="ja-JP"/>
              </w:rPr>
              <w:t>-</w:t>
            </w:r>
          </w:p>
        </w:tc>
      </w:tr>
      <w:tr w:rsidR="00082BBD" w:rsidRPr="006437C7" w14:paraId="755D0081" w14:textId="77777777" w:rsidTr="00EA0CAB">
        <w:trPr>
          <w:trHeight w:hRule="exact" w:val="397"/>
        </w:trPr>
        <w:tc>
          <w:tcPr>
            <w:tcW w:w="485" w:type="pct"/>
            <w:vMerge/>
            <w:tcBorders>
              <w:left w:val="single" w:sz="12" w:space="0" w:color="auto"/>
              <w:bottom w:val="single" w:sz="12" w:space="0" w:color="auto"/>
            </w:tcBorders>
            <w:vAlign w:val="center"/>
          </w:tcPr>
          <w:p w14:paraId="13AB0A1C"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right w:val="single" w:sz="12" w:space="0" w:color="auto"/>
            </w:tcBorders>
            <w:vAlign w:val="center"/>
          </w:tcPr>
          <w:p w14:paraId="23AF7FC8"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5**. Spatial Bins, constant Vs</w:t>
            </w:r>
          </w:p>
        </w:tc>
        <w:tc>
          <w:tcPr>
            <w:tcW w:w="835" w:type="pct"/>
            <w:gridSpan w:val="2"/>
            <w:tcBorders>
              <w:left w:val="single" w:sz="12" w:space="0" w:color="auto"/>
            </w:tcBorders>
            <w:vAlign w:val="center"/>
          </w:tcPr>
          <w:p w14:paraId="1EC5EA8F"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7.55%</w:t>
            </w:r>
          </w:p>
        </w:tc>
        <w:tc>
          <w:tcPr>
            <w:tcW w:w="835" w:type="pct"/>
            <w:gridSpan w:val="2"/>
            <w:tcBorders>
              <w:right w:val="single" w:sz="12" w:space="0" w:color="auto"/>
            </w:tcBorders>
            <w:vAlign w:val="center"/>
          </w:tcPr>
          <w:p w14:paraId="29C42DB1"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w:t>
            </w:r>
          </w:p>
        </w:tc>
        <w:tc>
          <w:tcPr>
            <w:tcW w:w="835" w:type="pct"/>
            <w:gridSpan w:val="2"/>
            <w:tcBorders>
              <w:left w:val="single" w:sz="12" w:space="0" w:color="auto"/>
            </w:tcBorders>
            <w:vAlign w:val="center"/>
          </w:tcPr>
          <w:p w14:paraId="6619AC8D"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-2.30%</w:t>
            </w:r>
          </w:p>
        </w:tc>
        <w:tc>
          <w:tcPr>
            <w:tcW w:w="833" w:type="pct"/>
            <w:gridSpan w:val="2"/>
            <w:tcBorders>
              <w:right w:val="single" w:sz="12" w:space="0" w:color="auto"/>
            </w:tcBorders>
            <w:vAlign w:val="center"/>
          </w:tcPr>
          <w:p w14:paraId="01FD817B"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w:t>
            </w:r>
          </w:p>
        </w:tc>
      </w:tr>
      <w:tr w:rsidR="00082BBD" w:rsidRPr="006437C7" w14:paraId="34F16A92" w14:textId="77777777" w:rsidTr="00EA0CAB">
        <w:trPr>
          <w:trHeight w:val="397"/>
        </w:trPr>
        <w:tc>
          <w:tcPr>
            <w:tcW w:w="485" w:type="pct"/>
            <w:vMerge/>
            <w:tcBorders>
              <w:left w:val="single" w:sz="12" w:space="0" w:color="auto"/>
              <w:bottom w:val="single" w:sz="12" w:space="0" w:color="auto"/>
            </w:tcBorders>
            <w:vAlign w:val="center"/>
          </w:tcPr>
          <w:p w14:paraId="0BE9573F" w14:textId="77777777" w:rsidR="00082BBD" w:rsidRPr="006437C7" w:rsidRDefault="00082BBD" w:rsidP="00EA0CAB">
            <w:pPr>
              <w:jc w:val="center"/>
              <w:rPr>
                <w:rFonts w:ascii="Times New Roman" w:eastAsia="Yu Mincho" w:hAnsi="Times New Roman" w:cs="Times New Roman"/>
                <w:sz w:val="13"/>
                <w:szCs w:val="13"/>
                <w:lang w:eastAsia="ja-JP"/>
              </w:rPr>
            </w:pPr>
          </w:p>
        </w:tc>
        <w:tc>
          <w:tcPr>
            <w:tcW w:w="1177" w:type="pct"/>
            <w:tcBorders>
              <w:bottom w:val="single" w:sz="12" w:space="0" w:color="auto"/>
              <w:right w:val="single" w:sz="12" w:space="0" w:color="auto"/>
            </w:tcBorders>
            <w:vAlign w:val="center"/>
          </w:tcPr>
          <w:p w14:paraId="11C4B22E" w14:textId="77777777" w:rsidR="00082BBD" w:rsidRPr="006437C7" w:rsidRDefault="00082BBD" w:rsidP="00EA0CAB">
            <w:pPr>
              <w:jc w:val="center"/>
              <w:rPr>
                <w:rFonts w:ascii="Times New Roman" w:eastAsia="Yu Mincho" w:hAnsi="Times New Roman" w:cs="Times New Roman"/>
                <w:sz w:val="13"/>
                <w:szCs w:val="13"/>
                <w:lang w:eastAsia="ja-JP"/>
              </w:rPr>
            </w:pPr>
            <w:r w:rsidRPr="006437C7">
              <w:rPr>
                <w:rFonts w:ascii="Times New Roman" w:eastAsia="Yu Mincho" w:hAnsi="Times New Roman" w:cs="Times New Roman"/>
                <w:sz w:val="13"/>
                <w:szCs w:val="13"/>
                <w:lang w:eastAsia="ja-JP"/>
              </w:rPr>
              <w:t>6**. Spatial Bins, variable Vs</w:t>
            </w:r>
          </w:p>
        </w:tc>
        <w:tc>
          <w:tcPr>
            <w:tcW w:w="835" w:type="pct"/>
            <w:gridSpan w:val="2"/>
            <w:tcBorders>
              <w:left w:val="single" w:sz="12" w:space="0" w:color="auto"/>
              <w:bottom w:val="single" w:sz="12" w:space="0" w:color="auto"/>
            </w:tcBorders>
            <w:vAlign w:val="center"/>
          </w:tcPr>
          <w:p w14:paraId="41F43B38"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11.58%</w:t>
            </w:r>
          </w:p>
        </w:tc>
        <w:tc>
          <w:tcPr>
            <w:tcW w:w="835" w:type="pct"/>
            <w:gridSpan w:val="2"/>
            <w:tcBorders>
              <w:bottom w:val="single" w:sz="12" w:space="0" w:color="auto"/>
              <w:right w:val="single" w:sz="12" w:space="0" w:color="auto"/>
            </w:tcBorders>
            <w:vAlign w:val="center"/>
          </w:tcPr>
          <w:p w14:paraId="5190A923"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w:t>
            </w:r>
          </w:p>
        </w:tc>
        <w:tc>
          <w:tcPr>
            <w:tcW w:w="835" w:type="pct"/>
            <w:gridSpan w:val="2"/>
            <w:tcBorders>
              <w:left w:val="single" w:sz="12" w:space="0" w:color="auto"/>
              <w:bottom w:val="single" w:sz="12" w:space="0" w:color="auto"/>
            </w:tcBorders>
            <w:vAlign w:val="center"/>
          </w:tcPr>
          <w:p w14:paraId="35B57CBB" w14:textId="77777777" w:rsidR="00082BBD" w:rsidRPr="006437C7" w:rsidRDefault="00082BBD" w:rsidP="00EA0CAB">
            <w:pPr>
              <w:adjustRightInd w:val="0"/>
              <w:snapToGrid w:val="0"/>
              <w:jc w:val="center"/>
              <w:rPr>
                <w:rFonts w:ascii="Times New Roman" w:eastAsia="Arial Unicode MS" w:hAnsi="Times New Roman" w:cs="Times New Roman"/>
                <w:sz w:val="13"/>
                <w:szCs w:val="13"/>
              </w:rPr>
            </w:pPr>
            <w:r w:rsidRPr="006437C7">
              <w:rPr>
                <w:rFonts w:ascii="Times New Roman" w:eastAsia="Arial Unicode MS" w:hAnsi="Times New Roman" w:cs="Times New Roman"/>
                <w:sz w:val="13"/>
                <w:szCs w:val="13"/>
              </w:rPr>
              <w:t>-5.56%</w:t>
            </w:r>
          </w:p>
        </w:tc>
        <w:tc>
          <w:tcPr>
            <w:tcW w:w="833" w:type="pct"/>
            <w:gridSpan w:val="2"/>
            <w:tcBorders>
              <w:bottom w:val="single" w:sz="12" w:space="0" w:color="auto"/>
              <w:right w:val="single" w:sz="12" w:space="0" w:color="auto"/>
            </w:tcBorders>
            <w:vAlign w:val="center"/>
          </w:tcPr>
          <w:p w14:paraId="0E7EE3AF" w14:textId="77777777" w:rsidR="00082BBD" w:rsidRPr="006437C7" w:rsidRDefault="00082BBD" w:rsidP="00EA0CAB">
            <w:pPr>
              <w:adjustRightInd w:val="0"/>
              <w:snapToGrid w:val="0"/>
              <w:jc w:val="center"/>
              <w:rPr>
                <w:rFonts w:ascii="Times New Roman" w:eastAsiaTheme="minorEastAsia" w:hAnsi="Times New Roman" w:cs="Times New Roman"/>
                <w:sz w:val="13"/>
                <w:szCs w:val="13"/>
              </w:rPr>
            </w:pPr>
            <w:r w:rsidRPr="006437C7">
              <w:rPr>
                <w:rFonts w:ascii="Times New Roman" w:eastAsiaTheme="minorEastAsia" w:hAnsi="Times New Roman" w:cs="Times New Roman"/>
                <w:sz w:val="13"/>
                <w:szCs w:val="13"/>
              </w:rPr>
              <w:t>-</w:t>
            </w:r>
          </w:p>
        </w:tc>
      </w:tr>
    </w:tbl>
    <w:p w14:paraId="0CDE28E0" w14:textId="77777777" w:rsidR="00DB589A" w:rsidRPr="00991E95" w:rsidRDefault="00DB589A" w:rsidP="00DB589A">
      <w:pPr>
        <w:rPr>
          <w:rFonts w:ascii="Times New Roman" w:eastAsia="Yu Mincho" w:hAnsi="Times New Roman" w:cs="Times New Roman"/>
          <w:color w:val="000000" w:themeColor="text1"/>
          <w:sz w:val="11"/>
          <w:szCs w:val="11"/>
          <w:lang w:eastAsia="ja-JP"/>
        </w:rPr>
      </w:pPr>
    </w:p>
    <w:p w14:paraId="0B51CF19" w14:textId="56D1F407" w:rsidR="00DB589A" w:rsidRPr="00991E95" w:rsidRDefault="00DB589A" w:rsidP="00822622">
      <w:pPr>
        <w:pStyle w:val="Heading8"/>
        <w:rPr>
          <w:color w:val="000000" w:themeColor="text1"/>
        </w:rPr>
      </w:pPr>
      <w:bookmarkStart w:id="154" w:name="_Toc77182495"/>
      <w:r w:rsidRPr="00991E95">
        <w:rPr>
          <w:rFonts w:hint="eastAsia"/>
          <w:color w:val="000000" w:themeColor="text1"/>
        </w:rPr>
        <w:t>T</w:t>
      </w:r>
      <w:r w:rsidRPr="00991E95">
        <w:rPr>
          <w:color w:val="000000" w:themeColor="text1"/>
        </w:rPr>
        <w:t xml:space="preserve">able </w:t>
      </w:r>
      <w:r w:rsidR="00936554" w:rsidRPr="00991E95">
        <w:rPr>
          <w:color w:val="000000" w:themeColor="text1"/>
        </w:rPr>
        <w:t>2</w:t>
      </w:r>
      <w:r w:rsidR="0099776B" w:rsidRPr="00991E95">
        <w:rPr>
          <w:color w:val="000000" w:themeColor="text1"/>
        </w:rPr>
        <w:t>.</w:t>
      </w:r>
      <w:r w:rsidR="001A469B">
        <w:rPr>
          <w:color w:val="000000" w:themeColor="text1"/>
        </w:rPr>
        <w:t>2</w:t>
      </w:r>
      <w:r w:rsidRPr="00991E95">
        <w:rPr>
          <w:color w:val="000000" w:themeColor="text1"/>
        </w:rPr>
        <w:t>: Linear regression results to estimate stress drop dependence on magnitude and depth with different Strategies and temporal correction options. Both magnitude and depth are separated into two ranges with and without apparent scaling (Scaling: Mw0.75-1.75, Non-scaling: Mw1.75-2.75). An example to calculate slope change percentage: for Strategy 4, 11.58%=(0.395-0.354)/0.354*100%.</w:t>
      </w:r>
      <w:r w:rsidR="00822622" w:rsidRPr="00991E95">
        <w:rPr>
          <w:color w:val="000000" w:themeColor="text1"/>
        </w:rPr>
        <w:t xml:space="preserve"> </w:t>
      </w:r>
      <w:r w:rsidRPr="00991E95">
        <w:rPr>
          <w:color w:val="000000" w:themeColor="text1"/>
        </w:rPr>
        <w:t>*The magnitude scaling range is determined in Figure S6 by calculating the slope between a certain magnitude and Mw2.75. When Mw&gt;1.75, such slopes become centered at 0 for most of the Strategies, meaning the flat part starts from around Mw1.75.</w:t>
      </w:r>
      <w:r w:rsidR="00822622" w:rsidRPr="00991E95">
        <w:rPr>
          <w:color w:val="000000" w:themeColor="text1"/>
        </w:rPr>
        <w:t xml:space="preserve"> </w:t>
      </w:r>
      <w:r w:rsidRPr="00991E95">
        <w:rPr>
          <w:color w:val="000000" w:themeColor="text1"/>
        </w:rPr>
        <w:t>**Note that for 5 and 6, the ECSs for each spatial bin is corrected using the ECSs from depth-binning only in Strategy 3 from corresponding time periods.</w:t>
      </w:r>
      <w:bookmarkEnd w:id="154"/>
      <w:r w:rsidRPr="00991E95">
        <w:rPr>
          <w:color w:val="000000" w:themeColor="text1"/>
        </w:rPr>
        <w:t xml:space="preserve"> </w:t>
      </w:r>
    </w:p>
    <w:p w14:paraId="18849ABE" w14:textId="32311E47" w:rsidR="00DB589A" w:rsidRPr="00991E95" w:rsidRDefault="00DB589A">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4268928B" w14:textId="04727E46" w:rsidR="00E81DBD" w:rsidRPr="00991E95" w:rsidRDefault="00935BCB" w:rsidP="00AF06E3">
      <w:pPr>
        <w:pStyle w:val="Heading1"/>
        <w:jc w:val="both"/>
        <w:rPr>
          <w:rFonts w:cs="Times New Roman"/>
        </w:rPr>
      </w:pPr>
      <w:bookmarkStart w:id="155" w:name="_Toc74048588"/>
      <w:bookmarkStart w:id="156" w:name="_Toc74048659"/>
      <w:bookmarkStart w:id="157" w:name="_Toc74048730"/>
      <w:bookmarkStart w:id="158" w:name="_Toc77985211"/>
      <w:r w:rsidRPr="00991E95">
        <w:rPr>
          <w:rFonts w:cs="Times New Roman"/>
        </w:rPr>
        <w:lastRenderedPageBreak/>
        <w:t xml:space="preserve">Chapter 3 </w:t>
      </w:r>
      <w:r w:rsidR="00910966" w:rsidRPr="00991E95">
        <w:rPr>
          <w:rFonts w:cs="Times New Roman"/>
        </w:rPr>
        <w:t xml:space="preserve">Evaluating </w:t>
      </w:r>
      <w:r w:rsidR="00910966">
        <w:rPr>
          <w:rFonts w:cs="Times New Roman"/>
        </w:rPr>
        <w:t>s</w:t>
      </w:r>
      <w:r w:rsidR="00910966" w:rsidRPr="00991E95">
        <w:rPr>
          <w:rFonts w:cs="Times New Roman"/>
        </w:rPr>
        <w:t xml:space="preserve">ource </w:t>
      </w:r>
      <w:r w:rsidR="00910966">
        <w:rPr>
          <w:rFonts w:cs="Times New Roman"/>
        </w:rPr>
        <w:t>p</w:t>
      </w:r>
      <w:r w:rsidR="00910966" w:rsidRPr="00991E95">
        <w:rPr>
          <w:rFonts w:cs="Times New Roman"/>
        </w:rPr>
        <w:t xml:space="preserve">arameters </w:t>
      </w:r>
      <w:r w:rsidR="00910966">
        <w:rPr>
          <w:rFonts w:cs="Times New Roman"/>
        </w:rPr>
        <w:t>r</w:t>
      </w:r>
      <w:r w:rsidR="00910966" w:rsidRPr="00991E95">
        <w:rPr>
          <w:rFonts w:cs="Times New Roman"/>
        </w:rPr>
        <w:t xml:space="preserve">esolution of </w:t>
      </w:r>
      <w:r w:rsidR="00910966">
        <w:rPr>
          <w:rFonts w:cs="Times New Roman"/>
        </w:rPr>
        <w:t>s</w:t>
      </w:r>
      <w:r w:rsidR="00910966" w:rsidRPr="00991E95">
        <w:rPr>
          <w:rFonts w:cs="Times New Roman"/>
        </w:rPr>
        <w:t xml:space="preserve">mall </w:t>
      </w:r>
      <w:r w:rsidR="00910966">
        <w:rPr>
          <w:rFonts w:cs="Times New Roman"/>
        </w:rPr>
        <w:t>e</w:t>
      </w:r>
      <w:r w:rsidR="00910966" w:rsidRPr="00991E95">
        <w:rPr>
          <w:rFonts w:cs="Times New Roman"/>
        </w:rPr>
        <w:t>arthquake</w:t>
      </w:r>
      <w:r w:rsidR="003C3611">
        <w:rPr>
          <w:rFonts w:cs="Times New Roman"/>
        </w:rPr>
        <w:t>s</w:t>
      </w:r>
      <w:r w:rsidR="00910966" w:rsidRPr="00991E95">
        <w:rPr>
          <w:rFonts w:cs="Times New Roman"/>
        </w:rPr>
        <w:t xml:space="preserve"> from </w:t>
      </w:r>
      <w:r w:rsidR="00910966">
        <w:rPr>
          <w:rFonts w:cs="Times New Roman"/>
        </w:rPr>
        <w:t>m</w:t>
      </w:r>
      <w:r w:rsidR="00910966" w:rsidRPr="00991E95">
        <w:rPr>
          <w:rFonts w:cs="Times New Roman"/>
        </w:rPr>
        <w:t xml:space="preserve">ultiple </w:t>
      </w:r>
      <w:r w:rsidR="00910966">
        <w:rPr>
          <w:rFonts w:cs="Times New Roman"/>
        </w:rPr>
        <w:t>f</w:t>
      </w:r>
      <w:r w:rsidR="00910966" w:rsidRPr="00991E95">
        <w:rPr>
          <w:rFonts w:cs="Times New Roman"/>
        </w:rPr>
        <w:t xml:space="preserve">actors – </w:t>
      </w:r>
      <w:r w:rsidR="00910966">
        <w:rPr>
          <w:rFonts w:cs="Times New Roman"/>
        </w:rPr>
        <w:t>a</w:t>
      </w:r>
      <w:r w:rsidR="00910966" w:rsidRPr="00991E95">
        <w:rPr>
          <w:rFonts w:cs="Times New Roman"/>
        </w:rPr>
        <w:t xml:space="preserve">n </w:t>
      </w:r>
      <w:r w:rsidR="00910966">
        <w:rPr>
          <w:rFonts w:cs="Times New Roman"/>
        </w:rPr>
        <w:t>e</w:t>
      </w:r>
      <w:r w:rsidR="00910966" w:rsidRPr="00991E95">
        <w:rPr>
          <w:rFonts w:cs="Times New Roman"/>
        </w:rPr>
        <w:t>xample at Parkfield, California</w:t>
      </w:r>
      <w:bookmarkEnd w:id="155"/>
      <w:bookmarkEnd w:id="156"/>
      <w:bookmarkEnd w:id="157"/>
      <w:bookmarkEnd w:id="158"/>
    </w:p>
    <w:p w14:paraId="40CAAB86" w14:textId="77777777" w:rsidR="00E81DBD" w:rsidRPr="00991E95" w:rsidRDefault="00E81DBD" w:rsidP="00AF06E3">
      <w:pPr>
        <w:widowControl/>
        <w:rPr>
          <w:rFonts w:ascii="Times New Roman" w:hAnsi="Times New Roman" w:cs="Times New Roman"/>
          <w:color w:val="000000" w:themeColor="text1"/>
          <w:sz w:val="24"/>
          <w:szCs w:val="24"/>
        </w:rPr>
      </w:pPr>
    </w:p>
    <w:p w14:paraId="6C380B17" w14:textId="1D4B3597" w:rsidR="00E81DBD" w:rsidRPr="00D73787" w:rsidRDefault="00872805" w:rsidP="00AF06E3">
      <w:pPr>
        <w:pStyle w:val="Heading2"/>
        <w:spacing w:line="480" w:lineRule="auto"/>
        <w:jc w:val="both"/>
        <w:rPr>
          <w:rFonts w:cs="Times New Roman"/>
          <w:color w:val="000000" w:themeColor="text1"/>
        </w:rPr>
      </w:pPr>
      <w:bookmarkStart w:id="159" w:name="_Toc74048589"/>
      <w:bookmarkStart w:id="160" w:name="_Toc74048660"/>
      <w:bookmarkStart w:id="161" w:name="_Toc74048731"/>
      <w:bookmarkStart w:id="162" w:name="_Toc77985212"/>
      <w:r w:rsidRPr="00991E95">
        <w:rPr>
          <w:rFonts w:cs="Times New Roman"/>
          <w:color w:val="000000" w:themeColor="text1"/>
        </w:rPr>
        <w:t xml:space="preserve">3.1 </w:t>
      </w:r>
      <w:r w:rsidR="00E81DBD" w:rsidRPr="00991E95">
        <w:rPr>
          <w:rFonts w:cs="Times New Roman"/>
          <w:color w:val="000000" w:themeColor="text1"/>
        </w:rPr>
        <w:t>Abstract</w:t>
      </w:r>
      <w:bookmarkEnd w:id="159"/>
      <w:bookmarkEnd w:id="160"/>
      <w:bookmarkEnd w:id="161"/>
      <w:bookmarkEnd w:id="162"/>
    </w:p>
    <w:p w14:paraId="6E4F8AE2" w14:textId="0694EB13" w:rsidR="00E81DBD" w:rsidRPr="00991E95" w:rsidRDefault="004311F9" w:rsidP="00AF06E3">
      <w:pPr>
        <w:widowControl/>
        <w:spacing w:line="480" w:lineRule="auto"/>
        <w:ind w:firstLine="420"/>
        <w:rPr>
          <w:rFonts w:ascii="Times New Roman" w:hAnsi="Times New Roman" w:cs="Times New Roman"/>
          <w:color w:val="000000" w:themeColor="text1"/>
          <w:sz w:val="24"/>
          <w:szCs w:val="24"/>
        </w:rPr>
      </w:pPr>
      <w:r w:rsidRPr="004311F9">
        <w:rPr>
          <w:rFonts w:ascii="Times New Roman" w:hAnsi="Times New Roman" w:cs="Times New Roman"/>
          <w:color w:val="000000" w:themeColor="text1"/>
          <w:sz w:val="24"/>
          <w:szCs w:val="24"/>
        </w:rPr>
        <w:t xml:space="preserve">Uncertainties </w:t>
      </w:r>
      <w:r w:rsidR="001C4A85">
        <w:rPr>
          <w:rFonts w:ascii="Times New Roman" w:hAnsi="Times New Roman" w:cs="Times New Roman"/>
          <w:color w:val="000000" w:themeColor="text1"/>
          <w:sz w:val="24"/>
          <w:szCs w:val="24"/>
        </w:rPr>
        <w:t>in</w:t>
      </w:r>
      <w:r w:rsidRPr="004311F9">
        <w:rPr>
          <w:rFonts w:ascii="Times New Roman" w:hAnsi="Times New Roman" w:cs="Times New Roman"/>
          <w:color w:val="000000" w:themeColor="text1"/>
          <w:sz w:val="24"/>
          <w:szCs w:val="24"/>
        </w:rPr>
        <w:t xml:space="preserve"> source parameter estimation such as corner frequency and stress drop can be caused by multiple factors, such as different parameter selection, instruments and methods. Large uncertainties can bias our interpretation of the earthquake source processes, therefore it is important to understand the source and degree of uncertainties. We apply multiple methods to solve for small earthquake source parameters in Parkfield area using different frequency bands and seismic networks (lower sampling rate surface network and higher sampling rate borehole network). Using the multi-scale approach, we evaluate the influence of different factors on the corner frequency resolution. We find that with sufficient bandwidth, different methods can obtain similar results. When bandwidth is insufficient, corner frequencies above the resolution limit can have very different results depending on different methods. Corner frequencies that are within resolution limits tend to be similar across different methods. Our results suggest that consistency across multiple methods indicate</w:t>
      </w:r>
      <w:r w:rsidR="00AB5247">
        <w:rPr>
          <w:rFonts w:ascii="Times New Roman" w:hAnsi="Times New Roman" w:cs="Times New Roman"/>
          <w:color w:val="000000" w:themeColor="text1"/>
          <w:sz w:val="24"/>
          <w:szCs w:val="24"/>
        </w:rPr>
        <w:t>s</w:t>
      </w:r>
      <w:r w:rsidRPr="004311F9">
        <w:rPr>
          <w:rFonts w:ascii="Times New Roman" w:hAnsi="Times New Roman" w:cs="Times New Roman"/>
          <w:color w:val="000000" w:themeColor="text1"/>
          <w:sz w:val="24"/>
          <w:szCs w:val="24"/>
        </w:rPr>
        <w:t xml:space="preserve"> the corner frequency is well resolved. </w:t>
      </w:r>
    </w:p>
    <w:p w14:paraId="397CF820" w14:textId="70648FAE" w:rsidR="00E81DBD" w:rsidRPr="00D73787" w:rsidRDefault="00872805" w:rsidP="00AF06E3">
      <w:pPr>
        <w:pStyle w:val="Heading2"/>
        <w:spacing w:line="480" w:lineRule="auto"/>
        <w:jc w:val="both"/>
        <w:rPr>
          <w:rFonts w:cs="Times New Roman"/>
          <w:color w:val="000000" w:themeColor="text1"/>
        </w:rPr>
      </w:pPr>
      <w:bookmarkStart w:id="163" w:name="_Toc74048590"/>
      <w:bookmarkStart w:id="164" w:name="_Toc74048661"/>
      <w:bookmarkStart w:id="165" w:name="_Toc74048732"/>
      <w:bookmarkStart w:id="166" w:name="_Toc77985213"/>
      <w:r w:rsidRPr="00991E95">
        <w:rPr>
          <w:rFonts w:cs="Times New Roman"/>
          <w:color w:val="000000" w:themeColor="text1"/>
        </w:rPr>
        <w:t>3.2</w:t>
      </w:r>
      <w:r w:rsidR="00E81DBD" w:rsidRPr="00991E95">
        <w:rPr>
          <w:rFonts w:cs="Times New Roman"/>
          <w:color w:val="000000" w:themeColor="text1"/>
        </w:rPr>
        <w:t xml:space="preserve"> Introduction</w:t>
      </w:r>
      <w:bookmarkEnd w:id="163"/>
      <w:bookmarkEnd w:id="164"/>
      <w:bookmarkEnd w:id="165"/>
      <w:bookmarkEnd w:id="166"/>
    </w:p>
    <w:p w14:paraId="24014212" w14:textId="73B8FAC2" w:rsidR="009374CE" w:rsidRPr="009374CE" w:rsidRDefault="009374CE" w:rsidP="00AF06E3">
      <w:pPr>
        <w:widowControl/>
        <w:spacing w:line="480" w:lineRule="auto"/>
        <w:ind w:firstLine="420"/>
        <w:rPr>
          <w:rFonts w:ascii="Times New Roman" w:hAnsi="Times New Roman" w:cs="Times New Roman"/>
          <w:color w:val="000000" w:themeColor="text1"/>
          <w:sz w:val="24"/>
          <w:szCs w:val="24"/>
        </w:rPr>
      </w:pPr>
      <w:r w:rsidRPr="009374CE">
        <w:rPr>
          <w:rFonts w:ascii="Times New Roman" w:hAnsi="Times New Roman" w:cs="Times New Roman"/>
          <w:color w:val="000000" w:themeColor="text1"/>
          <w:sz w:val="24"/>
          <w:szCs w:val="24"/>
        </w:rPr>
        <w:t xml:space="preserve">Earthquake source parameters, including corner frequency and stress drop, are important for understanding the earthquake source process and high-frequency ground motion. Source parameters can be obtained by estimating corner frequencies from the </w:t>
      </w:r>
      <w:r w:rsidRPr="009374CE">
        <w:rPr>
          <w:rFonts w:ascii="Times New Roman" w:hAnsi="Times New Roman" w:cs="Times New Roman"/>
          <w:color w:val="000000" w:themeColor="text1"/>
          <w:sz w:val="24"/>
          <w:szCs w:val="24"/>
        </w:rPr>
        <w:lastRenderedPageBreak/>
        <w:t>Brune-type source model (</w:t>
      </w:r>
      <w:r w:rsidRPr="00B56A55">
        <w:rPr>
          <w:rFonts w:ascii="Times New Roman" w:hAnsi="Times New Roman" w:cs="Times New Roman"/>
          <w:i/>
          <w:iCs/>
          <w:color w:val="000000" w:themeColor="text1"/>
          <w:sz w:val="24"/>
          <w:szCs w:val="24"/>
        </w:rPr>
        <w:t>Brune, 1970</w:t>
      </w:r>
      <w:r w:rsidRPr="009374CE">
        <w:rPr>
          <w:rFonts w:ascii="Times New Roman" w:hAnsi="Times New Roman" w:cs="Times New Roman"/>
          <w:color w:val="000000" w:themeColor="text1"/>
          <w:sz w:val="24"/>
          <w:szCs w:val="24"/>
        </w:rPr>
        <w:t>) from P and S wave source spectra. However, although they are very simple to estimate, they are usually subject to large uncertainties, especially for small earthquakes (such as Mw&lt;3).</w:t>
      </w:r>
    </w:p>
    <w:p w14:paraId="2D969C0D" w14:textId="0F9EE975" w:rsidR="009374CE" w:rsidRPr="009374CE" w:rsidRDefault="009374CE" w:rsidP="00AF06E3">
      <w:pPr>
        <w:widowControl/>
        <w:spacing w:line="480" w:lineRule="auto"/>
        <w:ind w:firstLine="420"/>
        <w:rPr>
          <w:rFonts w:ascii="Times New Roman" w:hAnsi="Times New Roman" w:cs="Times New Roman"/>
          <w:color w:val="000000" w:themeColor="text1"/>
          <w:sz w:val="24"/>
          <w:szCs w:val="24"/>
        </w:rPr>
      </w:pPr>
      <w:r w:rsidRPr="009374CE">
        <w:rPr>
          <w:rFonts w:ascii="Times New Roman" w:hAnsi="Times New Roman" w:cs="Times New Roman"/>
          <w:color w:val="000000" w:themeColor="text1"/>
          <w:sz w:val="24"/>
          <w:szCs w:val="24"/>
        </w:rPr>
        <w:t>Waveforms of earthquakes are often recorded on multiple seismic networks with different setups and instrument responses. The waveforms are converted to displacement or velocity spectra using Fourier Transform that will be used to obtain source spectra and estimate corner frequencies, thus corner frequency uncertainties can be affected by seismic data selection and processing using these networks. More specifically, waveforms on surface networks (e.g. Northern California Seismic Network) are usually coupled with site amplification (</w:t>
      </w:r>
      <w:r w:rsidRPr="00B56A55">
        <w:rPr>
          <w:rFonts w:ascii="Times New Roman" w:hAnsi="Times New Roman" w:cs="Times New Roman"/>
          <w:i/>
          <w:iCs/>
          <w:color w:val="000000" w:themeColor="text1"/>
          <w:sz w:val="24"/>
          <w:szCs w:val="24"/>
        </w:rPr>
        <w:t xml:space="preserve">Bard </w:t>
      </w:r>
      <w:r w:rsidR="00B56A55">
        <w:rPr>
          <w:rFonts w:ascii="Times New Roman" w:hAnsi="Times New Roman" w:cs="Times New Roman"/>
          <w:i/>
          <w:iCs/>
          <w:color w:val="000000" w:themeColor="text1"/>
          <w:sz w:val="24"/>
          <w:szCs w:val="24"/>
        </w:rPr>
        <w:t>&amp;</w:t>
      </w:r>
      <w:r w:rsidRPr="00B56A55">
        <w:rPr>
          <w:rFonts w:ascii="Times New Roman" w:hAnsi="Times New Roman" w:cs="Times New Roman"/>
          <w:i/>
          <w:iCs/>
          <w:color w:val="000000" w:themeColor="text1"/>
          <w:sz w:val="24"/>
          <w:szCs w:val="24"/>
        </w:rPr>
        <w:t xml:space="preserve"> Bouchon, 1985</w:t>
      </w:r>
      <w:r w:rsidRPr="009374CE">
        <w:rPr>
          <w:rFonts w:ascii="Times New Roman" w:hAnsi="Times New Roman" w:cs="Times New Roman"/>
          <w:color w:val="000000" w:themeColor="text1"/>
          <w:sz w:val="24"/>
          <w:szCs w:val="24"/>
        </w:rPr>
        <w:t>) and corner frequency may be biased due to the bump in spectra at certain frequency bands. Different networks generally use different types of instruments, and may have different sampling rates, which could affect the available bandwidth for spectral analysis. Moreover, intrinsic attenuation of waveform during propagation can be related to the depth of station (</w:t>
      </w:r>
      <w:r w:rsidRPr="00B56A55">
        <w:rPr>
          <w:rFonts w:ascii="Times New Roman" w:hAnsi="Times New Roman" w:cs="Times New Roman"/>
          <w:i/>
          <w:iCs/>
          <w:color w:val="000000" w:themeColor="text1"/>
          <w:sz w:val="24"/>
          <w:szCs w:val="24"/>
        </w:rPr>
        <w:t>Abercrombie, 2000</w:t>
      </w:r>
      <w:r w:rsidRPr="009374CE">
        <w:rPr>
          <w:rFonts w:ascii="Times New Roman" w:hAnsi="Times New Roman" w:cs="Times New Roman"/>
          <w:color w:val="000000" w:themeColor="text1"/>
          <w:sz w:val="24"/>
          <w:szCs w:val="24"/>
        </w:rPr>
        <w:t xml:space="preserve">), meaning waveforms recorded by surface and borehole (e.g. High-Resolution Seismic Network at Parkfield, California, abbr. HRSN) networks may have different attenuation problems. To mitigate the uncertainties in corner frequencies, appropriate instrument or attenuation corrections are needed. </w:t>
      </w:r>
    </w:p>
    <w:p w14:paraId="0190457D" w14:textId="1009FF9F" w:rsidR="009374CE" w:rsidRPr="009374CE" w:rsidRDefault="009374CE" w:rsidP="00AF06E3">
      <w:pPr>
        <w:widowControl/>
        <w:spacing w:line="480" w:lineRule="auto"/>
        <w:ind w:firstLine="420"/>
        <w:rPr>
          <w:rFonts w:ascii="Times New Roman" w:hAnsi="Times New Roman" w:cs="Times New Roman"/>
          <w:color w:val="000000" w:themeColor="text1"/>
          <w:sz w:val="24"/>
          <w:szCs w:val="24"/>
        </w:rPr>
      </w:pPr>
      <w:r w:rsidRPr="009374CE">
        <w:rPr>
          <w:rFonts w:ascii="Times New Roman" w:hAnsi="Times New Roman" w:cs="Times New Roman"/>
          <w:color w:val="000000" w:themeColor="text1"/>
          <w:sz w:val="24"/>
          <w:szCs w:val="24"/>
        </w:rPr>
        <w:t xml:space="preserve">Frequency band selection is another significant factor that contributes to the uncertainties in the corner frequency estimation process. To estimate Brune stress drop, we fit source spectra to the Brune-type source model in a certain frequency band to find the best-fit corner frequency. It has been found that a wide frequency band is important </w:t>
      </w:r>
      <w:r w:rsidRPr="009374CE">
        <w:rPr>
          <w:rFonts w:ascii="Times New Roman" w:hAnsi="Times New Roman" w:cs="Times New Roman"/>
          <w:color w:val="000000" w:themeColor="text1"/>
          <w:sz w:val="24"/>
          <w:szCs w:val="24"/>
        </w:rPr>
        <w:lastRenderedPageBreak/>
        <w:t>to minimize the uncertainties in corner frequency estimates, and a limited bandwidth with a low upper bound may lead to source parameter underestimation (</w:t>
      </w:r>
      <w:r w:rsidRPr="00B56A55">
        <w:rPr>
          <w:rFonts w:ascii="Times New Roman" w:hAnsi="Times New Roman" w:cs="Times New Roman"/>
          <w:i/>
          <w:iCs/>
          <w:color w:val="000000" w:themeColor="text1"/>
          <w:sz w:val="24"/>
          <w:szCs w:val="24"/>
        </w:rPr>
        <w:t xml:space="preserve">Ide </w:t>
      </w:r>
      <w:r w:rsidR="00B56A55">
        <w:rPr>
          <w:rFonts w:ascii="Times New Roman" w:hAnsi="Times New Roman" w:cs="Times New Roman"/>
          <w:i/>
          <w:iCs/>
          <w:color w:val="000000" w:themeColor="text1"/>
          <w:sz w:val="24"/>
          <w:szCs w:val="24"/>
        </w:rPr>
        <w:t>&amp;</w:t>
      </w:r>
      <w:r w:rsidRPr="00B56A55">
        <w:rPr>
          <w:rFonts w:ascii="Times New Roman" w:hAnsi="Times New Roman" w:cs="Times New Roman"/>
          <w:i/>
          <w:iCs/>
          <w:color w:val="000000" w:themeColor="text1"/>
          <w:sz w:val="24"/>
          <w:szCs w:val="24"/>
        </w:rPr>
        <w:t xml:space="preserve"> Beroza, 2001, Abercrombie, 2021; Zhang et al., 20</w:t>
      </w:r>
      <w:r w:rsidR="00E84DB4">
        <w:rPr>
          <w:rFonts w:ascii="Times New Roman" w:hAnsi="Times New Roman" w:cs="Times New Roman"/>
          <w:i/>
          <w:iCs/>
          <w:color w:val="000000" w:themeColor="text1"/>
          <w:sz w:val="24"/>
          <w:szCs w:val="24"/>
        </w:rPr>
        <w:t>19</w:t>
      </w:r>
      <w:r w:rsidRPr="009374CE">
        <w:rPr>
          <w:rFonts w:ascii="Times New Roman" w:hAnsi="Times New Roman" w:cs="Times New Roman"/>
          <w:color w:val="000000" w:themeColor="text1"/>
          <w:sz w:val="24"/>
          <w:szCs w:val="24"/>
        </w:rPr>
        <w:t xml:space="preserve">). </w:t>
      </w:r>
      <w:r w:rsidRPr="00B56A55">
        <w:rPr>
          <w:rFonts w:ascii="Times New Roman" w:hAnsi="Times New Roman" w:cs="Times New Roman"/>
          <w:i/>
          <w:iCs/>
          <w:color w:val="000000" w:themeColor="text1"/>
          <w:sz w:val="24"/>
          <w:szCs w:val="24"/>
        </w:rPr>
        <w:t xml:space="preserve">Chen </w:t>
      </w:r>
      <w:r w:rsidR="00E02CD8">
        <w:rPr>
          <w:rFonts w:ascii="Times New Roman" w:hAnsi="Times New Roman" w:cs="Times New Roman"/>
          <w:i/>
          <w:iCs/>
          <w:color w:val="000000" w:themeColor="text1"/>
          <w:sz w:val="24"/>
          <w:szCs w:val="24"/>
        </w:rPr>
        <w:t>&amp;</w:t>
      </w:r>
      <w:r w:rsidRPr="00B56A55">
        <w:rPr>
          <w:rFonts w:ascii="Times New Roman" w:hAnsi="Times New Roman" w:cs="Times New Roman"/>
          <w:i/>
          <w:iCs/>
          <w:color w:val="000000" w:themeColor="text1"/>
          <w:sz w:val="24"/>
          <w:szCs w:val="24"/>
        </w:rPr>
        <w:t xml:space="preserve"> Abercrombie</w:t>
      </w:r>
      <w:r w:rsidRPr="009374CE">
        <w:rPr>
          <w:rFonts w:ascii="Times New Roman" w:hAnsi="Times New Roman" w:cs="Times New Roman"/>
          <w:color w:val="000000" w:themeColor="text1"/>
          <w:sz w:val="24"/>
          <w:szCs w:val="24"/>
        </w:rPr>
        <w:t xml:space="preserve"> </w:t>
      </w:r>
      <w:r w:rsidRPr="009755BA">
        <w:rPr>
          <w:rFonts w:ascii="Times New Roman" w:hAnsi="Times New Roman" w:cs="Times New Roman"/>
          <w:i/>
          <w:iCs/>
          <w:color w:val="000000" w:themeColor="text1"/>
          <w:sz w:val="24"/>
          <w:szCs w:val="24"/>
        </w:rPr>
        <w:t>(2020)</w:t>
      </w:r>
      <w:r w:rsidRPr="009374CE">
        <w:rPr>
          <w:rFonts w:ascii="Times New Roman" w:hAnsi="Times New Roman" w:cs="Times New Roman"/>
          <w:color w:val="000000" w:themeColor="text1"/>
          <w:sz w:val="24"/>
          <w:szCs w:val="24"/>
        </w:rPr>
        <w:t xml:space="preserve"> quantified the resolvable corner frequency range given a certain upper bound, concluding that the resolvable range is between 40% and 80% of the upper limit is averaged from multiple stations. </w:t>
      </w:r>
      <w:r w:rsidRPr="00B56A55">
        <w:rPr>
          <w:rFonts w:ascii="Times New Roman" w:hAnsi="Times New Roman" w:cs="Times New Roman"/>
          <w:i/>
          <w:iCs/>
          <w:color w:val="000000" w:themeColor="text1"/>
          <w:sz w:val="24"/>
          <w:szCs w:val="24"/>
        </w:rPr>
        <w:t>Viegas et al.</w:t>
      </w:r>
      <w:r w:rsidRPr="009374CE">
        <w:rPr>
          <w:rFonts w:ascii="Times New Roman" w:hAnsi="Times New Roman" w:cs="Times New Roman"/>
          <w:color w:val="000000" w:themeColor="text1"/>
          <w:sz w:val="24"/>
          <w:szCs w:val="24"/>
        </w:rPr>
        <w:t xml:space="preserve"> </w:t>
      </w:r>
      <w:r w:rsidRPr="00F81865">
        <w:rPr>
          <w:rFonts w:ascii="Times New Roman" w:hAnsi="Times New Roman" w:cs="Times New Roman"/>
          <w:i/>
          <w:iCs/>
          <w:color w:val="000000" w:themeColor="text1"/>
          <w:sz w:val="24"/>
          <w:szCs w:val="24"/>
        </w:rPr>
        <w:t>(2010)</w:t>
      </w:r>
      <w:r w:rsidRPr="009374CE">
        <w:rPr>
          <w:rFonts w:ascii="Times New Roman" w:hAnsi="Times New Roman" w:cs="Times New Roman"/>
          <w:color w:val="000000" w:themeColor="text1"/>
          <w:sz w:val="24"/>
          <w:szCs w:val="24"/>
        </w:rPr>
        <w:t xml:space="preserve"> showed a limited bandwidth can cause corner frequency underestimation when solving for attenuation Q value. The available bandwidth is sometimes limited by the available dynamic range of instruments as well as noise level, therefore seismic stations with low sampling rate </w:t>
      </w:r>
      <w:r w:rsidR="00A44F46">
        <w:rPr>
          <w:rFonts w:ascii="Times New Roman" w:hAnsi="Times New Roman" w:cs="Times New Roman"/>
          <w:color w:val="000000" w:themeColor="text1"/>
          <w:sz w:val="24"/>
          <w:szCs w:val="24"/>
        </w:rPr>
        <w:t>are</w:t>
      </w:r>
      <w:r w:rsidRPr="009374CE">
        <w:rPr>
          <w:rFonts w:ascii="Times New Roman" w:hAnsi="Times New Roman" w:cs="Times New Roman"/>
          <w:color w:val="000000" w:themeColor="text1"/>
          <w:sz w:val="24"/>
          <w:szCs w:val="24"/>
        </w:rPr>
        <w:t xml:space="preserve"> not capable of resolving high corner frequencies that may exceed their upper limits.</w:t>
      </w:r>
    </w:p>
    <w:p w14:paraId="5966EAA7" w14:textId="7ED126D2" w:rsidR="009374CE" w:rsidRPr="009374CE" w:rsidRDefault="00513B2A" w:rsidP="00AF06E3">
      <w:pPr>
        <w:widowControl/>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chosen m</w:t>
      </w:r>
      <w:r w:rsidRPr="009374CE">
        <w:rPr>
          <w:rFonts w:ascii="Times New Roman" w:hAnsi="Times New Roman" w:cs="Times New Roman"/>
          <w:color w:val="000000" w:themeColor="text1"/>
          <w:sz w:val="24"/>
          <w:szCs w:val="24"/>
        </w:rPr>
        <w:t xml:space="preserve">ethod </w:t>
      </w:r>
      <w:r w:rsidR="009374CE" w:rsidRPr="009374CE">
        <w:rPr>
          <w:rFonts w:ascii="Times New Roman" w:hAnsi="Times New Roman" w:cs="Times New Roman"/>
          <w:color w:val="000000" w:themeColor="text1"/>
          <w:sz w:val="24"/>
          <w:szCs w:val="24"/>
        </w:rPr>
        <w:t>to solve for earthquake corner frequency also has</w:t>
      </w:r>
      <w:r w:rsidR="00A44F46">
        <w:rPr>
          <w:rFonts w:ascii="Times New Roman" w:hAnsi="Times New Roman" w:cs="Times New Roman"/>
          <w:color w:val="000000" w:themeColor="text1"/>
          <w:sz w:val="24"/>
          <w:szCs w:val="24"/>
        </w:rPr>
        <w:t xml:space="preserve"> an</w:t>
      </w:r>
      <w:r w:rsidR="009374CE" w:rsidRPr="009374CE">
        <w:rPr>
          <w:rFonts w:ascii="Times New Roman" w:hAnsi="Times New Roman" w:cs="Times New Roman"/>
          <w:color w:val="000000" w:themeColor="text1"/>
          <w:sz w:val="24"/>
          <w:szCs w:val="24"/>
        </w:rPr>
        <w:t xml:space="preserve"> impact on the accuracy. Popular methods include the Spectral Decomposition and Stacking method (</w:t>
      </w:r>
      <w:r w:rsidR="009374CE" w:rsidRPr="00B56A55">
        <w:rPr>
          <w:rFonts w:ascii="Times New Roman" w:hAnsi="Times New Roman" w:cs="Times New Roman"/>
          <w:i/>
          <w:iCs/>
          <w:color w:val="000000" w:themeColor="text1"/>
          <w:sz w:val="24"/>
          <w:szCs w:val="24"/>
        </w:rPr>
        <w:t>Shearer et al., 2006</w:t>
      </w:r>
      <w:r w:rsidR="00D74E96">
        <w:rPr>
          <w:rFonts w:ascii="Times New Roman" w:hAnsi="Times New Roman" w:cs="Times New Roman"/>
          <w:i/>
          <w:iCs/>
          <w:color w:val="000000" w:themeColor="text1"/>
          <w:sz w:val="24"/>
          <w:szCs w:val="24"/>
        </w:rPr>
        <w:t>a</w:t>
      </w:r>
      <w:r w:rsidR="009374CE" w:rsidRPr="009374CE">
        <w:rPr>
          <w:rFonts w:ascii="Times New Roman" w:hAnsi="Times New Roman" w:cs="Times New Roman"/>
          <w:color w:val="000000" w:themeColor="text1"/>
          <w:sz w:val="24"/>
          <w:szCs w:val="24"/>
        </w:rPr>
        <w:t xml:space="preserve">) and Spectral Ratio method (e.g. </w:t>
      </w:r>
      <w:r w:rsidR="009374CE" w:rsidRPr="00E02CD8">
        <w:rPr>
          <w:rFonts w:ascii="Times New Roman" w:hAnsi="Times New Roman" w:cs="Times New Roman"/>
          <w:i/>
          <w:iCs/>
          <w:color w:val="000000" w:themeColor="text1"/>
          <w:sz w:val="24"/>
          <w:szCs w:val="24"/>
        </w:rPr>
        <w:t>Abercrombie, 2014; Ruhl et al., 2017</w:t>
      </w:r>
      <w:r w:rsidR="009374CE" w:rsidRPr="009374CE">
        <w:rPr>
          <w:rFonts w:ascii="Times New Roman" w:hAnsi="Times New Roman" w:cs="Times New Roman"/>
          <w:color w:val="000000" w:themeColor="text1"/>
          <w:sz w:val="24"/>
          <w:szCs w:val="24"/>
        </w:rPr>
        <w:t xml:space="preserve">). The Spectral Ratio method can remove the path/site term by taking the spectral ratio between a larger target earthquake and a collocated smaller event as Empirical Green’s function (EGF) recorded on the same station, the selection of EGF event can greatly influence corner frequency estimation of the target earthquake </w:t>
      </w:r>
      <w:r w:rsidR="005F7EF2">
        <w:rPr>
          <w:rFonts w:ascii="Times New Roman" w:hAnsi="Times New Roman" w:cs="Times New Roman"/>
          <w:color w:val="000000" w:themeColor="text1"/>
          <w:sz w:val="24"/>
          <w:szCs w:val="24"/>
        </w:rPr>
        <w:t xml:space="preserve">(e.g. </w:t>
      </w:r>
      <w:r w:rsidR="005F7EF2" w:rsidRPr="00E02CD8">
        <w:rPr>
          <w:rFonts w:ascii="Times New Roman" w:hAnsi="Times New Roman" w:cs="Times New Roman"/>
          <w:i/>
          <w:iCs/>
          <w:color w:val="000000" w:themeColor="text1"/>
          <w:sz w:val="24"/>
          <w:szCs w:val="24"/>
        </w:rPr>
        <w:t>Abercrombie, 2015</w:t>
      </w:r>
      <w:r w:rsidR="005F7EF2">
        <w:rPr>
          <w:rFonts w:ascii="Times New Roman" w:hAnsi="Times New Roman" w:cs="Times New Roman"/>
          <w:color w:val="000000" w:themeColor="text1"/>
          <w:sz w:val="24"/>
          <w:szCs w:val="24"/>
        </w:rPr>
        <w:t>)</w:t>
      </w:r>
      <w:r w:rsidR="009374CE" w:rsidRPr="009374CE">
        <w:rPr>
          <w:rFonts w:ascii="Times New Roman" w:hAnsi="Times New Roman" w:cs="Times New Roman"/>
          <w:color w:val="000000" w:themeColor="text1"/>
          <w:sz w:val="24"/>
          <w:szCs w:val="24"/>
        </w:rPr>
        <w:t xml:space="preserve">. The Spectral Decomposition and Stacking method and its variants (e.g., </w:t>
      </w:r>
      <w:r w:rsidR="009374CE" w:rsidRPr="00E02CD8">
        <w:rPr>
          <w:rFonts w:ascii="Times New Roman" w:hAnsi="Times New Roman" w:cs="Times New Roman"/>
          <w:i/>
          <w:iCs/>
          <w:color w:val="000000" w:themeColor="text1"/>
          <w:sz w:val="24"/>
          <w:szCs w:val="24"/>
        </w:rPr>
        <w:t xml:space="preserve">Trugman </w:t>
      </w:r>
      <w:r w:rsidR="00E02CD8" w:rsidRPr="00E02CD8">
        <w:rPr>
          <w:rFonts w:ascii="Times New Roman" w:hAnsi="Times New Roman" w:cs="Times New Roman"/>
          <w:i/>
          <w:iCs/>
          <w:color w:val="000000" w:themeColor="text1"/>
          <w:sz w:val="24"/>
          <w:szCs w:val="24"/>
        </w:rPr>
        <w:t>&amp;</w:t>
      </w:r>
      <w:r w:rsidR="009374CE" w:rsidRPr="00E02CD8">
        <w:rPr>
          <w:rFonts w:ascii="Times New Roman" w:hAnsi="Times New Roman" w:cs="Times New Roman"/>
          <w:i/>
          <w:iCs/>
          <w:color w:val="000000" w:themeColor="text1"/>
          <w:sz w:val="24"/>
          <w:szCs w:val="24"/>
        </w:rPr>
        <w:t xml:space="preserve"> Shearer, 2017; Chen </w:t>
      </w:r>
      <w:r w:rsidR="00E02CD8" w:rsidRPr="00E02CD8">
        <w:rPr>
          <w:rFonts w:ascii="Times New Roman" w:hAnsi="Times New Roman" w:cs="Times New Roman"/>
          <w:i/>
          <w:iCs/>
          <w:color w:val="000000" w:themeColor="text1"/>
          <w:sz w:val="24"/>
          <w:szCs w:val="24"/>
        </w:rPr>
        <w:t>&amp;</w:t>
      </w:r>
      <w:r w:rsidR="009374CE" w:rsidRPr="00E02CD8">
        <w:rPr>
          <w:rFonts w:ascii="Times New Roman" w:hAnsi="Times New Roman" w:cs="Times New Roman"/>
          <w:i/>
          <w:iCs/>
          <w:color w:val="000000" w:themeColor="text1"/>
          <w:sz w:val="24"/>
          <w:szCs w:val="24"/>
        </w:rPr>
        <w:t xml:space="preserve"> Abercrombie, 2020</w:t>
      </w:r>
      <w:r w:rsidR="009374CE" w:rsidRPr="009374CE">
        <w:rPr>
          <w:rFonts w:ascii="Times New Roman" w:hAnsi="Times New Roman" w:cs="Times New Roman"/>
          <w:color w:val="000000" w:themeColor="text1"/>
          <w:sz w:val="24"/>
          <w:szCs w:val="24"/>
        </w:rPr>
        <w:t xml:space="preserve">) iteratively solve for earthquake source spectra and use a stacking-based approach to solve for a global Empirical Correction Spectrum (ECS) to estimate individual earthquake corner frequencies. Sometimes assumption of magnitude dependence is required, which is </w:t>
      </w:r>
      <w:r w:rsidR="009374CE" w:rsidRPr="009374CE">
        <w:rPr>
          <w:rFonts w:ascii="Times New Roman" w:hAnsi="Times New Roman" w:cs="Times New Roman"/>
          <w:color w:val="000000" w:themeColor="text1"/>
          <w:sz w:val="24"/>
          <w:szCs w:val="24"/>
        </w:rPr>
        <w:lastRenderedPageBreak/>
        <w:t xml:space="preserve">usually unknown and a topic to study; the event spectra stacking process helps obtain a smooth overall ECS, but </w:t>
      </w:r>
      <w:r w:rsidR="007B7882">
        <w:rPr>
          <w:rFonts w:ascii="Times New Roman" w:hAnsi="Times New Roman" w:cs="Times New Roman"/>
          <w:color w:val="000000" w:themeColor="text1"/>
          <w:sz w:val="24"/>
          <w:szCs w:val="24"/>
        </w:rPr>
        <w:t xml:space="preserve">the </w:t>
      </w:r>
      <w:r w:rsidR="009374CE" w:rsidRPr="009374CE">
        <w:rPr>
          <w:rFonts w:ascii="Times New Roman" w:hAnsi="Times New Roman" w:cs="Times New Roman"/>
          <w:color w:val="000000" w:themeColor="text1"/>
          <w:sz w:val="24"/>
          <w:szCs w:val="24"/>
        </w:rPr>
        <w:t xml:space="preserve">stacking process itself may cause biased spectrum shape, and site/path information may be absorbed into source term that can </w:t>
      </w:r>
      <w:r w:rsidR="009374CE" w:rsidRPr="009374CE">
        <w:rPr>
          <w:rFonts w:ascii="Times New Roman" w:hAnsi="Times New Roman" w:cs="Times New Roman" w:hint="eastAsia"/>
          <w:color w:val="000000" w:themeColor="text1"/>
          <w:sz w:val="24"/>
          <w:szCs w:val="24"/>
        </w:rPr>
        <w:t>b</w:t>
      </w:r>
      <w:r w:rsidR="009374CE" w:rsidRPr="009374CE">
        <w:rPr>
          <w:rFonts w:ascii="Times New Roman" w:hAnsi="Times New Roman" w:cs="Times New Roman"/>
          <w:color w:val="000000" w:themeColor="text1"/>
          <w:sz w:val="24"/>
          <w:szCs w:val="24"/>
        </w:rPr>
        <w:t>e difficult to remove</w:t>
      </w:r>
      <w:r w:rsidR="009374CE" w:rsidRPr="009374CE">
        <w:rPr>
          <w:rFonts w:ascii="Times New Roman" w:hAnsi="Times New Roman" w:cs="Times New Roman" w:hint="eastAsia"/>
          <w:color w:val="000000" w:themeColor="text1"/>
          <w:sz w:val="24"/>
          <w:szCs w:val="24"/>
        </w:rPr>
        <w:t>.</w:t>
      </w:r>
      <w:r w:rsidR="009374CE" w:rsidRPr="009374CE">
        <w:rPr>
          <w:rFonts w:ascii="Times New Roman" w:hAnsi="Times New Roman" w:cs="Times New Roman"/>
          <w:color w:val="000000" w:themeColor="text1"/>
          <w:sz w:val="24"/>
          <w:szCs w:val="24"/>
        </w:rPr>
        <w:t xml:space="preserve"> </w:t>
      </w:r>
    </w:p>
    <w:p w14:paraId="14C49448" w14:textId="580E6D53" w:rsidR="00E81DBD" w:rsidRPr="00991E95" w:rsidRDefault="009374CE" w:rsidP="00AF06E3">
      <w:pPr>
        <w:widowControl/>
        <w:spacing w:line="480" w:lineRule="auto"/>
        <w:ind w:firstLine="420"/>
        <w:rPr>
          <w:rFonts w:ascii="Times New Roman" w:hAnsi="Times New Roman" w:cs="Times New Roman"/>
          <w:color w:val="000000" w:themeColor="text1"/>
          <w:sz w:val="24"/>
          <w:szCs w:val="24"/>
        </w:rPr>
      </w:pPr>
      <w:r w:rsidRPr="009374CE">
        <w:rPr>
          <w:rFonts w:ascii="Times New Roman" w:hAnsi="Times New Roman" w:cs="Times New Roman"/>
          <w:color w:val="000000" w:themeColor="text1"/>
          <w:sz w:val="24"/>
          <w:szCs w:val="24"/>
        </w:rPr>
        <w:t>In this study, we aim at evaluating the corner frequency resolution by comparing the corner frequency and stress drop estimates of individual earthquakes using different seismic networks, frequency bands and methods. We choose to use Parkfield earthquakes near San Andreas Fault Observatory at Depth (SAFOD) due to the accumulated knowledge on the earthquake source properties in this area. We attempt to use different frequency bandwidth</w:t>
      </w:r>
      <w:r w:rsidR="001E2C4E">
        <w:rPr>
          <w:rFonts w:ascii="Times New Roman" w:hAnsi="Times New Roman" w:cs="Times New Roman"/>
          <w:color w:val="000000" w:themeColor="text1"/>
          <w:sz w:val="24"/>
          <w:szCs w:val="24"/>
        </w:rPr>
        <w:t>s</w:t>
      </w:r>
      <w:r w:rsidRPr="009374CE">
        <w:rPr>
          <w:rFonts w:ascii="Times New Roman" w:hAnsi="Times New Roman" w:cs="Times New Roman"/>
          <w:color w:val="000000" w:themeColor="text1"/>
          <w:sz w:val="24"/>
          <w:szCs w:val="24"/>
        </w:rPr>
        <w:t xml:space="preserve"> for different seismic networks, and also develop a new method based on the original Spectral Decomposition and Stacking method developed by </w:t>
      </w:r>
      <w:r w:rsidRPr="00A56671">
        <w:rPr>
          <w:rFonts w:ascii="Times New Roman" w:hAnsi="Times New Roman" w:cs="Times New Roman"/>
          <w:i/>
          <w:iCs/>
          <w:color w:val="000000" w:themeColor="text1"/>
          <w:sz w:val="24"/>
          <w:szCs w:val="24"/>
        </w:rPr>
        <w:t>Shearer et al., (2006</w:t>
      </w:r>
      <w:r w:rsidR="00D74E96">
        <w:rPr>
          <w:rFonts w:ascii="Times New Roman" w:hAnsi="Times New Roman" w:cs="Times New Roman"/>
          <w:i/>
          <w:iCs/>
          <w:color w:val="000000" w:themeColor="text1"/>
          <w:sz w:val="24"/>
          <w:szCs w:val="24"/>
        </w:rPr>
        <w:t>a</w:t>
      </w:r>
      <w:r w:rsidRPr="00A56671">
        <w:rPr>
          <w:rFonts w:ascii="Times New Roman" w:hAnsi="Times New Roman" w:cs="Times New Roman"/>
          <w:i/>
          <w:iCs/>
          <w:color w:val="000000" w:themeColor="text1"/>
          <w:sz w:val="24"/>
          <w:szCs w:val="24"/>
        </w:rPr>
        <w:t>)</w:t>
      </w:r>
      <w:r w:rsidRPr="009374CE">
        <w:rPr>
          <w:rFonts w:ascii="Times New Roman" w:hAnsi="Times New Roman" w:cs="Times New Roman"/>
          <w:color w:val="000000" w:themeColor="text1"/>
          <w:sz w:val="24"/>
          <w:szCs w:val="24"/>
        </w:rPr>
        <w:t xml:space="preserve"> and modified by </w:t>
      </w:r>
      <w:r w:rsidRPr="00A56671">
        <w:rPr>
          <w:rFonts w:ascii="Times New Roman" w:hAnsi="Times New Roman" w:cs="Times New Roman"/>
          <w:i/>
          <w:iCs/>
          <w:color w:val="000000" w:themeColor="text1"/>
          <w:sz w:val="24"/>
          <w:szCs w:val="24"/>
        </w:rPr>
        <w:t>Chen &amp; Abecrombie (2020)</w:t>
      </w:r>
      <w:r w:rsidRPr="009374CE">
        <w:rPr>
          <w:rFonts w:ascii="Times New Roman" w:hAnsi="Times New Roman" w:cs="Times New Roman"/>
          <w:color w:val="000000" w:themeColor="text1"/>
          <w:sz w:val="24"/>
          <w:szCs w:val="24"/>
        </w:rPr>
        <w:t xml:space="preserve">. The new method in this study attempts to mitigate the bias during the stacking process. We compare the performance of the new method and previous stacking method. </w:t>
      </w:r>
    </w:p>
    <w:p w14:paraId="4CF6FD15" w14:textId="4F6E5E18" w:rsidR="00E81DBD" w:rsidRPr="00D73787" w:rsidRDefault="00872805" w:rsidP="00AF06E3">
      <w:pPr>
        <w:pStyle w:val="Heading2"/>
        <w:spacing w:line="480" w:lineRule="auto"/>
        <w:jc w:val="both"/>
        <w:rPr>
          <w:rFonts w:cs="Times New Roman"/>
          <w:color w:val="000000" w:themeColor="text1"/>
        </w:rPr>
      </w:pPr>
      <w:bookmarkStart w:id="167" w:name="_Toc74048591"/>
      <w:bookmarkStart w:id="168" w:name="_Toc74048662"/>
      <w:bookmarkStart w:id="169" w:name="_Toc74048733"/>
      <w:bookmarkStart w:id="170" w:name="_Toc77985214"/>
      <w:r w:rsidRPr="00991E95">
        <w:rPr>
          <w:rFonts w:cs="Times New Roman"/>
          <w:color w:val="000000" w:themeColor="text1"/>
        </w:rPr>
        <w:t>3.3</w:t>
      </w:r>
      <w:r w:rsidR="00E81DBD" w:rsidRPr="00991E95">
        <w:rPr>
          <w:rFonts w:cs="Times New Roman"/>
          <w:color w:val="000000" w:themeColor="text1"/>
        </w:rPr>
        <w:t xml:space="preserve"> Data</w:t>
      </w:r>
      <w:bookmarkEnd w:id="167"/>
      <w:bookmarkEnd w:id="168"/>
      <w:bookmarkEnd w:id="169"/>
      <w:bookmarkEnd w:id="170"/>
    </w:p>
    <w:p w14:paraId="7A6154F5" w14:textId="32640CB5" w:rsidR="00F9391A" w:rsidRPr="00F9391A" w:rsidRDefault="00F9391A" w:rsidP="00AF06E3">
      <w:pPr>
        <w:widowControl/>
        <w:spacing w:line="480" w:lineRule="auto"/>
        <w:ind w:firstLine="420"/>
        <w:rPr>
          <w:rFonts w:ascii="Times New Roman" w:hAnsi="Times New Roman" w:cs="Times New Roman"/>
          <w:color w:val="000000" w:themeColor="text1"/>
          <w:sz w:val="24"/>
          <w:szCs w:val="24"/>
        </w:rPr>
      </w:pPr>
      <w:r w:rsidRPr="00F9391A">
        <w:rPr>
          <w:rFonts w:ascii="Times New Roman" w:hAnsi="Times New Roman" w:cs="Times New Roman"/>
          <w:color w:val="000000" w:themeColor="text1"/>
          <w:sz w:val="24"/>
          <w:szCs w:val="24"/>
        </w:rPr>
        <w:t>We select the Parkfield area in California, USA, a tectonically active zone with abundan</w:t>
      </w:r>
      <w:r w:rsidR="005768C0">
        <w:rPr>
          <w:rFonts w:ascii="Times New Roman" w:hAnsi="Times New Roman" w:cs="Times New Roman"/>
          <w:color w:val="000000" w:themeColor="text1"/>
          <w:sz w:val="24"/>
          <w:szCs w:val="24"/>
        </w:rPr>
        <w:t>t</w:t>
      </w:r>
      <w:r w:rsidRPr="00F9391A">
        <w:rPr>
          <w:rFonts w:ascii="Times New Roman" w:hAnsi="Times New Roman" w:cs="Times New Roman"/>
          <w:color w:val="000000" w:themeColor="text1"/>
          <w:sz w:val="24"/>
          <w:szCs w:val="24"/>
        </w:rPr>
        <w:t xml:space="preserve"> small earthquakes (see Figure </w:t>
      </w:r>
      <w:r w:rsidR="008B144F">
        <w:rPr>
          <w:rFonts w:ascii="Times New Roman" w:hAnsi="Times New Roman" w:cs="Times New Roman"/>
          <w:color w:val="000000" w:themeColor="text1"/>
          <w:sz w:val="24"/>
          <w:szCs w:val="24"/>
        </w:rPr>
        <w:t>3.1</w:t>
      </w:r>
      <w:r w:rsidRPr="00F9391A">
        <w:rPr>
          <w:rFonts w:ascii="Times New Roman" w:hAnsi="Times New Roman" w:cs="Times New Roman"/>
          <w:color w:val="000000" w:themeColor="text1"/>
          <w:sz w:val="24"/>
          <w:szCs w:val="24"/>
        </w:rPr>
        <w:t xml:space="preserve"> for details). This area includes </w:t>
      </w:r>
      <w:r w:rsidR="005768C0">
        <w:rPr>
          <w:rFonts w:ascii="Times New Roman" w:hAnsi="Times New Roman" w:cs="Times New Roman"/>
          <w:color w:val="000000" w:themeColor="text1"/>
          <w:sz w:val="24"/>
          <w:szCs w:val="24"/>
        </w:rPr>
        <w:t>a</w:t>
      </w:r>
      <w:r w:rsidR="005768C0" w:rsidRPr="00F9391A">
        <w:rPr>
          <w:rFonts w:ascii="Times New Roman" w:hAnsi="Times New Roman" w:cs="Times New Roman"/>
          <w:color w:val="000000" w:themeColor="text1"/>
          <w:sz w:val="24"/>
          <w:szCs w:val="24"/>
        </w:rPr>
        <w:t xml:space="preserve"> </w:t>
      </w:r>
      <w:r w:rsidRPr="00F9391A">
        <w:rPr>
          <w:rFonts w:ascii="Times New Roman" w:hAnsi="Times New Roman" w:cs="Times New Roman"/>
          <w:color w:val="000000" w:themeColor="text1"/>
          <w:sz w:val="24"/>
          <w:szCs w:val="24"/>
        </w:rPr>
        <w:t xml:space="preserve">‘creeping zone’ to the northwest of Parkfield and </w:t>
      </w:r>
      <w:r w:rsidR="005768C0">
        <w:rPr>
          <w:rFonts w:ascii="Times New Roman" w:hAnsi="Times New Roman" w:cs="Times New Roman"/>
          <w:color w:val="000000" w:themeColor="text1"/>
          <w:sz w:val="24"/>
          <w:szCs w:val="24"/>
        </w:rPr>
        <w:t>a</w:t>
      </w:r>
      <w:r w:rsidR="005768C0" w:rsidRPr="00F9391A">
        <w:rPr>
          <w:rFonts w:ascii="Times New Roman" w:hAnsi="Times New Roman" w:cs="Times New Roman"/>
          <w:color w:val="000000" w:themeColor="text1"/>
          <w:sz w:val="24"/>
          <w:szCs w:val="24"/>
        </w:rPr>
        <w:t xml:space="preserve"> </w:t>
      </w:r>
      <w:r w:rsidRPr="00F9391A">
        <w:rPr>
          <w:rFonts w:ascii="Times New Roman" w:hAnsi="Times New Roman" w:cs="Times New Roman"/>
          <w:color w:val="000000" w:themeColor="text1"/>
          <w:sz w:val="24"/>
          <w:szCs w:val="24"/>
        </w:rPr>
        <w:t xml:space="preserve">‘locked zone’ to the southeast of Parkfield separated by </w:t>
      </w:r>
      <w:r w:rsidR="00FF1BFA">
        <w:rPr>
          <w:rFonts w:ascii="Times New Roman" w:hAnsi="Times New Roman" w:cs="Times New Roman"/>
          <w:color w:val="000000" w:themeColor="text1"/>
          <w:sz w:val="24"/>
          <w:szCs w:val="24"/>
        </w:rPr>
        <w:t xml:space="preserve">the </w:t>
      </w:r>
      <w:r w:rsidRPr="00F9391A">
        <w:rPr>
          <w:rFonts w:ascii="Times New Roman" w:hAnsi="Times New Roman" w:cs="Times New Roman"/>
          <w:color w:val="000000" w:themeColor="text1"/>
          <w:sz w:val="24"/>
          <w:szCs w:val="24"/>
        </w:rPr>
        <w:t>Middle Mountain Asperities (</w:t>
      </w:r>
      <w:r w:rsidRPr="00E02CD8">
        <w:rPr>
          <w:rFonts w:ascii="Times New Roman" w:hAnsi="Times New Roman" w:cs="Times New Roman"/>
          <w:i/>
          <w:iCs/>
          <w:color w:val="000000" w:themeColor="text1"/>
          <w:sz w:val="24"/>
          <w:szCs w:val="24"/>
        </w:rPr>
        <w:t xml:space="preserve">Harris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Segall, 1987</w:t>
      </w:r>
      <w:r w:rsidRPr="00F9391A">
        <w:rPr>
          <w:rFonts w:ascii="Times New Roman" w:hAnsi="Times New Roman" w:cs="Times New Roman"/>
          <w:color w:val="000000" w:themeColor="text1"/>
          <w:sz w:val="24"/>
          <w:szCs w:val="24"/>
        </w:rPr>
        <w:t xml:space="preserve">). Multiple major earthquakes occurred in this area, such as 1966 M6 earthquake and 2004 M6 earthquake. We use data from the High-Resolution Seismic Network (HRSN), which is a local borehole network at several hundreds of meters deep with 250Hz sampling rate, and </w:t>
      </w:r>
      <w:r w:rsidRPr="00F9391A">
        <w:rPr>
          <w:rFonts w:ascii="Times New Roman" w:hAnsi="Times New Roman" w:cs="Times New Roman"/>
          <w:color w:val="000000" w:themeColor="text1"/>
          <w:sz w:val="24"/>
          <w:szCs w:val="24"/>
        </w:rPr>
        <w:lastRenderedPageBreak/>
        <w:t xml:space="preserve">the Northern California Seismic Network (NCSN), which is a surface network with mostly 100 Hz sampling rate. The earthquakes are selected from a double-difference relocation catalog (WNC, </w:t>
      </w:r>
      <w:r w:rsidRPr="00E02CD8">
        <w:rPr>
          <w:rFonts w:ascii="Times New Roman" w:hAnsi="Times New Roman" w:cs="Times New Roman"/>
          <w:i/>
          <w:iCs/>
          <w:color w:val="000000" w:themeColor="text1"/>
          <w:sz w:val="24"/>
          <w:szCs w:val="24"/>
        </w:rPr>
        <w:t xml:space="preserve">Waldhauser </w:t>
      </w:r>
      <w:r w:rsidR="00E02CD8" w:rsidRP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Schaff, 2008; Waldhauser, 2009</w:t>
      </w:r>
      <w:r w:rsidRPr="00F9391A">
        <w:rPr>
          <w:rFonts w:ascii="Times New Roman" w:hAnsi="Times New Roman" w:cs="Times New Roman"/>
          <w:color w:val="000000" w:themeColor="text1"/>
          <w:sz w:val="24"/>
          <w:szCs w:val="24"/>
        </w:rPr>
        <w:t xml:space="preserve">) from the Northern California Earthquake Data Center (NCEDC), and these earthquakes were recorded by HRSN during 2001-2016 and by NCSN during 1984-2016 in our database. </w:t>
      </w:r>
      <w:r w:rsidR="00D01C50">
        <w:rPr>
          <w:rFonts w:ascii="Times New Roman" w:hAnsi="Times New Roman" w:cs="Times New Roman"/>
          <w:color w:val="000000" w:themeColor="text1"/>
          <w:sz w:val="24"/>
          <w:szCs w:val="24"/>
        </w:rPr>
        <w:t>W</w:t>
      </w:r>
      <w:r w:rsidRPr="00F9391A">
        <w:rPr>
          <w:rFonts w:ascii="Times New Roman" w:hAnsi="Times New Roman" w:cs="Times New Roman"/>
          <w:color w:val="000000" w:themeColor="text1"/>
          <w:sz w:val="24"/>
          <w:szCs w:val="24"/>
        </w:rPr>
        <w:t>e choose an area with</w:t>
      </w:r>
      <w:r w:rsidR="00B32BA5">
        <w:rPr>
          <w:rFonts w:ascii="Times New Roman" w:hAnsi="Times New Roman" w:cs="Times New Roman"/>
          <w:color w:val="000000" w:themeColor="text1"/>
          <w:sz w:val="24"/>
          <w:szCs w:val="24"/>
        </w:rPr>
        <w:t xml:space="preserve"> the</w:t>
      </w:r>
      <w:r w:rsidRPr="00F9391A">
        <w:rPr>
          <w:rFonts w:ascii="Times New Roman" w:hAnsi="Times New Roman" w:cs="Times New Roman"/>
          <w:color w:val="000000" w:themeColor="text1"/>
          <w:sz w:val="24"/>
          <w:szCs w:val="24"/>
        </w:rPr>
        <w:t xml:space="preserve"> highest event density along the SAF segment, which is located near the 1966 M6 hypocenter and SAFOD. The area is 20 km along-strike and 2-5 km in depth (dark green block in Figure </w:t>
      </w:r>
      <w:r w:rsidR="008B144F">
        <w:rPr>
          <w:rFonts w:ascii="Times New Roman" w:hAnsi="Times New Roman" w:cs="Times New Roman"/>
          <w:color w:val="000000" w:themeColor="text1"/>
          <w:sz w:val="24"/>
          <w:szCs w:val="24"/>
        </w:rPr>
        <w:t>3.1(1)</w:t>
      </w:r>
      <w:r w:rsidRPr="00F9391A">
        <w:rPr>
          <w:rFonts w:ascii="Times New Roman" w:hAnsi="Times New Roman" w:cs="Times New Roman"/>
          <w:color w:val="000000" w:themeColor="text1"/>
          <w:sz w:val="24"/>
          <w:szCs w:val="24"/>
        </w:rPr>
        <w:t xml:space="preserve">, details in Figure </w:t>
      </w:r>
      <w:r w:rsidR="008B144F">
        <w:rPr>
          <w:rFonts w:ascii="Times New Roman" w:hAnsi="Times New Roman" w:cs="Times New Roman"/>
          <w:color w:val="000000" w:themeColor="text1"/>
          <w:sz w:val="24"/>
          <w:szCs w:val="24"/>
        </w:rPr>
        <w:t>3.1(2)</w:t>
      </w:r>
      <w:r w:rsidRPr="00F9391A">
        <w:rPr>
          <w:rFonts w:ascii="Times New Roman" w:hAnsi="Times New Roman" w:cs="Times New Roman"/>
          <w:color w:val="000000" w:themeColor="text1"/>
          <w:sz w:val="24"/>
          <w:szCs w:val="24"/>
        </w:rPr>
        <w:t>). We only include events that are recorded by both the HRSN and NCSN networks to ensure consistency of the comparison. We also only use a portion of the entire NCSN network, so the station azimuthal coverage and station numbers are comparable (18 NCSN and 13 HRSN stations are included). Due to potential clipping issue, we limit the magnitude range to Mw0 to Mw4.</w:t>
      </w:r>
    </w:p>
    <w:p w14:paraId="60B91808" w14:textId="26259C41" w:rsidR="00E81DBD" w:rsidRPr="00991E95" w:rsidRDefault="00F9391A" w:rsidP="00AF06E3">
      <w:pPr>
        <w:widowControl/>
        <w:spacing w:line="480" w:lineRule="auto"/>
        <w:ind w:firstLine="420"/>
        <w:rPr>
          <w:rFonts w:ascii="Times New Roman" w:hAnsi="Times New Roman" w:cs="Times New Roman"/>
          <w:color w:val="000000" w:themeColor="text1"/>
          <w:sz w:val="24"/>
          <w:szCs w:val="24"/>
        </w:rPr>
      </w:pPr>
      <w:r w:rsidRPr="00F9391A">
        <w:rPr>
          <w:rFonts w:ascii="Times New Roman" w:hAnsi="Times New Roman" w:cs="Times New Roman"/>
          <w:color w:val="000000" w:themeColor="text1"/>
          <w:sz w:val="24"/>
          <w:szCs w:val="24"/>
        </w:rPr>
        <w:t xml:space="preserve">We first calculate the P-wave velocity spectra of the selected earthquakes recorded by HRSN and NCSN networks, respectively, in a one-second window around the P-arrivals on the stations (0.1s before arrival and 0.9s after arrival) using a multi-taper method, then convert the velocity spectra to displacement spectra. Noise spectra are also calculated but in the one-second window before the arrival, and signal-to-noise ratio (SNR) per frequency sampling point can be evaluated. We only choose earthquakes with minimum SNR of 10 between 2-60Hz for HRSN and 2.5 between 2-20Hz for NCSN, and these earthquakes need to be recorded on at least 5 stations in each network. Then the source parameters will be estimated inside the same networks </w:t>
      </w:r>
      <w:r w:rsidRPr="00F9391A">
        <w:rPr>
          <w:rFonts w:ascii="Times New Roman" w:hAnsi="Times New Roman" w:cs="Times New Roman"/>
          <w:color w:val="000000" w:themeColor="text1"/>
          <w:sz w:val="24"/>
          <w:szCs w:val="24"/>
        </w:rPr>
        <w:lastRenderedPageBreak/>
        <w:t>(</w:t>
      </w:r>
      <w:r w:rsidR="00F627D2" w:rsidRPr="00F9391A">
        <w:rPr>
          <w:rFonts w:ascii="Times New Roman" w:hAnsi="Times New Roman" w:cs="Times New Roman"/>
          <w:color w:val="000000" w:themeColor="text1"/>
          <w:sz w:val="24"/>
          <w:szCs w:val="24"/>
        </w:rPr>
        <w:t>e.g.,</w:t>
      </w:r>
      <w:r w:rsidRPr="00F9391A">
        <w:rPr>
          <w:rFonts w:ascii="Times New Roman" w:hAnsi="Times New Roman" w:cs="Times New Roman"/>
          <w:color w:val="000000" w:themeColor="text1"/>
          <w:sz w:val="24"/>
          <w:szCs w:val="24"/>
        </w:rPr>
        <w:t xml:space="preserve"> HRSN only and NCSN only)</w:t>
      </w:r>
      <w:r w:rsidR="005D43F5">
        <w:rPr>
          <w:rFonts w:ascii="Times New Roman" w:hAnsi="Times New Roman" w:cs="Times New Roman"/>
          <w:color w:val="000000" w:themeColor="text1"/>
          <w:sz w:val="24"/>
          <w:szCs w:val="24"/>
        </w:rPr>
        <w:t xml:space="preserve"> so that</w:t>
      </w:r>
      <w:r w:rsidR="0066199C">
        <w:rPr>
          <w:rFonts w:ascii="Times New Roman" w:hAnsi="Times New Roman" w:cs="Times New Roman"/>
          <w:color w:val="000000" w:themeColor="text1"/>
          <w:sz w:val="24"/>
          <w:szCs w:val="24"/>
        </w:rPr>
        <w:t xml:space="preserve"> </w:t>
      </w:r>
      <w:r w:rsidRPr="00F9391A">
        <w:rPr>
          <w:rFonts w:ascii="Times New Roman" w:hAnsi="Times New Roman" w:cs="Times New Roman"/>
          <w:color w:val="000000" w:themeColor="text1"/>
          <w:sz w:val="24"/>
          <w:szCs w:val="24"/>
        </w:rPr>
        <w:t>there is no necessity to remove the instrument response</w:t>
      </w:r>
      <w:r w:rsidR="0066199C">
        <w:rPr>
          <w:rFonts w:ascii="Times New Roman" w:hAnsi="Times New Roman" w:cs="Times New Roman"/>
          <w:color w:val="000000" w:themeColor="text1"/>
          <w:sz w:val="24"/>
          <w:szCs w:val="24"/>
        </w:rPr>
        <w:t>,</w:t>
      </w:r>
      <w:r w:rsidRPr="00F9391A">
        <w:rPr>
          <w:rFonts w:ascii="Times New Roman" w:hAnsi="Times New Roman" w:cs="Times New Roman"/>
          <w:color w:val="000000" w:themeColor="text1"/>
          <w:sz w:val="24"/>
          <w:szCs w:val="24"/>
        </w:rPr>
        <w:t xml:space="preserve"> because </w:t>
      </w:r>
      <w:r w:rsidR="00C10038">
        <w:rPr>
          <w:rFonts w:ascii="Times New Roman" w:hAnsi="Times New Roman" w:cs="Times New Roman"/>
          <w:color w:val="000000" w:themeColor="text1"/>
          <w:sz w:val="24"/>
          <w:szCs w:val="24"/>
        </w:rPr>
        <w:t>it</w:t>
      </w:r>
      <w:r w:rsidR="00C10038" w:rsidRPr="00F9391A">
        <w:rPr>
          <w:rFonts w:ascii="Times New Roman" w:hAnsi="Times New Roman" w:cs="Times New Roman"/>
          <w:color w:val="000000" w:themeColor="text1"/>
          <w:sz w:val="24"/>
          <w:szCs w:val="24"/>
        </w:rPr>
        <w:t xml:space="preserve"> </w:t>
      </w:r>
      <w:r w:rsidRPr="00F9391A">
        <w:rPr>
          <w:rFonts w:ascii="Times New Roman" w:hAnsi="Times New Roman" w:cs="Times New Roman"/>
          <w:color w:val="000000" w:themeColor="text1"/>
          <w:sz w:val="24"/>
          <w:szCs w:val="24"/>
        </w:rPr>
        <w:t>can be removed during the spectral decomposition process. After data selection, we have 465 earthquakes that me</w:t>
      </w:r>
      <w:r w:rsidR="0066199C">
        <w:rPr>
          <w:rFonts w:ascii="Times New Roman" w:hAnsi="Times New Roman" w:cs="Times New Roman"/>
          <w:color w:val="000000" w:themeColor="text1"/>
          <w:sz w:val="24"/>
          <w:szCs w:val="24"/>
        </w:rPr>
        <w:t>e</w:t>
      </w:r>
      <w:r w:rsidRPr="00F9391A">
        <w:rPr>
          <w:rFonts w:ascii="Times New Roman" w:hAnsi="Times New Roman" w:cs="Times New Roman"/>
          <w:color w:val="000000" w:themeColor="text1"/>
          <w:sz w:val="24"/>
          <w:szCs w:val="24"/>
        </w:rPr>
        <w:t>t the data selection criteria from both networks.</w:t>
      </w:r>
    </w:p>
    <w:p w14:paraId="0653E24D" w14:textId="32268AC5" w:rsidR="00E81DBD" w:rsidRPr="00D73787" w:rsidRDefault="00E81DBD" w:rsidP="00AF06E3">
      <w:pPr>
        <w:pStyle w:val="Heading2"/>
        <w:spacing w:line="480" w:lineRule="auto"/>
        <w:jc w:val="both"/>
        <w:rPr>
          <w:rFonts w:cs="Times New Roman"/>
          <w:color w:val="000000" w:themeColor="text1"/>
        </w:rPr>
      </w:pPr>
      <w:bookmarkStart w:id="171" w:name="_Toc74048592"/>
      <w:bookmarkStart w:id="172" w:name="_Toc74048663"/>
      <w:bookmarkStart w:id="173" w:name="_Toc74048734"/>
      <w:bookmarkStart w:id="174" w:name="_Toc77985215"/>
      <w:r w:rsidRPr="00991E95">
        <w:rPr>
          <w:rFonts w:cs="Times New Roman"/>
          <w:color w:val="000000" w:themeColor="text1"/>
        </w:rPr>
        <w:t>3.</w:t>
      </w:r>
      <w:r w:rsidR="00872805" w:rsidRPr="00991E95">
        <w:rPr>
          <w:rFonts w:cs="Times New Roman"/>
          <w:color w:val="000000" w:themeColor="text1"/>
        </w:rPr>
        <w:t>4</w:t>
      </w:r>
      <w:r w:rsidRPr="00991E95">
        <w:rPr>
          <w:rFonts w:cs="Times New Roman"/>
          <w:color w:val="000000" w:themeColor="text1"/>
        </w:rPr>
        <w:t xml:space="preserve"> Method</w:t>
      </w:r>
      <w:bookmarkEnd w:id="171"/>
      <w:bookmarkEnd w:id="172"/>
      <w:bookmarkEnd w:id="173"/>
      <w:bookmarkEnd w:id="174"/>
    </w:p>
    <w:p w14:paraId="0F7A0AE9" w14:textId="018818DF" w:rsidR="00E81DBD" w:rsidRPr="00D73787" w:rsidRDefault="00E81DBD" w:rsidP="00AF06E3">
      <w:pPr>
        <w:pStyle w:val="Heading3"/>
        <w:spacing w:line="480" w:lineRule="auto"/>
        <w:jc w:val="both"/>
        <w:rPr>
          <w:rFonts w:cs="Times New Roman"/>
          <w:color w:val="000000" w:themeColor="text1"/>
        </w:rPr>
      </w:pPr>
      <w:bookmarkStart w:id="175" w:name="_Toc74048593"/>
      <w:bookmarkStart w:id="176" w:name="_Toc74048664"/>
      <w:bookmarkStart w:id="177" w:name="_Toc74048735"/>
      <w:bookmarkStart w:id="178" w:name="_Toc77985216"/>
      <w:r w:rsidRPr="00991E95">
        <w:rPr>
          <w:rFonts w:cs="Times New Roman"/>
          <w:color w:val="000000" w:themeColor="text1"/>
        </w:rPr>
        <w:t>3.</w:t>
      </w:r>
      <w:r w:rsidR="00872805" w:rsidRPr="00991E95">
        <w:rPr>
          <w:rFonts w:cs="Times New Roman"/>
          <w:color w:val="000000" w:themeColor="text1"/>
        </w:rPr>
        <w:t>4.</w:t>
      </w:r>
      <w:r w:rsidRPr="00991E95">
        <w:rPr>
          <w:rFonts w:cs="Times New Roman"/>
          <w:color w:val="000000" w:themeColor="text1"/>
        </w:rPr>
        <w:t>1 Estimating corner frequency and calculate stress drop from source spectra</w:t>
      </w:r>
      <w:bookmarkEnd w:id="175"/>
      <w:bookmarkEnd w:id="176"/>
      <w:bookmarkEnd w:id="177"/>
      <w:bookmarkEnd w:id="178"/>
    </w:p>
    <w:p w14:paraId="4330D4FE" w14:textId="1C1828B8" w:rsidR="00E81DBD" w:rsidRPr="00D73787"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We assume the earthquake source spectra can be approximated with Brune-type shape (</w:t>
      </w:r>
      <w:r w:rsidRPr="00E02CD8">
        <w:rPr>
          <w:rFonts w:ascii="Times New Roman" w:hAnsi="Times New Roman" w:cs="Times New Roman"/>
          <w:i/>
          <w:iCs/>
          <w:color w:val="000000" w:themeColor="text1"/>
          <w:sz w:val="24"/>
          <w:szCs w:val="24"/>
        </w:rPr>
        <w:t>Brune, 1970</w:t>
      </w:r>
      <w:r w:rsidRPr="00991E95">
        <w:rPr>
          <w:rFonts w:ascii="Times New Roman" w:hAnsi="Times New Roman" w:cs="Times New Roman"/>
          <w:color w:val="000000" w:themeColor="text1"/>
          <w:sz w:val="24"/>
          <w:szCs w:val="24"/>
        </w:rPr>
        <w:t>):</w:t>
      </w:r>
    </w:p>
    <w:p w14:paraId="4367FC93" w14:textId="0C33ED4B" w:rsidR="00E81DBD" w:rsidRPr="00991E95" w:rsidRDefault="00E81DBD" w:rsidP="00AF06E3">
      <w:pPr>
        <w:widowControl/>
        <w:rPr>
          <w:rFonts w:ascii="Times New Roman" w:hAnsi="Times New Roman" w:cs="Times New Roman"/>
          <w:color w:val="000000" w:themeColor="text1"/>
          <w:sz w:val="24"/>
          <w:szCs w:val="24"/>
        </w:rPr>
      </w:pPr>
      <m:oMathPara>
        <m:oMathParaPr>
          <m:jc m:val="right"/>
        </m:oMathParaPr>
        <m:oMath>
          <m:r>
            <w:rPr>
              <w:rFonts w:ascii="Cambria Math" w:hAnsi="Cambria Math" w:cs="Times New Roman"/>
              <w:color w:val="000000" w:themeColor="text1"/>
              <w:sz w:val="24"/>
              <w:szCs w:val="24"/>
            </w:rPr>
            <m:t>s</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f</m:t>
              </m:r>
            </m:e>
          </m:d>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m:t>
                  </m:r>
                </m:sub>
              </m:sSub>
            </m:num>
            <m:den>
              <m:r>
                <m:rPr>
                  <m:sty m:val="p"/>
                </m:rPr>
                <w:rPr>
                  <w:rFonts w:ascii="Cambria Math" w:hAnsi="Cambria Math" w:cs="Times New Roman"/>
                  <w:color w:val="000000" w:themeColor="text1"/>
                  <w:sz w:val="24"/>
                  <w:szCs w:val="24"/>
                </w:rPr>
                <m:t>1+</m:t>
              </m:r>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f</m:t>
                          </m:r>
                        </m:num>
                        <m:den>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den>
                      </m:f>
                    </m:e>
                  </m:d>
                </m:e>
                <m:sup>
                  <m:r>
                    <w:rPr>
                      <w:rFonts w:ascii="Cambria Math" w:hAnsi="Cambria Math" w:cs="Times New Roman"/>
                      <w:color w:val="000000" w:themeColor="text1"/>
                      <w:sz w:val="24"/>
                      <w:szCs w:val="24"/>
                    </w:rPr>
                    <m:t>n</m:t>
                  </m:r>
                </m:sup>
              </m:sSup>
            </m:den>
          </m:f>
          <m:r>
            <m:rPr>
              <m:sty m:val="p"/>
            </m:rPr>
            <w:rPr>
              <w:rFonts w:ascii="Cambria Math" w:hAnsi="Cambria Math" w:cs="Times New Roman"/>
              <w:color w:val="000000" w:themeColor="text1"/>
              <w:sz w:val="24"/>
              <w:szCs w:val="24"/>
            </w:rPr>
            <m:t xml:space="preserve">                                                                     (3.1)</m:t>
          </m:r>
        </m:oMath>
      </m:oMathPara>
    </w:p>
    <w:p w14:paraId="58F2BF8A" w14:textId="7FAFF890" w:rsidR="00E81DBD" w:rsidRPr="00991E95" w:rsidRDefault="00E81DBD" w:rsidP="00AF06E3">
      <w:pPr>
        <w:widowControl/>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where </w:t>
      </w:r>
      <w:r w:rsidRPr="00991E95">
        <w:rPr>
          <w:rFonts w:ascii="Times New Roman" w:hAnsi="Times New Roman" w:cs="Times New Roman"/>
          <w:i/>
          <w:iCs/>
          <w:color w:val="000000" w:themeColor="text1"/>
          <w:sz w:val="24"/>
          <w:szCs w:val="24"/>
        </w:rPr>
        <w:t>f</w:t>
      </w:r>
      <w:r w:rsidRPr="00991E95">
        <w:rPr>
          <w:rFonts w:ascii="Times New Roman" w:hAnsi="Times New Roman" w:cs="Times New Roman"/>
          <w:i/>
          <w:iCs/>
          <w:color w:val="000000" w:themeColor="text1"/>
          <w:sz w:val="24"/>
          <w:szCs w:val="24"/>
          <w:vertAlign w:val="subscript"/>
        </w:rPr>
        <w:t>c</w:t>
      </w:r>
      <w:r w:rsidRPr="00991E95">
        <w:rPr>
          <w:rFonts w:ascii="Times New Roman" w:hAnsi="Times New Roman" w:cs="Times New Roman"/>
          <w:color w:val="000000" w:themeColor="text1"/>
          <w:sz w:val="24"/>
          <w:szCs w:val="24"/>
        </w:rPr>
        <w:t xml:space="preserve"> is the corner frequency, and </w:t>
      </w:r>
      <w:r w:rsidRPr="00991E95">
        <w:rPr>
          <w:rFonts w:ascii="Times New Roman" w:hAnsi="Times New Roman" w:cs="Times New Roman"/>
          <w:i/>
          <w:iCs/>
          <w:color w:val="000000" w:themeColor="text1"/>
          <w:sz w:val="24"/>
          <w:szCs w:val="24"/>
        </w:rPr>
        <w:t>n</w:t>
      </w:r>
      <w:r w:rsidRPr="00991E95">
        <w:rPr>
          <w:rFonts w:ascii="Times New Roman" w:hAnsi="Times New Roman" w:cs="Times New Roman"/>
          <w:color w:val="000000" w:themeColor="text1"/>
          <w:sz w:val="24"/>
          <w:szCs w:val="24"/>
        </w:rPr>
        <w:t xml:space="preserve"> is </w:t>
      </w:r>
      <w:r w:rsidR="005B0DE2">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high-frequency fall-off rate and set to 2 (</w:t>
      </w:r>
      <w:r w:rsidRPr="00991E95">
        <w:rPr>
          <w:rFonts w:ascii="Times New Roman" w:hAnsi="Times New Roman" w:cs="Times New Roman"/>
          <w:i/>
          <w:iCs/>
          <w:color w:val="000000" w:themeColor="text1"/>
          <w:sz w:val="24"/>
          <w:szCs w:val="24"/>
        </w:rPr>
        <w:t>ω</w:t>
      </w:r>
      <w:r w:rsidRPr="00991E95">
        <w:rPr>
          <w:rFonts w:ascii="Times New Roman" w:hAnsi="Times New Roman" w:cs="Times New Roman"/>
          <w:color w:val="000000" w:themeColor="text1"/>
          <w:sz w:val="24"/>
          <w:szCs w:val="24"/>
          <w:vertAlign w:val="superscript"/>
        </w:rPr>
        <w:t>-2</w:t>
      </w:r>
      <w:r w:rsidRPr="00991E95">
        <w:rPr>
          <w:rFonts w:ascii="Times New Roman" w:hAnsi="Times New Roman" w:cs="Times New Roman"/>
          <w:color w:val="000000" w:themeColor="text1"/>
          <w:sz w:val="24"/>
          <w:szCs w:val="24"/>
        </w:rPr>
        <w:t xml:space="preserve"> model). For small earthquakes, we assume simple circular rupture, and source radius </w:t>
      </w:r>
      <w:r w:rsidRPr="00991E95">
        <w:rPr>
          <w:rFonts w:ascii="Times New Roman" w:hAnsi="Times New Roman" w:cs="Times New Roman"/>
          <w:i/>
          <w:iCs/>
          <w:color w:val="000000" w:themeColor="text1"/>
          <w:sz w:val="24"/>
          <w:szCs w:val="24"/>
        </w:rPr>
        <w:t>r</w:t>
      </w:r>
      <w:r w:rsidRPr="00991E95">
        <w:rPr>
          <w:rFonts w:ascii="Times New Roman" w:hAnsi="Times New Roman" w:cs="Times New Roman"/>
          <w:color w:val="000000" w:themeColor="text1"/>
          <w:sz w:val="24"/>
          <w:szCs w:val="24"/>
        </w:rPr>
        <w:t xml:space="preserve"> can be connected to corner frequency according to </w:t>
      </w:r>
      <w:r w:rsidRPr="00E02CD8">
        <w:rPr>
          <w:rFonts w:ascii="Times New Roman" w:hAnsi="Times New Roman" w:cs="Times New Roman"/>
          <w:i/>
          <w:iCs/>
          <w:color w:val="000000" w:themeColor="text1"/>
          <w:sz w:val="24"/>
          <w:szCs w:val="24"/>
        </w:rPr>
        <w:t>Brune</w:t>
      </w:r>
      <w:r w:rsidRPr="00991E95">
        <w:rPr>
          <w:rFonts w:ascii="Times New Roman" w:hAnsi="Times New Roman" w:cs="Times New Roman"/>
          <w:color w:val="000000" w:themeColor="text1"/>
          <w:sz w:val="24"/>
          <w:szCs w:val="24"/>
        </w:rPr>
        <w:t xml:space="preserve"> </w:t>
      </w:r>
      <w:r w:rsidRPr="00E02CD8">
        <w:rPr>
          <w:rFonts w:ascii="Times New Roman" w:hAnsi="Times New Roman" w:cs="Times New Roman"/>
          <w:i/>
          <w:iCs/>
          <w:color w:val="000000" w:themeColor="text1"/>
          <w:sz w:val="24"/>
          <w:szCs w:val="24"/>
        </w:rPr>
        <w:t>(1970)</w:t>
      </w:r>
      <w:r w:rsidRPr="00991E95">
        <w:rPr>
          <w:rFonts w:ascii="Times New Roman" w:hAnsi="Times New Roman" w:cs="Times New Roman"/>
          <w:color w:val="000000" w:themeColor="text1"/>
          <w:sz w:val="24"/>
          <w:szCs w:val="24"/>
        </w:rPr>
        <w:t xml:space="preserve"> and </w:t>
      </w:r>
      <w:r w:rsidRPr="00E02CD8">
        <w:rPr>
          <w:rFonts w:ascii="Times New Roman" w:hAnsi="Times New Roman" w:cs="Times New Roman"/>
          <w:i/>
          <w:iCs/>
          <w:color w:val="000000" w:themeColor="text1"/>
          <w:sz w:val="24"/>
          <w:szCs w:val="24"/>
        </w:rPr>
        <w:t>Madariaga (1976)</w:t>
      </w:r>
      <w:r w:rsidRPr="00991E95">
        <w:rPr>
          <w:rFonts w:ascii="Times New Roman" w:hAnsi="Times New Roman" w:cs="Times New Roman"/>
          <w:color w:val="000000" w:themeColor="text1"/>
          <w:sz w:val="24"/>
          <w:szCs w:val="24"/>
        </w:rPr>
        <w:t>:</w:t>
      </w:r>
    </w:p>
    <w:p w14:paraId="025DBD98" w14:textId="3ED408E5" w:rsidR="00E81DBD" w:rsidRPr="00991E95" w:rsidRDefault="00E81DBD" w:rsidP="00AF06E3">
      <w:pPr>
        <w:widowControl/>
        <w:rPr>
          <w:rFonts w:ascii="Times New Roman" w:hAnsi="Times New Roman" w:cs="Times New Roman"/>
          <w:color w:val="000000" w:themeColor="text1"/>
          <w:sz w:val="24"/>
          <w:szCs w:val="24"/>
        </w:rPr>
      </w:pPr>
      <m:oMathPara>
        <m:oMathParaPr>
          <m:jc m:val="right"/>
        </m:oMathParaPr>
        <m:oMath>
          <m:r>
            <w:rPr>
              <w:rFonts w:ascii="Cambria Math" w:hAnsi="Cambria Math" w:cs="Times New Roman"/>
              <w:color w:val="000000" w:themeColor="text1"/>
              <w:sz w:val="24"/>
              <w:szCs w:val="24"/>
            </w:rPr>
            <m:t>r</m:t>
          </m:r>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k</m:t>
          </m:r>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β</m:t>
              </m:r>
            </m:num>
            <m:den>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den>
          </m:f>
          <m:r>
            <m:rPr>
              <m:sty m:val="p"/>
            </m:rPr>
            <w:rPr>
              <w:rFonts w:ascii="Cambria Math" w:hAnsi="Cambria Math" w:cs="Times New Roman"/>
              <w:color w:val="000000" w:themeColor="text1"/>
              <w:sz w:val="24"/>
              <w:szCs w:val="24"/>
            </w:rPr>
            <m:t xml:space="preserve">                                                                           (3.2)</m:t>
          </m:r>
        </m:oMath>
      </m:oMathPara>
    </w:p>
    <w:p w14:paraId="4E26B6E4" w14:textId="68FD59CC" w:rsidR="00E81DBD" w:rsidRPr="00991E95" w:rsidRDefault="00E81DBD" w:rsidP="00AF06E3">
      <w:pPr>
        <w:widowControl/>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where </w:t>
      </w:r>
      <w:r w:rsidRPr="00991E95">
        <w:rPr>
          <w:rFonts w:ascii="Times New Roman" w:hAnsi="Times New Roman" w:cs="Times New Roman"/>
          <w:i/>
          <w:iCs/>
          <w:color w:val="000000" w:themeColor="text1"/>
          <w:sz w:val="24"/>
          <w:szCs w:val="24"/>
        </w:rPr>
        <w:t>β</w:t>
      </w:r>
      <w:r w:rsidRPr="00991E95">
        <w:rPr>
          <w:rFonts w:ascii="Times New Roman" w:hAnsi="Times New Roman" w:cs="Times New Roman"/>
          <w:color w:val="000000" w:themeColor="text1"/>
          <w:sz w:val="24"/>
          <w:szCs w:val="24"/>
        </w:rPr>
        <w:t xml:space="preserve"> represents the shear velocity, and </w:t>
      </w:r>
      <w:r w:rsidRPr="00991E95">
        <w:rPr>
          <w:rFonts w:ascii="Times New Roman" w:hAnsi="Times New Roman" w:cs="Times New Roman"/>
          <w:i/>
          <w:iCs/>
          <w:color w:val="000000" w:themeColor="text1"/>
          <w:sz w:val="24"/>
          <w:szCs w:val="24"/>
        </w:rPr>
        <w:t>k</w:t>
      </w:r>
      <w:r w:rsidRPr="00991E95">
        <w:rPr>
          <w:rFonts w:ascii="Times New Roman" w:hAnsi="Times New Roman" w:cs="Times New Roman"/>
          <w:color w:val="000000" w:themeColor="text1"/>
          <w:sz w:val="24"/>
          <w:szCs w:val="24"/>
        </w:rPr>
        <w:t xml:space="preserve"> is a constant that depends on model assumptions, such as the source geometry, and rupture velocity (</w:t>
      </w:r>
      <w:r w:rsidRPr="00E02CD8">
        <w:rPr>
          <w:rFonts w:ascii="Times New Roman" w:hAnsi="Times New Roman" w:cs="Times New Roman"/>
          <w:i/>
          <w:iCs/>
          <w:color w:val="000000" w:themeColor="text1"/>
          <w:sz w:val="24"/>
          <w:szCs w:val="24"/>
        </w:rPr>
        <w:t xml:space="preserve">Kaneko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Shearer, 2014; 2015</w:t>
      </w:r>
      <w:r w:rsidRPr="00991E95">
        <w:rPr>
          <w:rFonts w:ascii="Times New Roman" w:hAnsi="Times New Roman" w:cs="Times New Roman"/>
          <w:color w:val="000000" w:themeColor="text1"/>
          <w:sz w:val="24"/>
          <w:szCs w:val="24"/>
        </w:rPr>
        <w:t xml:space="preserve">). We choose </w:t>
      </w:r>
      <w:r w:rsidRPr="00991E95">
        <w:rPr>
          <w:rFonts w:ascii="Times New Roman" w:hAnsi="Times New Roman" w:cs="Times New Roman"/>
          <w:i/>
          <w:iCs/>
          <w:color w:val="000000" w:themeColor="text1"/>
          <w:sz w:val="24"/>
          <w:szCs w:val="24"/>
        </w:rPr>
        <w:t>k</w:t>
      </w:r>
      <w:r w:rsidRPr="00991E95">
        <w:rPr>
          <w:rFonts w:ascii="Times New Roman" w:hAnsi="Times New Roman" w:cs="Times New Roman"/>
          <w:color w:val="000000" w:themeColor="text1"/>
          <w:sz w:val="24"/>
          <w:szCs w:val="24"/>
        </w:rPr>
        <w:t xml:space="preserve">=0.32 for P wave from </w:t>
      </w:r>
      <w:r w:rsidRPr="00E02CD8">
        <w:rPr>
          <w:rFonts w:ascii="Times New Roman" w:hAnsi="Times New Roman" w:cs="Times New Roman"/>
          <w:i/>
          <w:iCs/>
          <w:color w:val="000000" w:themeColor="text1"/>
          <w:sz w:val="24"/>
          <w:szCs w:val="24"/>
        </w:rPr>
        <w:t>Madariaga (1976)</w:t>
      </w:r>
      <w:r w:rsidRPr="00991E95">
        <w:rPr>
          <w:rFonts w:ascii="Times New Roman" w:hAnsi="Times New Roman" w:cs="Times New Roman"/>
          <w:color w:val="000000" w:themeColor="text1"/>
          <w:sz w:val="24"/>
          <w:szCs w:val="24"/>
        </w:rPr>
        <w:t xml:space="preserve"> to keep consistency with </w:t>
      </w:r>
      <w:r w:rsidRPr="00E02CD8">
        <w:rPr>
          <w:rFonts w:ascii="Times New Roman" w:hAnsi="Times New Roman" w:cs="Times New Roman"/>
          <w:i/>
          <w:iCs/>
          <w:color w:val="000000" w:themeColor="text1"/>
          <w:sz w:val="24"/>
          <w:szCs w:val="24"/>
        </w:rPr>
        <w:t xml:space="preserve">Allmann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Shearer (2007)</w:t>
      </w:r>
      <w:r w:rsidRPr="00991E95">
        <w:rPr>
          <w:rFonts w:ascii="Times New Roman" w:hAnsi="Times New Roman" w:cs="Times New Roman"/>
          <w:color w:val="000000" w:themeColor="text1"/>
          <w:sz w:val="24"/>
          <w:szCs w:val="24"/>
        </w:rPr>
        <w:t xml:space="preserve">, which will be discussed in the following section. Then we follow </w:t>
      </w:r>
      <w:r w:rsidRPr="00E02CD8">
        <w:rPr>
          <w:rFonts w:ascii="Times New Roman" w:hAnsi="Times New Roman" w:cs="Times New Roman"/>
          <w:i/>
          <w:iCs/>
          <w:color w:val="000000" w:themeColor="text1"/>
          <w:sz w:val="24"/>
          <w:szCs w:val="24"/>
        </w:rPr>
        <w:t>Eshelby (1957)</w:t>
      </w:r>
      <w:r w:rsidRPr="00991E95">
        <w:rPr>
          <w:rFonts w:ascii="Times New Roman" w:hAnsi="Times New Roman" w:cs="Times New Roman"/>
          <w:color w:val="000000" w:themeColor="text1"/>
          <w:sz w:val="24"/>
          <w:szCs w:val="24"/>
        </w:rPr>
        <w:t xml:space="preserve"> to calculate stress drop </w:t>
      </w:r>
      <w:r w:rsidRPr="00991E95">
        <w:rPr>
          <w:rFonts w:ascii="Times New Roman" w:hAnsi="Times New Roman" w:cs="Times New Roman"/>
          <w:i/>
          <w:iCs/>
          <w:color w:val="000000" w:themeColor="text1"/>
          <w:sz w:val="24"/>
          <w:szCs w:val="24"/>
        </w:rPr>
        <w:t>∆σ</w:t>
      </w:r>
      <w:r w:rsidRPr="00991E95">
        <w:rPr>
          <w:rFonts w:ascii="Times New Roman" w:hAnsi="Times New Roman" w:cs="Times New Roman"/>
          <w:color w:val="000000" w:themeColor="text1"/>
          <w:sz w:val="24"/>
          <w:szCs w:val="24"/>
        </w:rPr>
        <w:t xml:space="preserve"> from seismic moment (</w:t>
      </w:r>
      <w:r w:rsidRPr="00991E95">
        <w:rPr>
          <w:rFonts w:ascii="Times New Roman" w:hAnsi="Times New Roman" w:cs="Times New Roman"/>
          <w:i/>
          <w:iCs/>
          <w:color w:val="000000" w:themeColor="text1"/>
          <w:sz w:val="24"/>
          <w:szCs w:val="24"/>
        </w:rPr>
        <w:t>M</w:t>
      </w:r>
      <w:r w:rsidRPr="00991E95">
        <w:rPr>
          <w:rFonts w:ascii="Times New Roman" w:hAnsi="Times New Roman" w:cs="Times New Roman"/>
          <w:i/>
          <w:iCs/>
          <w:color w:val="000000" w:themeColor="text1"/>
          <w:sz w:val="24"/>
          <w:szCs w:val="24"/>
          <w:vertAlign w:val="subscript"/>
        </w:rPr>
        <w:t>0</w:t>
      </w:r>
      <w:r w:rsidRPr="00991E95">
        <w:rPr>
          <w:rFonts w:ascii="Times New Roman" w:hAnsi="Times New Roman" w:cs="Times New Roman"/>
          <w:color w:val="000000" w:themeColor="text1"/>
          <w:sz w:val="24"/>
          <w:szCs w:val="24"/>
        </w:rPr>
        <w:t>) and source radius:</w:t>
      </w:r>
    </w:p>
    <w:p w14:paraId="2FE0B3F1" w14:textId="5308DF29" w:rsidR="00E81DBD" w:rsidRPr="00991E95" w:rsidRDefault="00E81DBD" w:rsidP="00AF06E3">
      <w:pPr>
        <w:widowControl/>
        <w:rPr>
          <w:rFonts w:ascii="Times New Roman" w:hAnsi="Times New Roman" w:cs="Times New Roman"/>
          <w:color w:val="000000" w:themeColor="text1"/>
          <w:sz w:val="24"/>
          <w:szCs w:val="24"/>
        </w:rPr>
      </w:pPr>
      <m:oMathPara>
        <m:oMathParaPr>
          <m:jc m:val="right"/>
        </m:oMathParaPr>
        <m:oMath>
          <m:r>
            <m:rPr>
              <m:sty m:val="p"/>
            </m:rPr>
            <w:rPr>
              <w:rFonts w:ascii="Cambria Math" w:hAnsi="Cambria Math" w:cs="Times New Roman"/>
              <w:color w:val="000000" w:themeColor="text1"/>
              <w:sz w:val="24"/>
              <w:szCs w:val="24"/>
            </w:rPr>
            <m:t>∆</m:t>
          </m:r>
          <m:r>
            <w:rPr>
              <w:rFonts w:ascii="Cambria Math" w:hAnsi="Cambria Math" w:cs="Times New Roman"/>
              <w:color w:val="000000" w:themeColor="text1"/>
              <w:sz w:val="24"/>
              <w:szCs w:val="24"/>
            </w:rPr>
            <m:t>σ</m:t>
          </m:r>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7</m:t>
              </m:r>
            </m:num>
            <m:den>
              <m:r>
                <m:rPr>
                  <m:sty m:val="p"/>
                </m:rPr>
                <w:rPr>
                  <w:rFonts w:ascii="Cambria Math" w:hAnsi="Cambria Math" w:cs="Times New Roman"/>
                  <w:color w:val="000000" w:themeColor="text1"/>
                  <w:sz w:val="24"/>
                  <w:szCs w:val="24"/>
                </w:rPr>
                <m:t>16</m:t>
              </m:r>
            </m:den>
          </m:f>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m:t>
                      </m:r>
                    </m:sub>
                  </m:sSub>
                </m:num>
                <m:den>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Cambria Math" w:cs="Times New Roman"/>
                          <w:color w:val="000000" w:themeColor="text1"/>
                          <w:sz w:val="24"/>
                          <w:szCs w:val="24"/>
                        </w:rPr>
                        <m:t>3</m:t>
                      </m:r>
                    </m:sup>
                  </m:sSup>
                </m:den>
              </m:f>
            </m:e>
          </m:d>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m:t>
              </m:r>
            </m:sub>
          </m:sSub>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num>
                    <m:den>
                      <m:r>
                        <m:rPr>
                          <m:sty m:val="p"/>
                        </m:rPr>
                        <w:rPr>
                          <w:rFonts w:ascii="Cambria Math" w:hAnsi="Cambria Math" w:cs="Times New Roman"/>
                          <w:color w:val="000000" w:themeColor="text1"/>
                          <w:sz w:val="24"/>
                          <w:szCs w:val="24"/>
                        </w:rPr>
                        <m:t>0.42</m:t>
                      </m:r>
                      <m:r>
                        <w:rPr>
                          <w:rFonts w:ascii="Cambria Math" w:hAnsi="Cambria Math" w:cs="Times New Roman"/>
                          <w:color w:val="000000" w:themeColor="text1"/>
                          <w:sz w:val="24"/>
                          <w:szCs w:val="24"/>
                        </w:rPr>
                        <m:t>β</m:t>
                      </m:r>
                    </m:den>
                  </m:f>
                </m:e>
              </m:d>
            </m:e>
            <m:sup>
              <m:r>
                <m:rPr>
                  <m:sty m:val="p"/>
                </m:rPr>
                <w:rPr>
                  <w:rFonts w:ascii="Cambria Math" w:hAnsi="Cambria Math" w:cs="Times New Roman"/>
                  <w:color w:val="000000" w:themeColor="text1"/>
                  <w:sz w:val="24"/>
                  <w:szCs w:val="24"/>
                </w:rPr>
                <m:t>3</m:t>
              </m:r>
            </m:sup>
          </m:sSup>
          <m:r>
            <m:rPr>
              <m:sty m:val="p"/>
            </m:rPr>
            <w:rPr>
              <w:rFonts w:ascii="Cambria Math" w:hAnsi="Cambria Math" w:cs="Times New Roman"/>
              <w:color w:val="000000" w:themeColor="text1"/>
              <w:sz w:val="24"/>
              <w:szCs w:val="24"/>
            </w:rPr>
            <m:t xml:space="preserve">                                                      (3.3)</m:t>
          </m:r>
        </m:oMath>
      </m:oMathPara>
    </w:p>
    <w:p w14:paraId="47BBC42A" w14:textId="50A64BD7" w:rsidR="00E81DBD" w:rsidRPr="00991E95" w:rsidRDefault="00E81DBD" w:rsidP="00AF06E3">
      <w:pPr>
        <w:widowControl/>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lastRenderedPageBreak/>
        <w:t xml:space="preserve">Here we use a constant rupture velocity </w:t>
      </w:r>
      <w:r w:rsidRPr="00991E95">
        <w:rPr>
          <w:rFonts w:ascii="Times New Roman" w:hAnsi="Times New Roman" w:cs="Times New Roman"/>
          <w:i/>
          <w:iCs/>
          <w:color w:val="000000" w:themeColor="text1"/>
          <w:sz w:val="24"/>
          <w:szCs w:val="24"/>
        </w:rPr>
        <w:t>β</w:t>
      </w:r>
      <w:r w:rsidRPr="00991E95">
        <w:rPr>
          <w:rFonts w:ascii="Times New Roman" w:hAnsi="Times New Roman" w:cs="Times New Roman"/>
          <w:color w:val="000000" w:themeColor="text1"/>
          <w:sz w:val="24"/>
          <w:szCs w:val="24"/>
        </w:rPr>
        <w:t xml:space="preserve"> =3.464km/s (same as </w:t>
      </w:r>
      <w:r w:rsidRPr="00E02CD8">
        <w:rPr>
          <w:rFonts w:ascii="Times New Roman" w:hAnsi="Times New Roman" w:cs="Times New Roman"/>
          <w:i/>
          <w:iCs/>
          <w:color w:val="000000" w:themeColor="text1"/>
          <w:sz w:val="24"/>
          <w:szCs w:val="24"/>
        </w:rPr>
        <w:t xml:space="preserve">Allmann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Shearer, 2007</w:t>
      </w:r>
      <w:r w:rsidRPr="00991E95">
        <w:rPr>
          <w:rFonts w:ascii="Times New Roman" w:hAnsi="Times New Roman" w:cs="Times New Roman"/>
          <w:color w:val="000000" w:themeColor="text1"/>
          <w:sz w:val="24"/>
          <w:szCs w:val="24"/>
        </w:rPr>
        <w:t>) because the area is compact, and we assume the rupture velocity is consistent everywhere inside.</w:t>
      </w:r>
    </w:p>
    <w:p w14:paraId="79082A34" w14:textId="3BA39CB4" w:rsidR="00E81DBD" w:rsidRPr="00991E95" w:rsidRDefault="00E81DBD" w:rsidP="00AF06E3">
      <w:pPr>
        <w:pStyle w:val="Heading3"/>
        <w:spacing w:line="480" w:lineRule="auto"/>
        <w:jc w:val="both"/>
        <w:rPr>
          <w:rFonts w:cs="Times New Roman"/>
          <w:color w:val="000000" w:themeColor="text1"/>
        </w:rPr>
      </w:pPr>
      <w:bookmarkStart w:id="179" w:name="_Toc74048594"/>
      <w:bookmarkStart w:id="180" w:name="_Toc74048665"/>
      <w:bookmarkStart w:id="181" w:name="_Toc74048736"/>
      <w:bookmarkStart w:id="182" w:name="_Toc77985217"/>
      <w:r w:rsidRPr="00991E95">
        <w:rPr>
          <w:rFonts w:cs="Times New Roman"/>
          <w:color w:val="000000" w:themeColor="text1"/>
        </w:rPr>
        <w:t>3.</w:t>
      </w:r>
      <w:r w:rsidR="00872805" w:rsidRPr="00991E95">
        <w:rPr>
          <w:rFonts w:cs="Times New Roman"/>
          <w:color w:val="000000" w:themeColor="text1"/>
        </w:rPr>
        <w:t>4.</w:t>
      </w:r>
      <w:r w:rsidRPr="00991E95">
        <w:rPr>
          <w:rFonts w:cs="Times New Roman"/>
          <w:color w:val="000000" w:themeColor="text1"/>
        </w:rPr>
        <w:t>2 Approaches to sol</w:t>
      </w:r>
      <w:r w:rsidR="00D65ED0">
        <w:rPr>
          <w:rFonts w:cs="Times New Roman"/>
          <w:color w:val="000000" w:themeColor="text1"/>
        </w:rPr>
        <w:t>ve</w:t>
      </w:r>
      <w:r w:rsidRPr="00991E95">
        <w:rPr>
          <w:rFonts w:cs="Times New Roman"/>
          <w:color w:val="000000" w:themeColor="text1"/>
        </w:rPr>
        <w:t xml:space="preserve"> for the source parameters</w:t>
      </w:r>
      <w:bookmarkEnd w:id="179"/>
      <w:bookmarkEnd w:id="180"/>
      <w:bookmarkEnd w:id="181"/>
      <w:bookmarkEnd w:id="182"/>
    </w:p>
    <w:p w14:paraId="6CC93C6D" w14:textId="3D880108"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We involve multiple approaches to estimate source parameters, </w:t>
      </w:r>
      <w:r w:rsidR="00AD2D4D">
        <w:rPr>
          <w:rFonts w:ascii="Times New Roman" w:hAnsi="Times New Roman" w:cs="Times New Roman"/>
          <w:color w:val="000000" w:themeColor="text1"/>
          <w:sz w:val="24"/>
          <w:szCs w:val="24"/>
        </w:rPr>
        <w:t xml:space="preserve">in which </w:t>
      </w:r>
      <w:r w:rsidRPr="00991E95">
        <w:rPr>
          <w:rFonts w:ascii="Times New Roman" w:hAnsi="Times New Roman" w:cs="Times New Roman"/>
          <w:color w:val="000000" w:themeColor="text1"/>
          <w:sz w:val="24"/>
          <w:szCs w:val="24"/>
        </w:rPr>
        <w:t>some</w:t>
      </w:r>
      <w:r w:rsidR="00AD2D4D">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are estimated </w:t>
      </w:r>
      <w:r w:rsidR="00AD2D4D">
        <w:rPr>
          <w:rFonts w:ascii="Times New Roman" w:hAnsi="Times New Roman" w:cs="Times New Roman"/>
          <w:color w:val="000000" w:themeColor="text1"/>
          <w:sz w:val="24"/>
          <w:szCs w:val="24"/>
        </w:rPr>
        <w:t>in this study</w:t>
      </w:r>
      <w:r w:rsidRPr="00991E95">
        <w:rPr>
          <w:rFonts w:ascii="Times New Roman" w:hAnsi="Times New Roman" w:cs="Times New Roman"/>
          <w:color w:val="000000" w:themeColor="text1"/>
          <w:sz w:val="24"/>
          <w:szCs w:val="24"/>
        </w:rPr>
        <w:t xml:space="preserve"> and others are from previously published results. </w:t>
      </w:r>
      <w:r w:rsidR="00F627D2">
        <w:rPr>
          <w:rFonts w:ascii="Times New Roman" w:hAnsi="Times New Roman" w:cs="Times New Roman"/>
          <w:color w:val="000000" w:themeColor="text1"/>
          <w:sz w:val="24"/>
          <w:szCs w:val="24"/>
        </w:rPr>
        <w:t>There are roughly two types of methods</w:t>
      </w:r>
      <w:r w:rsidRPr="00991E95">
        <w:rPr>
          <w:rFonts w:ascii="Times New Roman" w:hAnsi="Times New Roman" w:cs="Times New Roman"/>
          <w:color w:val="000000" w:themeColor="text1"/>
          <w:sz w:val="24"/>
          <w:szCs w:val="24"/>
        </w:rPr>
        <w:t>: 1. Spectral Decomposition and Stacking, and 2. Spectral Ratio.</w:t>
      </w:r>
    </w:p>
    <w:p w14:paraId="0B8A4C28" w14:textId="5D0CC2F5" w:rsidR="00E81DBD" w:rsidRPr="00991E95" w:rsidRDefault="00E81DBD" w:rsidP="00AF06E3">
      <w:pPr>
        <w:pStyle w:val="Heading4"/>
        <w:spacing w:line="480" w:lineRule="auto"/>
        <w:rPr>
          <w:rFonts w:cs="Times New Roman"/>
        </w:rPr>
      </w:pPr>
      <w:bookmarkStart w:id="183" w:name="_Toc77985218"/>
      <w:r w:rsidRPr="00991E95">
        <w:rPr>
          <w:rFonts w:cs="Times New Roman"/>
        </w:rPr>
        <w:t>3.</w:t>
      </w:r>
      <w:r w:rsidR="006930F5" w:rsidRPr="00991E95">
        <w:rPr>
          <w:rFonts w:cs="Times New Roman"/>
        </w:rPr>
        <w:t>4.</w:t>
      </w:r>
      <w:r w:rsidRPr="00991E95">
        <w:rPr>
          <w:rFonts w:cs="Times New Roman"/>
        </w:rPr>
        <w:t>2.1 Spectra Decomposition and Stacking:</w:t>
      </w:r>
      <w:bookmarkEnd w:id="183"/>
    </w:p>
    <w:p w14:paraId="14C77678" w14:textId="4948E3F5"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1) Stacking-Self-Similarity (SSS): this method has been applied to solve for stress drop and corner frequency in a variety of studies (</w:t>
      </w:r>
      <w:r w:rsidRPr="00E02CD8">
        <w:rPr>
          <w:rFonts w:ascii="Times New Roman" w:hAnsi="Times New Roman" w:cs="Times New Roman"/>
          <w:i/>
          <w:iCs/>
          <w:color w:val="000000" w:themeColor="text1"/>
          <w:sz w:val="24"/>
          <w:szCs w:val="24"/>
        </w:rPr>
        <w:t>Shearer et al., 2006</w:t>
      </w:r>
      <w:r w:rsidR="00D74E96">
        <w:rPr>
          <w:rFonts w:ascii="Times New Roman" w:hAnsi="Times New Roman" w:cs="Times New Roman"/>
          <w:i/>
          <w:iCs/>
          <w:color w:val="000000" w:themeColor="text1"/>
          <w:sz w:val="24"/>
          <w:szCs w:val="24"/>
        </w:rPr>
        <w:t>a</w:t>
      </w:r>
      <w:r w:rsidRPr="00E02CD8">
        <w:rPr>
          <w:rFonts w:ascii="Times New Roman" w:hAnsi="Times New Roman" w:cs="Times New Roman"/>
          <w:i/>
          <w:iCs/>
          <w:color w:val="000000" w:themeColor="text1"/>
          <w:sz w:val="24"/>
          <w:szCs w:val="24"/>
        </w:rPr>
        <w:t xml:space="preserve">; Allmann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Shearer, 2007; Chen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Shearer, 2013</w:t>
      </w:r>
      <w:r w:rsidRPr="00991E95">
        <w:rPr>
          <w:rFonts w:ascii="Times New Roman" w:hAnsi="Times New Roman" w:cs="Times New Roman"/>
          <w:color w:val="000000" w:themeColor="text1"/>
          <w:sz w:val="24"/>
          <w:szCs w:val="24"/>
        </w:rPr>
        <w:t xml:space="preserve">). It first uses an iterative method to separate source, path and station terms in </w:t>
      </w:r>
      <w:r w:rsidR="00A0444D">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 xml:space="preserve">frequency domain, then stack the source term of earthquakes in different magnitude bins to obtain smoothed spectra. Assuming constant stress drop for different magnitudes bins, an ECS to correct the stacked spectra to Brune shape is obtained by minimizing the difference between theoretical Brune-shape spectra and stacked source spectra in magnitude bins. A stress drop value is associated with this ECS and describes the average stress drop in the area. It has the advantage of solving for stress drops for numerous earthquakes efficiently, but </w:t>
      </w:r>
      <w:r w:rsidR="00C403D3">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 xml:space="preserve">constant stress drop assumption may be questionable and whether stress drop scales with magnitude is still under debate. We use </w:t>
      </w:r>
      <w:r w:rsidRPr="00E02CD8">
        <w:rPr>
          <w:rFonts w:ascii="Times New Roman" w:hAnsi="Times New Roman" w:cs="Times New Roman"/>
          <w:i/>
          <w:iCs/>
          <w:color w:val="000000" w:themeColor="text1"/>
          <w:sz w:val="24"/>
          <w:szCs w:val="24"/>
        </w:rPr>
        <w:t xml:space="preserve">Allmann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Shearer (2007)</w:t>
      </w:r>
      <w:r w:rsidRPr="00991E95">
        <w:rPr>
          <w:rFonts w:ascii="Times New Roman" w:hAnsi="Times New Roman" w:cs="Times New Roman"/>
          <w:color w:val="000000" w:themeColor="text1"/>
          <w:sz w:val="24"/>
          <w:szCs w:val="24"/>
        </w:rPr>
        <w:t xml:space="preserve"> results, which we call AS2007 in the following contents, for </w:t>
      </w:r>
      <w:r w:rsidR="005D561B">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representative of the SSS method.</w:t>
      </w:r>
    </w:p>
    <w:p w14:paraId="23F94E66" w14:textId="304D1A2A"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lastRenderedPageBreak/>
        <w:t xml:space="preserve">2) Stacking-No-Self-Similarity (SNSS): this is a very similar method to the SSS method developed in </w:t>
      </w:r>
      <w:r w:rsidRPr="00E02CD8">
        <w:rPr>
          <w:rFonts w:ascii="Times New Roman" w:hAnsi="Times New Roman" w:cs="Times New Roman"/>
          <w:i/>
          <w:iCs/>
          <w:color w:val="000000" w:themeColor="text1"/>
          <w:sz w:val="24"/>
          <w:szCs w:val="24"/>
        </w:rPr>
        <w:t xml:space="preserve">Chen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Abercrombie (2020)</w:t>
      </w:r>
      <w:r w:rsidRPr="00991E95">
        <w:rPr>
          <w:rFonts w:ascii="Times New Roman" w:hAnsi="Times New Roman" w:cs="Times New Roman"/>
          <w:color w:val="000000" w:themeColor="text1"/>
          <w:sz w:val="24"/>
          <w:szCs w:val="24"/>
        </w:rPr>
        <w:t xml:space="preserve">, while it does not assume self-similarity, generate an ECS from a reference bin, and minimize the difference between ECS corrected spectra and Brune-shape spectra in all other available magnitude bins (Figure </w:t>
      </w:r>
      <w:r w:rsidR="00785BD2">
        <w:rPr>
          <w:rFonts w:ascii="Times New Roman" w:hAnsi="Times New Roman" w:cs="Times New Roman"/>
          <w:color w:val="000000" w:themeColor="text1"/>
          <w:sz w:val="24"/>
          <w:szCs w:val="24"/>
        </w:rPr>
        <w:t>3.2(1)</w:t>
      </w:r>
      <w:r w:rsidRPr="00991E95">
        <w:rPr>
          <w:rFonts w:ascii="Times New Roman" w:hAnsi="Times New Roman" w:cs="Times New Roman"/>
          <w:color w:val="000000" w:themeColor="text1"/>
          <w:sz w:val="24"/>
          <w:szCs w:val="24"/>
        </w:rPr>
        <w:t>). This does not rely on constant stress drop assumption, and will be used in our own source parameter analysis.</w:t>
      </w:r>
    </w:p>
    <w:p w14:paraId="02D243F9" w14:textId="44FEFAC4"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3) Global-Optimization-based Spectral Correction (GOSC, Figure S</w:t>
      </w:r>
      <w:r w:rsidR="00785BD2">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1): this is a new method proposed in this study, which takes the advantage of a global optimization algorithm named Differential Evolution (</w:t>
      </w:r>
      <w:r w:rsidRPr="00E02CD8">
        <w:rPr>
          <w:rFonts w:ascii="Times New Roman" w:hAnsi="Times New Roman" w:cs="Times New Roman"/>
          <w:i/>
          <w:iCs/>
          <w:color w:val="000000" w:themeColor="text1"/>
          <w:sz w:val="24"/>
          <w:szCs w:val="24"/>
        </w:rPr>
        <w:t xml:space="preserve">Storn </w:t>
      </w:r>
      <w:r w:rsidR="00E02CD8" w:rsidRP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Price, 199</w:t>
      </w:r>
      <w:r w:rsidR="00F3163A" w:rsidRPr="00E02CD8">
        <w:rPr>
          <w:rFonts w:ascii="Times New Roman" w:hAnsi="Times New Roman" w:cs="Times New Roman"/>
          <w:i/>
          <w:iCs/>
          <w:color w:val="000000" w:themeColor="text1"/>
          <w:sz w:val="24"/>
          <w:szCs w:val="24"/>
        </w:rPr>
        <w:t>7</w:t>
      </w:r>
      <w:r w:rsidRPr="00991E95">
        <w:rPr>
          <w:rFonts w:ascii="Times New Roman" w:hAnsi="Times New Roman" w:cs="Times New Roman"/>
          <w:color w:val="000000" w:themeColor="text1"/>
          <w:sz w:val="24"/>
          <w:szCs w:val="24"/>
        </w:rPr>
        <w:t>) to look for the best set of stress drops for all the magnitude bins instead of assuming any magnitude scaling relationship of stress drop. Different bins can have their own ECSs, while they are required to be as similar to each other as possible. For each magnitude bin, source terms are not stacked to avoid potential underestimation of stress drop (see Figure S</w:t>
      </w:r>
      <w:r w:rsidR="00785BD2">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2) (Figure </w:t>
      </w:r>
      <w:r w:rsidR="00785BD2">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2</w:t>
      </w:r>
      <w:r w:rsidR="00785BD2">
        <w:rPr>
          <w:rFonts w:ascii="Times New Roman" w:hAnsi="Times New Roman" w:cs="Times New Roman"/>
          <w:color w:val="000000" w:themeColor="text1"/>
          <w:sz w:val="24"/>
          <w:szCs w:val="24"/>
        </w:rPr>
        <w:t>(2)</w:t>
      </w:r>
      <w:r w:rsidRPr="00991E95">
        <w:rPr>
          <w:rFonts w:ascii="Times New Roman" w:hAnsi="Times New Roman" w:cs="Times New Roman"/>
          <w:color w:val="000000" w:themeColor="text1"/>
          <w:sz w:val="24"/>
          <w:szCs w:val="24"/>
        </w:rPr>
        <w:t>). The proposed method will be a reference for the results from all the other methods and studies included.</w:t>
      </w:r>
    </w:p>
    <w:p w14:paraId="598926EB" w14:textId="5F88E4C7" w:rsidR="00E81DBD" w:rsidRPr="00D73787" w:rsidRDefault="00E81DBD" w:rsidP="00AF06E3">
      <w:pPr>
        <w:pStyle w:val="Heading4"/>
        <w:spacing w:line="480" w:lineRule="auto"/>
        <w:rPr>
          <w:rFonts w:cs="Times New Roman"/>
        </w:rPr>
      </w:pPr>
      <w:bookmarkStart w:id="184" w:name="_Toc77985219"/>
      <w:r w:rsidRPr="00991E95">
        <w:rPr>
          <w:rFonts w:cs="Times New Roman"/>
        </w:rPr>
        <w:t>3.</w:t>
      </w:r>
      <w:r w:rsidR="006930F5" w:rsidRPr="00991E95">
        <w:rPr>
          <w:rFonts w:cs="Times New Roman"/>
        </w:rPr>
        <w:t>4.</w:t>
      </w:r>
      <w:r w:rsidRPr="00991E95">
        <w:rPr>
          <w:rFonts w:cs="Times New Roman"/>
        </w:rPr>
        <w:t>2.2 Spectral Ratio</w:t>
      </w:r>
      <w:bookmarkEnd w:id="184"/>
    </w:p>
    <w:p w14:paraId="079417DC" w14:textId="3CA4F29B"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The spectral ratio method solves for corner frequency of an earthquake by: first, calculat</w:t>
      </w:r>
      <w:r w:rsidR="00E4643D">
        <w:rPr>
          <w:rFonts w:ascii="Times New Roman" w:hAnsi="Times New Roman" w:cs="Times New Roman"/>
          <w:color w:val="000000" w:themeColor="text1"/>
          <w:sz w:val="24"/>
          <w:szCs w:val="24"/>
        </w:rPr>
        <w:t>ing</w:t>
      </w:r>
      <w:r w:rsidRPr="00991E95">
        <w:rPr>
          <w:rFonts w:ascii="Times New Roman" w:hAnsi="Times New Roman" w:cs="Times New Roman"/>
          <w:color w:val="000000" w:themeColor="text1"/>
          <w:sz w:val="24"/>
          <w:szCs w:val="24"/>
        </w:rPr>
        <w:t xml:space="preserve"> the ratio between the source terms of the target earthquake and an EGF event which should have</w:t>
      </w:r>
      <w:r w:rsidR="000B5C8F">
        <w:rPr>
          <w:rFonts w:ascii="Times New Roman" w:hAnsi="Times New Roman" w:cs="Times New Roman"/>
          <w:color w:val="000000" w:themeColor="text1"/>
          <w:sz w:val="24"/>
          <w:szCs w:val="24"/>
        </w:rPr>
        <w:t xml:space="preserve"> a</w:t>
      </w:r>
      <w:r w:rsidRPr="00991E95">
        <w:rPr>
          <w:rFonts w:ascii="Times New Roman" w:hAnsi="Times New Roman" w:cs="Times New Roman"/>
          <w:color w:val="000000" w:themeColor="text1"/>
          <w:sz w:val="24"/>
          <w:szCs w:val="24"/>
        </w:rPr>
        <w:t xml:space="preserve"> similar focal mechanism to the target (similar radiation pattern and being spatially close) and reasonably lower magnitude, then fit</w:t>
      </w:r>
      <w:r w:rsidR="00E4643D">
        <w:rPr>
          <w:rFonts w:ascii="Times New Roman" w:hAnsi="Times New Roman" w:cs="Times New Roman"/>
          <w:color w:val="000000" w:themeColor="text1"/>
          <w:sz w:val="24"/>
          <w:szCs w:val="24"/>
        </w:rPr>
        <w:t>ting</w:t>
      </w:r>
      <w:r w:rsidRPr="00991E95">
        <w:rPr>
          <w:rFonts w:ascii="Times New Roman" w:hAnsi="Times New Roman" w:cs="Times New Roman"/>
          <w:color w:val="000000" w:themeColor="text1"/>
          <w:sz w:val="24"/>
          <w:szCs w:val="24"/>
        </w:rPr>
        <w:t xml:space="preserve"> the ratio to the ratio of Brune-shape source models between the target and EGF to obtain the corner frequency for both. The ratio is calculated using the spectra recorded on the same </w:t>
      </w:r>
      <w:r w:rsidRPr="00991E95">
        <w:rPr>
          <w:rFonts w:ascii="Times New Roman" w:hAnsi="Times New Roman" w:cs="Times New Roman"/>
          <w:color w:val="000000" w:themeColor="text1"/>
          <w:sz w:val="24"/>
          <w:szCs w:val="24"/>
        </w:rPr>
        <w:lastRenderedPageBreak/>
        <w:t>station, thus the path station information coupled in the recorded spectra is automatically canceled. Despite this, the stability of the method still relies on careful parameter</w:t>
      </w:r>
      <w:r w:rsidR="00283489">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and EGF selection. We use </w:t>
      </w:r>
      <w:r w:rsidRPr="00E02CD8">
        <w:rPr>
          <w:rFonts w:ascii="Times New Roman" w:hAnsi="Times New Roman" w:cs="Times New Roman"/>
          <w:i/>
          <w:iCs/>
          <w:color w:val="000000" w:themeColor="text1"/>
          <w:sz w:val="24"/>
          <w:szCs w:val="24"/>
        </w:rPr>
        <w:t>Abercrombie (2014)</w:t>
      </w:r>
      <w:r w:rsidRPr="00991E95">
        <w:rPr>
          <w:rFonts w:ascii="Times New Roman" w:hAnsi="Times New Roman" w:cs="Times New Roman"/>
          <w:color w:val="000000" w:themeColor="text1"/>
          <w:sz w:val="24"/>
          <w:szCs w:val="24"/>
        </w:rPr>
        <w:t xml:space="preserve"> results of SAFOD targeted repeating clusters for comparison.</w:t>
      </w:r>
    </w:p>
    <w:p w14:paraId="336D47B1" w14:textId="1B3BD268"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In the following analysis, we will comprehensively compare the performance of different methods using two types of seismic network data and frequency bands mentioned above to solve for both corner frequency and stress drop estimates. We will analyze individual earthquake estimates comparison, as well as the source parameters’ scaling relationship to the magnitude.</w:t>
      </w:r>
    </w:p>
    <w:p w14:paraId="58958D37" w14:textId="3BC1E019" w:rsidR="00E81DBD" w:rsidRPr="00D73787" w:rsidRDefault="006930F5" w:rsidP="00AF06E3">
      <w:pPr>
        <w:pStyle w:val="Heading2"/>
        <w:spacing w:line="480" w:lineRule="auto"/>
        <w:jc w:val="both"/>
        <w:rPr>
          <w:rFonts w:cs="Times New Roman"/>
          <w:color w:val="000000" w:themeColor="text1"/>
        </w:rPr>
      </w:pPr>
      <w:bookmarkStart w:id="185" w:name="_Toc74048595"/>
      <w:bookmarkStart w:id="186" w:name="_Toc74048666"/>
      <w:bookmarkStart w:id="187" w:name="_Toc74048737"/>
      <w:bookmarkStart w:id="188" w:name="_Toc77985220"/>
      <w:r w:rsidRPr="00991E95">
        <w:rPr>
          <w:rFonts w:cs="Times New Roman"/>
          <w:color w:val="000000" w:themeColor="text1"/>
        </w:rPr>
        <w:t>3.5</w:t>
      </w:r>
      <w:r w:rsidR="00E81DBD" w:rsidRPr="00991E95">
        <w:rPr>
          <w:rFonts w:cs="Times New Roman"/>
          <w:color w:val="000000" w:themeColor="text1"/>
        </w:rPr>
        <w:t xml:space="preserve"> Results</w:t>
      </w:r>
      <w:bookmarkEnd w:id="185"/>
      <w:bookmarkEnd w:id="186"/>
      <w:bookmarkEnd w:id="187"/>
      <w:bookmarkEnd w:id="188"/>
    </w:p>
    <w:p w14:paraId="327D9E5E" w14:textId="7C5DD862"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In this section, we solve for corner frequencies and stress drops of selected earthquake</w:t>
      </w:r>
      <w:r w:rsidR="00AD379F">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with </w:t>
      </w:r>
      <w:r w:rsidR="00EF55B7">
        <w:rPr>
          <w:rFonts w:ascii="Times New Roman" w:hAnsi="Times New Roman" w:cs="Times New Roman"/>
          <w:color w:val="000000" w:themeColor="text1"/>
          <w:sz w:val="24"/>
          <w:szCs w:val="24"/>
        </w:rPr>
        <w:t xml:space="preserve">different combinations of </w:t>
      </w:r>
      <w:r w:rsidRPr="00991E95">
        <w:rPr>
          <w:rFonts w:ascii="Times New Roman" w:hAnsi="Times New Roman" w:cs="Times New Roman"/>
          <w:color w:val="000000" w:themeColor="text1"/>
          <w:sz w:val="24"/>
          <w:szCs w:val="24"/>
        </w:rPr>
        <w:t>seismic network</w:t>
      </w:r>
      <w:r w:rsidR="00EF55B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method</w:t>
      </w:r>
      <w:r w:rsidR="00EF55B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and frequency bandwidth</w:t>
      </w:r>
      <w:r w:rsidR="00EF55B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shown in Table </w:t>
      </w:r>
      <w:r w:rsidR="002B0651" w:rsidRPr="00991E95">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1. The frequency bandwidth for HRSN network is determined by the noise level criteria (2-60Hz with SNR&gt;10), and for NCSN is consistent with AS2007 (</w:t>
      </w:r>
      <w:r w:rsidR="008B4ED8">
        <w:rPr>
          <w:rFonts w:ascii="Times New Roman" w:hAnsi="Times New Roman" w:cs="Times New Roman"/>
          <w:color w:val="000000" w:themeColor="text1"/>
          <w:sz w:val="24"/>
          <w:szCs w:val="24"/>
        </w:rPr>
        <w:t>2</w:t>
      </w:r>
      <w:r w:rsidRPr="00991E95">
        <w:rPr>
          <w:rFonts w:ascii="Times New Roman" w:hAnsi="Times New Roman" w:cs="Times New Roman"/>
          <w:color w:val="000000" w:themeColor="text1"/>
          <w:sz w:val="24"/>
          <w:szCs w:val="24"/>
        </w:rPr>
        <w:t xml:space="preserve">-20Hz). These results will be compared with AS2007, and </w:t>
      </w:r>
      <w:r w:rsidRPr="00E02CD8">
        <w:rPr>
          <w:rFonts w:ascii="Times New Roman" w:hAnsi="Times New Roman" w:cs="Times New Roman"/>
          <w:i/>
          <w:iCs/>
          <w:color w:val="000000" w:themeColor="text1"/>
          <w:sz w:val="24"/>
          <w:szCs w:val="24"/>
        </w:rPr>
        <w:t>Abercrombie (2014)</w:t>
      </w:r>
      <w:r w:rsidRPr="00991E95">
        <w:rPr>
          <w:rFonts w:ascii="Times New Roman" w:hAnsi="Times New Roman" w:cs="Times New Roman"/>
          <w:color w:val="000000" w:themeColor="text1"/>
          <w:sz w:val="24"/>
          <w:szCs w:val="24"/>
        </w:rPr>
        <w:t xml:space="preserve"> who uses a wider frequency band than 2-60Hz.</w:t>
      </w:r>
    </w:p>
    <w:p w14:paraId="354FB884" w14:textId="0FE56F3D" w:rsidR="00E81DBD" w:rsidRPr="00991E95" w:rsidRDefault="006930F5" w:rsidP="00AF06E3">
      <w:pPr>
        <w:pStyle w:val="Heading3"/>
        <w:spacing w:line="480" w:lineRule="auto"/>
        <w:jc w:val="both"/>
        <w:rPr>
          <w:rFonts w:cs="Times New Roman"/>
          <w:color w:val="000000" w:themeColor="text1"/>
        </w:rPr>
      </w:pPr>
      <w:bookmarkStart w:id="189" w:name="_Toc74048596"/>
      <w:bookmarkStart w:id="190" w:name="_Toc74048667"/>
      <w:bookmarkStart w:id="191" w:name="_Toc74048738"/>
      <w:bookmarkStart w:id="192" w:name="_Toc77985221"/>
      <w:r w:rsidRPr="00991E95">
        <w:rPr>
          <w:rFonts w:cs="Times New Roman"/>
          <w:color w:val="000000" w:themeColor="text1"/>
        </w:rPr>
        <w:t>3.5</w:t>
      </w:r>
      <w:r w:rsidR="00E81DBD" w:rsidRPr="00991E95">
        <w:rPr>
          <w:rFonts w:cs="Times New Roman"/>
          <w:color w:val="000000" w:themeColor="text1"/>
        </w:rPr>
        <w:t>.1 Corner frequency</w:t>
      </w:r>
      <w:bookmarkEnd w:id="189"/>
      <w:bookmarkEnd w:id="190"/>
      <w:bookmarkEnd w:id="191"/>
      <w:bookmarkEnd w:id="192"/>
    </w:p>
    <w:p w14:paraId="4D74E5BE" w14:textId="68813AA8" w:rsidR="00E81DBD" w:rsidRPr="00D73787" w:rsidRDefault="006930F5" w:rsidP="00AF06E3">
      <w:pPr>
        <w:pStyle w:val="Heading4"/>
        <w:spacing w:line="480" w:lineRule="auto"/>
        <w:rPr>
          <w:rFonts w:cs="Times New Roman"/>
        </w:rPr>
      </w:pPr>
      <w:bookmarkStart w:id="193" w:name="_Toc77985222"/>
      <w:r w:rsidRPr="00991E95">
        <w:rPr>
          <w:rFonts w:cs="Times New Roman"/>
        </w:rPr>
        <w:t>3.5</w:t>
      </w:r>
      <w:r w:rsidR="00E81DBD" w:rsidRPr="00991E95">
        <w:rPr>
          <w:rFonts w:cs="Times New Roman"/>
        </w:rPr>
        <w:t>.1.1 Magnitude dependence (scaling relationship)</w:t>
      </w:r>
      <w:bookmarkEnd w:id="193"/>
    </w:p>
    <w:p w14:paraId="16DBE870" w14:textId="429D7325"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The magnitude dependence of individual earthquake corner frequencies is displayed in Figure </w:t>
      </w:r>
      <w:r w:rsidR="00785BD2">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3. For GOSC method, the median corner frequencies with different network and frequency band selection are generally higher than those from SNSS method (</w:t>
      </w:r>
      <w:r w:rsidR="004A7828" w:rsidRPr="00991E95">
        <w:rPr>
          <w:rFonts w:ascii="Times New Roman" w:hAnsi="Times New Roman" w:cs="Times New Roman"/>
          <w:color w:val="000000" w:themeColor="text1"/>
          <w:sz w:val="24"/>
          <w:szCs w:val="24"/>
        </w:rPr>
        <w:t>Table 3.1</w:t>
      </w:r>
      <w:r w:rsidRPr="00991E95">
        <w:rPr>
          <w:rFonts w:ascii="Times New Roman" w:hAnsi="Times New Roman" w:cs="Times New Roman"/>
          <w:color w:val="000000" w:themeColor="text1"/>
          <w:sz w:val="24"/>
          <w:szCs w:val="24"/>
        </w:rPr>
        <w:t xml:space="preserve">). Specifically, for 2-20Hz bandwidth cases, SNSS corner </w:t>
      </w:r>
      <w:r w:rsidRPr="00991E95">
        <w:rPr>
          <w:rFonts w:ascii="Times New Roman" w:hAnsi="Times New Roman" w:cs="Times New Roman"/>
          <w:color w:val="000000" w:themeColor="text1"/>
          <w:sz w:val="24"/>
          <w:szCs w:val="24"/>
        </w:rPr>
        <w:lastRenderedPageBreak/>
        <w:t xml:space="preserve">frequencies </w:t>
      </w:r>
      <w:r w:rsidR="00523CE8">
        <w:rPr>
          <w:rFonts w:ascii="Times New Roman" w:hAnsi="Times New Roman" w:cs="Times New Roman"/>
          <w:color w:val="000000" w:themeColor="text1"/>
          <w:sz w:val="24"/>
          <w:szCs w:val="24"/>
        </w:rPr>
        <w:t>sh</w:t>
      </w:r>
      <w:r w:rsidR="00585E34">
        <w:rPr>
          <w:rFonts w:ascii="Times New Roman" w:hAnsi="Times New Roman" w:cs="Times New Roman"/>
          <w:color w:val="000000" w:themeColor="text1"/>
          <w:sz w:val="24"/>
          <w:szCs w:val="24"/>
        </w:rPr>
        <w:t>ow a cutoff</w:t>
      </w:r>
      <w:r w:rsidRPr="00991E95">
        <w:rPr>
          <w:rFonts w:ascii="Times New Roman" w:hAnsi="Times New Roman" w:cs="Times New Roman"/>
          <w:color w:val="000000" w:themeColor="text1"/>
          <w:sz w:val="24"/>
          <w:szCs w:val="24"/>
        </w:rPr>
        <w:t xml:space="preserve"> when they are inside the range of 80%-100% of the upper bound 20Hz, while the GOSC corner frequencies do</w:t>
      </w:r>
      <w:r w:rsidR="003D3E33">
        <w:rPr>
          <w:rFonts w:ascii="Times New Roman" w:hAnsi="Times New Roman" w:cs="Times New Roman"/>
          <w:color w:val="000000" w:themeColor="text1"/>
          <w:sz w:val="24"/>
          <w:szCs w:val="24"/>
        </w:rPr>
        <w:t xml:space="preserve"> not</w:t>
      </w:r>
      <w:r w:rsidRPr="00991E95">
        <w:rPr>
          <w:rFonts w:ascii="Times New Roman" w:hAnsi="Times New Roman" w:cs="Times New Roman"/>
          <w:color w:val="000000" w:themeColor="text1"/>
          <w:sz w:val="24"/>
          <w:szCs w:val="24"/>
        </w:rPr>
        <w:t xml:space="preserve">. Unlike the 2-20Hz bandwidth cases, 2-60Hz bandwidth </w:t>
      </w:r>
      <w:r w:rsidR="00E871B9">
        <w:rPr>
          <w:rFonts w:ascii="Times New Roman" w:hAnsi="Times New Roman" w:cs="Times New Roman"/>
          <w:color w:val="000000" w:themeColor="text1"/>
          <w:sz w:val="24"/>
          <w:szCs w:val="24"/>
        </w:rPr>
        <w:t>exhibit</w:t>
      </w:r>
      <w:r w:rsidR="00C770D2">
        <w:rPr>
          <w:rFonts w:ascii="Times New Roman" w:hAnsi="Times New Roman" w:cs="Times New Roman"/>
          <w:color w:val="000000" w:themeColor="text1"/>
          <w:sz w:val="24"/>
          <w:szCs w:val="24"/>
        </w:rPr>
        <w:t>s</w:t>
      </w:r>
      <w:r w:rsidR="00E871B9">
        <w:rPr>
          <w:rFonts w:ascii="Times New Roman" w:hAnsi="Times New Roman" w:cs="Times New Roman"/>
          <w:color w:val="000000" w:themeColor="text1"/>
          <w:sz w:val="24"/>
          <w:szCs w:val="24"/>
        </w:rPr>
        <w:t xml:space="preserve"> high consistency</w:t>
      </w:r>
      <w:r w:rsidRPr="00991E95">
        <w:rPr>
          <w:rFonts w:ascii="Times New Roman" w:hAnsi="Times New Roman" w:cs="Times New Roman"/>
          <w:color w:val="000000" w:themeColor="text1"/>
          <w:sz w:val="24"/>
          <w:szCs w:val="24"/>
        </w:rPr>
        <w:t xml:space="preserve"> between the SNSS and GOSC method </w:t>
      </w:r>
      <w:r w:rsidR="009B5A44">
        <w:rPr>
          <w:rFonts w:ascii="Times New Roman" w:hAnsi="Times New Roman" w:cs="Times New Roman"/>
          <w:color w:val="000000" w:themeColor="text1"/>
          <w:sz w:val="24"/>
          <w:szCs w:val="24"/>
        </w:rPr>
        <w:t>though</w:t>
      </w:r>
      <w:r w:rsidRPr="00991E95">
        <w:rPr>
          <w:rFonts w:ascii="Times New Roman" w:hAnsi="Times New Roman" w:cs="Times New Roman"/>
          <w:color w:val="000000" w:themeColor="text1"/>
          <w:sz w:val="24"/>
          <w:szCs w:val="24"/>
        </w:rPr>
        <w:t xml:space="preserve"> the </w:t>
      </w:r>
      <w:r w:rsidR="00E207D7">
        <w:rPr>
          <w:rFonts w:ascii="Times New Roman" w:hAnsi="Times New Roman" w:cs="Times New Roman"/>
          <w:color w:val="000000" w:themeColor="text1"/>
          <w:sz w:val="24"/>
          <w:szCs w:val="24"/>
        </w:rPr>
        <w:t xml:space="preserve">GOSC </w:t>
      </w:r>
      <w:r w:rsidRPr="00991E95">
        <w:rPr>
          <w:rFonts w:ascii="Times New Roman" w:hAnsi="Times New Roman" w:cs="Times New Roman"/>
          <w:color w:val="000000" w:themeColor="text1"/>
          <w:sz w:val="24"/>
          <w:szCs w:val="24"/>
        </w:rPr>
        <w:t xml:space="preserve">median corner frequency is 1.12 times higher. We also do not observe </w:t>
      </w:r>
      <w:r w:rsidR="00EA65DC">
        <w:rPr>
          <w:rFonts w:ascii="Times New Roman" w:hAnsi="Times New Roman" w:cs="Times New Roman"/>
          <w:color w:val="000000" w:themeColor="text1"/>
          <w:sz w:val="24"/>
          <w:szCs w:val="24"/>
        </w:rPr>
        <w:t xml:space="preserve">obvious </w:t>
      </w:r>
      <w:r w:rsidRPr="00991E95">
        <w:rPr>
          <w:rFonts w:ascii="Times New Roman" w:hAnsi="Times New Roman" w:cs="Times New Roman"/>
          <w:color w:val="000000" w:themeColor="text1"/>
          <w:sz w:val="24"/>
          <w:szCs w:val="24"/>
        </w:rPr>
        <w:t xml:space="preserve">corner frequency cap for 2-60Hz bandwidth cases, but the scaling becomes weaker when </w:t>
      </w:r>
      <w:r w:rsidR="00B1720E">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corner frequencies are close or higher than 40% of the upper bound.</w:t>
      </w:r>
    </w:p>
    <w:p w14:paraId="3DCB66C5" w14:textId="47082BAF" w:rsidR="00E81DBD" w:rsidRPr="00D73787" w:rsidRDefault="006930F5" w:rsidP="00AF06E3">
      <w:pPr>
        <w:pStyle w:val="Heading4"/>
        <w:spacing w:line="480" w:lineRule="auto"/>
        <w:rPr>
          <w:rFonts w:cs="Times New Roman"/>
        </w:rPr>
      </w:pPr>
      <w:bookmarkStart w:id="194" w:name="_Toc77985223"/>
      <w:r w:rsidRPr="00991E95">
        <w:rPr>
          <w:rFonts w:cs="Times New Roman"/>
        </w:rPr>
        <w:t>3.5</w:t>
      </w:r>
      <w:r w:rsidR="00E81DBD" w:rsidRPr="00991E95">
        <w:rPr>
          <w:rFonts w:cs="Times New Roman"/>
        </w:rPr>
        <w:t>.1.2 Individual earthquake comparison</w:t>
      </w:r>
      <w:bookmarkEnd w:id="194"/>
    </w:p>
    <w:p w14:paraId="0C6E0287" w14:textId="4839BB86"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Another comparison focuses on individual earthquake corner frequencies among different networks, methods, bandwidths, and studies (Figure </w:t>
      </w:r>
      <w:r w:rsidR="00130A06">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4). Figure </w:t>
      </w:r>
      <w:r w:rsidR="00130A06">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130A06">
        <w:rPr>
          <w:rFonts w:ascii="Times New Roman" w:hAnsi="Times New Roman" w:cs="Times New Roman"/>
          <w:color w:val="000000" w:themeColor="text1"/>
          <w:sz w:val="24"/>
          <w:szCs w:val="24"/>
        </w:rPr>
        <w:t>(1)</w:t>
      </w:r>
      <w:r w:rsidRPr="00991E95">
        <w:rPr>
          <w:rFonts w:ascii="Times New Roman" w:hAnsi="Times New Roman" w:cs="Times New Roman"/>
          <w:color w:val="000000" w:themeColor="text1"/>
          <w:sz w:val="24"/>
          <w:szCs w:val="24"/>
        </w:rPr>
        <w:t xml:space="preserve"> shows that using SNSS method with 2-20Hz bandwidth</w:t>
      </w:r>
      <w:r w:rsidR="0032623E">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the HRSN corner frequencies are slightly higher than NCSN ones with </w:t>
      </w:r>
      <w:r w:rsidR="007C7B4F">
        <w:rPr>
          <w:rFonts w:ascii="Times New Roman" w:hAnsi="Times New Roman" w:cs="Times New Roman"/>
          <w:color w:val="000000" w:themeColor="text1"/>
          <w:sz w:val="24"/>
          <w:szCs w:val="24"/>
        </w:rPr>
        <w:t xml:space="preserve">a difference of a </w:t>
      </w:r>
      <w:r w:rsidR="00CF14A3">
        <w:rPr>
          <w:rFonts w:ascii="Times New Roman" w:hAnsi="Times New Roman" w:cs="Times New Roman"/>
          <w:color w:val="000000" w:themeColor="text1"/>
          <w:sz w:val="24"/>
          <w:szCs w:val="24"/>
        </w:rPr>
        <w:t xml:space="preserve">nearly </w:t>
      </w:r>
      <w:r w:rsidR="007C7B4F">
        <w:rPr>
          <w:rFonts w:ascii="Times New Roman" w:hAnsi="Times New Roman" w:cs="Times New Roman"/>
          <w:color w:val="000000" w:themeColor="text1"/>
          <w:sz w:val="24"/>
          <w:szCs w:val="24"/>
        </w:rPr>
        <w:t>constant factor</w:t>
      </w:r>
      <w:r w:rsidRPr="00991E95">
        <w:rPr>
          <w:rFonts w:ascii="Times New Roman" w:hAnsi="Times New Roman" w:cs="Times New Roman"/>
          <w:color w:val="000000" w:themeColor="text1"/>
          <w:sz w:val="24"/>
          <w:szCs w:val="24"/>
        </w:rPr>
        <w:t xml:space="preserve"> (1.36 times according to </w:t>
      </w:r>
      <w:r w:rsidR="004A7828" w:rsidRPr="00991E95">
        <w:rPr>
          <w:rFonts w:ascii="Times New Roman" w:hAnsi="Times New Roman" w:cs="Times New Roman"/>
          <w:color w:val="000000" w:themeColor="text1"/>
          <w:sz w:val="24"/>
          <w:szCs w:val="24"/>
        </w:rPr>
        <w:t>Table 3.1</w:t>
      </w:r>
      <w:r w:rsidRPr="00991E95">
        <w:rPr>
          <w:rFonts w:ascii="Times New Roman" w:hAnsi="Times New Roman" w:cs="Times New Roman"/>
          <w:color w:val="000000" w:themeColor="text1"/>
          <w:sz w:val="24"/>
          <w:szCs w:val="24"/>
        </w:rPr>
        <w:t xml:space="preserve">), while in Figure </w:t>
      </w:r>
      <w:r w:rsidR="00130A06">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130A06">
        <w:rPr>
          <w:rFonts w:ascii="Times New Roman" w:hAnsi="Times New Roman" w:cs="Times New Roman"/>
          <w:color w:val="000000" w:themeColor="text1"/>
          <w:sz w:val="24"/>
          <w:szCs w:val="24"/>
        </w:rPr>
        <w:t>(2)</w:t>
      </w:r>
      <w:r w:rsidRPr="00991E95">
        <w:rPr>
          <w:rFonts w:ascii="Times New Roman" w:hAnsi="Times New Roman" w:cs="Times New Roman"/>
          <w:color w:val="000000" w:themeColor="text1"/>
          <w:sz w:val="24"/>
          <w:szCs w:val="24"/>
        </w:rPr>
        <w:t xml:space="preserve"> GOSC method leads to much less difference (1.13 times according to </w:t>
      </w:r>
      <w:r w:rsidR="004A7828" w:rsidRPr="00991E95">
        <w:rPr>
          <w:rFonts w:ascii="Times New Roman" w:hAnsi="Times New Roman" w:cs="Times New Roman"/>
          <w:color w:val="000000" w:themeColor="text1"/>
          <w:sz w:val="24"/>
          <w:szCs w:val="24"/>
        </w:rPr>
        <w:t>Table 3.1</w:t>
      </w:r>
      <w:r w:rsidRPr="00991E95">
        <w:rPr>
          <w:rFonts w:ascii="Times New Roman" w:hAnsi="Times New Roman" w:cs="Times New Roman"/>
          <w:color w:val="000000" w:themeColor="text1"/>
          <w:sz w:val="24"/>
          <w:szCs w:val="24"/>
        </w:rPr>
        <w:t xml:space="preserve">) and high consistency between the two networks. If we compare the corner frequencies using the same network (HRSN) and bandwidth (2-60Hz) but different methods (Figure </w:t>
      </w:r>
      <w:r w:rsidR="00130A06">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130A06">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 there is </w:t>
      </w:r>
      <w:r w:rsidR="00124381">
        <w:rPr>
          <w:rFonts w:ascii="Times New Roman" w:hAnsi="Times New Roman" w:cs="Times New Roman"/>
          <w:color w:val="000000" w:themeColor="text1"/>
          <w:sz w:val="24"/>
          <w:szCs w:val="24"/>
        </w:rPr>
        <w:t xml:space="preserve">a </w:t>
      </w:r>
      <w:r w:rsidRPr="00991E95">
        <w:rPr>
          <w:rFonts w:ascii="Times New Roman" w:hAnsi="Times New Roman" w:cs="Times New Roman"/>
          <w:color w:val="000000" w:themeColor="text1"/>
          <w:sz w:val="24"/>
          <w:szCs w:val="24"/>
        </w:rPr>
        <w:t xml:space="preserve">nearly perfect match for these common earthquakes with </w:t>
      </w:r>
      <w:r w:rsidR="00B64C3A">
        <w:rPr>
          <w:rFonts w:ascii="Times New Roman" w:hAnsi="Times New Roman" w:cs="Times New Roman"/>
          <w:color w:val="000000" w:themeColor="text1"/>
          <w:sz w:val="24"/>
          <w:szCs w:val="24"/>
        </w:rPr>
        <w:t>a small</w:t>
      </w:r>
      <w:r w:rsidR="00B64C3A"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difference in absolute values (around 1.12 times according to </w:t>
      </w:r>
      <w:r w:rsidR="004A7828" w:rsidRPr="00991E95">
        <w:rPr>
          <w:rFonts w:ascii="Times New Roman" w:hAnsi="Times New Roman" w:cs="Times New Roman"/>
          <w:color w:val="000000" w:themeColor="text1"/>
          <w:sz w:val="24"/>
          <w:szCs w:val="24"/>
        </w:rPr>
        <w:t>Table 3.1</w:t>
      </w:r>
      <w:r w:rsidRPr="00991E95">
        <w:rPr>
          <w:rFonts w:ascii="Times New Roman" w:hAnsi="Times New Roman" w:cs="Times New Roman"/>
          <w:color w:val="000000" w:themeColor="text1"/>
          <w:sz w:val="24"/>
          <w:szCs w:val="24"/>
        </w:rPr>
        <w:t>)</w:t>
      </w:r>
      <w:r w:rsidR="008B5EB2">
        <w:rPr>
          <w:rFonts w:ascii="Times New Roman" w:hAnsi="Times New Roman" w:cs="Times New Roman"/>
          <w:color w:val="000000" w:themeColor="text1"/>
          <w:sz w:val="24"/>
          <w:szCs w:val="24"/>
        </w:rPr>
        <w:t xml:space="preserve">, and the difference only </w:t>
      </w:r>
      <w:r w:rsidRPr="00991E95">
        <w:rPr>
          <w:rFonts w:ascii="Times New Roman" w:hAnsi="Times New Roman" w:cs="Times New Roman"/>
          <w:color w:val="000000" w:themeColor="text1"/>
          <w:sz w:val="24"/>
          <w:szCs w:val="24"/>
        </w:rPr>
        <w:t xml:space="preserve">enlarges for higher corner frequencies (&gt;30Hz). In Figure </w:t>
      </w:r>
      <w:r w:rsidR="00130A06">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130A06">
        <w:rPr>
          <w:rFonts w:ascii="Times New Roman" w:hAnsi="Times New Roman" w:cs="Times New Roman"/>
          <w:color w:val="000000" w:themeColor="text1"/>
          <w:sz w:val="24"/>
          <w:szCs w:val="24"/>
        </w:rPr>
        <w:t>(4)</w:t>
      </w:r>
      <w:r w:rsidRPr="00991E95">
        <w:rPr>
          <w:rFonts w:ascii="Times New Roman" w:hAnsi="Times New Roman" w:cs="Times New Roman"/>
          <w:color w:val="000000" w:themeColor="text1"/>
          <w:sz w:val="24"/>
          <w:szCs w:val="24"/>
        </w:rPr>
        <w:t xml:space="preserve">, we use HRSN/GOSC/2-60Hz combination (#4) as a reference, and visualize the corner frequency ratio between other cases </w:t>
      </w:r>
      <w:r w:rsidR="00202705">
        <w:rPr>
          <w:rFonts w:ascii="Times New Roman" w:hAnsi="Times New Roman" w:cs="Times New Roman"/>
          <w:color w:val="000000" w:themeColor="text1"/>
          <w:sz w:val="24"/>
          <w:szCs w:val="24"/>
        </w:rPr>
        <w:t>&amp;</w:t>
      </w:r>
      <w:r w:rsidR="00202705"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studies and this combination. For HRSN/SNSS/2-20Hz (Combination #1) shown in blue squares, the corner frequency ratio is seemingly dropping when corner frequency </w:t>
      </w:r>
      <w:r w:rsidRPr="00991E95">
        <w:rPr>
          <w:rFonts w:ascii="Times New Roman" w:hAnsi="Times New Roman" w:cs="Times New Roman"/>
          <w:color w:val="000000" w:themeColor="text1"/>
          <w:sz w:val="24"/>
          <w:szCs w:val="24"/>
        </w:rPr>
        <w:lastRenderedPageBreak/>
        <w:t xml:space="preserve">exceeds 20Hz, while the GOSC case keeps </w:t>
      </w:r>
      <w:r w:rsidR="00CA5B63">
        <w:rPr>
          <w:rFonts w:ascii="Times New Roman" w:hAnsi="Times New Roman" w:cs="Times New Roman"/>
          <w:color w:val="000000" w:themeColor="text1"/>
          <w:sz w:val="24"/>
          <w:szCs w:val="24"/>
        </w:rPr>
        <w:t>a constant</w:t>
      </w:r>
      <w:r w:rsidRPr="00991E95">
        <w:rPr>
          <w:rFonts w:ascii="Times New Roman" w:hAnsi="Times New Roman" w:cs="Times New Roman"/>
          <w:color w:val="000000" w:themeColor="text1"/>
          <w:sz w:val="24"/>
          <w:szCs w:val="24"/>
        </w:rPr>
        <w:t xml:space="preserve"> trend (red squares); AS2007 using SSS method seems to match the reference results, but </w:t>
      </w:r>
      <w:r w:rsidR="00B402F6">
        <w:rPr>
          <w:rFonts w:ascii="Times New Roman" w:hAnsi="Times New Roman" w:cs="Times New Roman"/>
          <w:color w:val="000000" w:themeColor="text1"/>
          <w:sz w:val="24"/>
          <w:szCs w:val="24"/>
        </w:rPr>
        <w:t xml:space="preserve">their estimates </w:t>
      </w:r>
      <w:r w:rsidRPr="00991E95">
        <w:rPr>
          <w:rFonts w:ascii="Times New Roman" w:hAnsi="Times New Roman" w:cs="Times New Roman"/>
          <w:color w:val="000000" w:themeColor="text1"/>
          <w:sz w:val="24"/>
          <w:szCs w:val="24"/>
        </w:rPr>
        <w:t xml:space="preserve">become unstable when larger than 20Hz. As for the repeating clusters (T1: 5 earthquakes, T2: 5 earthquakes, T3: 4 earthquakes, totally 14 earthquakes) from Abercrombie (2014) using spectral ratio method (shown as non-square marks), the overall corner frequency </w:t>
      </w:r>
      <w:r w:rsidR="00D96740">
        <w:rPr>
          <w:rFonts w:ascii="Times New Roman" w:hAnsi="Times New Roman" w:cs="Times New Roman"/>
          <w:color w:val="000000" w:themeColor="text1"/>
          <w:sz w:val="24"/>
          <w:szCs w:val="24"/>
        </w:rPr>
        <w:t>is</w:t>
      </w:r>
      <w:r w:rsidR="0010169E">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higher (2-3 times) than the reference case, which appears to be a constant factor of difference.</w:t>
      </w:r>
    </w:p>
    <w:p w14:paraId="4F959B63" w14:textId="5B96897A" w:rsidR="00E81DBD" w:rsidRPr="00991E95" w:rsidRDefault="006930F5" w:rsidP="00AF06E3">
      <w:pPr>
        <w:pStyle w:val="Heading3"/>
        <w:spacing w:line="480" w:lineRule="auto"/>
        <w:jc w:val="both"/>
        <w:rPr>
          <w:rFonts w:cs="Times New Roman"/>
          <w:color w:val="000000" w:themeColor="text1"/>
        </w:rPr>
      </w:pPr>
      <w:bookmarkStart w:id="195" w:name="_Toc74048597"/>
      <w:bookmarkStart w:id="196" w:name="_Toc74048668"/>
      <w:bookmarkStart w:id="197" w:name="_Toc74048739"/>
      <w:bookmarkStart w:id="198" w:name="_Toc77985224"/>
      <w:r w:rsidRPr="00991E95">
        <w:rPr>
          <w:rFonts w:cs="Times New Roman"/>
          <w:color w:val="000000" w:themeColor="text1"/>
        </w:rPr>
        <w:t>3.5</w:t>
      </w:r>
      <w:r w:rsidR="00E81DBD" w:rsidRPr="00991E95">
        <w:rPr>
          <w:rFonts w:cs="Times New Roman"/>
          <w:color w:val="000000" w:themeColor="text1"/>
        </w:rPr>
        <w:t>.2 Stress drop</w:t>
      </w:r>
      <w:bookmarkEnd w:id="195"/>
      <w:bookmarkEnd w:id="196"/>
      <w:bookmarkEnd w:id="197"/>
      <w:bookmarkEnd w:id="198"/>
    </w:p>
    <w:p w14:paraId="25AF6FC9" w14:textId="56030DE1" w:rsidR="00E81DBD" w:rsidRPr="00D73787" w:rsidRDefault="006930F5" w:rsidP="00AF06E3">
      <w:pPr>
        <w:pStyle w:val="Heading4"/>
        <w:spacing w:line="480" w:lineRule="auto"/>
        <w:rPr>
          <w:rFonts w:cs="Times New Roman"/>
        </w:rPr>
      </w:pPr>
      <w:bookmarkStart w:id="199" w:name="_Toc77985225"/>
      <w:r w:rsidRPr="00991E95">
        <w:rPr>
          <w:rFonts w:cs="Times New Roman"/>
        </w:rPr>
        <w:t>3.5</w:t>
      </w:r>
      <w:r w:rsidR="00E81DBD" w:rsidRPr="00991E95">
        <w:rPr>
          <w:rFonts w:cs="Times New Roman"/>
        </w:rPr>
        <w:t>.2.1 Magnitude dependence</w:t>
      </w:r>
      <w:bookmarkEnd w:id="199"/>
    </w:p>
    <w:p w14:paraId="43DB702B" w14:textId="69DBEBD4"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Similar to </w:t>
      </w:r>
      <w:r w:rsidR="006930F5" w:rsidRPr="00991E95">
        <w:rPr>
          <w:rFonts w:ascii="Times New Roman" w:hAnsi="Times New Roman" w:cs="Times New Roman"/>
          <w:color w:val="000000" w:themeColor="text1"/>
          <w:sz w:val="24"/>
          <w:szCs w:val="24"/>
        </w:rPr>
        <w:t>3.5</w:t>
      </w:r>
      <w:r w:rsidRPr="00991E95">
        <w:rPr>
          <w:rFonts w:ascii="Times New Roman" w:hAnsi="Times New Roman" w:cs="Times New Roman"/>
          <w:color w:val="000000" w:themeColor="text1"/>
          <w:sz w:val="24"/>
          <w:szCs w:val="24"/>
        </w:rPr>
        <w:t xml:space="preserve">.1.1, we investigate stress drop scaling with magnitude for common events in different cases, and attempt to calculate a scaling factor using a least-square-based linear fit approach (Figure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5). In order to show the change in the scaling relationship over magnitude, we calculate the scaling factor in different magnitude ranges (k1 for all </w:t>
      </w:r>
      <w:r w:rsidR="006D2280">
        <w:rPr>
          <w:rFonts w:ascii="Times New Roman" w:hAnsi="Times New Roman" w:cs="Times New Roman"/>
          <w:color w:val="000000" w:themeColor="text1"/>
          <w:sz w:val="24"/>
          <w:szCs w:val="24"/>
        </w:rPr>
        <w:t>e</w:t>
      </w:r>
      <w:r w:rsidR="006D2280" w:rsidRPr="00991E95">
        <w:rPr>
          <w:rFonts w:ascii="Times New Roman" w:hAnsi="Times New Roman" w:cs="Times New Roman"/>
          <w:color w:val="000000" w:themeColor="text1"/>
          <w:sz w:val="24"/>
          <w:szCs w:val="24"/>
        </w:rPr>
        <w:t>arthquakes</w:t>
      </w:r>
      <w:r w:rsidRPr="00991E95">
        <w:rPr>
          <w:rFonts w:ascii="Times New Roman" w:hAnsi="Times New Roman" w:cs="Times New Roman"/>
          <w:color w:val="000000" w:themeColor="text1"/>
          <w:sz w:val="24"/>
          <w:szCs w:val="24"/>
        </w:rPr>
        <w:t xml:space="preserve">, k2 for Mw≥1.5 and k3 for Mw≥2.0). We do observe significant decrease </w:t>
      </w:r>
      <w:r w:rsidR="0010169E">
        <w:rPr>
          <w:rFonts w:ascii="Times New Roman" w:hAnsi="Times New Roman" w:cs="Times New Roman"/>
          <w:color w:val="000000" w:themeColor="text1"/>
          <w:sz w:val="24"/>
          <w:szCs w:val="24"/>
        </w:rPr>
        <w:t>in</w:t>
      </w:r>
      <w:r w:rsidR="0010169E"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scaling when we use a</w:t>
      </w:r>
      <w:r w:rsidR="001A26CE">
        <w:rPr>
          <w:rFonts w:ascii="Times New Roman" w:hAnsi="Times New Roman" w:cs="Times New Roman"/>
          <w:color w:val="000000" w:themeColor="text1"/>
          <w:sz w:val="24"/>
          <w:szCs w:val="24"/>
        </w:rPr>
        <w:t>n</w:t>
      </w:r>
      <w:r w:rsidRPr="00991E95">
        <w:rPr>
          <w:rFonts w:ascii="Times New Roman" w:hAnsi="Times New Roman" w:cs="Times New Roman"/>
          <w:color w:val="000000" w:themeColor="text1"/>
          <w:sz w:val="24"/>
          <w:szCs w:val="24"/>
        </w:rPr>
        <w:t xml:space="preserve"> Mw1.5 threshold comparing to </w:t>
      </w:r>
      <w:r w:rsidR="00C032DA">
        <w:rPr>
          <w:rFonts w:ascii="Times New Roman" w:hAnsi="Times New Roman" w:cs="Times New Roman"/>
          <w:color w:val="000000" w:themeColor="text1"/>
          <w:sz w:val="24"/>
          <w:szCs w:val="24"/>
        </w:rPr>
        <w:t xml:space="preserve">that using </w:t>
      </w:r>
      <w:r w:rsidRPr="00991E95">
        <w:rPr>
          <w:rFonts w:ascii="Times New Roman" w:hAnsi="Times New Roman" w:cs="Times New Roman"/>
          <w:color w:val="000000" w:themeColor="text1"/>
          <w:sz w:val="24"/>
          <w:szCs w:val="24"/>
        </w:rPr>
        <w:t xml:space="preserve">no threshold for all the cases; comparing SNSS and GOSC methods, magnitude scaling relationship is much weaker for GOSC, and using 2-20Hz with GOSC results in almost no scaling </w:t>
      </w:r>
      <w:r w:rsidR="00E443F8">
        <w:rPr>
          <w:rFonts w:ascii="Times New Roman" w:hAnsi="Times New Roman" w:cs="Times New Roman"/>
          <w:color w:val="000000" w:themeColor="text1"/>
          <w:sz w:val="24"/>
          <w:szCs w:val="24"/>
        </w:rPr>
        <w:t>with</w:t>
      </w:r>
      <w:r w:rsidR="00E443F8"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a</w:t>
      </w:r>
      <w:r w:rsidR="00E443F8">
        <w:rPr>
          <w:rFonts w:ascii="Times New Roman" w:hAnsi="Times New Roman" w:cs="Times New Roman"/>
          <w:color w:val="000000" w:themeColor="text1"/>
          <w:sz w:val="24"/>
          <w:szCs w:val="24"/>
        </w:rPr>
        <w:t>n</w:t>
      </w:r>
      <w:r w:rsidRPr="00991E95">
        <w:rPr>
          <w:rFonts w:ascii="Times New Roman" w:hAnsi="Times New Roman" w:cs="Times New Roman"/>
          <w:color w:val="000000" w:themeColor="text1"/>
          <w:sz w:val="24"/>
          <w:szCs w:val="24"/>
        </w:rPr>
        <w:t xml:space="preserve"> Mw1.5 threshold (when Mw2.0 threshold is applied the scaling factor k2 becomes negative, which is caused by high scattering in a narrow magnitude range). For 2-60Hz cases, the scaling factors with different magnitude thresholds are highly similar, agreeing with </w:t>
      </w:r>
      <w:r w:rsidR="00E443F8">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 xml:space="preserve">observation on corner frequencies. </w:t>
      </w:r>
    </w:p>
    <w:p w14:paraId="266EB8DA" w14:textId="5E34F3D5" w:rsidR="00E81DBD" w:rsidRPr="00D73787" w:rsidRDefault="006930F5" w:rsidP="00AF06E3">
      <w:pPr>
        <w:pStyle w:val="Heading4"/>
        <w:spacing w:line="480" w:lineRule="auto"/>
        <w:rPr>
          <w:rFonts w:cs="Times New Roman"/>
        </w:rPr>
      </w:pPr>
      <w:bookmarkStart w:id="200" w:name="_Toc77985226"/>
      <w:r w:rsidRPr="00991E95">
        <w:rPr>
          <w:rFonts w:cs="Times New Roman"/>
        </w:rPr>
        <w:lastRenderedPageBreak/>
        <w:t>3.5</w:t>
      </w:r>
      <w:r w:rsidR="00E81DBD" w:rsidRPr="00991E95">
        <w:rPr>
          <w:rFonts w:cs="Times New Roman"/>
        </w:rPr>
        <w:t>.2.2 Stress drop statistics</w:t>
      </w:r>
      <w:bookmarkEnd w:id="200"/>
    </w:p>
    <w:p w14:paraId="6D83C64E" w14:textId="31B852CB"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Stress drop measurement</w:t>
      </w:r>
      <w:r w:rsidR="00663B46">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w:t>
      </w:r>
      <w:r w:rsidR="00663B46">
        <w:rPr>
          <w:rFonts w:ascii="Times New Roman" w:hAnsi="Times New Roman" w:cs="Times New Roman"/>
          <w:color w:val="000000" w:themeColor="text1"/>
          <w:sz w:val="24"/>
          <w:szCs w:val="24"/>
        </w:rPr>
        <w:t>are</w:t>
      </w:r>
      <w:r w:rsidR="00663B46"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usually very scattered due to uncertainties from many aspects, thus we display our stress drop scattering in different cases with the aforementioned 3 magnitude thresholds. Due to some extraordinarily high stress drop values, we apply a data quality threshold (&lt;10</w:t>
      </w:r>
      <w:r w:rsidRPr="00991E95">
        <w:rPr>
          <w:rFonts w:ascii="Times New Roman" w:hAnsi="Times New Roman" w:cs="Times New Roman"/>
          <w:color w:val="000000" w:themeColor="text1"/>
          <w:sz w:val="24"/>
          <w:szCs w:val="24"/>
          <w:vertAlign w:val="superscript"/>
        </w:rPr>
        <w:t>6</w:t>
      </w:r>
      <w:r w:rsidRPr="00991E95">
        <w:rPr>
          <w:rFonts w:ascii="Times New Roman" w:hAnsi="Times New Roman" w:cs="Times New Roman"/>
          <w:color w:val="000000" w:themeColor="text1"/>
          <w:sz w:val="24"/>
          <w:szCs w:val="24"/>
        </w:rPr>
        <w:t xml:space="preserve"> MPa) and limit the number of earthquakes from 465 to 409. Overall, it seems the absolute stress drop level does not vary over magnitude threshold selection (higher stress drops from GOSC method than SNSS method), but in </w:t>
      </w:r>
      <w:r w:rsidR="0003597E">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 xml:space="preserve">Mw1.5 threshold case the stress drops in these cases are closer to normal distribution than those using Mw2.0 threshold and no threshold. Moreover, the threshold selection does not </w:t>
      </w:r>
      <w:r w:rsidR="00051A75">
        <w:rPr>
          <w:rFonts w:ascii="Times New Roman" w:hAnsi="Times New Roman" w:cs="Times New Roman"/>
          <w:color w:val="000000" w:themeColor="text1"/>
          <w:sz w:val="24"/>
          <w:szCs w:val="24"/>
        </w:rPr>
        <w:t>change</w:t>
      </w:r>
      <w:r w:rsidR="00051A75"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the scattering significantly: 2-20Hz cases have </w:t>
      </w:r>
      <w:r w:rsidR="00E043D2">
        <w:rPr>
          <w:rFonts w:ascii="Times New Roman" w:hAnsi="Times New Roman" w:cs="Times New Roman"/>
          <w:color w:val="000000" w:themeColor="text1"/>
          <w:sz w:val="24"/>
          <w:szCs w:val="24"/>
        </w:rPr>
        <w:t xml:space="preserve">significantly </w:t>
      </w:r>
      <w:r w:rsidRPr="00991E95">
        <w:rPr>
          <w:rFonts w:ascii="Times New Roman" w:hAnsi="Times New Roman" w:cs="Times New Roman"/>
          <w:color w:val="000000" w:themeColor="text1"/>
          <w:sz w:val="24"/>
          <w:szCs w:val="24"/>
        </w:rPr>
        <w:t xml:space="preserve">larger standard deviation (STD) than 2-60Hz cases, and </w:t>
      </w:r>
      <w:r w:rsidR="00E043D2">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 xml:space="preserve">GOSC method </w:t>
      </w:r>
      <w:r w:rsidR="00E043D2">
        <w:rPr>
          <w:rFonts w:ascii="Times New Roman" w:hAnsi="Times New Roman" w:cs="Times New Roman"/>
          <w:color w:val="000000" w:themeColor="text1"/>
          <w:sz w:val="24"/>
          <w:szCs w:val="24"/>
        </w:rPr>
        <w:t>similarly show</w:t>
      </w:r>
      <w:r w:rsidR="0003597E">
        <w:rPr>
          <w:rFonts w:ascii="Times New Roman" w:hAnsi="Times New Roman" w:cs="Times New Roman"/>
          <w:color w:val="000000" w:themeColor="text1"/>
          <w:sz w:val="24"/>
          <w:szCs w:val="24"/>
        </w:rPr>
        <w:t>s</w:t>
      </w:r>
      <w:r w:rsidR="00E043D2">
        <w:rPr>
          <w:rFonts w:ascii="Times New Roman" w:hAnsi="Times New Roman" w:cs="Times New Roman"/>
          <w:color w:val="000000" w:themeColor="text1"/>
          <w:sz w:val="24"/>
          <w:szCs w:val="24"/>
        </w:rPr>
        <w:t xml:space="preserve"> higher scattering than</w:t>
      </w:r>
      <w:r w:rsidRPr="00991E95">
        <w:rPr>
          <w:rFonts w:ascii="Times New Roman" w:hAnsi="Times New Roman" w:cs="Times New Roman"/>
          <w:color w:val="000000" w:themeColor="text1"/>
          <w:sz w:val="24"/>
          <w:szCs w:val="24"/>
        </w:rPr>
        <w:t xml:space="preserve"> the SNSS method.</w:t>
      </w:r>
    </w:p>
    <w:p w14:paraId="1882A39A" w14:textId="147FCB7F" w:rsidR="00E81DBD" w:rsidRPr="00991E95" w:rsidRDefault="00F273D5" w:rsidP="00AF06E3">
      <w:pPr>
        <w:pStyle w:val="Heading2"/>
        <w:spacing w:line="480" w:lineRule="auto"/>
        <w:jc w:val="both"/>
        <w:rPr>
          <w:rFonts w:cs="Times New Roman"/>
          <w:color w:val="000000" w:themeColor="text1"/>
        </w:rPr>
      </w:pPr>
      <w:bookmarkStart w:id="201" w:name="_Toc74048598"/>
      <w:bookmarkStart w:id="202" w:name="_Toc74048669"/>
      <w:bookmarkStart w:id="203" w:name="_Toc74048740"/>
      <w:bookmarkStart w:id="204" w:name="_Toc77985227"/>
      <w:r w:rsidRPr="00991E95">
        <w:rPr>
          <w:rFonts w:cs="Times New Roman"/>
          <w:color w:val="000000" w:themeColor="text1"/>
        </w:rPr>
        <w:t>3.</w:t>
      </w:r>
      <w:r w:rsidR="006930F5" w:rsidRPr="00991E95">
        <w:rPr>
          <w:rFonts w:cs="Times New Roman"/>
          <w:color w:val="000000" w:themeColor="text1"/>
        </w:rPr>
        <w:t>6</w:t>
      </w:r>
      <w:r w:rsidR="00E81DBD" w:rsidRPr="00991E95">
        <w:rPr>
          <w:rFonts w:cs="Times New Roman"/>
          <w:color w:val="000000" w:themeColor="text1"/>
        </w:rPr>
        <w:t xml:space="preserve"> Discussion</w:t>
      </w:r>
      <w:bookmarkEnd w:id="201"/>
      <w:bookmarkEnd w:id="202"/>
      <w:bookmarkEnd w:id="203"/>
      <w:bookmarkEnd w:id="204"/>
    </w:p>
    <w:p w14:paraId="138C928C" w14:textId="7A136C4C" w:rsidR="00E81DBD" w:rsidRPr="00991E95" w:rsidRDefault="00F273D5" w:rsidP="00AF06E3">
      <w:pPr>
        <w:pStyle w:val="Heading3"/>
        <w:spacing w:line="480" w:lineRule="auto"/>
        <w:jc w:val="both"/>
        <w:rPr>
          <w:rFonts w:cs="Times New Roman"/>
          <w:color w:val="000000" w:themeColor="text1"/>
        </w:rPr>
      </w:pPr>
      <w:bookmarkStart w:id="205" w:name="_Toc74048599"/>
      <w:bookmarkStart w:id="206" w:name="_Toc74048670"/>
      <w:bookmarkStart w:id="207" w:name="_Toc74048741"/>
      <w:bookmarkStart w:id="208" w:name="_Toc77985228"/>
      <w:r w:rsidRPr="00991E95">
        <w:rPr>
          <w:rFonts w:cs="Times New Roman"/>
          <w:color w:val="000000" w:themeColor="text1"/>
        </w:rPr>
        <w:t>3.</w:t>
      </w:r>
      <w:r w:rsidR="006930F5" w:rsidRPr="00991E95">
        <w:rPr>
          <w:rFonts w:cs="Times New Roman"/>
          <w:color w:val="000000" w:themeColor="text1"/>
        </w:rPr>
        <w:t>6</w:t>
      </w:r>
      <w:r w:rsidR="00E81DBD" w:rsidRPr="00991E95">
        <w:rPr>
          <w:rFonts w:cs="Times New Roman"/>
          <w:color w:val="000000" w:themeColor="text1"/>
        </w:rPr>
        <w:t>.1 Selection of datasets, different seismic networks</w:t>
      </w:r>
      <w:bookmarkEnd w:id="205"/>
      <w:bookmarkEnd w:id="206"/>
      <w:bookmarkEnd w:id="207"/>
      <w:bookmarkEnd w:id="208"/>
    </w:p>
    <w:p w14:paraId="09186177" w14:textId="6F59893E"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Figure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8046FB">
        <w:rPr>
          <w:rFonts w:ascii="Times New Roman" w:hAnsi="Times New Roman" w:cs="Times New Roman"/>
          <w:color w:val="000000" w:themeColor="text1"/>
          <w:sz w:val="24"/>
          <w:szCs w:val="24"/>
        </w:rPr>
        <w:t>(1)</w:t>
      </w:r>
      <w:r w:rsidRPr="00991E95">
        <w:rPr>
          <w:rFonts w:ascii="Times New Roman" w:hAnsi="Times New Roman" w:cs="Times New Roman"/>
          <w:color w:val="000000" w:themeColor="text1"/>
          <w:sz w:val="24"/>
          <w:szCs w:val="24"/>
        </w:rPr>
        <w:t xml:space="preserve"> and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8046FB">
        <w:rPr>
          <w:rFonts w:ascii="Times New Roman" w:hAnsi="Times New Roman" w:cs="Times New Roman"/>
          <w:color w:val="000000" w:themeColor="text1"/>
          <w:sz w:val="24"/>
          <w:szCs w:val="24"/>
        </w:rPr>
        <w:t>(2)</w:t>
      </w:r>
      <w:r w:rsidRPr="00991E95">
        <w:rPr>
          <w:rFonts w:ascii="Times New Roman" w:hAnsi="Times New Roman" w:cs="Times New Roman"/>
          <w:color w:val="000000" w:themeColor="text1"/>
          <w:sz w:val="24"/>
          <w:szCs w:val="24"/>
        </w:rPr>
        <w:t xml:space="preserve"> have demonstrated the consistency of corner frequencies between HRSN and NCSN whichever method is applied in this study. Since the corner frequencies are solely resolved from </w:t>
      </w:r>
      <w:r w:rsidR="00BB3FFB">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 xml:space="preserve">source term of earthquakes, whether the decomposition process can completely </w:t>
      </w:r>
      <w:r w:rsidR="00955331">
        <w:rPr>
          <w:rFonts w:ascii="Times New Roman" w:hAnsi="Times New Roman" w:cs="Times New Roman"/>
          <w:color w:val="000000" w:themeColor="text1"/>
          <w:sz w:val="24"/>
          <w:szCs w:val="24"/>
        </w:rPr>
        <w:t>isolate the</w:t>
      </w:r>
      <w:r w:rsidR="00955331"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source term from other terms is a significant factor determining the uncertainties in the corner frequencies. It is known that the path and station terms can be inevitably absorbed into the source term (</w:t>
      </w:r>
      <w:r w:rsidRPr="00E02CD8">
        <w:rPr>
          <w:rFonts w:ascii="Times New Roman" w:hAnsi="Times New Roman" w:cs="Times New Roman"/>
          <w:i/>
          <w:iCs/>
          <w:color w:val="000000" w:themeColor="text1"/>
          <w:sz w:val="24"/>
          <w:szCs w:val="24"/>
        </w:rPr>
        <w:t>Shearer et al., 2006</w:t>
      </w:r>
      <w:r w:rsidR="00D74E96">
        <w:rPr>
          <w:rFonts w:ascii="Times New Roman" w:hAnsi="Times New Roman" w:cs="Times New Roman"/>
          <w:i/>
          <w:iCs/>
          <w:color w:val="000000" w:themeColor="text1"/>
          <w:sz w:val="24"/>
          <w:szCs w:val="24"/>
        </w:rPr>
        <w:t>a</w:t>
      </w:r>
      <w:r w:rsidRPr="00E02CD8">
        <w:rPr>
          <w:rFonts w:ascii="Times New Roman" w:hAnsi="Times New Roman" w:cs="Times New Roman"/>
          <w:i/>
          <w:iCs/>
          <w:color w:val="000000" w:themeColor="text1"/>
          <w:sz w:val="24"/>
          <w:szCs w:val="24"/>
        </w:rPr>
        <w:t xml:space="preserve">; Chen </w:t>
      </w:r>
      <w:r w:rsidR="00E02CD8" w:rsidRP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Abercrombie, 2020</w:t>
      </w:r>
      <w:r w:rsidRPr="00991E95">
        <w:rPr>
          <w:rFonts w:ascii="Times New Roman" w:hAnsi="Times New Roman" w:cs="Times New Roman"/>
          <w:color w:val="000000" w:themeColor="text1"/>
          <w:sz w:val="24"/>
          <w:szCs w:val="24"/>
        </w:rPr>
        <w:t xml:space="preserve">), which means that for different networks the source terms can be ‘contaminated’ by different information: HRSN are shallow </w:t>
      </w:r>
      <w:r w:rsidRPr="00991E95">
        <w:rPr>
          <w:rFonts w:ascii="Times New Roman" w:hAnsi="Times New Roman" w:cs="Times New Roman"/>
          <w:color w:val="000000" w:themeColor="text1"/>
          <w:sz w:val="24"/>
          <w:szCs w:val="24"/>
        </w:rPr>
        <w:lastRenderedPageBreak/>
        <w:t xml:space="preserve">borehole stations that avoid the sedimentary attenuation </w:t>
      </w:r>
      <w:r w:rsidR="006E67CA">
        <w:rPr>
          <w:rFonts w:ascii="Times New Roman" w:hAnsi="Times New Roman" w:cs="Times New Roman"/>
          <w:color w:val="000000" w:themeColor="text1"/>
          <w:sz w:val="24"/>
          <w:szCs w:val="24"/>
        </w:rPr>
        <w:t>on the seismic wave ray paths</w:t>
      </w:r>
      <w:r w:rsidR="006E67CA"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and amplification</w:t>
      </w:r>
      <w:r w:rsidR="006E67CA">
        <w:rPr>
          <w:rFonts w:ascii="Times New Roman" w:hAnsi="Times New Roman" w:cs="Times New Roman"/>
          <w:color w:val="000000" w:themeColor="text1"/>
          <w:sz w:val="24"/>
          <w:szCs w:val="24"/>
        </w:rPr>
        <w:t xml:space="preserve"> at station locations</w:t>
      </w:r>
      <w:r w:rsidRPr="00991E95">
        <w:rPr>
          <w:rFonts w:ascii="Times New Roman" w:hAnsi="Times New Roman" w:cs="Times New Roman"/>
          <w:color w:val="000000" w:themeColor="text1"/>
          <w:sz w:val="24"/>
          <w:szCs w:val="24"/>
        </w:rPr>
        <w:t xml:space="preserve">, while NCSN stations contain both. Since the attenuation is very path-relying and site amplification is location-relying, </w:t>
      </w:r>
      <w:r w:rsidR="002A2AF6">
        <w:rPr>
          <w:rFonts w:ascii="Times New Roman" w:hAnsi="Times New Roman" w:cs="Times New Roman"/>
          <w:color w:val="000000" w:themeColor="text1"/>
          <w:sz w:val="24"/>
          <w:szCs w:val="24"/>
        </w:rPr>
        <w:t>for</w:t>
      </w:r>
      <w:r w:rsidR="00E60E55">
        <w:rPr>
          <w:rFonts w:ascii="Times New Roman" w:hAnsi="Times New Roman" w:cs="Times New Roman"/>
          <w:color w:val="000000" w:themeColor="text1"/>
          <w:sz w:val="24"/>
          <w:szCs w:val="24"/>
        </w:rPr>
        <w:t xml:space="preserve"> the</w:t>
      </w:r>
      <w:r w:rsidR="002A2AF6"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NCSN</w:t>
      </w:r>
      <w:r w:rsidR="00E60E55">
        <w:rPr>
          <w:rFonts w:ascii="Times New Roman" w:hAnsi="Times New Roman" w:cs="Times New Roman"/>
          <w:color w:val="000000" w:themeColor="text1"/>
          <w:sz w:val="24"/>
          <w:szCs w:val="24"/>
        </w:rPr>
        <w:t xml:space="preserve"> </w:t>
      </w:r>
      <w:r w:rsidR="005425DE">
        <w:rPr>
          <w:rFonts w:ascii="Times New Roman" w:hAnsi="Times New Roman" w:cs="Times New Roman"/>
          <w:color w:val="000000" w:themeColor="text1"/>
          <w:sz w:val="24"/>
          <w:szCs w:val="24"/>
        </w:rPr>
        <w:t>the source term may contain more information in the path and station terms</w:t>
      </w:r>
      <w:r w:rsidR="00FE1C07">
        <w:rPr>
          <w:rFonts w:ascii="Times New Roman" w:hAnsi="Times New Roman" w:cs="Times New Roman"/>
          <w:color w:val="000000" w:themeColor="text1"/>
          <w:sz w:val="24"/>
          <w:szCs w:val="24"/>
        </w:rPr>
        <w:t xml:space="preserve"> after spectral decomposition</w:t>
      </w:r>
      <w:r w:rsidR="00927352">
        <w:rPr>
          <w:rFonts w:ascii="Times New Roman" w:hAnsi="Times New Roman" w:cs="Times New Roman"/>
          <w:color w:val="000000" w:themeColor="text1"/>
          <w:sz w:val="24"/>
          <w:szCs w:val="24"/>
        </w:rPr>
        <w:t xml:space="preserve"> than</w:t>
      </w:r>
      <w:r w:rsidRPr="00991E95">
        <w:rPr>
          <w:rFonts w:ascii="Times New Roman" w:hAnsi="Times New Roman" w:cs="Times New Roman"/>
          <w:color w:val="000000" w:themeColor="text1"/>
          <w:sz w:val="24"/>
          <w:szCs w:val="24"/>
        </w:rPr>
        <w:t xml:space="preserve"> the HRSN, and we </w:t>
      </w:r>
      <w:r w:rsidR="0092454C">
        <w:rPr>
          <w:rFonts w:ascii="Times New Roman" w:hAnsi="Times New Roman" w:cs="Times New Roman"/>
          <w:color w:val="000000" w:themeColor="text1"/>
          <w:sz w:val="24"/>
          <w:szCs w:val="24"/>
        </w:rPr>
        <w:t>could</w:t>
      </w:r>
      <w:r w:rsidR="0092454C"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expect difference of source parameter estimation between the two networks. However, selecting a small fault patch and a small-aperture network can theoretically mitigate the </w:t>
      </w:r>
      <w:r w:rsidR="003138F5">
        <w:rPr>
          <w:rFonts w:ascii="Times New Roman" w:hAnsi="Times New Roman" w:cs="Times New Roman"/>
          <w:color w:val="000000" w:themeColor="text1"/>
          <w:sz w:val="24"/>
          <w:szCs w:val="24"/>
        </w:rPr>
        <w:t>bias</w:t>
      </w:r>
      <w:r w:rsidR="003138F5"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on </w:t>
      </w:r>
      <w:r w:rsidR="003138F5">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 xml:space="preserve">NCSN, which potentially </w:t>
      </w:r>
      <w:r w:rsidR="00F131D7">
        <w:rPr>
          <w:rFonts w:ascii="Times New Roman" w:hAnsi="Times New Roman" w:cs="Times New Roman"/>
          <w:color w:val="000000" w:themeColor="text1"/>
          <w:sz w:val="24"/>
          <w:szCs w:val="24"/>
        </w:rPr>
        <w:t xml:space="preserve">explains </w:t>
      </w:r>
      <w:r w:rsidRPr="00991E95">
        <w:rPr>
          <w:rFonts w:ascii="Times New Roman" w:hAnsi="Times New Roman" w:cs="Times New Roman"/>
          <w:color w:val="000000" w:themeColor="text1"/>
          <w:sz w:val="24"/>
          <w:szCs w:val="24"/>
        </w:rPr>
        <w:t xml:space="preserve">why the results from </w:t>
      </w:r>
      <w:r w:rsidR="008D553A">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two networks show general consistency in this study.</w:t>
      </w:r>
    </w:p>
    <w:p w14:paraId="7F954968" w14:textId="4D6DA591" w:rsidR="00E81DBD" w:rsidRPr="00991E95" w:rsidRDefault="00F273D5" w:rsidP="00AF06E3">
      <w:pPr>
        <w:pStyle w:val="Heading3"/>
        <w:spacing w:line="480" w:lineRule="auto"/>
        <w:jc w:val="both"/>
        <w:rPr>
          <w:rFonts w:cs="Times New Roman"/>
          <w:color w:val="000000" w:themeColor="text1"/>
        </w:rPr>
      </w:pPr>
      <w:bookmarkStart w:id="209" w:name="_Toc74048600"/>
      <w:bookmarkStart w:id="210" w:name="_Toc74048671"/>
      <w:bookmarkStart w:id="211" w:name="_Toc74048742"/>
      <w:bookmarkStart w:id="212" w:name="_Toc77985229"/>
      <w:r w:rsidRPr="00991E95">
        <w:rPr>
          <w:rFonts w:cs="Times New Roman"/>
          <w:color w:val="000000" w:themeColor="text1"/>
        </w:rPr>
        <w:t>3.</w:t>
      </w:r>
      <w:r w:rsidR="006930F5" w:rsidRPr="00991E95">
        <w:rPr>
          <w:rFonts w:cs="Times New Roman"/>
          <w:color w:val="000000" w:themeColor="text1"/>
        </w:rPr>
        <w:t>6</w:t>
      </w:r>
      <w:r w:rsidR="00E81DBD" w:rsidRPr="00991E95">
        <w:rPr>
          <w:rFonts w:cs="Times New Roman"/>
          <w:color w:val="000000" w:themeColor="text1"/>
        </w:rPr>
        <w:t>.2 Selection of frequency bandwidths</w:t>
      </w:r>
      <w:bookmarkEnd w:id="209"/>
      <w:bookmarkEnd w:id="210"/>
      <w:bookmarkEnd w:id="211"/>
      <w:bookmarkEnd w:id="212"/>
    </w:p>
    <w:p w14:paraId="0B979544" w14:textId="2739639E"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Frequency bandwidth is an important factor that directly affects corner frequency uncertainties. Bandwidth is usually limited by</w:t>
      </w:r>
      <w:r w:rsidR="00913B5C">
        <w:rPr>
          <w:rFonts w:ascii="Times New Roman" w:hAnsi="Times New Roman" w:cs="Times New Roman"/>
          <w:color w:val="000000" w:themeColor="text1"/>
          <w:sz w:val="24"/>
          <w:szCs w:val="24"/>
        </w:rPr>
        <w:t xml:space="preserve"> the</w:t>
      </w:r>
      <w:r w:rsidRPr="00991E95">
        <w:rPr>
          <w:rFonts w:ascii="Times New Roman" w:hAnsi="Times New Roman" w:cs="Times New Roman"/>
          <w:color w:val="000000" w:themeColor="text1"/>
          <w:sz w:val="24"/>
          <w:szCs w:val="24"/>
        </w:rPr>
        <w:t xml:space="preserve"> type of instruments and noise level. AS2007 only uses 1-20Hz considering the significant noise at higher </w:t>
      </w:r>
      <w:r w:rsidR="00371467">
        <w:rPr>
          <w:rFonts w:ascii="Times New Roman" w:hAnsi="Times New Roman" w:cs="Times New Roman"/>
          <w:color w:val="000000" w:themeColor="text1"/>
          <w:sz w:val="24"/>
          <w:szCs w:val="24"/>
        </w:rPr>
        <w:t>frequencies</w:t>
      </w:r>
      <w:r w:rsidR="00371467"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from the sediment scattering, though the Nyquist sampling rate is 50Hz. The HRSN has 125Hz Nyquist, though our bandwidth ends at 60Hz due to the very strict SNR screening. This remarkably affects the resolvable magnitude range, since smaller earthquakes </w:t>
      </w:r>
      <w:r w:rsidR="00AB08F4">
        <w:rPr>
          <w:rFonts w:ascii="Times New Roman" w:hAnsi="Times New Roman" w:cs="Times New Roman"/>
          <w:color w:val="000000" w:themeColor="text1"/>
          <w:sz w:val="24"/>
          <w:szCs w:val="24"/>
        </w:rPr>
        <w:t>usually have</w:t>
      </w:r>
      <w:r w:rsidRPr="00991E95">
        <w:rPr>
          <w:rFonts w:ascii="Times New Roman" w:hAnsi="Times New Roman" w:cs="Times New Roman"/>
          <w:color w:val="000000" w:themeColor="text1"/>
          <w:sz w:val="24"/>
          <w:szCs w:val="24"/>
        </w:rPr>
        <w:t xml:space="preserve"> higher corner frequencies.</w:t>
      </w:r>
    </w:p>
    <w:p w14:paraId="04F13685" w14:textId="71D47CE1" w:rsidR="00E81DBD" w:rsidRPr="00991E95" w:rsidRDefault="00E34798"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Figure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3</w:t>
      </w:r>
      <w:r w:rsidR="008046FB">
        <w:rPr>
          <w:rFonts w:ascii="Times New Roman" w:hAnsi="Times New Roman" w:cs="Times New Roman"/>
          <w:color w:val="000000" w:themeColor="text1"/>
          <w:sz w:val="24"/>
          <w:szCs w:val="24"/>
        </w:rPr>
        <w:t>(A2)</w:t>
      </w:r>
      <w:r w:rsidRPr="00991E95">
        <w:rPr>
          <w:rFonts w:ascii="Times New Roman" w:hAnsi="Times New Roman" w:cs="Times New Roman"/>
          <w:color w:val="000000" w:themeColor="text1"/>
          <w:sz w:val="24"/>
          <w:szCs w:val="24"/>
        </w:rPr>
        <w:t xml:space="preserve"> and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3</w:t>
      </w:r>
      <w:r w:rsidR="008046FB">
        <w:rPr>
          <w:rFonts w:ascii="Times New Roman" w:hAnsi="Times New Roman" w:cs="Times New Roman"/>
          <w:color w:val="000000" w:themeColor="text1"/>
          <w:sz w:val="24"/>
          <w:szCs w:val="24"/>
        </w:rPr>
        <w:t>(B2)</w:t>
      </w:r>
      <w:r w:rsidRPr="00991E95">
        <w:rPr>
          <w:rFonts w:ascii="Times New Roman" w:hAnsi="Times New Roman" w:cs="Times New Roman"/>
          <w:color w:val="000000" w:themeColor="text1"/>
          <w:sz w:val="24"/>
          <w:szCs w:val="24"/>
        </w:rPr>
        <w:t xml:space="preserve"> show consistency </w:t>
      </w:r>
      <w:r w:rsidR="00B517C1">
        <w:rPr>
          <w:rFonts w:ascii="Times New Roman" w:hAnsi="Times New Roman" w:cs="Times New Roman"/>
          <w:color w:val="000000" w:themeColor="text1"/>
          <w:sz w:val="24"/>
          <w:szCs w:val="24"/>
        </w:rPr>
        <w:t>in</w:t>
      </w:r>
      <w:r w:rsidR="00B517C1"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corner frequency patterns using 2-60Hz for HRSN, and magnitude scaling appears at around 40% (24Hz) of upper bound (around Mw2 in Figure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5) agreeing with </w:t>
      </w:r>
      <w:r w:rsidRPr="00E02CD8">
        <w:rPr>
          <w:rFonts w:ascii="Times New Roman" w:hAnsi="Times New Roman" w:cs="Times New Roman"/>
          <w:i/>
          <w:iCs/>
          <w:color w:val="000000" w:themeColor="text1"/>
          <w:sz w:val="24"/>
          <w:szCs w:val="24"/>
        </w:rPr>
        <w:t xml:space="preserve">Chen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Abercrombie (2020)</w:t>
      </w:r>
      <w:r w:rsidR="00675160">
        <w:rPr>
          <w:rFonts w:ascii="Times New Roman" w:hAnsi="Times New Roman" w:cs="Times New Roman"/>
          <w:color w:val="000000" w:themeColor="text1"/>
          <w:sz w:val="24"/>
          <w:szCs w:val="24"/>
        </w:rPr>
        <w:t>. However,</w:t>
      </w:r>
      <w:r w:rsidRPr="00991E95">
        <w:rPr>
          <w:rFonts w:ascii="Times New Roman" w:hAnsi="Times New Roman" w:cs="Times New Roman"/>
          <w:color w:val="000000" w:themeColor="text1"/>
          <w:sz w:val="24"/>
          <w:szCs w:val="24"/>
        </w:rPr>
        <w:t xml:space="preserve"> </w:t>
      </w:r>
      <w:r w:rsidR="00904614">
        <w:rPr>
          <w:rFonts w:ascii="Times New Roman" w:hAnsi="Times New Roman" w:cs="Times New Roman"/>
          <w:color w:val="000000" w:themeColor="text1"/>
          <w:sz w:val="24"/>
          <w:szCs w:val="24"/>
        </w:rPr>
        <w:t>by using 2-20Hz</w:t>
      </w:r>
      <w:r w:rsidR="00675160">
        <w:rPr>
          <w:rFonts w:ascii="Times New Roman" w:hAnsi="Times New Roman" w:cs="Times New Roman"/>
          <w:color w:val="000000" w:themeColor="text1"/>
          <w:sz w:val="24"/>
          <w:szCs w:val="24"/>
        </w:rPr>
        <w:t xml:space="preserve">, we do not observe </w:t>
      </w:r>
      <w:r w:rsidR="00165A50">
        <w:rPr>
          <w:rFonts w:ascii="Times New Roman" w:hAnsi="Times New Roman" w:cs="Times New Roman"/>
          <w:color w:val="000000" w:themeColor="text1"/>
          <w:sz w:val="24"/>
          <w:szCs w:val="24"/>
        </w:rPr>
        <w:t xml:space="preserve">a </w:t>
      </w:r>
      <w:r w:rsidRPr="00991E95">
        <w:rPr>
          <w:rFonts w:ascii="Times New Roman" w:hAnsi="Times New Roman" w:cs="Times New Roman"/>
          <w:color w:val="000000" w:themeColor="text1"/>
          <w:sz w:val="24"/>
          <w:szCs w:val="24"/>
        </w:rPr>
        <w:t xml:space="preserve">similar scaling </w:t>
      </w:r>
      <w:r w:rsidR="00165A50">
        <w:rPr>
          <w:rFonts w:ascii="Times New Roman" w:hAnsi="Times New Roman" w:cs="Times New Roman"/>
          <w:color w:val="000000" w:themeColor="text1"/>
          <w:sz w:val="24"/>
          <w:szCs w:val="24"/>
        </w:rPr>
        <w:t xml:space="preserve">pattern </w:t>
      </w:r>
      <w:r w:rsidRPr="00991E95">
        <w:rPr>
          <w:rFonts w:ascii="Times New Roman" w:hAnsi="Times New Roman" w:cs="Times New Roman"/>
          <w:color w:val="000000" w:themeColor="text1"/>
          <w:sz w:val="24"/>
          <w:szCs w:val="24"/>
        </w:rPr>
        <w:t>lower than the upper bound of 20Hz. This</w:t>
      </w:r>
      <w:r w:rsidR="00DB7F31">
        <w:rPr>
          <w:rFonts w:ascii="Times New Roman" w:hAnsi="Times New Roman" w:cs="Times New Roman"/>
          <w:color w:val="000000" w:themeColor="text1"/>
          <w:sz w:val="24"/>
          <w:szCs w:val="24"/>
        </w:rPr>
        <w:t xml:space="preserve"> may suggest</w:t>
      </w:r>
      <w:r w:rsidRPr="00991E95">
        <w:rPr>
          <w:rFonts w:ascii="Times New Roman" w:hAnsi="Times New Roman" w:cs="Times New Roman"/>
          <w:color w:val="000000" w:themeColor="text1"/>
          <w:sz w:val="24"/>
          <w:szCs w:val="24"/>
        </w:rPr>
        <w:t xml:space="preserve"> that the resolvability of corner frequencies is </w:t>
      </w:r>
      <w:r w:rsidRPr="00991E95">
        <w:rPr>
          <w:rFonts w:ascii="Times New Roman" w:hAnsi="Times New Roman" w:cs="Times New Roman"/>
          <w:color w:val="000000" w:themeColor="text1"/>
          <w:sz w:val="24"/>
          <w:szCs w:val="24"/>
        </w:rPr>
        <w:lastRenderedPageBreak/>
        <w:t xml:space="preserve">not necessarily limited to a small percentage of the upper bound, </w:t>
      </w:r>
      <w:r w:rsidR="006534E8">
        <w:rPr>
          <w:rFonts w:ascii="Times New Roman" w:hAnsi="Times New Roman" w:cs="Times New Roman"/>
          <w:color w:val="000000" w:themeColor="text1"/>
          <w:sz w:val="24"/>
          <w:szCs w:val="24"/>
        </w:rPr>
        <w:t xml:space="preserve">but can be extended to </w:t>
      </w:r>
      <w:r w:rsidRPr="00991E95">
        <w:rPr>
          <w:rFonts w:ascii="Times New Roman" w:hAnsi="Times New Roman" w:cs="Times New Roman"/>
          <w:color w:val="000000" w:themeColor="text1"/>
          <w:sz w:val="24"/>
          <w:szCs w:val="24"/>
        </w:rPr>
        <w:t xml:space="preserve">the upper bound, which is found in </w:t>
      </w:r>
      <w:r w:rsidRPr="00E02CD8">
        <w:rPr>
          <w:rFonts w:ascii="Times New Roman" w:hAnsi="Times New Roman" w:cs="Times New Roman"/>
          <w:i/>
          <w:iCs/>
          <w:color w:val="000000" w:themeColor="text1"/>
          <w:sz w:val="24"/>
          <w:szCs w:val="24"/>
        </w:rPr>
        <w:t>Zhang et al. (20</w:t>
      </w:r>
      <w:r w:rsidR="00E84DB4">
        <w:rPr>
          <w:rFonts w:ascii="Times New Roman" w:hAnsi="Times New Roman" w:cs="Times New Roman"/>
          <w:i/>
          <w:iCs/>
          <w:color w:val="000000" w:themeColor="text1"/>
          <w:sz w:val="24"/>
          <w:szCs w:val="24"/>
        </w:rPr>
        <w:t>19</w:t>
      </w:r>
      <w:r w:rsidRPr="00E02CD8">
        <w:rPr>
          <w:rFonts w:ascii="Times New Roman" w:hAnsi="Times New Roman" w:cs="Times New Roman"/>
          <w:i/>
          <w:iCs/>
          <w:color w:val="000000" w:themeColor="text1"/>
          <w:sz w:val="24"/>
          <w:szCs w:val="24"/>
        </w:rPr>
        <w:t>)</w:t>
      </w:r>
      <w:r w:rsidRPr="00991E95">
        <w:rPr>
          <w:rFonts w:ascii="Times New Roman" w:hAnsi="Times New Roman" w:cs="Times New Roman"/>
          <w:color w:val="000000" w:themeColor="text1"/>
          <w:sz w:val="24"/>
          <w:szCs w:val="24"/>
        </w:rPr>
        <w:t xml:space="preserve"> using the same method. However, it should still be emphasized that corner frequencies larger than 20Hz can be better resolved </w:t>
      </w:r>
      <w:r w:rsidR="00D834E4">
        <w:rPr>
          <w:rFonts w:ascii="Times New Roman" w:hAnsi="Times New Roman" w:cs="Times New Roman"/>
          <w:color w:val="000000" w:themeColor="text1"/>
          <w:sz w:val="24"/>
          <w:szCs w:val="24"/>
        </w:rPr>
        <w:t>using a 2-</w:t>
      </w:r>
      <w:r w:rsidRPr="00991E95">
        <w:rPr>
          <w:rFonts w:ascii="Times New Roman" w:hAnsi="Times New Roman" w:cs="Times New Roman"/>
          <w:color w:val="000000" w:themeColor="text1"/>
          <w:sz w:val="24"/>
          <w:szCs w:val="24"/>
        </w:rPr>
        <w:t xml:space="preserve">60Hz </w:t>
      </w:r>
      <w:r w:rsidR="00D834E4">
        <w:rPr>
          <w:rFonts w:ascii="Times New Roman" w:hAnsi="Times New Roman" w:cs="Times New Roman"/>
          <w:color w:val="000000" w:themeColor="text1"/>
          <w:sz w:val="24"/>
          <w:szCs w:val="24"/>
        </w:rPr>
        <w:t xml:space="preserve">band </w:t>
      </w:r>
      <w:r w:rsidRPr="00991E95">
        <w:rPr>
          <w:rFonts w:ascii="Times New Roman" w:hAnsi="Times New Roman" w:cs="Times New Roman"/>
          <w:color w:val="000000" w:themeColor="text1"/>
          <w:sz w:val="24"/>
          <w:szCs w:val="24"/>
        </w:rPr>
        <w:t xml:space="preserve">than </w:t>
      </w:r>
      <w:r w:rsidR="00CD4673">
        <w:rPr>
          <w:rFonts w:ascii="Times New Roman" w:hAnsi="Times New Roman" w:cs="Times New Roman"/>
          <w:color w:val="000000" w:themeColor="text1"/>
          <w:sz w:val="24"/>
          <w:szCs w:val="24"/>
        </w:rPr>
        <w:t>a 2-</w:t>
      </w:r>
      <w:r w:rsidRPr="00991E95">
        <w:rPr>
          <w:rFonts w:ascii="Times New Roman" w:hAnsi="Times New Roman" w:cs="Times New Roman"/>
          <w:color w:val="000000" w:themeColor="text1"/>
          <w:sz w:val="24"/>
          <w:szCs w:val="24"/>
        </w:rPr>
        <w:t>20Hz</w:t>
      </w:r>
      <w:r w:rsidR="00CD4673">
        <w:rPr>
          <w:rFonts w:ascii="Times New Roman" w:hAnsi="Times New Roman" w:cs="Times New Roman"/>
          <w:color w:val="000000" w:themeColor="text1"/>
          <w:sz w:val="24"/>
          <w:szCs w:val="24"/>
        </w:rPr>
        <w:t xml:space="preserve"> band</w:t>
      </w:r>
      <w:r w:rsidRPr="00991E95">
        <w:rPr>
          <w:rFonts w:ascii="Times New Roman" w:hAnsi="Times New Roman" w:cs="Times New Roman"/>
          <w:color w:val="000000" w:themeColor="text1"/>
          <w:sz w:val="24"/>
          <w:szCs w:val="24"/>
        </w:rPr>
        <w:t xml:space="preserve">, which is reflected in the magnitude scaling in Figure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5 (HRSN, SNSS, 2-20Hz vs 2-60Hz). In fact, the frequency bandwidth issue is partially due to the trade-off effect between corner frequency and attenuation as discussed in </w:t>
      </w:r>
      <w:r w:rsidRPr="00E02CD8">
        <w:rPr>
          <w:rFonts w:ascii="Times New Roman" w:hAnsi="Times New Roman" w:cs="Times New Roman"/>
          <w:i/>
          <w:iCs/>
          <w:color w:val="000000" w:themeColor="text1"/>
          <w:sz w:val="24"/>
          <w:szCs w:val="24"/>
        </w:rPr>
        <w:t xml:space="preserve">Chen </w:t>
      </w:r>
      <w:r w:rsidR="00E02CD8">
        <w:rPr>
          <w:rFonts w:ascii="Times New Roman" w:hAnsi="Times New Roman" w:cs="Times New Roman"/>
          <w:i/>
          <w:iCs/>
          <w:color w:val="000000" w:themeColor="text1"/>
          <w:sz w:val="24"/>
          <w:szCs w:val="24"/>
        </w:rPr>
        <w:t>&amp;</w:t>
      </w:r>
      <w:r w:rsidRPr="00E02CD8">
        <w:rPr>
          <w:rFonts w:ascii="Times New Roman" w:hAnsi="Times New Roman" w:cs="Times New Roman"/>
          <w:i/>
          <w:iCs/>
          <w:color w:val="000000" w:themeColor="text1"/>
          <w:sz w:val="24"/>
          <w:szCs w:val="24"/>
        </w:rPr>
        <w:t xml:space="preserve"> Abercrombie (2020)</w:t>
      </w:r>
      <w:r w:rsidRPr="00991E95">
        <w:rPr>
          <w:rFonts w:ascii="Times New Roman" w:hAnsi="Times New Roman" w:cs="Times New Roman"/>
          <w:color w:val="000000" w:themeColor="text1"/>
          <w:sz w:val="24"/>
          <w:szCs w:val="24"/>
        </w:rPr>
        <w:t xml:space="preserve">; another reason is that the </w:t>
      </w:r>
      <w:r w:rsidR="007F79B2">
        <w:rPr>
          <w:rFonts w:ascii="Times New Roman" w:hAnsi="Times New Roman" w:cs="Times New Roman"/>
          <w:color w:val="000000" w:themeColor="text1"/>
          <w:sz w:val="24"/>
          <w:szCs w:val="24"/>
        </w:rPr>
        <w:t xml:space="preserve">real </w:t>
      </w:r>
      <w:r w:rsidRPr="00991E95">
        <w:rPr>
          <w:rFonts w:ascii="Times New Roman" w:hAnsi="Times New Roman" w:cs="Times New Roman"/>
          <w:color w:val="000000" w:themeColor="text1"/>
          <w:sz w:val="24"/>
          <w:szCs w:val="24"/>
        </w:rPr>
        <w:t>source spectra are not strictly Brune-shaped, and a narrow frequency band may magnify the difference between real</w:t>
      </w:r>
      <w:r w:rsidR="003E6824">
        <w:rPr>
          <w:rFonts w:ascii="Times New Roman" w:hAnsi="Times New Roman" w:cs="Times New Roman"/>
          <w:color w:val="000000" w:themeColor="text1"/>
          <w:sz w:val="24"/>
          <w:szCs w:val="24"/>
        </w:rPr>
        <w:t xml:space="preserve"> spectra</w:t>
      </w:r>
      <w:r w:rsidRPr="00991E95">
        <w:rPr>
          <w:rFonts w:ascii="Times New Roman" w:hAnsi="Times New Roman" w:cs="Times New Roman"/>
          <w:color w:val="000000" w:themeColor="text1"/>
          <w:sz w:val="24"/>
          <w:szCs w:val="24"/>
        </w:rPr>
        <w:t xml:space="preserve"> and Brune-shape spectra</w:t>
      </w:r>
      <w:r w:rsidR="003E6824">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caus</w:t>
      </w:r>
      <w:r w:rsidR="003E6824">
        <w:rPr>
          <w:rFonts w:ascii="Times New Roman" w:hAnsi="Times New Roman" w:cs="Times New Roman"/>
          <w:color w:val="000000" w:themeColor="text1"/>
          <w:sz w:val="24"/>
          <w:szCs w:val="24"/>
        </w:rPr>
        <w:t>ing</w:t>
      </w:r>
      <w:r w:rsidRPr="00991E95">
        <w:rPr>
          <w:rFonts w:ascii="Times New Roman" w:hAnsi="Times New Roman" w:cs="Times New Roman"/>
          <w:color w:val="000000" w:themeColor="text1"/>
          <w:sz w:val="24"/>
          <w:szCs w:val="24"/>
        </w:rPr>
        <w:t xml:space="preserve"> corner frequency underestimation.</w:t>
      </w:r>
    </w:p>
    <w:p w14:paraId="0BA09DC7" w14:textId="3E646A95" w:rsidR="00E81DBD" w:rsidRPr="00991E95" w:rsidRDefault="00F273D5" w:rsidP="00AF06E3">
      <w:pPr>
        <w:pStyle w:val="Heading3"/>
        <w:spacing w:line="480" w:lineRule="auto"/>
        <w:jc w:val="both"/>
        <w:rPr>
          <w:rFonts w:cs="Times New Roman"/>
          <w:color w:val="000000" w:themeColor="text1"/>
        </w:rPr>
      </w:pPr>
      <w:bookmarkStart w:id="213" w:name="_Toc74048601"/>
      <w:bookmarkStart w:id="214" w:name="_Toc74048672"/>
      <w:bookmarkStart w:id="215" w:name="_Toc74048743"/>
      <w:bookmarkStart w:id="216" w:name="_Toc77985230"/>
      <w:r w:rsidRPr="00991E95">
        <w:rPr>
          <w:rFonts w:cs="Times New Roman"/>
          <w:color w:val="000000" w:themeColor="text1"/>
        </w:rPr>
        <w:t>3.</w:t>
      </w:r>
      <w:r w:rsidR="006930F5" w:rsidRPr="00991E95">
        <w:rPr>
          <w:rFonts w:cs="Times New Roman"/>
          <w:color w:val="000000" w:themeColor="text1"/>
        </w:rPr>
        <w:t>6</w:t>
      </w:r>
      <w:r w:rsidR="00E81DBD" w:rsidRPr="00991E95">
        <w:rPr>
          <w:rFonts w:cs="Times New Roman"/>
          <w:color w:val="000000" w:themeColor="text1"/>
        </w:rPr>
        <w:t xml:space="preserve">.3 Selection of </w:t>
      </w:r>
      <w:r w:rsidR="00ED6BEE">
        <w:rPr>
          <w:rFonts w:cs="Times New Roman"/>
          <w:color w:val="000000" w:themeColor="text1"/>
        </w:rPr>
        <w:t>m</w:t>
      </w:r>
      <w:r w:rsidR="00E81DBD" w:rsidRPr="00991E95">
        <w:rPr>
          <w:rFonts w:cs="Times New Roman"/>
          <w:color w:val="000000" w:themeColor="text1"/>
        </w:rPr>
        <w:t>ethods</w:t>
      </w:r>
      <w:bookmarkEnd w:id="213"/>
      <w:bookmarkEnd w:id="214"/>
      <w:bookmarkEnd w:id="215"/>
      <w:bookmarkEnd w:id="216"/>
    </w:p>
    <w:p w14:paraId="2383F48A" w14:textId="6BC4AC6A"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The corner frequency estimates are obtained in different ways with different methods. In the Spectral Decomposition and Stacking based methods, they fundamentally rely on the ECS; the high one-to-one consistency of corner frequencies in Figure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 suggests that using the same dataset and frequency bandwidth but different (though similar) methods may result in different ECSs, but do not actually contribute to any scattering in these estimates. However, the difference in ECSs will lead to </w:t>
      </w:r>
      <w:r w:rsidR="00ED7FC8">
        <w:rPr>
          <w:rFonts w:ascii="Times New Roman" w:hAnsi="Times New Roman" w:cs="Times New Roman"/>
          <w:color w:val="000000" w:themeColor="text1"/>
          <w:sz w:val="24"/>
          <w:szCs w:val="24"/>
        </w:rPr>
        <w:t>inconsistent</w:t>
      </w:r>
      <w:r w:rsidR="00ED7FC8"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scaling relationship (Figure </w:t>
      </w:r>
      <w:r w:rsidR="008046FB">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4</w:t>
      </w:r>
      <w:r w:rsidR="006C509A">
        <w:rPr>
          <w:rFonts w:ascii="Times New Roman" w:hAnsi="Times New Roman" w:cs="Times New Roman"/>
          <w:color w:val="000000" w:themeColor="text1"/>
          <w:sz w:val="24"/>
          <w:szCs w:val="24"/>
        </w:rPr>
        <w:t>(4)</w:t>
      </w:r>
      <w:r w:rsidRPr="00991E95">
        <w:rPr>
          <w:rFonts w:ascii="Times New Roman" w:hAnsi="Times New Roman" w:cs="Times New Roman"/>
          <w:color w:val="000000" w:themeColor="text1"/>
          <w:sz w:val="24"/>
          <w:szCs w:val="24"/>
        </w:rPr>
        <w:t xml:space="preserve">, Figure </w:t>
      </w:r>
      <w:r w:rsidR="006C509A">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5). Comparing the spectral decomposition and stacking</w:t>
      </w:r>
      <w:r w:rsidR="00672412">
        <w:rPr>
          <w:rFonts w:ascii="Times New Roman" w:hAnsi="Times New Roman" w:cs="Times New Roman"/>
          <w:color w:val="000000" w:themeColor="text1"/>
          <w:sz w:val="24"/>
          <w:szCs w:val="24"/>
        </w:rPr>
        <w:t xml:space="preserve"> method</w:t>
      </w:r>
      <w:r w:rsidRPr="00991E95">
        <w:rPr>
          <w:rFonts w:ascii="Times New Roman" w:hAnsi="Times New Roman" w:cs="Times New Roman"/>
          <w:color w:val="000000" w:themeColor="text1"/>
          <w:sz w:val="24"/>
          <w:szCs w:val="24"/>
        </w:rPr>
        <w:t xml:space="preserve"> </w:t>
      </w:r>
      <w:r w:rsidR="00672412">
        <w:rPr>
          <w:rFonts w:ascii="Times New Roman" w:hAnsi="Times New Roman" w:cs="Times New Roman"/>
          <w:color w:val="000000" w:themeColor="text1"/>
          <w:sz w:val="24"/>
          <w:szCs w:val="24"/>
        </w:rPr>
        <w:t>and</w:t>
      </w:r>
      <w:r w:rsidRPr="00991E95">
        <w:rPr>
          <w:rFonts w:ascii="Times New Roman" w:hAnsi="Times New Roman" w:cs="Times New Roman"/>
          <w:color w:val="000000" w:themeColor="text1"/>
          <w:sz w:val="24"/>
          <w:szCs w:val="24"/>
        </w:rPr>
        <w:t xml:space="preserve"> spectral ratio</w:t>
      </w:r>
      <w:r w:rsidR="00672412">
        <w:rPr>
          <w:rFonts w:ascii="Times New Roman" w:hAnsi="Times New Roman" w:cs="Times New Roman"/>
          <w:color w:val="000000" w:themeColor="text1"/>
          <w:sz w:val="24"/>
          <w:szCs w:val="24"/>
        </w:rPr>
        <w:t xml:space="preserve"> method</w:t>
      </w:r>
      <w:r w:rsidRPr="00991E95">
        <w:rPr>
          <w:rFonts w:ascii="Times New Roman" w:hAnsi="Times New Roman" w:cs="Times New Roman"/>
          <w:color w:val="000000" w:themeColor="text1"/>
          <w:sz w:val="24"/>
          <w:szCs w:val="24"/>
        </w:rPr>
        <w:t xml:space="preserve">, we find </w:t>
      </w:r>
      <w:r w:rsidR="00D665C1">
        <w:rPr>
          <w:rFonts w:ascii="Times New Roman" w:hAnsi="Times New Roman" w:cs="Times New Roman"/>
          <w:color w:val="000000" w:themeColor="text1"/>
          <w:sz w:val="24"/>
          <w:szCs w:val="24"/>
        </w:rPr>
        <w:t>significant difference</w:t>
      </w:r>
      <w:r w:rsidRPr="00991E95">
        <w:rPr>
          <w:rFonts w:ascii="Times New Roman" w:hAnsi="Times New Roman" w:cs="Times New Roman"/>
          <w:color w:val="000000" w:themeColor="text1"/>
          <w:sz w:val="24"/>
          <w:szCs w:val="24"/>
        </w:rPr>
        <w:t xml:space="preserve"> </w:t>
      </w:r>
      <w:r w:rsidR="00D665C1">
        <w:rPr>
          <w:rFonts w:ascii="Times New Roman" w:hAnsi="Times New Roman" w:cs="Times New Roman"/>
          <w:color w:val="000000" w:themeColor="text1"/>
          <w:sz w:val="24"/>
          <w:szCs w:val="24"/>
        </w:rPr>
        <w:t>on</w:t>
      </w:r>
      <w:r w:rsidR="00D665C1"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the corner frequency estimates of the SAFOD targeted clusters; </w:t>
      </w:r>
      <w:r w:rsidR="00D609B4">
        <w:rPr>
          <w:rFonts w:ascii="Times New Roman" w:hAnsi="Times New Roman" w:cs="Times New Roman"/>
          <w:color w:val="000000" w:themeColor="text1"/>
          <w:sz w:val="24"/>
          <w:szCs w:val="24"/>
        </w:rPr>
        <w:t xml:space="preserve">a </w:t>
      </w:r>
      <w:r w:rsidRPr="00991E95">
        <w:rPr>
          <w:rFonts w:ascii="Times New Roman" w:hAnsi="Times New Roman" w:cs="Times New Roman"/>
          <w:color w:val="000000" w:themeColor="text1"/>
          <w:sz w:val="24"/>
          <w:szCs w:val="24"/>
        </w:rPr>
        <w:t xml:space="preserve">similar phenomenon was observed by </w:t>
      </w:r>
      <w:r w:rsidRPr="00E02CD8">
        <w:rPr>
          <w:rFonts w:ascii="Times New Roman" w:hAnsi="Times New Roman" w:cs="Times New Roman"/>
          <w:i/>
          <w:iCs/>
          <w:color w:val="000000" w:themeColor="text1"/>
          <w:sz w:val="24"/>
          <w:szCs w:val="24"/>
        </w:rPr>
        <w:t>Shearer et al., (2019)</w:t>
      </w:r>
      <w:r w:rsidRPr="00991E95">
        <w:rPr>
          <w:rFonts w:ascii="Times New Roman" w:hAnsi="Times New Roman" w:cs="Times New Roman"/>
          <w:color w:val="000000" w:themeColor="text1"/>
          <w:sz w:val="24"/>
          <w:szCs w:val="24"/>
        </w:rPr>
        <w:t xml:space="preserve"> who compared spectral ratio and spectral decomposition and stacking method</w:t>
      </w:r>
      <w:r w:rsidR="00672412">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in terms of individual corner </w:t>
      </w:r>
      <w:r w:rsidRPr="00991E95">
        <w:rPr>
          <w:rFonts w:ascii="Times New Roman" w:hAnsi="Times New Roman" w:cs="Times New Roman"/>
          <w:color w:val="000000" w:themeColor="text1"/>
          <w:sz w:val="24"/>
          <w:szCs w:val="24"/>
        </w:rPr>
        <w:lastRenderedPageBreak/>
        <w:t>frequencies, finding that Boatwright</w:t>
      </w:r>
      <w:r w:rsidR="008F7BA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source model </w:t>
      </w:r>
      <w:r w:rsidR="00CE31EA">
        <w:rPr>
          <w:rFonts w:ascii="Times New Roman" w:hAnsi="Times New Roman" w:cs="Times New Roman"/>
          <w:color w:val="000000" w:themeColor="text1"/>
          <w:sz w:val="24"/>
          <w:szCs w:val="24"/>
        </w:rPr>
        <w:t>outperforms</w:t>
      </w:r>
      <w:r w:rsidRPr="00991E95">
        <w:rPr>
          <w:rFonts w:ascii="Times New Roman" w:hAnsi="Times New Roman" w:cs="Times New Roman"/>
          <w:color w:val="000000" w:themeColor="text1"/>
          <w:sz w:val="24"/>
          <w:szCs w:val="24"/>
        </w:rPr>
        <w:t xml:space="preserve"> than Brune</w:t>
      </w:r>
      <w:r w:rsidR="008F7BA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source model</w:t>
      </w:r>
      <w:r w:rsidR="002E4FB6">
        <w:rPr>
          <w:rFonts w:ascii="Times New Roman" w:hAnsi="Times New Roman" w:cs="Times New Roman"/>
          <w:color w:val="000000" w:themeColor="text1"/>
          <w:sz w:val="24"/>
          <w:szCs w:val="24"/>
        </w:rPr>
        <w:t xml:space="preserve"> in spectral fitting</w:t>
      </w:r>
      <w:r w:rsidRPr="00991E95">
        <w:rPr>
          <w:rFonts w:ascii="Times New Roman" w:hAnsi="Times New Roman" w:cs="Times New Roman"/>
          <w:color w:val="000000" w:themeColor="text1"/>
          <w:sz w:val="24"/>
          <w:szCs w:val="24"/>
        </w:rPr>
        <w:t>. Boatright</w:t>
      </w:r>
      <w:r w:rsidR="00317E64">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model has </w:t>
      </w:r>
      <w:r w:rsidR="00DC1853">
        <w:rPr>
          <w:rFonts w:ascii="Times New Roman" w:hAnsi="Times New Roman" w:cs="Times New Roman"/>
          <w:color w:val="000000" w:themeColor="text1"/>
          <w:sz w:val="24"/>
          <w:szCs w:val="24"/>
        </w:rPr>
        <w:t>a larger</w:t>
      </w:r>
      <w:r w:rsidR="00DC1853" w:rsidRPr="00991E95">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fall-off </w:t>
      </w:r>
      <w:r w:rsidR="00DC1853">
        <w:rPr>
          <w:rFonts w:ascii="Times New Roman" w:hAnsi="Times New Roman" w:cs="Times New Roman"/>
          <w:color w:val="000000" w:themeColor="text1"/>
          <w:sz w:val="24"/>
          <w:szCs w:val="24"/>
        </w:rPr>
        <w:t xml:space="preserve">speed </w:t>
      </w:r>
      <w:r w:rsidRPr="00991E95">
        <w:rPr>
          <w:rFonts w:ascii="Times New Roman" w:hAnsi="Times New Roman" w:cs="Times New Roman"/>
          <w:color w:val="000000" w:themeColor="text1"/>
          <w:sz w:val="24"/>
          <w:szCs w:val="24"/>
        </w:rPr>
        <w:t>near corner frequency than Brune</w:t>
      </w:r>
      <w:r w:rsidR="008F7BA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model, and considering that the stacking process can smoothen the source spectra, Boatright</w:t>
      </w:r>
      <w:r w:rsidR="008F7BA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model may be more advantageous fitting to individual spectra while the Brune</w:t>
      </w:r>
      <w:r w:rsidR="008F7BA7">
        <w:rPr>
          <w:rFonts w:ascii="Times New Roman" w:hAnsi="Times New Roman" w:cs="Times New Roman"/>
          <w:color w:val="000000" w:themeColor="text1"/>
          <w:sz w:val="24"/>
          <w:szCs w:val="24"/>
        </w:rPr>
        <w:t>’s</w:t>
      </w:r>
      <w:r w:rsidRPr="00991E95">
        <w:rPr>
          <w:rFonts w:ascii="Times New Roman" w:hAnsi="Times New Roman" w:cs="Times New Roman"/>
          <w:color w:val="000000" w:themeColor="text1"/>
          <w:sz w:val="24"/>
          <w:szCs w:val="24"/>
        </w:rPr>
        <w:t xml:space="preserve"> model could be </w:t>
      </w:r>
      <w:r w:rsidR="008F7BA7">
        <w:rPr>
          <w:rFonts w:ascii="Times New Roman" w:hAnsi="Times New Roman" w:cs="Times New Roman"/>
          <w:color w:val="000000" w:themeColor="text1"/>
          <w:sz w:val="24"/>
          <w:szCs w:val="24"/>
        </w:rPr>
        <w:t xml:space="preserve">more </w:t>
      </w:r>
      <w:r w:rsidRPr="00991E95">
        <w:rPr>
          <w:rFonts w:ascii="Times New Roman" w:hAnsi="Times New Roman" w:cs="Times New Roman"/>
          <w:color w:val="000000" w:themeColor="text1"/>
          <w:sz w:val="24"/>
          <w:szCs w:val="24"/>
        </w:rPr>
        <w:t>suitable for stacking</w:t>
      </w:r>
      <w:r w:rsidR="002D771B">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based methods. It is also important to note that the comparison here not only involves the difference in the method basis, but also the difference in the frequency bandwidth</w:t>
      </w:r>
      <w:r w:rsidR="006F475D">
        <w:rPr>
          <w:rFonts w:ascii="Times New Roman" w:hAnsi="Times New Roman" w:cs="Times New Roman"/>
          <w:color w:val="000000" w:themeColor="text1"/>
          <w:sz w:val="24"/>
          <w:szCs w:val="24"/>
        </w:rPr>
        <w:t>.</w:t>
      </w:r>
    </w:p>
    <w:p w14:paraId="471DC42D" w14:textId="73174DEC" w:rsidR="00E81DBD" w:rsidRPr="00991E95" w:rsidRDefault="00E81DBD"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As mentioned above, the GOSC method is introduced to avoid stacking process that may introduce artificial underestimation (Figure S</w:t>
      </w:r>
      <w:r w:rsidR="006C509A">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2); however, its performance with 2-20Hz bandwidth is subject to discussion. In Figure </w:t>
      </w:r>
      <w:r w:rsidR="006C509A">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3</w:t>
      </w:r>
      <w:r w:rsidR="006C509A">
        <w:rPr>
          <w:rFonts w:ascii="Times New Roman" w:hAnsi="Times New Roman" w:cs="Times New Roman"/>
          <w:color w:val="000000" w:themeColor="text1"/>
          <w:sz w:val="24"/>
          <w:szCs w:val="24"/>
        </w:rPr>
        <w:t>(B1)</w:t>
      </w:r>
      <w:r w:rsidRPr="00991E95">
        <w:rPr>
          <w:rFonts w:ascii="Times New Roman" w:hAnsi="Times New Roman" w:cs="Times New Roman"/>
          <w:color w:val="000000" w:themeColor="text1"/>
          <w:sz w:val="24"/>
          <w:szCs w:val="24"/>
        </w:rPr>
        <w:t xml:space="preserve"> and </w:t>
      </w:r>
      <w:r w:rsidR="006C509A">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B3</w:t>
      </w:r>
      <w:r w:rsidR="006C509A">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most of the corner frequencies have exceeded the upper bound of bandwidth and eventually lowered the Mw&lt;1.5 magnitude scaling in Figure </w:t>
      </w:r>
      <w:r w:rsidR="006C509A">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 xml:space="preserve">5, while the SNSS method </w:t>
      </w:r>
      <w:r w:rsidR="00404812">
        <w:rPr>
          <w:rFonts w:ascii="Times New Roman" w:hAnsi="Times New Roman" w:cs="Times New Roman"/>
          <w:color w:val="000000" w:themeColor="text1"/>
          <w:sz w:val="24"/>
          <w:szCs w:val="24"/>
        </w:rPr>
        <w:t>limit</w:t>
      </w:r>
      <w:r w:rsidR="00404812" w:rsidRPr="00991E95">
        <w:rPr>
          <w:rFonts w:ascii="Times New Roman" w:hAnsi="Times New Roman" w:cs="Times New Roman"/>
          <w:color w:val="000000" w:themeColor="text1"/>
          <w:sz w:val="24"/>
          <w:szCs w:val="24"/>
        </w:rPr>
        <w:t xml:space="preserve">s </w:t>
      </w:r>
      <w:r w:rsidRPr="00991E95">
        <w:rPr>
          <w:rFonts w:ascii="Times New Roman" w:hAnsi="Times New Roman" w:cs="Times New Roman"/>
          <w:color w:val="000000" w:themeColor="text1"/>
          <w:sz w:val="24"/>
          <w:szCs w:val="24"/>
        </w:rPr>
        <w:t xml:space="preserve">a large portion of corner frequencies </w:t>
      </w:r>
      <w:r w:rsidR="00404812">
        <w:rPr>
          <w:rFonts w:ascii="Times New Roman" w:hAnsi="Times New Roman" w:cs="Times New Roman"/>
          <w:color w:val="000000" w:themeColor="text1"/>
          <w:sz w:val="24"/>
          <w:szCs w:val="24"/>
        </w:rPr>
        <w:t xml:space="preserve">to </w:t>
      </w:r>
      <w:r w:rsidRPr="00991E95">
        <w:rPr>
          <w:rFonts w:ascii="Times New Roman" w:hAnsi="Times New Roman" w:cs="Times New Roman"/>
          <w:color w:val="000000" w:themeColor="text1"/>
          <w:sz w:val="24"/>
          <w:szCs w:val="24"/>
        </w:rPr>
        <w:t xml:space="preserve">lower than the upper bound (Figure </w:t>
      </w:r>
      <w:r w:rsidR="006C509A">
        <w:rPr>
          <w:rFonts w:ascii="Times New Roman" w:hAnsi="Times New Roman" w:cs="Times New Roman"/>
          <w:color w:val="000000" w:themeColor="text1"/>
          <w:sz w:val="24"/>
          <w:szCs w:val="24"/>
        </w:rPr>
        <w:t>3.</w:t>
      </w:r>
      <w:r w:rsidRPr="00991E95">
        <w:rPr>
          <w:rFonts w:ascii="Times New Roman" w:hAnsi="Times New Roman" w:cs="Times New Roman"/>
          <w:color w:val="000000" w:themeColor="text1"/>
          <w:sz w:val="24"/>
          <w:szCs w:val="24"/>
        </w:rPr>
        <w:t>3</w:t>
      </w:r>
      <w:r w:rsidR="006C509A">
        <w:rPr>
          <w:rFonts w:ascii="Times New Roman" w:hAnsi="Times New Roman" w:cs="Times New Roman"/>
          <w:color w:val="000000" w:themeColor="text1"/>
          <w:sz w:val="24"/>
          <w:szCs w:val="24"/>
        </w:rPr>
        <w:t>(A1)</w:t>
      </w:r>
      <w:r w:rsidRPr="00991E95">
        <w:rPr>
          <w:rFonts w:ascii="Times New Roman" w:hAnsi="Times New Roman" w:cs="Times New Roman"/>
          <w:color w:val="000000" w:themeColor="text1"/>
          <w:sz w:val="24"/>
          <w:szCs w:val="24"/>
        </w:rPr>
        <w:t xml:space="preserve"> and </w:t>
      </w:r>
      <w:r w:rsidR="006C509A">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A3</w:t>
      </w:r>
      <w:r w:rsidR="006C509A">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w:t>
      </w:r>
      <w:r w:rsidR="00BD57F9">
        <w:rPr>
          <w:rFonts w:ascii="Times New Roman" w:hAnsi="Times New Roman" w:cs="Times New Roman"/>
          <w:color w:val="000000" w:themeColor="text1"/>
          <w:sz w:val="24"/>
          <w:szCs w:val="24"/>
        </w:rPr>
        <w:t>A possible explanation is that</w:t>
      </w:r>
      <w:r w:rsidRPr="00991E95">
        <w:rPr>
          <w:rFonts w:ascii="Times New Roman" w:hAnsi="Times New Roman" w:cs="Times New Roman"/>
          <w:color w:val="000000" w:themeColor="text1"/>
          <w:sz w:val="24"/>
          <w:szCs w:val="24"/>
        </w:rPr>
        <w:t xml:space="preserve"> the SNSS method relies on the reference bin stress drop to control the ECS, and a lower stress drop can bring the overall stress drop level lower so that the stacked spectra can better fit to Brune model; in the GOSC method, stress drops in different magnitude bins are free to change as long as the ECSs in different bins are similar, therefore lower magnitude bins do not need to compensate for the misfits in larger magnitude bins causing overestimated low-magnitude stress drops. </w:t>
      </w:r>
      <w:r w:rsidR="00410B78">
        <w:rPr>
          <w:rFonts w:ascii="Times New Roman" w:hAnsi="Times New Roman" w:cs="Times New Roman"/>
          <w:color w:val="000000" w:themeColor="text1"/>
          <w:sz w:val="24"/>
          <w:szCs w:val="24"/>
        </w:rPr>
        <w:t xml:space="preserve">Both methods </w:t>
      </w:r>
      <w:r w:rsidR="00600A09">
        <w:rPr>
          <w:rFonts w:ascii="Times New Roman" w:hAnsi="Times New Roman" w:cs="Times New Roman"/>
          <w:color w:val="000000" w:themeColor="text1"/>
          <w:sz w:val="24"/>
          <w:szCs w:val="24"/>
        </w:rPr>
        <w:t>can still be further improved.</w:t>
      </w:r>
    </w:p>
    <w:p w14:paraId="6667B883" w14:textId="10009101" w:rsidR="00E81DBD" w:rsidRPr="00D73787" w:rsidRDefault="00F273D5" w:rsidP="00AF06E3">
      <w:pPr>
        <w:pStyle w:val="Heading2"/>
        <w:spacing w:line="480" w:lineRule="auto"/>
        <w:jc w:val="both"/>
        <w:rPr>
          <w:rFonts w:cs="Times New Roman"/>
          <w:color w:val="000000" w:themeColor="text1"/>
        </w:rPr>
      </w:pPr>
      <w:bookmarkStart w:id="217" w:name="_Toc74048602"/>
      <w:bookmarkStart w:id="218" w:name="_Toc74048673"/>
      <w:bookmarkStart w:id="219" w:name="_Toc74048744"/>
      <w:bookmarkStart w:id="220" w:name="_Toc77985231"/>
      <w:r w:rsidRPr="00991E95">
        <w:rPr>
          <w:rFonts w:cs="Times New Roman"/>
          <w:color w:val="000000" w:themeColor="text1"/>
        </w:rPr>
        <w:lastRenderedPageBreak/>
        <w:t>3.</w:t>
      </w:r>
      <w:r w:rsidR="006930F5" w:rsidRPr="00991E95">
        <w:rPr>
          <w:rFonts w:cs="Times New Roman"/>
          <w:color w:val="000000" w:themeColor="text1"/>
        </w:rPr>
        <w:t>7</w:t>
      </w:r>
      <w:r w:rsidR="00E81DBD" w:rsidRPr="00991E95">
        <w:rPr>
          <w:rFonts w:cs="Times New Roman"/>
          <w:color w:val="000000" w:themeColor="text1"/>
        </w:rPr>
        <w:t xml:space="preserve"> Conclusions</w:t>
      </w:r>
      <w:bookmarkEnd w:id="217"/>
      <w:bookmarkEnd w:id="218"/>
      <w:bookmarkEnd w:id="219"/>
      <w:bookmarkEnd w:id="220"/>
    </w:p>
    <w:p w14:paraId="584FAFCC" w14:textId="3A2ADAC4" w:rsidR="00E629C7" w:rsidRPr="00D73787" w:rsidRDefault="00E629C7"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In this study, we design a series of tests on real data recorded by Parkfield local/regional networks with different methods and frequency bandwidth selections to investigate the uncertainties in the source parameters including corner frequency and stress drop.</w:t>
      </w:r>
    </w:p>
    <w:p w14:paraId="27910278" w14:textId="191767D3" w:rsidR="00E629C7" w:rsidRPr="00991E95" w:rsidRDefault="00E629C7"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1) We find that in real data situations, a wider frequency bandwidth can mitigate the uncertainties in the source parameters, and corner frequencies are thought resolvable </w:t>
      </w:r>
      <w:r w:rsidR="001F5F78">
        <w:rPr>
          <w:rFonts w:ascii="Times New Roman" w:hAnsi="Times New Roman" w:cs="Times New Roman"/>
          <w:color w:val="000000" w:themeColor="text1"/>
          <w:sz w:val="24"/>
          <w:szCs w:val="24"/>
        </w:rPr>
        <w:t>as long as they are lower than the given</w:t>
      </w:r>
      <w:r w:rsidRPr="00991E95">
        <w:rPr>
          <w:rFonts w:ascii="Times New Roman" w:hAnsi="Times New Roman" w:cs="Times New Roman"/>
          <w:color w:val="000000" w:themeColor="text1"/>
          <w:sz w:val="24"/>
          <w:szCs w:val="24"/>
        </w:rPr>
        <w:t xml:space="preserve"> upper bound;</w:t>
      </w:r>
    </w:p>
    <w:p w14:paraId="22EACD8A" w14:textId="31F6BC3B" w:rsidR="00E629C7" w:rsidRPr="00D73787" w:rsidRDefault="00E629C7"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2) Source parameters estimated </w:t>
      </w:r>
      <w:r w:rsidR="0058571C">
        <w:rPr>
          <w:rFonts w:ascii="Times New Roman" w:hAnsi="Times New Roman" w:cs="Times New Roman"/>
          <w:color w:val="000000" w:themeColor="text1"/>
          <w:sz w:val="24"/>
          <w:szCs w:val="24"/>
        </w:rPr>
        <w:t>using</w:t>
      </w:r>
      <w:r w:rsidRPr="00991E95">
        <w:rPr>
          <w:rFonts w:ascii="Times New Roman" w:hAnsi="Times New Roman" w:cs="Times New Roman"/>
          <w:color w:val="000000" w:themeColor="text1"/>
          <w:sz w:val="24"/>
          <w:szCs w:val="24"/>
        </w:rPr>
        <w:t xml:space="preserve"> different seismic networks can show consistency with careful data selection, while the scattering cannot be remedied due to the discrepancies </w:t>
      </w:r>
      <w:r w:rsidR="0080104E">
        <w:rPr>
          <w:rFonts w:ascii="Times New Roman" w:hAnsi="Times New Roman" w:cs="Times New Roman"/>
          <w:color w:val="000000" w:themeColor="text1"/>
          <w:sz w:val="24"/>
          <w:szCs w:val="24"/>
        </w:rPr>
        <w:t xml:space="preserve">in </w:t>
      </w:r>
      <w:r w:rsidR="0062765C">
        <w:rPr>
          <w:rFonts w:ascii="Times New Roman" w:hAnsi="Times New Roman" w:cs="Times New Roman"/>
          <w:color w:val="000000" w:themeColor="text1"/>
          <w:sz w:val="24"/>
          <w:szCs w:val="24"/>
        </w:rPr>
        <w:t xml:space="preserve">attenuation and azimuths </w:t>
      </w:r>
      <w:r w:rsidRPr="00991E95">
        <w:rPr>
          <w:rFonts w:ascii="Times New Roman" w:hAnsi="Times New Roman" w:cs="Times New Roman"/>
          <w:color w:val="000000" w:themeColor="text1"/>
          <w:sz w:val="24"/>
          <w:szCs w:val="24"/>
        </w:rPr>
        <w:t xml:space="preserve">between the </w:t>
      </w:r>
      <w:r w:rsidR="00AB0456">
        <w:rPr>
          <w:rFonts w:ascii="Times New Roman" w:hAnsi="Times New Roman" w:cs="Times New Roman"/>
          <w:color w:val="000000" w:themeColor="text1"/>
          <w:sz w:val="24"/>
          <w:szCs w:val="24"/>
        </w:rPr>
        <w:t xml:space="preserve">borehole and surface </w:t>
      </w:r>
      <w:r w:rsidRPr="00991E95">
        <w:rPr>
          <w:rFonts w:ascii="Times New Roman" w:hAnsi="Times New Roman" w:cs="Times New Roman"/>
          <w:color w:val="000000" w:themeColor="text1"/>
          <w:sz w:val="24"/>
          <w:szCs w:val="24"/>
        </w:rPr>
        <w:t>networks;</w:t>
      </w:r>
    </w:p>
    <w:p w14:paraId="6F3A9A41" w14:textId="3E063F50" w:rsidR="00F273D5" w:rsidRPr="00991E95" w:rsidRDefault="00E629C7" w:rsidP="00AF06E3">
      <w:pPr>
        <w:widowControl/>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 xml:space="preserve">3) Different methods may show </w:t>
      </w:r>
      <w:r w:rsidR="00CE11C5">
        <w:rPr>
          <w:rFonts w:ascii="Times New Roman" w:hAnsi="Times New Roman" w:cs="Times New Roman"/>
          <w:color w:val="000000" w:themeColor="text1"/>
          <w:sz w:val="24"/>
          <w:szCs w:val="24"/>
        </w:rPr>
        <w:t>consistent</w:t>
      </w:r>
      <w:r w:rsidRPr="00991E95">
        <w:rPr>
          <w:rFonts w:ascii="Times New Roman" w:hAnsi="Times New Roman" w:cs="Times New Roman"/>
          <w:color w:val="000000" w:themeColor="text1"/>
          <w:sz w:val="24"/>
          <w:szCs w:val="24"/>
        </w:rPr>
        <w:t xml:space="preserve"> source parameter estimates </w:t>
      </w:r>
      <w:r w:rsidR="00CE11C5">
        <w:rPr>
          <w:rFonts w:ascii="Times New Roman" w:hAnsi="Times New Roman" w:cs="Times New Roman"/>
          <w:color w:val="000000" w:themeColor="text1"/>
          <w:sz w:val="24"/>
          <w:szCs w:val="24"/>
        </w:rPr>
        <w:t>using</w:t>
      </w:r>
      <w:r w:rsidRPr="00991E95">
        <w:rPr>
          <w:rFonts w:ascii="Times New Roman" w:hAnsi="Times New Roman" w:cs="Times New Roman"/>
          <w:color w:val="000000" w:themeColor="text1"/>
          <w:sz w:val="24"/>
          <w:szCs w:val="24"/>
        </w:rPr>
        <w:t xml:space="preserve"> a wider frequency bandwidth</w:t>
      </w:r>
      <w:r w:rsidR="00AB0456">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but may also show disagreement when bandwidth is insufficient for resolving high corner frequencies; </w:t>
      </w:r>
      <w:r w:rsidR="00E55E66">
        <w:rPr>
          <w:rFonts w:ascii="Times New Roman" w:hAnsi="Times New Roman" w:cs="Times New Roman"/>
          <w:color w:val="000000" w:themeColor="text1"/>
          <w:sz w:val="24"/>
          <w:szCs w:val="24"/>
        </w:rPr>
        <w:t xml:space="preserve">the </w:t>
      </w:r>
      <w:r w:rsidRPr="00991E95">
        <w:rPr>
          <w:rFonts w:ascii="Times New Roman" w:hAnsi="Times New Roman" w:cs="Times New Roman"/>
          <w:color w:val="000000" w:themeColor="text1"/>
          <w:sz w:val="24"/>
          <w:szCs w:val="24"/>
        </w:rPr>
        <w:t>Spectral ratio method may introduce higher corner frequencies than stacking-based methods.</w:t>
      </w:r>
    </w:p>
    <w:p w14:paraId="5200AD5C" w14:textId="3FD6D1D2" w:rsidR="00F273D5" w:rsidRPr="00991E95" w:rsidRDefault="00F273D5" w:rsidP="00AF06E3">
      <w:pPr>
        <w:pStyle w:val="Heading2"/>
        <w:spacing w:line="480" w:lineRule="auto"/>
        <w:jc w:val="both"/>
        <w:rPr>
          <w:rFonts w:cs="Times New Roman"/>
          <w:color w:val="000000" w:themeColor="text1"/>
        </w:rPr>
      </w:pPr>
      <w:bookmarkStart w:id="221" w:name="_Toc74048603"/>
      <w:bookmarkStart w:id="222" w:name="_Toc74048674"/>
      <w:bookmarkStart w:id="223" w:name="_Toc74048745"/>
      <w:bookmarkStart w:id="224" w:name="_Toc77985232"/>
      <w:r w:rsidRPr="00991E95">
        <w:rPr>
          <w:rFonts w:cs="Times New Roman"/>
          <w:color w:val="000000" w:themeColor="text1"/>
        </w:rPr>
        <w:t>3.8 Acknowledgement</w:t>
      </w:r>
      <w:bookmarkEnd w:id="221"/>
      <w:bookmarkEnd w:id="222"/>
      <w:bookmarkEnd w:id="223"/>
      <w:bookmarkEnd w:id="224"/>
    </w:p>
    <w:p w14:paraId="26F5FE9F" w14:textId="35BED1CB" w:rsidR="00736829" w:rsidRDefault="002348C4" w:rsidP="00AF06E3">
      <w:pPr>
        <w:widowControl/>
        <w:spacing w:line="480" w:lineRule="auto"/>
        <w:ind w:firstLine="4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We thank </w:t>
      </w:r>
      <w:r w:rsidRPr="00991E95">
        <w:rPr>
          <w:rFonts w:ascii="Times New Roman" w:hAnsi="Times New Roman" w:cs="Times New Roman"/>
          <w:color w:val="000000" w:themeColor="text1"/>
          <w:sz w:val="24"/>
          <w:szCs w:val="24"/>
        </w:rPr>
        <w:t>the USGS/HRSN</w:t>
      </w:r>
      <w:r>
        <w:rPr>
          <w:rFonts w:ascii="Times New Roman" w:hAnsi="Times New Roman" w:cs="Times New Roman"/>
          <w:color w:val="000000" w:themeColor="text1"/>
          <w:sz w:val="24"/>
          <w:szCs w:val="24"/>
        </w:rPr>
        <w:t>/NCSN</w:t>
      </w:r>
      <w:r w:rsidRPr="00991E95">
        <w:rPr>
          <w:rFonts w:ascii="Times New Roman" w:hAnsi="Times New Roman" w:cs="Times New Roman"/>
          <w:color w:val="000000" w:themeColor="text1"/>
          <w:sz w:val="24"/>
          <w:szCs w:val="24"/>
        </w:rPr>
        <w:t xml:space="preserve"> personnel who collect and distribute Parkfield dataset online for public use (visit the USGS at </w:t>
      </w:r>
      <w:hyperlink r:id="rId80" w:history="1">
        <w:r w:rsidRPr="00991E95">
          <w:rPr>
            <w:rStyle w:val="Hyperlink"/>
            <w:rFonts w:ascii="Times New Roman" w:hAnsi="Times New Roman" w:cs="Times New Roman"/>
            <w:color w:val="000000" w:themeColor="text1"/>
            <w:sz w:val="24"/>
            <w:szCs w:val="24"/>
          </w:rPr>
          <w:t>https://usgs.gov</w:t>
        </w:r>
      </w:hyperlink>
      <w:r w:rsidRPr="00991E95">
        <w:rPr>
          <w:rFonts w:ascii="Times New Roman" w:hAnsi="Times New Roman" w:cs="Times New Roman"/>
          <w:color w:val="000000" w:themeColor="text1"/>
          <w:sz w:val="24"/>
          <w:szCs w:val="24"/>
        </w:rPr>
        <w:t xml:space="preserve"> for further details). Data for this study come from the High-Resolution Seismic Network (HRSN) </w:t>
      </w:r>
      <w:r>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doi:10.7932/HRSN</w:t>
      </w:r>
      <w:r>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operated by the UC Berkeley Seismological Laboratory</w:t>
      </w:r>
      <w:r>
        <w:rPr>
          <w:rFonts w:ascii="Times New Roman" w:hAnsi="Times New Roman" w:cs="Times New Roman"/>
          <w:color w:val="000000" w:themeColor="text1"/>
          <w:sz w:val="24"/>
          <w:szCs w:val="24"/>
        </w:rPr>
        <w:t>)</w:t>
      </w:r>
      <w:r w:rsidRPr="00991E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w:t>
      </w:r>
      <w:r w:rsidR="00A92D5F">
        <w:rPr>
          <w:rFonts w:ascii="Times New Roman" w:hAnsi="Times New Roman" w:cs="Times New Roman"/>
          <w:color w:val="000000" w:themeColor="text1"/>
          <w:sz w:val="24"/>
          <w:szCs w:val="24"/>
        </w:rPr>
        <w:t>Northern California</w:t>
      </w:r>
      <w:r w:rsidR="00C55614">
        <w:rPr>
          <w:rFonts w:ascii="Times New Roman" w:hAnsi="Times New Roman" w:cs="Times New Roman"/>
          <w:color w:val="000000" w:themeColor="text1"/>
          <w:sz w:val="24"/>
          <w:szCs w:val="24"/>
        </w:rPr>
        <w:t xml:space="preserve"> Seismic Network (</w:t>
      </w:r>
      <w:r w:rsidR="002015EB">
        <w:rPr>
          <w:rFonts w:ascii="Times New Roman" w:hAnsi="Times New Roman" w:cs="Times New Roman"/>
          <w:color w:val="000000" w:themeColor="text1"/>
          <w:sz w:val="24"/>
          <w:szCs w:val="24"/>
        </w:rPr>
        <w:t>contributed by U</w:t>
      </w:r>
      <w:r w:rsidR="00426E1D">
        <w:rPr>
          <w:rFonts w:ascii="Times New Roman" w:hAnsi="Times New Roman" w:cs="Times New Roman"/>
          <w:color w:val="000000" w:themeColor="text1"/>
          <w:sz w:val="24"/>
          <w:szCs w:val="24"/>
        </w:rPr>
        <w:t>.S.</w:t>
      </w:r>
      <w:r w:rsidR="002015EB">
        <w:rPr>
          <w:rFonts w:ascii="Times New Roman" w:hAnsi="Times New Roman" w:cs="Times New Roman"/>
          <w:color w:val="000000" w:themeColor="text1"/>
          <w:sz w:val="24"/>
          <w:szCs w:val="24"/>
        </w:rPr>
        <w:t xml:space="preserve"> Geological Survey</w:t>
      </w:r>
      <w:r w:rsidR="00C55614">
        <w:rPr>
          <w:rFonts w:ascii="Times New Roman" w:hAnsi="Times New Roman" w:cs="Times New Roman"/>
          <w:color w:val="000000" w:themeColor="text1"/>
          <w:sz w:val="24"/>
          <w:szCs w:val="24"/>
        </w:rPr>
        <w:t xml:space="preserve">) </w:t>
      </w:r>
      <w:r w:rsidRPr="00991E95">
        <w:rPr>
          <w:rFonts w:ascii="Times New Roman" w:hAnsi="Times New Roman" w:cs="Times New Roman"/>
          <w:color w:val="000000" w:themeColor="text1"/>
          <w:sz w:val="24"/>
          <w:szCs w:val="24"/>
        </w:rPr>
        <w:t xml:space="preserve">which </w:t>
      </w:r>
      <w:r w:rsidRPr="00991E95">
        <w:rPr>
          <w:rFonts w:ascii="Times New Roman" w:hAnsi="Times New Roman" w:cs="Times New Roman"/>
          <w:color w:val="000000" w:themeColor="text1"/>
          <w:sz w:val="24"/>
          <w:szCs w:val="24"/>
        </w:rPr>
        <w:lastRenderedPageBreak/>
        <w:t>is archived at the Northern California Earthquake Data Center (NCEDC), doi:10.7932/NCEDC. Waveform data, metadata, or data products for this study were accessed through the Northern California Earthquake Data Center (NCEDC), doi:10.7932/NCEDC.</w:t>
      </w:r>
    </w:p>
    <w:p w14:paraId="7483253F" w14:textId="77777777" w:rsidR="00736829" w:rsidRDefault="00736829">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1A799E8A" w14:textId="0F2C009E" w:rsidR="002A323B" w:rsidRPr="00736829" w:rsidRDefault="002A323B" w:rsidP="008410B9">
      <w:pPr>
        <w:pStyle w:val="Heading2"/>
        <w:rPr>
          <w:sz w:val="24"/>
          <w:szCs w:val="24"/>
        </w:rPr>
      </w:pPr>
      <w:bookmarkStart w:id="225" w:name="_Toc74048604"/>
      <w:bookmarkStart w:id="226" w:name="_Toc74048675"/>
      <w:bookmarkStart w:id="227" w:name="_Toc74048746"/>
      <w:bookmarkStart w:id="228" w:name="_Toc77985233"/>
      <w:r w:rsidRPr="00736829">
        <w:rPr>
          <w:sz w:val="24"/>
          <w:szCs w:val="24"/>
        </w:rPr>
        <w:lastRenderedPageBreak/>
        <w:t>References</w:t>
      </w:r>
      <w:bookmarkEnd w:id="225"/>
      <w:bookmarkEnd w:id="226"/>
      <w:bookmarkEnd w:id="227"/>
      <w:bookmarkEnd w:id="228"/>
    </w:p>
    <w:p w14:paraId="41A6EAF2"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Abercrombie, R. E. (2000). Crustal attenuation and site effects at Parkfield, California.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105</w:t>
      </w:r>
      <w:r w:rsidRPr="00736829">
        <w:rPr>
          <w:rFonts w:ascii="Times New Roman" w:hAnsi="Times New Roman" w:cs="Times New Roman"/>
          <w:noProof/>
          <w:kern w:val="0"/>
          <w:sz w:val="24"/>
          <w:szCs w:val="24"/>
        </w:rPr>
        <w:t>(3), 6277–6286. https://doi.org/10.1029/1999jb900425</w:t>
      </w:r>
    </w:p>
    <w:p w14:paraId="3B900E85"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Abercrombie, Rachel E. (2014). Stress drops of repeating earthquakes on the San Andreas Fault at Parkfield. </w:t>
      </w:r>
      <w:r w:rsidRPr="00736829">
        <w:rPr>
          <w:rFonts w:ascii="Times New Roman" w:hAnsi="Times New Roman" w:cs="Times New Roman"/>
          <w:i/>
          <w:iCs/>
          <w:noProof/>
          <w:kern w:val="0"/>
          <w:sz w:val="24"/>
          <w:szCs w:val="24"/>
        </w:rPr>
        <w:t>Geophysical Research Letters</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41</w:t>
      </w:r>
      <w:r w:rsidRPr="00736829">
        <w:rPr>
          <w:rFonts w:ascii="Times New Roman" w:hAnsi="Times New Roman" w:cs="Times New Roman"/>
          <w:noProof/>
          <w:kern w:val="0"/>
          <w:sz w:val="24"/>
          <w:szCs w:val="24"/>
        </w:rPr>
        <w:t>(24), 8784–8791. https://doi.org/10.1002/2014GL062079</w:t>
      </w:r>
    </w:p>
    <w:p w14:paraId="2089DE88"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Abercrombie, Rachel E. (2015). Investigating uncertainties in empirical Green’s function analysis of earthquake source parameters.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120</w:t>
      </w:r>
      <w:r w:rsidRPr="00736829">
        <w:rPr>
          <w:rFonts w:ascii="Times New Roman" w:hAnsi="Times New Roman" w:cs="Times New Roman"/>
          <w:noProof/>
          <w:kern w:val="0"/>
          <w:sz w:val="24"/>
          <w:szCs w:val="24"/>
        </w:rPr>
        <w:t>(6), 4263–4277. https://doi.org/10.1002/2015JB011984</w:t>
      </w:r>
    </w:p>
    <w:p w14:paraId="642AD58E"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Allmann, B. P., &amp; Shearer, P. M. (2007). Spatial and temporal stress drop variations in small earthquakes near Parkfield, California.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112</w:t>
      </w:r>
      <w:r w:rsidRPr="00736829">
        <w:rPr>
          <w:rFonts w:ascii="Times New Roman" w:hAnsi="Times New Roman" w:cs="Times New Roman"/>
          <w:noProof/>
          <w:kern w:val="0"/>
          <w:sz w:val="24"/>
          <w:szCs w:val="24"/>
        </w:rPr>
        <w:t>(4), 1–17. https://doi.org/10.1029/2006JB004395</w:t>
      </w:r>
    </w:p>
    <w:p w14:paraId="5A4F93BB"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Bard, P.-Y., &amp; Bouchon, M. (1985). The two-dimensional resonance of sediment-filled valleys. </w:t>
      </w:r>
      <w:r w:rsidRPr="00736829">
        <w:rPr>
          <w:rFonts w:ascii="Times New Roman" w:hAnsi="Times New Roman" w:cs="Times New Roman"/>
          <w:i/>
          <w:iCs/>
          <w:noProof/>
          <w:kern w:val="0"/>
          <w:sz w:val="24"/>
          <w:szCs w:val="24"/>
        </w:rPr>
        <w:t>Bulletin of the Seismological Society of America</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75</w:t>
      </w:r>
      <w:r w:rsidRPr="00736829">
        <w:rPr>
          <w:rFonts w:ascii="Times New Roman" w:hAnsi="Times New Roman" w:cs="Times New Roman"/>
          <w:noProof/>
          <w:kern w:val="0"/>
          <w:sz w:val="24"/>
          <w:szCs w:val="24"/>
        </w:rPr>
        <w:t>(2), 519–541. https://doi.org/10.1785/BSSA0750020519</w:t>
      </w:r>
    </w:p>
    <w:p w14:paraId="39E36365"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Brune, J. N. (1970). Tectonic stress and the spectra of seismic shear waves from earthquakes. </w:t>
      </w:r>
      <w:r w:rsidRPr="00736829">
        <w:rPr>
          <w:rFonts w:ascii="Times New Roman" w:hAnsi="Times New Roman" w:cs="Times New Roman"/>
          <w:i/>
          <w:iCs/>
          <w:noProof/>
          <w:kern w:val="0"/>
          <w:sz w:val="24"/>
          <w:szCs w:val="24"/>
        </w:rPr>
        <w:t>Journal of Geophysical Research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75</w:t>
      </w:r>
      <w:r w:rsidRPr="00736829">
        <w:rPr>
          <w:rFonts w:ascii="Times New Roman" w:hAnsi="Times New Roman" w:cs="Times New Roman"/>
          <w:noProof/>
          <w:kern w:val="0"/>
          <w:sz w:val="24"/>
          <w:szCs w:val="24"/>
        </w:rPr>
        <w:t>(26), 4997–5009. https://doi.org/10.1029/JB075i026p04997</w:t>
      </w:r>
    </w:p>
    <w:p w14:paraId="6368FA32"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Chen, X., &amp; Abercrombie, R. E. (2020). Improved approach for stress drop estimation and its application to an induced earthquake sequence in Oklahoma. </w:t>
      </w:r>
      <w:r w:rsidRPr="00736829">
        <w:rPr>
          <w:rFonts w:ascii="Times New Roman" w:hAnsi="Times New Roman" w:cs="Times New Roman"/>
          <w:i/>
          <w:iCs/>
          <w:noProof/>
          <w:kern w:val="0"/>
          <w:sz w:val="24"/>
          <w:szCs w:val="24"/>
        </w:rPr>
        <w:t>Geophysical Journal International</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223</w:t>
      </w:r>
      <w:r w:rsidRPr="00736829">
        <w:rPr>
          <w:rFonts w:ascii="Times New Roman" w:hAnsi="Times New Roman" w:cs="Times New Roman"/>
          <w:noProof/>
          <w:kern w:val="0"/>
          <w:sz w:val="24"/>
          <w:szCs w:val="24"/>
        </w:rPr>
        <w:t>(1), 233–253. https://doi.org/10.1093/gji/ggaa316</w:t>
      </w:r>
    </w:p>
    <w:p w14:paraId="4D534E91"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Chen, X., &amp; Shearer, P. M. (2013). California foreshock sequences suggest aseismic triggering process. </w:t>
      </w:r>
      <w:r w:rsidRPr="00736829">
        <w:rPr>
          <w:rFonts w:ascii="Times New Roman" w:hAnsi="Times New Roman" w:cs="Times New Roman"/>
          <w:i/>
          <w:iCs/>
          <w:noProof/>
          <w:kern w:val="0"/>
          <w:sz w:val="24"/>
          <w:szCs w:val="24"/>
        </w:rPr>
        <w:t>Geophysical Research Letters</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40</w:t>
      </w:r>
      <w:r w:rsidRPr="00736829">
        <w:rPr>
          <w:rFonts w:ascii="Times New Roman" w:hAnsi="Times New Roman" w:cs="Times New Roman"/>
          <w:noProof/>
          <w:kern w:val="0"/>
          <w:sz w:val="24"/>
          <w:szCs w:val="24"/>
        </w:rPr>
        <w:t>(11), 2602–2607. https://doi.org/10.1002/grl.50444</w:t>
      </w:r>
    </w:p>
    <w:p w14:paraId="0FF9FAED"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Eshelby JD. (1957). The determination of the elastic field of an ellipsoidal inclusion, and related problems. </w:t>
      </w:r>
      <w:r w:rsidRPr="00736829">
        <w:rPr>
          <w:rFonts w:ascii="Times New Roman" w:hAnsi="Times New Roman" w:cs="Times New Roman"/>
          <w:i/>
          <w:iCs/>
          <w:noProof/>
          <w:kern w:val="0"/>
          <w:sz w:val="24"/>
          <w:szCs w:val="24"/>
        </w:rPr>
        <w:t>Proceedings of the Royal Society of London. Series A. Mathematical and Physical Sciences</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241</w:t>
      </w:r>
      <w:r w:rsidRPr="00736829">
        <w:rPr>
          <w:rFonts w:ascii="Times New Roman" w:hAnsi="Times New Roman" w:cs="Times New Roman"/>
          <w:noProof/>
          <w:kern w:val="0"/>
          <w:sz w:val="24"/>
          <w:szCs w:val="24"/>
        </w:rPr>
        <w:t>(1226), 376–396. https://doi.org/10.1098/rspa.1957.0133</w:t>
      </w:r>
    </w:p>
    <w:p w14:paraId="041C1F4E"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Harris, R. A., &amp; Segall, P. (1987). Detection of a locked zone at depth on the Parkfield, California, segment of the San Andreas fault ( USA). </w:t>
      </w:r>
      <w:r w:rsidRPr="00736829">
        <w:rPr>
          <w:rFonts w:ascii="Times New Roman" w:hAnsi="Times New Roman" w:cs="Times New Roman"/>
          <w:i/>
          <w:iCs/>
          <w:noProof/>
          <w:kern w:val="0"/>
          <w:sz w:val="24"/>
          <w:szCs w:val="24"/>
        </w:rPr>
        <w:t>Journal of Geophysical Research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92</w:t>
      </w:r>
      <w:r w:rsidRPr="00736829">
        <w:rPr>
          <w:rFonts w:ascii="Times New Roman" w:hAnsi="Times New Roman" w:cs="Times New Roman"/>
          <w:noProof/>
          <w:kern w:val="0"/>
          <w:sz w:val="24"/>
          <w:szCs w:val="24"/>
        </w:rPr>
        <w:t>(B8), 7945–7962. https://doi.org/10.1029/JB092iB08p07945</w:t>
      </w:r>
    </w:p>
    <w:p w14:paraId="45E9B892"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Ide, S., &amp; Beroza, G. C. (2001). Does apparent stress vary with earthquake size? </w:t>
      </w:r>
      <w:r w:rsidRPr="00736829">
        <w:rPr>
          <w:rFonts w:ascii="Times New Roman" w:hAnsi="Times New Roman" w:cs="Times New Roman"/>
          <w:i/>
          <w:iCs/>
          <w:noProof/>
          <w:kern w:val="0"/>
          <w:sz w:val="24"/>
          <w:szCs w:val="24"/>
        </w:rPr>
        <w:t>Geophysical Research Letters</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28</w:t>
      </w:r>
      <w:r w:rsidRPr="00736829">
        <w:rPr>
          <w:rFonts w:ascii="Times New Roman" w:hAnsi="Times New Roman" w:cs="Times New Roman"/>
          <w:noProof/>
          <w:kern w:val="0"/>
          <w:sz w:val="24"/>
          <w:szCs w:val="24"/>
        </w:rPr>
        <w:t>(17), 3349–3352. https://doi.org/10.1029/2001GL013106</w:t>
      </w:r>
    </w:p>
    <w:p w14:paraId="325A8C96"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Kaneko, Y., &amp; Shearer, P. M. (2014). Seismic source spectra and estimated stress drop derived from cohesive-zone models of circular subshear rupture. </w:t>
      </w:r>
      <w:r w:rsidRPr="00736829">
        <w:rPr>
          <w:rFonts w:ascii="Times New Roman" w:hAnsi="Times New Roman" w:cs="Times New Roman"/>
          <w:i/>
          <w:iCs/>
          <w:noProof/>
          <w:kern w:val="0"/>
          <w:sz w:val="24"/>
          <w:szCs w:val="24"/>
        </w:rPr>
        <w:t>Geophysical Journal International</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197</w:t>
      </w:r>
      <w:r w:rsidRPr="00736829">
        <w:rPr>
          <w:rFonts w:ascii="Times New Roman" w:hAnsi="Times New Roman" w:cs="Times New Roman"/>
          <w:noProof/>
          <w:kern w:val="0"/>
          <w:sz w:val="24"/>
          <w:szCs w:val="24"/>
        </w:rPr>
        <w:t>(2), 1002–1015. https://doi.org/10.1093/gji/ggu030</w:t>
      </w:r>
    </w:p>
    <w:p w14:paraId="56D01E46"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Kaneko, Y., &amp; Shearer, P. M. (2015). Variability of seismic source spectra, estimated stress drop, and radiated energy, derived from cohesive-zone models of </w:t>
      </w:r>
      <w:r w:rsidRPr="00736829">
        <w:rPr>
          <w:rFonts w:ascii="Times New Roman" w:hAnsi="Times New Roman" w:cs="Times New Roman"/>
          <w:noProof/>
          <w:kern w:val="0"/>
          <w:sz w:val="24"/>
          <w:szCs w:val="24"/>
        </w:rPr>
        <w:lastRenderedPageBreak/>
        <w:t xml:space="preserve">symmetrical and asymmetrical circular and elliptical ruptures.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120</w:t>
      </w:r>
      <w:r w:rsidRPr="00736829">
        <w:rPr>
          <w:rFonts w:ascii="Times New Roman" w:hAnsi="Times New Roman" w:cs="Times New Roman"/>
          <w:noProof/>
          <w:kern w:val="0"/>
          <w:sz w:val="24"/>
          <w:szCs w:val="24"/>
        </w:rPr>
        <w:t>(2), 1053–1079. https://doi.org/10.1002/2014JB011642</w:t>
      </w:r>
    </w:p>
    <w:p w14:paraId="09263DB9"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Madariaga, R. (1976). Dynamics of an expanding circular fault. </w:t>
      </w:r>
      <w:r w:rsidRPr="00736829">
        <w:rPr>
          <w:rFonts w:ascii="Times New Roman" w:hAnsi="Times New Roman" w:cs="Times New Roman"/>
          <w:i/>
          <w:iCs/>
          <w:noProof/>
          <w:kern w:val="0"/>
          <w:sz w:val="24"/>
          <w:szCs w:val="24"/>
        </w:rPr>
        <w:t>Bulletin of the Seismological Society of America</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66</w:t>
      </w:r>
      <w:r w:rsidRPr="00736829">
        <w:rPr>
          <w:rFonts w:ascii="Times New Roman" w:hAnsi="Times New Roman" w:cs="Times New Roman"/>
          <w:noProof/>
          <w:kern w:val="0"/>
          <w:sz w:val="24"/>
          <w:szCs w:val="24"/>
        </w:rPr>
        <w:t>(3), 639–666. Retrieved from http://bssa.geoscienceworld.org/content/66/3/639.abstract</w:t>
      </w:r>
    </w:p>
    <w:p w14:paraId="1B1A90F7"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Ruhl, C. J., Abercrombie, R. E., &amp; Smith, K. D. (2017). Spatiotemporal Variation of Stress Drop During the 2008 Mogul, Nevada, Earthquake Swarm.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122</w:t>
      </w:r>
      <w:r w:rsidRPr="00736829">
        <w:rPr>
          <w:rFonts w:ascii="Times New Roman" w:hAnsi="Times New Roman" w:cs="Times New Roman"/>
          <w:noProof/>
          <w:kern w:val="0"/>
          <w:sz w:val="24"/>
          <w:szCs w:val="24"/>
        </w:rPr>
        <w:t>(10), 8163–8180. https://doi.org/10.1002/2017JB014601</w:t>
      </w:r>
    </w:p>
    <w:p w14:paraId="65381464"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Shearer, P. M., Prieto, G. A., &amp; Hauksson, E. (2006). Comprehensive analysis of earthquake source spectra in southern California.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111</w:t>
      </w:r>
      <w:r w:rsidRPr="00736829">
        <w:rPr>
          <w:rFonts w:ascii="Times New Roman" w:hAnsi="Times New Roman" w:cs="Times New Roman"/>
          <w:noProof/>
          <w:kern w:val="0"/>
          <w:sz w:val="24"/>
          <w:szCs w:val="24"/>
        </w:rPr>
        <w:t>(6), 1–21. https://doi.org/10.1029/2005JB003979</w:t>
      </w:r>
    </w:p>
    <w:p w14:paraId="3373372A"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Shearer, P. M., Abercrombie, R. E., Trugman, D. T., &amp; Wang, W. (2019). Comparing EGF Methods for Estimating Corner Frequency and Stress Drop From P Wave Spectra.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124</w:t>
      </w:r>
      <w:r w:rsidRPr="00736829">
        <w:rPr>
          <w:rFonts w:ascii="Times New Roman" w:hAnsi="Times New Roman" w:cs="Times New Roman"/>
          <w:noProof/>
          <w:kern w:val="0"/>
          <w:sz w:val="24"/>
          <w:szCs w:val="24"/>
        </w:rPr>
        <w:t>(4). https://doi.org/10.1029/2018JB016957</w:t>
      </w:r>
    </w:p>
    <w:p w14:paraId="6618233E"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Storn, R., &amp; Price, K. (1997). Differential Evolution – A Simple and Efficient Heuristic for global Optimization over Continuous Spaces. </w:t>
      </w:r>
      <w:r w:rsidRPr="00736829">
        <w:rPr>
          <w:rFonts w:ascii="Times New Roman" w:hAnsi="Times New Roman" w:cs="Times New Roman"/>
          <w:i/>
          <w:iCs/>
          <w:noProof/>
          <w:kern w:val="0"/>
          <w:sz w:val="24"/>
          <w:szCs w:val="24"/>
        </w:rPr>
        <w:t>Journal of Global Optimization</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11</w:t>
      </w:r>
      <w:r w:rsidRPr="00736829">
        <w:rPr>
          <w:rFonts w:ascii="Times New Roman" w:hAnsi="Times New Roman" w:cs="Times New Roman"/>
          <w:noProof/>
          <w:kern w:val="0"/>
          <w:sz w:val="24"/>
          <w:szCs w:val="24"/>
        </w:rPr>
        <w:t>(4), 341–359. https://doi.org/10.1023/A:1008202821328</w:t>
      </w:r>
    </w:p>
    <w:p w14:paraId="470CEB52"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Trugman, D. T., &amp; Shearer, P. M. (2017). Application of an improved spectral decomposition method to examine earthquake source scaling in Southern California.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122</w:t>
      </w:r>
      <w:r w:rsidRPr="00736829">
        <w:rPr>
          <w:rFonts w:ascii="Times New Roman" w:hAnsi="Times New Roman" w:cs="Times New Roman"/>
          <w:noProof/>
          <w:kern w:val="0"/>
          <w:sz w:val="24"/>
          <w:szCs w:val="24"/>
        </w:rPr>
        <w:t>(4), 2890–2910. https://doi.org/10.1002/2017JB013971</w:t>
      </w:r>
    </w:p>
    <w:p w14:paraId="55AC94E9"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Viegas, G., Abercrombie, R. E., &amp; Kim, W. Y. (2010). The 2002 M5 Au Sable Forks, NY, earthquake sequence: Source scaling relationships and energy budget.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115</w:t>
      </w:r>
      <w:r w:rsidRPr="00736829">
        <w:rPr>
          <w:rFonts w:ascii="Times New Roman" w:hAnsi="Times New Roman" w:cs="Times New Roman"/>
          <w:noProof/>
          <w:kern w:val="0"/>
          <w:sz w:val="24"/>
          <w:szCs w:val="24"/>
        </w:rPr>
        <w:t>(7), 1–20. https://doi.org/10.1029/2009JB006799</w:t>
      </w:r>
    </w:p>
    <w:p w14:paraId="58D98C9A" w14:textId="77777777" w:rsidR="00846FA2" w:rsidRPr="00736829" w:rsidRDefault="00846FA2" w:rsidP="00846FA2">
      <w:pPr>
        <w:autoSpaceDE w:val="0"/>
        <w:autoSpaceDN w:val="0"/>
        <w:adjustRightInd w:val="0"/>
        <w:ind w:left="480" w:hanging="480"/>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Waldhauser, F. (2009). Near-real-time double-difference event location using long-term seismic archives, with application to northern California. </w:t>
      </w:r>
      <w:r w:rsidRPr="00736829">
        <w:rPr>
          <w:rFonts w:ascii="Times New Roman" w:hAnsi="Times New Roman" w:cs="Times New Roman"/>
          <w:i/>
          <w:iCs/>
          <w:noProof/>
          <w:kern w:val="0"/>
          <w:sz w:val="24"/>
          <w:szCs w:val="24"/>
        </w:rPr>
        <w:t>Bulletin of the Seismological Society of America</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99</w:t>
      </w:r>
      <w:r w:rsidRPr="00736829">
        <w:rPr>
          <w:rFonts w:ascii="Times New Roman" w:hAnsi="Times New Roman" w:cs="Times New Roman"/>
          <w:noProof/>
          <w:kern w:val="0"/>
          <w:sz w:val="24"/>
          <w:szCs w:val="24"/>
        </w:rPr>
        <w:t>(5), 2736–2748. https://doi.org/10.1785/0120080294</w:t>
      </w:r>
    </w:p>
    <w:p w14:paraId="048CEC96" w14:textId="06F88881" w:rsidR="005355DA" w:rsidRPr="00736829" w:rsidRDefault="00846FA2" w:rsidP="005355DA">
      <w:pPr>
        <w:widowControl/>
        <w:ind w:left="482" w:hanging="482"/>
        <w:jc w:val="left"/>
        <w:rPr>
          <w:rFonts w:ascii="Times New Roman" w:hAnsi="Times New Roman" w:cs="Times New Roman"/>
          <w:noProof/>
          <w:kern w:val="0"/>
          <w:sz w:val="24"/>
          <w:szCs w:val="24"/>
        </w:rPr>
      </w:pPr>
      <w:r w:rsidRPr="00736829">
        <w:rPr>
          <w:rFonts w:ascii="Times New Roman" w:hAnsi="Times New Roman" w:cs="Times New Roman"/>
          <w:noProof/>
          <w:kern w:val="0"/>
          <w:sz w:val="24"/>
          <w:szCs w:val="24"/>
        </w:rPr>
        <w:t xml:space="preserve">Waldhauser, F., &amp; Schaff, D. P. (2008). Large-scale relocation of two decades of Northern California seismicity using cross-correlation and double-difference methods. </w:t>
      </w:r>
      <w:r w:rsidRPr="00736829">
        <w:rPr>
          <w:rFonts w:ascii="Times New Roman" w:hAnsi="Times New Roman" w:cs="Times New Roman"/>
          <w:i/>
          <w:iCs/>
          <w:noProof/>
          <w:kern w:val="0"/>
          <w:sz w:val="24"/>
          <w:szCs w:val="24"/>
        </w:rPr>
        <w:t>Journal of Geophysical Research: Solid Earth</w:t>
      </w:r>
      <w:r w:rsidRPr="00736829">
        <w:rPr>
          <w:rFonts w:ascii="Times New Roman" w:hAnsi="Times New Roman" w:cs="Times New Roman"/>
          <w:noProof/>
          <w:kern w:val="0"/>
          <w:sz w:val="24"/>
          <w:szCs w:val="24"/>
        </w:rPr>
        <w:t xml:space="preserve">, </w:t>
      </w:r>
      <w:r w:rsidRPr="00736829">
        <w:rPr>
          <w:rFonts w:ascii="Times New Roman" w:hAnsi="Times New Roman" w:cs="Times New Roman"/>
          <w:i/>
          <w:iCs/>
          <w:noProof/>
          <w:kern w:val="0"/>
          <w:sz w:val="24"/>
          <w:szCs w:val="24"/>
        </w:rPr>
        <w:t>113</w:t>
      </w:r>
      <w:r w:rsidRPr="00736829">
        <w:rPr>
          <w:rFonts w:ascii="Times New Roman" w:hAnsi="Times New Roman" w:cs="Times New Roman"/>
          <w:noProof/>
          <w:kern w:val="0"/>
          <w:sz w:val="24"/>
          <w:szCs w:val="24"/>
        </w:rPr>
        <w:t xml:space="preserve">(8), 1–15. </w:t>
      </w:r>
      <w:hyperlink r:id="rId81" w:history="1">
        <w:r w:rsidR="005355DA" w:rsidRPr="00736829">
          <w:rPr>
            <w:rStyle w:val="Hyperlink"/>
            <w:rFonts w:ascii="Times New Roman" w:hAnsi="Times New Roman" w:cs="Times New Roman"/>
            <w:noProof/>
            <w:kern w:val="0"/>
            <w:sz w:val="24"/>
            <w:szCs w:val="24"/>
          </w:rPr>
          <w:t>https://doi.org/10.1029/2007JB005479</w:t>
        </w:r>
      </w:hyperlink>
    </w:p>
    <w:p w14:paraId="370F4304" w14:textId="7D9B8F71" w:rsidR="009F713B" w:rsidRPr="005355DA" w:rsidRDefault="005355DA" w:rsidP="005355DA">
      <w:pPr>
        <w:widowControl/>
        <w:ind w:left="482" w:hanging="482"/>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Zhang, J., Chen, X., &amp; Abercrombie, R. E. (2019). Resolving the spatiotemporal variability of small earthquake source parameters at Parkfield and their relationship with 2004M6 Parkfield earthquake. In </w:t>
      </w:r>
      <w:r w:rsidRPr="00736829">
        <w:rPr>
          <w:rFonts w:ascii="Times New Roman" w:hAnsi="Times New Roman" w:cs="Times New Roman"/>
          <w:i/>
          <w:iCs/>
          <w:color w:val="000000" w:themeColor="text1"/>
          <w:sz w:val="24"/>
          <w:szCs w:val="24"/>
        </w:rPr>
        <w:t>AGU Fall Meeting Abstracts</w:t>
      </w:r>
      <w:r w:rsidRPr="00736829">
        <w:rPr>
          <w:rFonts w:ascii="Times New Roman" w:hAnsi="Times New Roman" w:cs="Times New Roman"/>
          <w:color w:val="000000" w:themeColor="text1"/>
          <w:sz w:val="24"/>
          <w:szCs w:val="24"/>
        </w:rPr>
        <w:t> (Vol. 2019, pp. S52C-05).</w:t>
      </w:r>
      <w:r w:rsidR="009F713B" w:rsidRPr="005355DA">
        <w:rPr>
          <w:rFonts w:ascii="Times New Roman" w:hAnsi="Times New Roman" w:cs="Times New Roman"/>
          <w:color w:val="000000" w:themeColor="text1"/>
          <w:sz w:val="24"/>
          <w:szCs w:val="24"/>
        </w:rPr>
        <w:br w:type="page"/>
      </w:r>
    </w:p>
    <w:p w14:paraId="2683DA8B" w14:textId="74CAE6C6" w:rsidR="004F4035" w:rsidRPr="00991E95" w:rsidRDefault="00026022" w:rsidP="004F4035">
      <w:pPr>
        <w:rPr>
          <w:rFonts w:ascii="Times New Roman" w:hAnsi="Times New Roman" w:cs="Times New Roman"/>
          <w:color w:val="000000" w:themeColor="text1"/>
        </w:rPr>
      </w:pPr>
      <w:r w:rsidRPr="00026022">
        <w:rPr>
          <w:rFonts w:ascii="Times New Roman" w:hAnsi="Times New Roman" w:cs="Times New Roman"/>
          <w:noProof/>
          <w:color w:val="000000" w:themeColor="text1"/>
        </w:rPr>
        <w:lastRenderedPageBreak/>
        <mc:AlternateContent>
          <mc:Choice Requires="wps">
            <w:drawing>
              <wp:anchor distT="0" distB="0" distL="114300" distR="114300" simplePos="0" relativeHeight="251658295" behindDoc="0" locked="0" layoutInCell="1" allowOverlap="1" wp14:anchorId="5E14561A" wp14:editId="01008AF8">
                <wp:simplePos x="0" y="0"/>
                <wp:positionH relativeFrom="column">
                  <wp:posOffset>3477895</wp:posOffset>
                </wp:positionH>
                <wp:positionV relativeFrom="paragraph">
                  <wp:posOffset>4060190</wp:posOffset>
                </wp:positionV>
                <wp:extent cx="508635" cy="313690"/>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5EB16A6A" w14:textId="77777777" w:rsidR="00026022" w:rsidRPr="00026022" w:rsidRDefault="00026022" w:rsidP="00026022">
                            <w:pPr>
                              <w:rPr>
                                <w:rFonts w:ascii="Helvetica" w:hAnsi="Helvetica" w:cs="Helvetica"/>
                                <w:sz w:val="22"/>
                              </w:rPr>
                            </w:pPr>
                            <w:r w:rsidRPr="00026022">
                              <w:rPr>
                                <w:rFonts w:ascii="Helvetica" w:hAnsi="Helvetica" w:cs="Helvetica"/>
                                <w:sz w:val="22"/>
                              </w:rPr>
                              <w:t>SE</w:t>
                            </w:r>
                          </w:p>
                        </w:txbxContent>
                      </wps:txbx>
                      <wps:bodyPr rot="0" vert="horz" wrap="square" lIns="91440" tIns="45720" rIns="91440" bIns="45720" anchor="t" anchorCtr="0">
                        <a:noAutofit/>
                      </wps:bodyPr>
                    </wps:wsp>
                  </a:graphicData>
                </a:graphic>
              </wp:anchor>
            </w:drawing>
          </mc:Choice>
          <mc:Fallback>
            <w:pict>
              <v:shape w14:anchorId="5E14561A" id="_x0000_s1212" type="#_x0000_t202" style="position:absolute;left:0;text-align:left;margin-left:273.85pt;margin-top:319.7pt;width:40.05pt;height:24.7pt;z-index:2516582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" filled="f" stroked="f">
                <v:textbox>
                  <w:txbxContent>
                    <w:p w14:paraId="5EB16A6A" w14:textId="77777777" w:rsidR="00026022" w:rsidRPr="00026022" w:rsidRDefault="00026022" w:rsidP="00026022">
                      <w:pPr>
                        <w:rPr>
                          <w:rFonts w:ascii="Helvetica" w:hAnsi="Helvetica" w:cs="Helvetica"/>
                          <w:sz w:val="22"/>
                        </w:rPr>
                      </w:pPr>
                      <w:r w:rsidRPr="00026022">
                        <w:rPr>
                          <w:rFonts w:ascii="Helvetica" w:hAnsi="Helvetica" w:cs="Helvetica"/>
                          <w:sz w:val="22"/>
                        </w:rPr>
                        <w:t>SE</w:t>
                      </w:r>
                    </w:p>
                  </w:txbxContent>
                </v:textbox>
              </v:shape>
            </w:pict>
          </mc:Fallback>
        </mc:AlternateContent>
      </w:r>
      <w:r w:rsidRPr="00026022">
        <w:rPr>
          <w:rFonts w:ascii="Times New Roman" w:hAnsi="Times New Roman" w:cs="Times New Roman"/>
          <w:noProof/>
          <w:color w:val="000000" w:themeColor="text1"/>
        </w:rPr>
        <mc:AlternateContent>
          <mc:Choice Requires="wps">
            <w:drawing>
              <wp:anchor distT="0" distB="0" distL="114300" distR="114300" simplePos="0" relativeHeight="251658294" behindDoc="0" locked="0" layoutInCell="1" allowOverlap="1" wp14:anchorId="247C1CEF" wp14:editId="0CDFF7DB">
                <wp:simplePos x="0" y="0"/>
                <wp:positionH relativeFrom="column">
                  <wp:posOffset>453390</wp:posOffset>
                </wp:positionH>
                <wp:positionV relativeFrom="paragraph">
                  <wp:posOffset>4048760</wp:posOffset>
                </wp:positionV>
                <wp:extent cx="508635" cy="313690"/>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313690"/>
                        </a:xfrm>
                        <a:prstGeom prst="rect">
                          <a:avLst/>
                        </a:prstGeom>
                        <a:noFill/>
                        <a:ln w="9525">
                          <a:noFill/>
                          <a:miter lim="800000"/>
                          <a:headEnd/>
                          <a:tailEnd/>
                        </a:ln>
                      </wps:spPr>
                      <wps:txbx>
                        <w:txbxContent>
                          <w:p w14:paraId="7ED223B9" w14:textId="77777777" w:rsidR="00026022" w:rsidRPr="00026022" w:rsidRDefault="00026022" w:rsidP="00026022">
                            <w:pPr>
                              <w:rPr>
                                <w:rFonts w:ascii="Helvetica" w:hAnsi="Helvetica" w:cs="Helvetica"/>
                                <w:sz w:val="22"/>
                              </w:rPr>
                            </w:pPr>
                            <w:r w:rsidRPr="00026022">
                              <w:rPr>
                                <w:rFonts w:ascii="Helvetica" w:hAnsi="Helvetica" w:cs="Helvetica"/>
                                <w:sz w:val="22"/>
                              </w:rPr>
                              <w:t>NW</w:t>
                            </w:r>
                          </w:p>
                        </w:txbxContent>
                      </wps:txbx>
                      <wps:bodyPr rot="0" vert="horz" wrap="square" lIns="91440" tIns="45720" rIns="91440" bIns="45720" anchor="t" anchorCtr="0">
                        <a:noAutofit/>
                      </wps:bodyPr>
                    </wps:wsp>
                  </a:graphicData>
                </a:graphic>
              </wp:anchor>
            </w:drawing>
          </mc:Choice>
          <mc:Fallback>
            <w:pict>
              <v:shape w14:anchorId="247C1CEF" id="_x0000_s1213" type="#_x0000_t202" style="position:absolute;left:0;text-align:left;margin-left:35.7pt;margin-top:318.8pt;width:40.05pt;height:24.7pt;z-index:25165829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" filled="f" stroked="f">
                <v:textbox>
                  <w:txbxContent>
                    <w:p w14:paraId="7ED223B9" w14:textId="77777777" w:rsidR="00026022" w:rsidRPr="00026022" w:rsidRDefault="00026022" w:rsidP="00026022">
                      <w:pPr>
                        <w:rPr>
                          <w:rFonts w:ascii="Helvetica" w:hAnsi="Helvetica" w:cs="Helvetica"/>
                          <w:sz w:val="22"/>
                        </w:rPr>
                      </w:pPr>
                      <w:r w:rsidRPr="00026022">
                        <w:rPr>
                          <w:rFonts w:ascii="Helvetica" w:hAnsi="Helvetica" w:cs="Helvetica"/>
                          <w:sz w:val="22"/>
                        </w:rPr>
                        <w:t>NW</w:t>
                      </w:r>
                    </w:p>
                  </w:txbxContent>
                </v:textbox>
              </v:shape>
            </w:pict>
          </mc:Fallback>
        </mc:AlternateContent>
      </w:r>
      <w:r w:rsidR="004F4035" w:rsidRPr="00991E95">
        <w:rPr>
          <w:rFonts w:ascii="Times New Roman" w:hAnsi="Times New Roman" w:cs="Times New Roman"/>
          <w:noProof/>
          <w:color w:val="000000" w:themeColor="text1"/>
        </w:rPr>
        <w:drawing>
          <wp:anchor distT="0" distB="0" distL="114300" distR="114300" simplePos="0" relativeHeight="251658261" behindDoc="0" locked="0" layoutInCell="1" allowOverlap="1" wp14:anchorId="212E388D" wp14:editId="07344309">
            <wp:simplePos x="0" y="0"/>
            <wp:positionH relativeFrom="column">
              <wp:posOffset>262255</wp:posOffset>
            </wp:positionH>
            <wp:positionV relativeFrom="paragraph">
              <wp:posOffset>4246880</wp:posOffset>
            </wp:positionV>
            <wp:extent cx="3543935" cy="1464945"/>
            <wp:effectExtent l="0" t="0" r="0" b="0"/>
            <wp:wrapTopAndBottom/>
            <wp:docPr id="417187025" name="Picture 41718702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rotWithShape="1">
                    <a:blip r:embed="rId82" cstate="print">
                      <a:extLst>
                        <a:ext uri="{28A0092B-C50C-407E-A947-70E740481C1C}">
                          <a14:useLocalDpi xmlns:a14="http://schemas.microsoft.com/office/drawing/2010/main" val="0"/>
                        </a:ext>
                      </a:extLst>
                    </a:blip>
                    <a:srcRect/>
                    <a:stretch/>
                  </pic:blipFill>
                  <pic:spPr bwMode="auto">
                    <a:xfrm>
                      <a:off x="0" y="0"/>
                      <a:ext cx="3543935" cy="1464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4035" w:rsidRPr="00991E95">
        <w:rPr>
          <w:rFonts w:ascii="Times New Roman" w:hAnsi="Times New Roman" w:cs="Times New Roman"/>
          <w:noProof/>
          <w:color w:val="000000" w:themeColor="text1"/>
        </w:rPr>
        <mc:AlternateContent>
          <mc:Choice Requires="wps">
            <w:drawing>
              <wp:anchor distT="0" distB="0" distL="114300" distR="114300" simplePos="0" relativeHeight="251658265" behindDoc="0" locked="0" layoutInCell="1" allowOverlap="1" wp14:anchorId="70664261" wp14:editId="7AFC7144">
                <wp:simplePos x="0" y="0"/>
                <wp:positionH relativeFrom="column">
                  <wp:posOffset>3368166</wp:posOffset>
                </wp:positionH>
                <wp:positionV relativeFrom="paragraph">
                  <wp:posOffset>4322036</wp:posOffset>
                </wp:positionV>
                <wp:extent cx="914400" cy="287166"/>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14400" cy="287166"/>
                        </a:xfrm>
                        <a:prstGeom prst="rect">
                          <a:avLst/>
                        </a:prstGeom>
                        <a:noFill/>
                        <a:ln w="6350">
                          <a:noFill/>
                        </a:ln>
                      </wps:spPr>
                      <wps:txbx>
                        <w:txbxContent>
                          <w:p w14:paraId="761B9C4D" w14:textId="77777777" w:rsidR="004F4035" w:rsidRPr="00DC6CD3" w:rsidRDefault="004F4035" w:rsidP="004F4035">
                            <w:pPr>
                              <w:rPr>
                                <w:rFonts w:ascii="Helvetica" w:hAnsi="Helvetica"/>
                              </w:rPr>
                            </w:pPr>
                            <w:r w:rsidRPr="00DC6CD3">
                              <w:rPr>
                                <w:rFonts w:ascii="Helvetica" w:hAnsi="Helvetica"/>
                              </w:rPr>
                              <w:t>(</w:t>
                            </w:r>
                            <w:r>
                              <w:rPr>
                                <w:rFonts w:ascii="Helvetica" w:hAnsi="Helvetica"/>
                              </w:rPr>
                              <w:t>2</w:t>
                            </w:r>
                            <w:r w:rsidRPr="00DC6CD3">
                              <w:rPr>
                                <w:rFonts w:ascii="Helvetica" w:hAnsi="Helvetica"/>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664261" id="Text Box 37" o:spid="_x0000_s1214" type="#_x0000_t202" style="position:absolute;left:0;text-align:left;margin-left:265.2pt;margin-top:340.3pt;width:1in;height:22.6pt;z-index:25165826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" filled="f" stroked="f" strokeweight=".5pt">
                <v:textbox>
                  <w:txbxContent>
                    <w:p w14:paraId="761B9C4D" w14:textId="77777777" w:rsidR="004F4035" w:rsidRPr="00DC6CD3" w:rsidRDefault="004F4035" w:rsidP="004F4035">
                      <w:pPr>
                        <w:rPr>
                          <w:rFonts w:ascii="Helvetica" w:hAnsi="Helvetica"/>
                        </w:rPr>
                      </w:pPr>
                      <w:r w:rsidRPr="00DC6CD3">
                        <w:rPr>
                          <w:rFonts w:ascii="Helvetica" w:hAnsi="Helvetica"/>
                        </w:rPr>
                        <w:t>(</w:t>
                      </w:r>
                      <w:r>
                        <w:rPr>
                          <w:rFonts w:ascii="Helvetica" w:hAnsi="Helvetica"/>
                        </w:rPr>
                        <w:t>2</w:t>
                      </w:r>
                      <w:r w:rsidRPr="00DC6CD3">
                        <w:rPr>
                          <w:rFonts w:ascii="Helvetica" w:hAnsi="Helvetica"/>
                        </w:rPr>
                        <w:t>)</w:t>
                      </w:r>
                    </w:p>
                  </w:txbxContent>
                </v:textbox>
              </v:shape>
            </w:pict>
          </mc:Fallback>
        </mc:AlternateContent>
      </w:r>
      <w:r w:rsidR="004F4035" w:rsidRPr="00991E95">
        <w:rPr>
          <w:rFonts w:ascii="Times New Roman" w:hAnsi="Times New Roman" w:cs="Times New Roman"/>
          <w:noProof/>
          <w:color w:val="000000" w:themeColor="text1"/>
        </w:rPr>
        <mc:AlternateContent>
          <mc:Choice Requires="wps">
            <w:drawing>
              <wp:anchor distT="0" distB="0" distL="114300" distR="114300" simplePos="0" relativeHeight="251658264" behindDoc="0" locked="0" layoutInCell="1" allowOverlap="1" wp14:anchorId="03EEE077" wp14:editId="419240B7">
                <wp:simplePos x="0" y="0"/>
                <wp:positionH relativeFrom="column">
                  <wp:posOffset>640395</wp:posOffset>
                </wp:positionH>
                <wp:positionV relativeFrom="paragraph">
                  <wp:posOffset>158031</wp:posOffset>
                </wp:positionV>
                <wp:extent cx="914400" cy="287166"/>
                <wp:effectExtent l="0" t="0" r="0" b="0"/>
                <wp:wrapNone/>
                <wp:docPr id="40" name="Text Box 40"/>
                <wp:cNvGraphicFramePr/>
                <a:graphic xmlns:a="http://schemas.openxmlformats.org/drawingml/2006/main">
                  <a:graphicData uri="http://schemas.microsoft.com/office/word/2010/wordprocessingShape">
                    <wps:wsp>
                      <wps:cNvSpPr txBox="1"/>
                      <wps:spPr>
                        <a:xfrm>
                          <a:off x="0" y="0"/>
                          <a:ext cx="914400" cy="287166"/>
                        </a:xfrm>
                        <a:prstGeom prst="rect">
                          <a:avLst/>
                        </a:prstGeom>
                        <a:noFill/>
                        <a:ln w="6350">
                          <a:noFill/>
                        </a:ln>
                      </wps:spPr>
                      <wps:txbx>
                        <w:txbxContent>
                          <w:p w14:paraId="184AB9FF" w14:textId="77777777" w:rsidR="004F4035" w:rsidRPr="00DC6CD3" w:rsidRDefault="004F4035" w:rsidP="004F4035">
                            <w:pPr>
                              <w:rPr>
                                <w:rFonts w:ascii="Helvetica" w:hAnsi="Helvetica"/>
                              </w:rPr>
                            </w:pPr>
                            <w:r w:rsidRPr="00DC6CD3">
                              <w:rPr>
                                <w:rFonts w:ascii="Helvetica" w:hAnsi="Helvetica"/>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EEE077" id="Text Box 40" o:spid="_x0000_s1215" type="#_x0000_t202" style="position:absolute;left:0;text-align:left;margin-left:50.4pt;margin-top:12.45pt;width:1in;height:22.6pt;z-index:251658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" filled="f" stroked="f" strokeweight=".5pt">
                <v:textbox>
                  <w:txbxContent>
                    <w:p w14:paraId="184AB9FF" w14:textId="77777777" w:rsidR="004F4035" w:rsidRPr="00DC6CD3" w:rsidRDefault="004F4035" w:rsidP="004F4035">
                      <w:pPr>
                        <w:rPr>
                          <w:rFonts w:ascii="Helvetica" w:hAnsi="Helvetica"/>
                        </w:rPr>
                      </w:pPr>
                      <w:r w:rsidRPr="00DC6CD3">
                        <w:rPr>
                          <w:rFonts w:ascii="Helvetica" w:hAnsi="Helvetica"/>
                        </w:rPr>
                        <w:t>(1)</w:t>
                      </w:r>
                    </w:p>
                  </w:txbxContent>
                </v:textbox>
              </v:shape>
            </w:pict>
          </mc:Fallback>
        </mc:AlternateContent>
      </w:r>
      <w:r w:rsidR="004F4035" w:rsidRPr="00991E95">
        <w:rPr>
          <w:rFonts w:ascii="Times New Roman" w:hAnsi="Times New Roman" w:cs="Times New Roman"/>
          <w:noProof/>
          <w:color w:val="000000" w:themeColor="text1"/>
        </w:rPr>
        <w:drawing>
          <wp:anchor distT="0" distB="0" distL="114300" distR="114300" simplePos="0" relativeHeight="251658260" behindDoc="0" locked="0" layoutInCell="1" allowOverlap="1" wp14:anchorId="0E5D64F0" wp14:editId="22C98A38">
            <wp:simplePos x="0" y="0"/>
            <wp:positionH relativeFrom="column">
              <wp:posOffset>2650081</wp:posOffset>
            </wp:positionH>
            <wp:positionV relativeFrom="paragraph">
              <wp:posOffset>164391</wp:posOffset>
            </wp:positionV>
            <wp:extent cx="988060" cy="1169035"/>
            <wp:effectExtent l="0" t="0" r="2540" b="0"/>
            <wp:wrapTopAndBottom/>
            <wp:docPr id="417187026" name="Picture 1" descr="Map&#10;&#10;Description automatically generated">
              <a:extLst xmlns:a="http://schemas.openxmlformats.org/drawingml/2006/main">
                <a:ext uri="{FF2B5EF4-FFF2-40B4-BE49-F238E27FC236}">
                  <a16:creationId xmlns:a16="http://schemas.microsoft.com/office/drawing/2014/main" id="{650D4C33-6F87-4143-AC98-4A0D1C432C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Map&#10;&#10;Description automatically generated">
                      <a:extLst>
                        <a:ext uri="{FF2B5EF4-FFF2-40B4-BE49-F238E27FC236}">
                          <a16:creationId xmlns:a16="http://schemas.microsoft.com/office/drawing/2014/main" id="{650D4C33-6F87-4143-AC98-4A0D1C432C82}"/>
                        </a:ext>
                      </a:extLst>
                    </pic:cNvPr>
                    <pic:cNvPicPr>
                      <a:picLocks noChangeAspect="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988060" cy="1169035"/>
                    </a:xfrm>
                    <a:prstGeom prst="rect">
                      <a:avLst/>
                    </a:prstGeom>
                  </pic:spPr>
                </pic:pic>
              </a:graphicData>
            </a:graphic>
            <wp14:sizeRelH relativeFrom="page">
              <wp14:pctWidth>0</wp14:pctWidth>
            </wp14:sizeRelH>
            <wp14:sizeRelV relativeFrom="page">
              <wp14:pctHeight>0</wp14:pctHeight>
            </wp14:sizeRelV>
          </wp:anchor>
        </w:drawing>
      </w:r>
      <w:r w:rsidR="004F4035" w:rsidRPr="00991E95">
        <w:rPr>
          <w:rFonts w:ascii="Times New Roman" w:hAnsi="Times New Roman" w:cs="Times New Roman"/>
          <w:noProof/>
          <w:color w:val="000000" w:themeColor="text1"/>
        </w:rPr>
        <w:drawing>
          <wp:anchor distT="0" distB="0" distL="114300" distR="114300" simplePos="0" relativeHeight="251658259" behindDoc="0" locked="0" layoutInCell="1" allowOverlap="1" wp14:anchorId="0E622CF7" wp14:editId="28C842BD">
            <wp:simplePos x="0" y="0"/>
            <wp:positionH relativeFrom="column">
              <wp:posOffset>-1905</wp:posOffset>
            </wp:positionH>
            <wp:positionV relativeFrom="paragraph">
              <wp:posOffset>67945</wp:posOffset>
            </wp:positionV>
            <wp:extent cx="3884295" cy="4130675"/>
            <wp:effectExtent l="0" t="0" r="1905" b="0"/>
            <wp:wrapTopAndBottom/>
            <wp:docPr id="417187027" name="Picture 41718702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884295" cy="4130675"/>
                    </a:xfrm>
                    <a:prstGeom prst="rect">
                      <a:avLst/>
                    </a:prstGeom>
                  </pic:spPr>
                </pic:pic>
              </a:graphicData>
            </a:graphic>
            <wp14:sizeRelH relativeFrom="page">
              <wp14:pctWidth>0</wp14:pctWidth>
            </wp14:sizeRelH>
            <wp14:sizeRelV relativeFrom="page">
              <wp14:pctHeight>0</wp14:pctHeight>
            </wp14:sizeRelV>
          </wp:anchor>
        </w:drawing>
      </w:r>
    </w:p>
    <w:p w14:paraId="2B63D399" w14:textId="302A5404" w:rsidR="004F4035" w:rsidRPr="00991E95" w:rsidRDefault="004F4035" w:rsidP="00BD53AE">
      <w:pPr>
        <w:pStyle w:val="Heading7"/>
        <w:rPr>
          <w:rFonts w:ascii="Times New Roman" w:hAnsi="Times New Roman" w:cs="Times New Roman"/>
        </w:rPr>
      </w:pPr>
      <w:bookmarkStart w:id="229" w:name="_Toc77550190"/>
      <w:r w:rsidRPr="00991E95">
        <w:rPr>
          <w:rFonts w:ascii="Times New Roman" w:hAnsi="Times New Roman" w:cs="Times New Roman"/>
        </w:rPr>
        <w:t xml:space="preserve">Figure 3.1: Geometry of studied area. (1): Map view. Grey dots show total seismicity in the Parkfield area Double-Difference catalog (WNC catalog), magenta/red stars are the 1966 M6/2004 M6 earthquakes, yellow circle shows the location of SAFOD, and dark blue/light blue represent HRSN stations and NCSN stations USED in this study, respectively. Dark green block marks the events used in this study covering ~20km along the SAF at Parkfield and ~3.2km in depth. Mini-plot is from </w:t>
      </w:r>
      <w:r w:rsidRPr="00B96FCF">
        <w:rPr>
          <w:rFonts w:ascii="Times New Roman" w:hAnsi="Times New Roman" w:cs="Times New Roman"/>
          <w:i/>
          <w:iCs w:val="0"/>
        </w:rPr>
        <w:t xml:space="preserve">Allmann and Shearer (2007) </w:t>
      </w:r>
      <w:r w:rsidRPr="00991E95">
        <w:rPr>
          <w:rFonts w:ascii="Times New Roman" w:hAnsi="Times New Roman" w:cs="Times New Roman"/>
        </w:rPr>
        <w:t>showing all NCSN stations (Blue). (2) Cross-section view of earthquakes in the dark green area along SAF. Blue circles, blue diamonds and red pluses represent SAFOD targeted clusters T1, T2 and T3.</w:t>
      </w:r>
      <w:bookmarkEnd w:id="229"/>
    </w:p>
    <w:p w14:paraId="2FB96AE7"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7746DCFB" w14:textId="77777777" w:rsidR="004F4035" w:rsidRPr="00991E95" w:rsidRDefault="004F4035" w:rsidP="004F4035">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mc:AlternateContent>
          <mc:Choice Requires="wps">
            <w:drawing>
              <wp:anchor distT="0" distB="0" distL="114300" distR="114300" simplePos="0" relativeHeight="251658267" behindDoc="0" locked="0" layoutInCell="1" allowOverlap="1" wp14:anchorId="751E5E19" wp14:editId="25B50F93">
                <wp:simplePos x="0" y="0"/>
                <wp:positionH relativeFrom="column">
                  <wp:posOffset>3112135</wp:posOffset>
                </wp:positionH>
                <wp:positionV relativeFrom="paragraph">
                  <wp:posOffset>2765997</wp:posOffset>
                </wp:positionV>
                <wp:extent cx="914400" cy="287166"/>
                <wp:effectExtent l="0" t="0" r="0" b="0"/>
                <wp:wrapNone/>
                <wp:docPr id="41" name="Text Box 41"/>
                <wp:cNvGraphicFramePr/>
                <a:graphic xmlns:a="http://schemas.openxmlformats.org/drawingml/2006/main">
                  <a:graphicData uri="http://schemas.microsoft.com/office/word/2010/wordprocessingShape">
                    <wps:wsp>
                      <wps:cNvSpPr txBox="1"/>
                      <wps:spPr>
                        <a:xfrm>
                          <a:off x="0" y="0"/>
                          <a:ext cx="914400" cy="287166"/>
                        </a:xfrm>
                        <a:prstGeom prst="rect">
                          <a:avLst/>
                        </a:prstGeom>
                        <a:noFill/>
                        <a:ln w="6350">
                          <a:noFill/>
                        </a:ln>
                      </wps:spPr>
                      <wps:txbx>
                        <w:txbxContent>
                          <w:p w14:paraId="4FDA09B7" w14:textId="77777777" w:rsidR="004F4035" w:rsidRPr="00DC6CD3" w:rsidRDefault="004F4035" w:rsidP="004F4035">
                            <w:pPr>
                              <w:rPr>
                                <w:rFonts w:ascii="Helvetica" w:hAnsi="Helvetica"/>
                              </w:rPr>
                            </w:pPr>
                            <w:r w:rsidRPr="00DC6CD3">
                              <w:rPr>
                                <w:rFonts w:ascii="Helvetica" w:hAnsi="Helvetica"/>
                              </w:rPr>
                              <w:t>(</w:t>
                            </w:r>
                            <w:r>
                              <w:rPr>
                                <w:rFonts w:ascii="Helvetica" w:hAnsi="Helvetica"/>
                              </w:rPr>
                              <w:t>2</w:t>
                            </w:r>
                            <w:r w:rsidRPr="00DC6CD3">
                              <w:rPr>
                                <w:rFonts w:ascii="Helvetica" w:hAnsi="Helvetica"/>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E5E19" id="Text Box 41" o:spid="_x0000_s1216" type="#_x0000_t202" style="position:absolute;left:0;text-align:left;margin-left:245.05pt;margin-top:217.8pt;width:1in;height:22.6pt;z-index:251658267;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" filled="f" stroked="f" strokeweight=".5pt">
                <v:textbox>
                  <w:txbxContent>
                    <w:p w14:paraId="4FDA09B7" w14:textId="77777777" w:rsidR="004F4035" w:rsidRPr="00DC6CD3" w:rsidRDefault="004F4035" w:rsidP="004F4035">
                      <w:pPr>
                        <w:rPr>
                          <w:rFonts w:ascii="Helvetica" w:hAnsi="Helvetica"/>
                        </w:rPr>
                      </w:pPr>
                      <w:r w:rsidRPr="00DC6CD3">
                        <w:rPr>
                          <w:rFonts w:ascii="Helvetica" w:hAnsi="Helvetica"/>
                        </w:rPr>
                        <w:t>(</w:t>
                      </w:r>
                      <w:r>
                        <w:rPr>
                          <w:rFonts w:ascii="Helvetica" w:hAnsi="Helvetica"/>
                        </w:rPr>
                        <w:t>2</w:t>
                      </w:r>
                      <w:r w:rsidRPr="00DC6CD3">
                        <w:rPr>
                          <w:rFonts w:ascii="Helvetica" w:hAnsi="Helvetica"/>
                        </w:rPr>
                        <w:t>)</w:t>
                      </w:r>
                    </w:p>
                  </w:txbxContent>
                </v:textbox>
              </v:shape>
            </w:pict>
          </mc:Fallback>
        </mc:AlternateContent>
      </w:r>
      <w:r w:rsidRPr="00991E95">
        <w:rPr>
          <w:rFonts w:ascii="Times New Roman" w:hAnsi="Times New Roman" w:cs="Times New Roman"/>
          <w:noProof/>
          <w:color w:val="000000" w:themeColor="text1"/>
        </w:rPr>
        <mc:AlternateContent>
          <mc:Choice Requires="wps">
            <w:drawing>
              <wp:anchor distT="0" distB="0" distL="114300" distR="114300" simplePos="0" relativeHeight="251658266" behindDoc="0" locked="0" layoutInCell="1" allowOverlap="1" wp14:anchorId="6D4F4414" wp14:editId="2E2335BF">
                <wp:simplePos x="0" y="0"/>
                <wp:positionH relativeFrom="column">
                  <wp:posOffset>286773</wp:posOffset>
                </wp:positionH>
                <wp:positionV relativeFrom="paragraph">
                  <wp:posOffset>2781074</wp:posOffset>
                </wp:positionV>
                <wp:extent cx="914400" cy="287166"/>
                <wp:effectExtent l="0" t="0" r="0" b="0"/>
                <wp:wrapNone/>
                <wp:docPr id="417187011" name="Text Box 417187011"/>
                <wp:cNvGraphicFramePr/>
                <a:graphic xmlns:a="http://schemas.openxmlformats.org/drawingml/2006/main">
                  <a:graphicData uri="http://schemas.microsoft.com/office/word/2010/wordprocessingShape">
                    <wps:wsp>
                      <wps:cNvSpPr txBox="1"/>
                      <wps:spPr>
                        <a:xfrm>
                          <a:off x="0" y="0"/>
                          <a:ext cx="914400" cy="287166"/>
                        </a:xfrm>
                        <a:prstGeom prst="rect">
                          <a:avLst/>
                        </a:prstGeom>
                        <a:noFill/>
                        <a:ln w="6350">
                          <a:noFill/>
                        </a:ln>
                      </wps:spPr>
                      <wps:txbx>
                        <w:txbxContent>
                          <w:p w14:paraId="5575F4A4" w14:textId="77777777" w:rsidR="004F4035" w:rsidRPr="00DC6CD3" w:rsidRDefault="004F4035" w:rsidP="004F4035">
                            <w:pPr>
                              <w:rPr>
                                <w:rFonts w:ascii="Helvetica" w:hAnsi="Helvetica"/>
                              </w:rPr>
                            </w:pPr>
                            <w:r w:rsidRPr="00DC6CD3">
                              <w:rPr>
                                <w:rFonts w:ascii="Helvetica" w:hAnsi="Helvetica"/>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4F4414" id="Text Box 417187011" o:spid="_x0000_s1217" type="#_x0000_t202" style="position:absolute;left:0;text-align:left;margin-left:22.6pt;margin-top:219pt;width:1in;height:22.6pt;z-index:25165826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" filled="f" stroked="f" strokeweight=".5pt">
                <v:textbox>
                  <w:txbxContent>
                    <w:p w14:paraId="5575F4A4" w14:textId="77777777" w:rsidR="004F4035" w:rsidRPr="00DC6CD3" w:rsidRDefault="004F4035" w:rsidP="004F4035">
                      <w:pPr>
                        <w:rPr>
                          <w:rFonts w:ascii="Helvetica" w:hAnsi="Helvetica"/>
                        </w:rPr>
                      </w:pPr>
                      <w:r w:rsidRPr="00DC6CD3">
                        <w:rPr>
                          <w:rFonts w:ascii="Helvetica" w:hAnsi="Helvetica"/>
                        </w:rPr>
                        <w:t>(1)</w:t>
                      </w:r>
                    </w:p>
                  </w:txbxContent>
                </v:textbox>
              </v:shape>
            </w:pict>
          </mc:Fallback>
        </mc:AlternateContent>
      </w:r>
      <w:r w:rsidRPr="00991E95">
        <w:rPr>
          <w:rFonts w:ascii="Times New Roman" w:hAnsi="Times New Roman" w:cs="Times New Roman"/>
          <w:noProof/>
          <w:color w:val="000000" w:themeColor="text1"/>
        </w:rPr>
        <w:drawing>
          <wp:inline distT="0" distB="0" distL="0" distR="0" wp14:anchorId="5F3F6D8E" wp14:editId="17D1B4D5">
            <wp:extent cx="5274310" cy="3311525"/>
            <wp:effectExtent l="0" t="0" r="2540" b="3175"/>
            <wp:docPr id="417187028" name="Picture 417187028"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87028" name="Picture 417187028" descr="Chart, diagram&#10;&#10;Description automatically generated"/>
                    <pic:cNvPicPr/>
                  </pic:nvPicPr>
                  <pic:blipFill>
                    <a:blip r:embed="rId85"/>
                    <a:stretch>
                      <a:fillRect/>
                    </a:stretch>
                  </pic:blipFill>
                  <pic:spPr>
                    <a:xfrm>
                      <a:off x="0" y="0"/>
                      <a:ext cx="5274310" cy="3311525"/>
                    </a:xfrm>
                    <a:prstGeom prst="rect">
                      <a:avLst/>
                    </a:prstGeom>
                  </pic:spPr>
                </pic:pic>
              </a:graphicData>
            </a:graphic>
          </wp:inline>
        </w:drawing>
      </w:r>
    </w:p>
    <w:p w14:paraId="74988ACF" w14:textId="2AFF2D69" w:rsidR="004F4035" w:rsidRPr="00991E95" w:rsidRDefault="004F4035" w:rsidP="00BD53AE">
      <w:pPr>
        <w:pStyle w:val="Heading7"/>
        <w:rPr>
          <w:rFonts w:ascii="Times New Roman" w:hAnsi="Times New Roman" w:cs="Times New Roman"/>
        </w:rPr>
      </w:pPr>
      <w:bookmarkStart w:id="230" w:name="_Toc77550191"/>
      <w:r w:rsidRPr="00991E95">
        <w:rPr>
          <w:rFonts w:ascii="Times New Roman" w:hAnsi="Times New Roman" w:cs="Times New Roman"/>
        </w:rPr>
        <w:t>Figure 3.2: ECS-corrected spectra from SNSS and GOSC methods, HRSN network with 2-60Hz frequency band. (1) ECS-corrected stacked spectra shown as black solid curve in each magnitude bin, and Brune-fitting shown in red dashed curve in each magnitude bin. Blue curve represents the ECS; (2) ECS-corrected individual spectra shown in rainbow colors (blue-red: Mw1.50-Mw2.70). Rainbow dashed curves are the median ECSs in different bins, and the black curves are the median of rainbow ECSs and are identical (for comparison with per-bin ECSs).</w:t>
      </w:r>
      <w:bookmarkEnd w:id="230"/>
    </w:p>
    <w:p w14:paraId="1B120A55"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1E231E58"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noProof/>
          <w:color w:val="000000" w:themeColor="text1"/>
          <w:sz w:val="16"/>
          <w:szCs w:val="16"/>
        </w:rPr>
        <w:lastRenderedPageBreak/>
        <mc:AlternateContent>
          <mc:Choice Requires="wpg">
            <w:drawing>
              <wp:anchor distT="0" distB="0" distL="114300" distR="114300" simplePos="0" relativeHeight="251658254" behindDoc="0" locked="0" layoutInCell="1" allowOverlap="1" wp14:anchorId="79FEB31D" wp14:editId="63131E0D">
                <wp:simplePos x="0" y="0"/>
                <wp:positionH relativeFrom="column">
                  <wp:posOffset>0</wp:posOffset>
                </wp:positionH>
                <wp:positionV relativeFrom="paragraph">
                  <wp:posOffset>6927</wp:posOffset>
                </wp:positionV>
                <wp:extent cx="4419600" cy="5795645"/>
                <wp:effectExtent l="0" t="0" r="0" b="0"/>
                <wp:wrapTopAndBottom/>
                <wp:docPr id="417187012" name="Group 417187012"/>
                <wp:cNvGraphicFramePr/>
                <a:graphic xmlns:a="http://schemas.openxmlformats.org/drawingml/2006/main">
                  <a:graphicData uri="http://schemas.microsoft.com/office/word/2010/wordprocessingGroup">
                    <wpg:wgp>
                      <wpg:cNvGrpSpPr/>
                      <wpg:grpSpPr>
                        <a:xfrm>
                          <a:off x="0" y="0"/>
                          <a:ext cx="4419600" cy="5795645"/>
                          <a:chOff x="0" y="0"/>
                          <a:chExt cx="4419600" cy="5795645"/>
                        </a:xfrm>
                      </wpg:grpSpPr>
                      <pic:pic xmlns:pic="http://schemas.openxmlformats.org/drawingml/2006/picture">
                        <pic:nvPicPr>
                          <pic:cNvPr id="417187013" name="Picture 417187013" descr="Chart, scatter chart&#10;&#10;Description automatically generated"/>
                          <pic:cNvPicPr>
                            <a:picLocks noChangeAspect="1"/>
                          </pic:cNvPicPr>
                        </pic:nvPicPr>
                        <pic:blipFill>
                          <a:blip r:embed="rId86">
                            <a:extLst>
                              <a:ext uri="{28A0092B-C50C-407E-A947-70E740481C1C}">
                                <a14:useLocalDpi xmlns:a14="http://schemas.microsoft.com/office/drawing/2010/main" val="0"/>
                              </a:ext>
                            </a:extLst>
                          </a:blip>
                          <a:stretch>
                            <a:fillRect/>
                          </a:stretch>
                        </pic:blipFill>
                        <pic:spPr>
                          <a:xfrm>
                            <a:off x="0" y="0"/>
                            <a:ext cx="4419600" cy="5795645"/>
                          </a:xfrm>
                          <a:prstGeom prst="rect">
                            <a:avLst/>
                          </a:prstGeom>
                        </pic:spPr>
                      </pic:pic>
                      <wps:wsp>
                        <wps:cNvPr id="417187014" name="Text Box 2"/>
                        <wps:cNvSpPr txBox="1">
                          <a:spLocks noChangeArrowheads="1"/>
                        </wps:cNvSpPr>
                        <wps:spPr bwMode="auto">
                          <a:xfrm>
                            <a:off x="484909" y="214746"/>
                            <a:ext cx="344170" cy="298450"/>
                          </a:xfrm>
                          <a:prstGeom prst="rect">
                            <a:avLst/>
                          </a:prstGeom>
                          <a:noFill/>
                          <a:ln w="9525">
                            <a:noFill/>
                            <a:miter lim="800000"/>
                            <a:headEnd/>
                            <a:tailEnd/>
                          </a:ln>
                        </wps:spPr>
                        <wps:txbx>
                          <w:txbxContent>
                            <w:p w14:paraId="4189FD32" w14:textId="77777777" w:rsidR="004F4035" w:rsidRDefault="004F4035" w:rsidP="004F4035">
                              <w:r>
                                <w:t>A1</w:t>
                              </w:r>
                            </w:p>
                          </w:txbxContent>
                        </wps:txbx>
                        <wps:bodyPr rot="0" vert="horz" wrap="square" lIns="91440" tIns="45720" rIns="91440" bIns="45720" anchor="t" anchorCtr="0">
                          <a:spAutoFit/>
                        </wps:bodyPr>
                      </wps:wsp>
                      <wps:wsp>
                        <wps:cNvPr id="417187015" name="Text Box 2"/>
                        <wps:cNvSpPr txBox="1">
                          <a:spLocks noChangeArrowheads="1"/>
                        </wps:cNvSpPr>
                        <wps:spPr bwMode="auto">
                          <a:xfrm>
                            <a:off x="2646218" y="214746"/>
                            <a:ext cx="344170" cy="298450"/>
                          </a:xfrm>
                          <a:prstGeom prst="rect">
                            <a:avLst/>
                          </a:prstGeom>
                          <a:noFill/>
                          <a:ln w="9525">
                            <a:noFill/>
                            <a:miter lim="800000"/>
                            <a:headEnd/>
                            <a:tailEnd/>
                          </a:ln>
                        </wps:spPr>
                        <wps:txbx>
                          <w:txbxContent>
                            <w:p w14:paraId="10E63AEA" w14:textId="77777777" w:rsidR="004F4035" w:rsidRDefault="004F4035" w:rsidP="004F4035">
                              <w:r>
                                <w:t>B1</w:t>
                              </w:r>
                            </w:p>
                          </w:txbxContent>
                        </wps:txbx>
                        <wps:bodyPr rot="0" vert="horz" wrap="square" lIns="91440" tIns="45720" rIns="91440" bIns="45720" anchor="t" anchorCtr="0">
                          <a:spAutoFit/>
                        </wps:bodyPr>
                      </wps:wsp>
                      <wps:wsp>
                        <wps:cNvPr id="417187016" name="Text Box 2"/>
                        <wps:cNvSpPr txBox="1">
                          <a:spLocks noChangeArrowheads="1"/>
                        </wps:cNvSpPr>
                        <wps:spPr bwMode="auto">
                          <a:xfrm>
                            <a:off x="484909" y="2112818"/>
                            <a:ext cx="344170" cy="298450"/>
                          </a:xfrm>
                          <a:prstGeom prst="rect">
                            <a:avLst/>
                          </a:prstGeom>
                          <a:noFill/>
                          <a:ln w="9525">
                            <a:noFill/>
                            <a:miter lim="800000"/>
                            <a:headEnd/>
                            <a:tailEnd/>
                          </a:ln>
                        </wps:spPr>
                        <wps:txbx>
                          <w:txbxContent>
                            <w:p w14:paraId="17D09195" w14:textId="77777777" w:rsidR="004F4035" w:rsidRDefault="004F4035" w:rsidP="004F4035">
                              <w:r>
                                <w:t>A2</w:t>
                              </w:r>
                            </w:p>
                          </w:txbxContent>
                        </wps:txbx>
                        <wps:bodyPr rot="0" vert="horz" wrap="square" lIns="91440" tIns="45720" rIns="91440" bIns="45720" anchor="t" anchorCtr="0">
                          <a:spAutoFit/>
                        </wps:bodyPr>
                      </wps:wsp>
                      <wps:wsp>
                        <wps:cNvPr id="417187017" name="Text Box 2"/>
                        <wps:cNvSpPr txBox="1">
                          <a:spLocks noChangeArrowheads="1"/>
                        </wps:cNvSpPr>
                        <wps:spPr bwMode="auto">
                          <a:xfrm>
                            <a:off x="2646218" y="2112818"/>
                            <a:ext cx="344170" cy="298450"/>
                          </a:xfrm>
                          <a:prstGeom prst="rect">
                            <a:avLst/>
                          </a:prstGeom>
                          <a:noFill/>
                          <a:ln w="9525">
                            <a:noFill/>
                            <a:miter lim="800000"/>
                            <a:headEnd/>
                            <a:tailEnd/>
                          </a:ln>
                        </wps:spPr>
                        <wps:txbx>
                          <w:txbxContent>
                            <w:p w14:paraId="074069C7" w14:textId="77777777" w:rsidR="004F4035" w:rsidRDefault="004F4035" w:rsidP="004F4035">
                              <w:r>
                                <w:t>B2</w:t>
                              </w:r>
                            </w:p>
                          </w:txbxContent>
                        </wps:txbx>
                        <wps:bodyPr rot="0" vert="horz" wrap="square" lIns="91440" tIns="45720" rIns="91440" bIns="45720" anchor="t" anchorCtr="0">
                          <a:spAutoFit/>
                        </wps:bodyPr>
                      </wps:wsp>
                      <wps:wsp>
                        <wps:cNvPr id="417187018" name="Text Box 2"/>
                        <wps:cNvSpPr txBox="1">
                          <a:spLocks noChangeArrowheads="1"/>
                        </wps:cNvSpPr>
                        <wps:spPr bwMode="auto">
                          <a:xfrm>
                            <a:off x="484909" y="4010891"/>
                            <a:ext cx="344170" cy="298450"/>
                          </a:xfrm>
                          <a:prstGeom prst="rect">
                            <a:avLst/>
                          </a:prstGeom>
                          <a:noFill/>
                          <a:ln w="9525">
                            <a:noFill/>
                            <a:miter lim="800000"/>
                            <a:headEnd/>
                            <a:tailEnd/>
                          </a:ln>
                        </wps:spPr>
                        <wps:txbx>
                          <w:txbxContent>
                            <w:p w14:paraId="5E7AE45C" w14:textId="77777777" w:rsidR="004F4035" w:rsidRDefault="004F4035" w:rsidP="004F4035">
                              <w:r>
                                <w:t>A3</w:t>
                              </w:r>
                            </w:p>
                          </w:txbxContent>
                        </wps:txbx>
                        <wps:bodyPr rot="0" vert="horz" wrap="square" lIns="91440" tIns="45720" rIns="91440" bIns="45720" anchor="t" anchorCtr="0">
                          <a:spAutoFit/>
                        </wps:bodyPr>
                      </wps:wsp>
                      <wps:wsp>
                        <wps:cNvPr id="417187019" name="Text Box 2"/>
                        <wps:cNvSpPr txBox="1">
                          <a:spLocks noChangeArrowheads="1"/>
                        </wps:cNvSpPr>
                        <wps:spPr bwMode="auto">
                          <a:xfrm>
                            <a:off x="2639291" y="4010891"/>
                            <a:ext cx="344170" cy="298450"/>
                          </a:xfrm>
                          <a:prstGeom prst="rect">
                            <a:avLst/>
                          </a:prstGeom>
                          <a:noFill/>
                          <a:ln w="9525">
                            <a:noFill/>
                            <a:miter lim="800000"/>
                            <a:headEnd/>
                            <a:tailEnd/>
                          </a:ln>
                        </wps:spPr>
                        <wps:txbx>
                          <w:txbxContent>
                            <w:p w14:paraId="6E148802" w14:textId="77777777" w:rsidR="004F4035" w:rsidRDefault="004F4035" w:rsidP="004F4035">
                              <w:r>
                                <w:t>B3</w:t>
                              </w:r>
                            </w:p>
                          </w:txbxContent>
                        </wps:txbx>
                        <wps:bodyPr rot="0" vert="horz" wrap="square" lIns="91440" tIns="45720" rIns="91440" bIns="45720" anchor="t" anchorCtr="0">
                          <a:spAutoFit/>
                        </wps:bodyPr>
                      </wps:wsp>
                    </wpg:wgp>
                  </a:graphicData>
                </a:graphic>
              </wp:anchor>
            </w:drawing>
          </mc:Choice>
          <mc:Fallback>
            <w:pict>
              <v:group w14:anchorId="79FEB31D" id="Group 417187012" o:spid="_x0000_s1218" style="position:absolute;margin-left:0;margin-top:.55pt;width:348pt;height:456.35pt;z-index:251658254" coordsize="44196,579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">
                <v:shape id="Picture 417187013" o:spid="_x0000_s1219" type="#_x0000_t75" alt="Chart, scatter chart&#10;&#10;Description automatically generated" style="position:absolute;width:44196;height:5795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">
                  <v:imagedata r:id="rId87" o:title="Chart, scatter chart&#10;&#10;Description automatically generated"/>
                </v:shape>
                <v:shape id="_x0000_s1220" type="#_x0000_t202" style="position:absolute;left:4849;top:2147;width:3441;height:2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" filled="f" stroked="f">
                  <v:textbox style="mso-fit-shape-to-text:t">
                    <w:txbxContent>
                      <w:p w14:paraId="4189FD32" w14:textId="77777777" w:rsidR="004F4035" w:rsidRDefault="004F4035" w:rsidP="004F4035">
                        <w:r>
                          <w:t>A1</w:t>
                        </w:r>
                      </w:p>
                    </w:txbxContent>
                  </v:textbox>
                </v:shape>
                <v:shape id="_x0000_s1221" type="#_x0000_t202" style="position:absolute;left:26462;top:2147;width:3441;height:2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" filled="f" stroked="f">
                  <v:textbox style="mso-fit-shape-to-text:t">
                    <w:txbxContent>
                      <w:p w14:paraId="10E63AEA" w14:textId="77777777" w:rsidR="004F4035" w:rsidRDefault="004F4035" w:rsidP="004F4035">
                        <w:r>
                          <w:t>B1</w:t>
                        </w:r>
                      </w:p>
                    </w:txbxContent>
                  </v:textbox>
                </v:shape>
                <v:shape id="_x0000_s1222" type="#_x0000_t202" style="position:absolute;left:4849;top:21128;width:3441;height:2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" filled="f" stroked="f">
                  <v:textbox style="mso-fit-shape-to-text:t">
                    <w:txbxContent>
                      <w:p w14:paraId="17D09195" w14:textId="77777777" w:rsidR="004F4035" w:rsidRDefault="004F4035" w:rsidP="004F4035">
                        <w:r>
                          <w:t>A2</w:t>
                        </w:r>
                      </w:p>
                    </w:txbxContent>
                  </v:textbox>
                </v:shape>
                <v:shape id="_x0000_s1223" type="#_x0000_t202" style="position:absolute;left:26462;top:21128;width:3441;height:29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" filled="f" stroked="f">
                  <v:textbox style="mso-fit-shape-to-text:t">
                    <w:txbxContent>
                      <w:p w14:paraId="074069C7" w14:textId="77777777" w:rsidR="004F4035" w:rsidRDefault="004F4035" w:rsidP="004F4035">
                        <w:r>
                          <w:t>B2</w:t>
                        </w:r>
                      </w:p>
                    </w:txbxContent>
                  </v:textbox>
                </v:shape>
                <v:shape id="_x0000_s1224" type="#_x0000_t202" style="position:absolute;left:4849;top:40108;width:3441;height:29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" filled="f" stroked="f">
                  <v:textbox style="mso-fit-shape-to-text:t">
                    <w:txbxContent>
                      <w:p w14:paraId="5E7AE45C" w14:textId="77777777" w:rsidR="004F4035" w:rsidRDefault="004F4035" w:rsidP="004F4035">
                        <w:r>
                          <w:t>A3</w:t>
                        </w:r>
                      </w:p>
                    </w:txbxContent>
                  </v:textbox>
                </v:shape>
                <v:shape id="_x0000_s1225" type="#_x0000_t202" style="position:absolute;left:26392;top:40108;width:3442;height:298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" filled="f" stroked="f">
                  <v:textbox style="mso-fit-shape-to-text:t">
                    <w:txbxContent>
                      <w:p w14:paraId="6E148802" w14:textId="77777777" w:rsidR="004F4035" w:rsidRDefault="004F4035" w:rsidP="004F4035">
                        <w:r>
                          <w:t>B3</w:t>
                        </w:r>
                      </w:p>
                    </w:txbxContent>
                  </v:textbox>
                </v:shape>
                <w10:wrap type="topAndBottom"/>
              </v:group>
            </w:pict>
          </mc:Fallback>
        </mc:AlternateContent>
      </w:r>
    </w:p>
    <w:p w14:paraId="444FEA0A" w14:textId="0EAFC301" w:rsidR="004F4035" w:rsidRPr="00991E95" w:rsidRDefault="004F4035" w:rsidP="00BD53AE">
      <w:pPr>
        <w:pStyle w:val="Heading7"/>
        <w:rPr>
          <w:rFonts w:ascii="Times New Roman" w:hAnsi="Times New Roman" w:cs="Times New Roman"/>
        </w:rPr>
      </w:pPr>
      <w:bookmarkStart w:id="231" w:name="_Toc77550192"/>
      <w:r w:rsidRPr="00991E95">
        <w:rPr>
          <w:rFonts w:ascii="Times New Roman" w:hAnsi="Times New Roman" w:cs="Times New Roman"/>
        </w:rPr>
        <w:t xml:space="preserve">Figure 3.3: Corner frequency versus magnitude for different fc bands, methods and datasets. A1-A3: SNSS results, using HRSN &amp; 2-20Hz, HRSN &amp; 2-60Hz and NCSN &amp; 2-20Hz, respectively. B1-B3: GOSC results, using HRSN &amp; 2-20Hz, HRSN &amp; 2-60Hz and NCSN &amp; 2-20Hz, respectively. Grey dots represent individual event results and colored blocks stand for the median of corner frequency calculated in magnitude windows of [-0.25,0.25] every 0.25 from 1 to 2.5. Dashed black horizontal line in each subplot represents the upper frequency bound (UB) in each case (20Hz for row 1&amp;3 and 60Hz for row 2). Shallower grey dashed lines represent 80% and 40% of upper bound in each case according to resolvable corner frequency range in </w:t>
      </w:r>
      <w:r w:rsidRPr="00477506">
        <w:rPr>
          <w:rFonts w:ascii="Times New Roman" w:hAnsi="Times New Roman" w:cs="Times New Roman"/>
          <w:i/>
          <w:iCs w:val="0"/>
        </w:rPr>
        <w:t xml:space="preserve">Chen </w:t>
      </w:r>
      <w:r w:rsidR="00477506">
        <w:rPr>
          <w:rFonts w:ascii="Times New Roman" w:hAnsi="Times New Roman" w:cs="Times New Roman"/>
          <w:i/>
          <w:iCs w:val="0"/>
        </w:rPr>
        <w:t>&amp;</w:t>
      </w:r>
      <w:r w:rsidRPr="00477506">
        <w:rPr>
          <w:rFonts w:ascii="Times New Roman" w:hAnsi="Times New Roman" w:cs="Times New Roman"/>
          <w:i/>
          <w:iCs w:val="0"/>
        </w:rPr>
        <w:t xml:space="preserve"> Abercrombie (2020)</w:t>
      </w:r>
      <w:r w:rsidRPr="00991E95">
        <w:rPr>
          <w:rFonts w:ascii="Times New Roman" w:hAnsi="Times New Roman" w:cs="Times New Roman"/>
        </w:rPr>
        <w:t>.</w:t>
      </w:r>
      <w:bookmarkEnd w:id="231"/>
    </w:p>
    <w:p w14:paraId="48D253D4"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47E6CFD2"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anchor distT="0" distB="0" distL="114300" distR="114300" simplePos="0" relativeHeight="251658253" behindDoc="0" locked="0" layoutInCell="1" allowOverlap="1" wp14:anchorId="655F738B" wp14:editId="6F74CE48">
            <wp:simplePos x="0" y="0"/>
            <wp:positionH relativeFrom="column">
              <wp:posOffset>0</wp:posOffset>
            </wp:positionH>
            <wp:positionV relativeFrom="paragraph">
              <wp:posOffset>62230</wp:posOffset>
            </wp:positionV>
            <wp:extent cx="3803650" cy="3913505"/>
            <wp:effectExtent l="0" t="0" r="6350" b="0"/>
            <wp:wrapTopAndBottom/>
            <wp:docPr id="417187029" name="Picture 41718702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scatter chart&#10;&#10;Description automatically generated"/>
                    <pic:cNvPicPr/>
                  </pic:nvPicPr>
                  <pic:blipFill>
                    <a:blip r:embed="rId88" cstate="print">
                      <a:extLst>
                        <a:ext uri="{28A0092B-C50C-407E-A947-70E740481C1C}">
                          <a14:useLocalDpi xmlns:a14="http://schemas.microsoft.com/office/drawing/2010/main" val="0"/>
                        </a:ext>
                      </a:extLst>
                    </a:blip>
                    <a:stretch>
                      <a:fillRect/>
                    </a:stretch>
                  </pic:blipFill>
                  <pic:spPr>
                    <a:xfrm>
                      <a:off x="0" y="0"/>
                      <a:ext cx="3803650" cy="3913505"/>
                    </a:xfrm>
                    <a:prstGeom prst="rect">
                      <a:avLst/>
                    </a:prstGeom>
                  </pic:spPr>
                </pic:pic>
              </a:graphicData>
            </a:graphic>
            <wp14:sizeRelH relativeFrom="page">
              <wp14:pctWidth>0</wp14:pctWidth>
            </wp14:sizeRelH>
            <wp14:sizeRelV relativeFrom="page">
              <wp14:pctHeight>0</wp14:pctHeight>
            </wp14:sizeRelV>
          </wp:anchor>
        </w:drawing>
      </w:r>
      <w:r w:rsidRPr="00991E95">
        <w:rPr>
          <w:rFonts w:ascii="Times New Roman" w:hAnsi="Times New Roman" w:cs="Times New Roman"/>
          <w:noProof/>
          <w:color w:val="000000" w:themeColor="text1"/>
        </w:rPr>
        <mc:AlternateContent>
          <mc:Choice Requires="wps">
            <w:drawing>
              <wp:anchor distT="45720" distB="45720" distL="114300" distR="114300" simplePos="0" relativeHeight="251658258" behindDoc="0" locked="0" layoutInCell="1" allowOverlap="1" wp14:anchorId="562FB150" wp14:editId="6F1AA022">
                <wp:simplePos x="0" y="0"/>
                <wp:positionH relativeFrom="column">
                  <wp:posOffset>3385457</wp:posOffset>
                </wp:positionH>
                <wp:positionV relativeFrom="paragraph">
                  <wp:posOffset>3340359</wp:posOffset>
                </wp:positionV>
                <wp:extent cx="398106" cy="1404620"/>
                <wp:effectExtent l="0" t="0" r="0" b="0"/>
                <wp:wrapNone/>
                <wp:docPr id="417187020" name="Text Box 417187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06" cy="1404620"/>
                        </a:xfrm>
                        <a:prstGeom prst="rect">
                          <a:avLst/>
                        </a:prstGeom>
                        <a:noFill/>
                        <a:ln w="9525">
                          <a:noFill/>
                          <a:miter lim="800000"/>
                          <a:headEnd/>
                          <a:tailEnd/>
                        </a:ln>
                      </wps:spPr>
                      <wps:txbx>
                        <w:txbxContent>
                          <w:p w14:paraId="741C3F80" w14:textId="77777777" w:rsidR="004F4035" w:rsidRPr="00CF4875" w:rsidRDefault="004F4035" w:rsidP="004F4035">
                            <w:pPr>
                              <w:rPr>
                                <w:rFonts w:ascii="Helvetica" w:hAnsi="Helvetica"/>
                              </w:rPr>
                            </w:pPr>
                            <w:r w:rsidRPr="00CF4875">
                              <w:rPr>
                                <w:rFonts w:ascii="Helvetica" w:hAnsi="Helvetica"/>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2FB150" id="Text Box 417187020" o:spid="_x0000_s1226" type="#_x0000_t202" style="position:absolute;margin-left:266.55pt;margin-top:263pt;width:31.35pt;height:110.6pt;z-index:2516582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" filled="f" stroked="f">
                <v:textbox style="mso-fit-shape-to-text:t">
                  <w:txbxContent>
                    <w:p w14:paraId="741C3F80" w14:textId="77777777" w:rsidR="004F4035" w:rsidRPr="00CF4875" w:rsidRDefault="004F4035" w:rsidP="004F4035">
                      <w:pPr>
                        <w:rPr>
                          <w:rFonts w:ascii="Helvetica" w:hAnsi="Helvetica"/>
                        </w:rPr>
                      </w:pPr>
                      <w:r w:rsidRPr="00CF4875">
                        <w:rPr>
                          <w:rFonts w:ascii="Helvetica" w:hAnsi="Helvetica"/>
                        </w:rPr>
                        <w:t>(4)</w:t>
                      </w:r>
                    </w:p>
                  </w:txbxContent>
                </v:textbox>
              </v:shape>
            </w:pict>
          </mc:Fallback>
        </mc:AlternateContent>
      </w:r>
      <w:r w:rsidRPr="00991E95">
        <w:rPr>
          <w:rFonts w:ascii="Times New Roman" w:hAnsi="Times New Roman" w:cs="Times New Roman"/>
          <w:noProof/>
          <w:color w:val="000000" w:themeColor="text1"/>
        </w:rPr>
        <mc:AlternateContent>
          <mc:Choice Requires="wps">
            <w:drawing>
              <wp:anchor distT="45720" distB="45720" distL="114300" distR="114300" simplePos="0" relativeHeight="251658257" behindDoc="0" locked="0" layoutInCell="1" allowOverlap="1" wp14:anchorId="16795FAA" wp14:editId="6B7E1B7B">
                <wp:simplePos x="0" y="0"/>
                <wp:positionH relativeFrom="column">
                  <wp:posOffset>1450910</wp:posOffset>
                </wp:positionH>
                <wp:positionV relativeFrom="paragraph">
                  <wp:posOffset>3340359</wp:posOffset>
                </wp:positionV>
                <wp:extent cx="398106" cy="1404620"/>
                <wp:effectExtent l="0" t="0" r="0" b="0"/>
                <wp:wrapNone/>
                <wp:docPr id="417187021" name="Text Box 417187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06" cy="1404620"/>
                        </a:xfrm>
                        <a:prstGeom prst="rect">
                          <a:avLst/>
                        </a:prstGeom>
                        <a:noFill/>
                        <a:ln w="9525">
                          <a:noFill/>
                          <a:miter lim="800000"/>
                          <a:headEnd/>
                          <a:tailEnd/>
                        </a:ln>
                      </wps:spPr>
                      <wps:txbx>
                        <w:txbxContent>
                          <w:p w14:paraId="43514D12" w14:textId="77777777" w:rsidR="004F4035" w:rsidRPr="00CF4875" w:rsidRDefault="004F4035" w:rsidP="004F4035">
                            <w:pPr>
                              <w:rPr>
                                <w:rFonts w:ascii="Helvetica" w:hAnsi="Helvetica"/>
                              </w:rPr>
                            </w:pPr>
                            <w:r w:rsidRPr="00CF4875">
                              <w:rPr>
                                <w:rFonts w:ascii="Helvetica" w:hAnsi="Helvetica"/>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795FAA" id="Text Box 417187021" o:spid="_x0000_s1227" type="#_x0000_t202" style="position:absolute;margin-left:114.25pt;margin-top:263pt;width:31.35pt;height:110.6pt;z-index:25165825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" filled="f" stroked="f">
                <v:textbox style="mso-fit-shape-to-text:t">
                  <w:txbxContent>
                    <w:p w14:paraId="43514D12" w14:textId="77777777" w:rsidR="004F4035" w:rsidRPr="00CF4875" w:rsidRDefault="004F4035" w:rsidP="004F4035">
                      <w:pPr>
                        <w:rPr>
                          <w:rFonts w:ascii="Helvetica" w:hAnsi="Helvetica"/>
                        </w:rPr>
                      </w:pPr>
                      <w:r w:rsidRPr="00CF4875">
                        <w:rPr>
                          <w:rFonts w:ascii="Helvetica" w:hAnsi="Helvetica"/>
                        </w:rPr>
                        <w:t>(3)</w:t>
                      </w:r>
                    </w:p>
                  </w:txbxContent>
                </v:textbox>
              </v:shape>
            </w:pict>
          </mc:Fallback>
        </mc:AlternateContent>
      </w:r>
      <w:r w:rsidRPr="00991E95">
        <w:rPr>
          <w:rFonts w:ascii="Times New Roman" w:hAnsi="Times New Roman" w:cs="Times New Roman"/>
          <w:noProof/>
          <w:color w:val="000000" w:themeColor="text1"/>
        </w:rPr>
        <mc:AlternateContent>
          <mc:Choice Requires="wps">
            <w:drawing>
              <wp:anchor distT="45720" distB="45720" distL="114300" distR="114300" simplePos="0" relativeHeight="251658256" behindDoc="0" locked="0" layoutInCell="1" allowOverlap="1" wp14:anchorId="47D69404" wp14:editId="5FF12382">
                <wp:simplePos x="0" y="0"/>
                <wp:positionH relativeFrom="column">
                  <wp:posOffset>3373016</wp:posOffset>
                </wp:positionH>
                <wp:positionV relativeFrom="paragraph">
                  <wp:posOffset>1312506</wp:posOffset>
                </wp:positionV>
                <wp:extent cx="398106" cy="1404620"/>
                <wp:effectExtent l="0" t="0" r="0" b="0"/>
                <wp:wrapNone/>
                <wp:docPr id="417187022" name="Text Box 417187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06" cy="1404620"/>
                        </a:xfrm>
                        <a:prstGeom prst="rect">
                          <a:avLst/>
                        </a:prstGeom>
                        <a:noFill/>
                        <a:ln w="9525">
                          <a:noFill/>
                          <a:miter lim="800000"/>
                          <a:headEnd/>
                          <a:tailEnd/>
                        </a:ln>
                      </wps:spPr>
                      <wps:txbx>
                        <w:txbxContent>
                          <w:p w14:paraId="1168B53A" w14:textId="77777777" w:rsidR="004F4035" w:rsidRPr="00CF4875" w:rsidRDefault="004F4035" w:rsidP="004F4035">
                            <w:pPr>
                              <w:rPr>
                                <w:rFonts w:ascii="Helvetica" w:hAnsi="Helvetica"/>
                              </w:rPr>
                            </w:pPr>
                            <w:r w:rsidRPr="00CF4875">
                              <w:rPr>
                                <w:rFonts w:ascii="Helvetica" w:hAnsi="Helvetica"/>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D69404" id="Text Box 417187022" o:spid="_x0000_s1228" type="#_x0000_t202" style="position:absolute;margin-left:265.6pt;margin-top:103.35pt;width:31.35pt;height:110.6pt;z-index:2516582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" filled="f" stroked="f">
                <v:textbox style="mso-fit-shape-to-text:t">
                  <w:txbxContent>
                    <w:p w14:paraId="1168B53A" w14:textId="77777777" w:rsidR="004F4035" w:rsidRPr="00CF4875" w:rsidRDefault="004F4035" w:rsidP="004F4035">
                      <w:pPr>
                        <w:rPr>
                          <w:rFonts w:ascii="Helvetica" w:hAnsi="Helvetica"/>
                        </w:rPr>
                      </w:pPr>
                      <w:r w:rsidRPr="00CF4875">
                        <w:rPr>
                          <w:rFonts w:ascii="Helvetica" w:hAnsi="Helvetica"/>
                        </w:rPr>
                        <w:t>(2)</w:t>
                      </w:r>
                    </w:p>
                  </w:txbxContent>
                </v:textbox>
              </v:shape>
            </w:pict>
          </mc:Fallback>
        </mc:AlternateContent>
      </w:r>
      <w:r w:rsidRPr="00991E95">
        <w:rPr>
          <w:rFonts w:ascii="Times New Roman" w:hAnsi="Times New Roman" w:cs="Times New Roman"/>
          <w:noProof/>
          <w:color w:val="000000" w:themeColor="text1"/>
        </w:rPr>
        <mc:AlternateContent>
          <mc:Choice Requires="wps">
            <w:drawing>
              <wp:anchor distT="45720" distB="45720" distL="114300" distR="114300" simplePos="0" relativeHeight="251658255" behindDoc="0" locked="0" layoutInCell="1" allowOverlap="1" wp14:anchorId="2C2FD0E7" wp14:editId="40EC2CBC">
                <wp:simplePos x="0" y="0"/>
                <wp:positionH relativeFrom="column">
                  <wp:posOffset>1450910</wp:posOffset>
                </wp:positionH>
                <wp:positionV relativeFrom="paragraph">
                  <wp:posOffset>1331167</wp:posOffset>
                </wp:positionV>
                <wp:extent cx="398106" cy="1404620"/>
                <wp:effectExtent l="0" t="0" r="0" b="0"/>
                <wp:wrapNone/>
                <wp:docPr id="417187023" name="Text Box 417187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06" cy="1404620"/>
                        </a:xfrm>
                        <a:prstGeom prst="rect">
                          <a:avLst/>
                        </a:prstGeom>
                        <a:noFill/>
                        <a:ln w="9525">
                          <a:noFill/>
                          <a:miter lim="800000"/>
                          <a:headEnd/>
                          <a:tailEnd/>
                        </a:ln>
                      </wps:spPr>
                      <wps:txbx>
                        <w:txbxContent>
                          <w:p w14:paraId="20FE0FE6" w14:textId="77777777" w:rsidR="004F4035" w:rsidRPr="00CF4875" w:rsidRDefault="004F4035" w:rsidP="004F4035">
                            <w:pPr>
                              <w:rPr>
                                <w:rFonts w:ascii="Helvetica" w:hAnsi="Helvetica"/>
                              </w:rPr>
                            </w:pPr>
                            <w:r w:rsidRPr="00CF4875">
                              <w:rPr>
                                <w:rFonts w:ascii="Helvetica" w:hAnsi="Helvetica"/>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2FD0E7" id="Text Box 417187023" o:spid="_x0000_s1229" type="#_x0000_t202" style="position:absolute;margin-left:114.25pt;margin-top:104.8pt;width:31.35pt;height:110.6pt;z-index:25165825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" filled="f" stroked="f">
                <v:textbox style="mso-fit-shape-to-text:t">
                  <w:txbxContent>
                    <w:p w14:paraId="20FE0FE6" w14:textId="77777777" w:rsidR="004F4035" w:rsidRPr="00CF4875" w:rsidRDefault="004F4035" w:rsidP="004F4035">
                      <w:pPr>
                        <w:rPr>
                          <w:rFonts w:ascii="Helvetica" w:hAnsi="Helvetica"/>
                        </w:rPr>
                      </w:pPr>
                      <w:r w:rsidRPr="00CF4875">
                        <w:rPr>
                          <w:rFonts w:ascii="Helvetica" w:hAnsi="Helvetica"/>
                        </w:rPr>
                        <w:t>(1)</w:t>
                      </w:r>
                    </w:p>
                  </w:txbxContent>
                </v:textbox>
              </v:shape>
            </w:pict>
          </mc:Fallback>
        </mc:AlternateContent>
      </w:r>
    </w:p>
    <w:p w14:paraId="7CBF8307" w14:textId="77777777" w:rsidR="004F4035" w:rsidRPr="00991E95" w:rsidRDefault="004F4035" w:rsidP="004F4035">
      <w:pPr>
        <w:widowControl/>
        <w:jc w:val="left"/>
        <w:rPr>
          <w:rFonts w:ascii="Times New Roman" w:hAnsi="Times New Roman" w:cs="Times New Roman"/>
          <w:color w:val="000000" w:themeColor="text1"/>
        </w:rPr>
      </w:pPr>
    </w:p>
    <w:p w14:paraId="5A129848" w14:textId="4B0DEAF7" w:rsidR="004F4035" w:rsidRPr="00991E95" w:rsidRDefault="004F4035" w:rsidP="00BD53AE">
      <w:pPr>
        <w:pStyle w:val="Heading7"/>
        <w:rPr>
          <w:rFonts w:ascii="Times New Roman" w:hAnsi="Times New Roman" w:cs="Times New Roman"/>
        </w:rPr>
      </w:pPr>
      <w:bookmarkStart w:id="232" w:name="_Toc77550193"/>
      <w:r w:rsidRPr="00991E95">
        <w:rPr>
          <w:rFonts w:ascii="Times New Roman" w:hAnsi="Times New Roman" w:cs="Times New Roman"/>
        </w:rPr>
        <w:t xml:space="preserve">Figure 3.4: One-to-one corner frequency comparison between studies using different datasets and methods. (1) This study, SNSS method, HRSN 2-20Hz versus NCSN 2-20Hz (blue dots), dashed line shows where the two results have the same corner frequencies; (2) This study, GOSC, HRSN 2-20Hz versus NCSN 2-20Hz, dashed line showing the same as (1); (3) This study, HRSN, GOSC 2-60Hz versus SNSS 2-60Hz, dashed line showing the same as (1); (4) Corner frequency ratio between this study HRSN, GOSC 2-60Hz and: 1. This study HRSN, SNSS 2-20Hz (blue square), 2. This study, HRSN, GOSC 2-20Hz, 3. NCSN, SSS 2-20Hz, and 4. </w:t>
      </w:r>
      <w:r w:rsidRPr="006933AD">
        <w:rPr>
          <w:rFonts w:ascii="Times New Roman" w:hAnsi="Times New Roman" w:cs="Times New Roman"/>
          <w:i/>
          <w:iCs w:val="0"/>
        </w:rPr>
        <w:t>Abercrombie (2014)</w:t>
      </w:r>
      <w:r w:rsidRPr="00991E95">
        <w:rPr>
          <w:rFonts w:ascii="Times New Roman" w:hAnsi="Times New Roman" w:cs="Times New Roman"/>
        </w:rPr>
        <w:t>, Spectral Ratio, SAFOD targeted repeating sequences T1 (black circles), T2 (blue diamonds) and T3 (red pluses). Dashed line indicates where the ratio is 1. Squares are calculated as median values of individual earthquake ratios in log corner frequency windows of X-axis values.</w:t>
      </w:r>
      <w:bookmarkEnd w:id="232"/>
    </w:p>
    <w:p w14:paraId="1668DC00" w14:textId="77777777" w:rsidR="004F4035" w:rsidRPr="00991E95" w:rsidRDefault="004F4035" w:rsidP="004F4035">
      <w:pPr>
        <w:widowControl/>
        <w:jc w:val="left"/>
        <w:rPr>
          <w:rFonts w:ascii="Times New Roman" w:hAnsi="Times New Roman" w:cs="Times New Roman"/>
          <w:color w:val="000000" w:themeColor="text1"/>
        </w:rPr>
      </w:pPr>
    </w:p>
    <w:p w14:paraId="4FCC974F"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76D58B16"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anchor distT="0" distB="0" distL="114300" distR="114300" simplePos="0" relativeHeight="251658268" behindDoc="0" locked="0" layoutInCell="1" allowOverlap="1" wp14:anchorId="33F5FD1E" wp14:editId="3F7D0176">
            <wp:simplePos x="0" y="0"/>
            <wp:positionH relativeFrom="column">
              <wp:posOffset>1270</wp:posOffset>
            </wp:positionH>
            <wp:positionV relativeFrom="paragraph">
              <wp:posOffset>12065</wp:posOffset>
            </wp:positionV>
            <wp:extent cx="5274310" cy="4924425"/>
            <wp:effectExtent l="0" t="0" r="0" b="3175"/>
            <wp:wrapTopAndBottom/>
            <wp:docPr id="417187030" name="Picture 41718703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274310" cy="4924425"/>
                    </a:xfrm>
                    <a:prstGeom prst="rect">
                      <a:avLst/>
                    </a:prstGeom>
                  </pic:spPr>
                </pic:pic>
              </a:graphicData>
            </a:graphic>
            <wp14:sizeRelH relativeFrom="page">
              <wp14:pctWidth>0</wp14:pctWidth>
            </wp14:sizeRelH>
            <wp14:sizeRelV relativeFrom="page">
              <wp14:pctHeight>0</wp14:pctHeight>
            </wp14:sizeRelV>
          </wp:anchor>
        </w:drawing>
      </w:r>
    </w:p>
    <w:p w14:paraId="7945BF94" w14:textId="4F2A10B5" w:rsidR="004F4035" w:rsidRPr="00991E95" w:rsidRDefault="004F4035" w:rsidP="00BD53AE">
      <w:pPr>
        <w:pStyle w:val="Heading7"/>
        <w:rPr>
          <w:rFonts w:ascii="Times New Roman" w:hAnsi="Times New Roman" w:cs="Times New Roman"/>
        </w:rPr>
      </w:pPr>
      <w:bookmarkStart w:id="233" w:name="_Toc77550194"/>
      <w:r w:rsidRPr="00991E95">
        <w:rPr>
          <w:rFonts w:ascii="Times New Roman" w:hAnsi="Times New Roman" w:cs="Times New Roman"/>
        </w:rPr>
        <w:t>Figure 3.5: Stress drop magnitude scaling for all cases. In each case, grey dots are the results of all events, while the transparent colored dots show Mw≥1.5 events and solid-color dots show Mw≥2.0 events. The black dash-dot line is the linear fit to the grey dots (all events) with slope k1, the black dashed line is the linear fit to the transparent-color dots (M≥1.5 events) with slope k2, and the black solid line is the linear fit to the solid-color dots (M≥2 events) with slope k3.</w:t>
      </w:r>
      <w:bookmarkEnd w:id="233"/>
      <w:r w:rsidRPr="00991E95">
        <w:rPr>
          <w:rFonts w:ascii="Times New Roman" w:hAnsi="Times New Roman" w:cs="Times New Roman"/>
        </w:rPr>
        <w:t xml:space="preserve"> </w:t>
      </w:r>
    </w:p>
    <w:p w14:paraId="03D382E3"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6450E427" w14:textId="77777777" w:rsidR="004F4035" w:rsidRPr="00991E95" w:rsidRDefault="004F4035" w:rsidP="004F4035">
      <w:pPr>
        <w:widowControl/>
        <w:jc w:val="left"/>
        <w:rPr>
          <w:rFonts w:ascii="Times New Roman" w:hAnsi="Times New Roman" w:cs="Times New Roman"/>
          <w:b/>
          <w:bCs/>
          <w:color w:val="000000" w:themeColor="text1"/>
        </w:rPr>
      </w:pPr>
      <w:r w:rsidRPr="00991E95">
        <w:rPr>
          <w:rFonts w:ascii="Times New Roman" w:hAnsi="Times New Roman" w:cs="Times New Roman"/>
          <w:b/>
          <w:bCs/>
          <w:noProof/>
          <w:color w:val="000000" w:themeColor="text1"/>
        </w:rPr>
        <w:lastRenderedPageBreak/>
        <w:drawing>
          <wp:anchor distT="0" distB="0" distL="114300" distR="114300" simplePos="0" relativeHeight="251658269" behindDoc="0" locked="0" layoutInCell="1" allowOverlap="1" wp14:anchorId="2C171C7E" wp14:editId="39ADEB8D">
            <wp:simplePos x="0" y="0"/>
            <wp:positionH relativeFrom="column">
              <wp:posOffset>1270</wp:posOffset>
            </wp:positionH>
            <wp:positionV relativeFrom="paragraph">
              <wp:posOffset>31750</wp:posOffset>
            </wp:positionV>
            <wp:extent cx="4643120" cy="4828540"/>
            <wp:effectExtent l="0" t="0" r="5080" b="0"/>
            <wp:wrapTopAndBottom/>
            <wp:docPr id="417187032" name="Picture 4171870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643120" cy="4828540"/>
                    </a:xfrm>
                    <a:prstGeom prst="rect">
                      <a:avLst/>
                    </a:prstGeom>
                  </pic:spPr>
                </pic:pic>
              </a:graphicData>
            </a:graphic>
            <wp14:sizeRelH relativeFrom="page">
              <wp14:pctWidth>0</wp14:pctWidth>
            </wp14:sizeRelH>
            <wp14:sizeRelV relativeFrom="page">
              <wp14:pctHeight>0</wp14:pctHeight>
            </wp14:sizeRelV>
          </wp:anchor>
        </w:drawing>
      </w:r>
    </w:p>
    <w:p w14:paraId="0E4D9406" w14:textId="77777777" w:rsidR="004F4035" w:rsidRPr="00991E95" w:rsidRDefault="004F4035" w:rsidP="004F4035">
      <w:pPr>
        <w:widowControl/>
        <w:jc w:val="left"/>
        <w:rPr>
          <w:rFonts w:ascii="Times New Roman" w:hAnsi="Times New Roman" w:cs="Times New Roman"/>
          <w:b/>
          <w:bCs/>
          <w:color w:val="000000" w:themeColor="text1"/>
        </w:rPr>
      </w:pPr>
    </w:p>
    <w:p w14:paraId="51345437" w14:textId="0689EB56" w:rsidR="004F4035" w:rsidRPr="00991E95" w:rsidRDefault="004F4035" w:rsidP="00BD53AE">
      <w:pPr>
        <w:pStyle w:val="Heading7"/>
        <w:rPr>
          <w:rFonts w:ascii="Times New Roman" w:hAnsi="Times New Roman" w:cs="Times New Roman"/>
        </w:rPr>
      </w:pPr>
      <w:bookmarkStart w:id="234" w:name="_Toc77550195"/>
      <w:r w:rsidRPr="00991E95">
        <w:rPr>
          <w:rFonts w:ascii="Times New Roman" w:hAnsi="Times New Roman" w:cs="Times New Roman"/>
        </w:rPr>
        <w:t>Figure 3.6: Violin plots showing log10 stress drop distribution for each case after removing extreme outliers (stress drop larger than 106 MPa). Black bars and red dashed lines represent the mean and median log10 stress drop in each case. (1), (2) and (3) show the stress drop distribution when a magnitude threshold is placed (1: All earthquakes, 2: Mw ≥ 1.5, 3: Mw ≥ 2.0).</w:t>
      </w:r>
      <w:bookmarkEnd w:id="234"/>
    </w:p>
    <w:p w14:paraId="5F8F97FF" w14:textId="77777777" w:rsidR="004F4035" w:rsidRPr="00991E95" w:rsidRDefault="004F4035" w:rsidP="004F4035">
      <w:pPr>
        <w:widowControl/>
        <w:jc w:val="left"/>
        <w:rPr>
          <w:rFonts w:ascii="Times New Roman" w:hAnsi="Times New Roman" w:cs="Times New Roman"/>
          <w:b/>
          <w:bCs/>
          <w:color w:val="000000" w:themeColor="text1"/>
        </w:rPr>
      </w:pPr>
      <w:r w:rsidRPr="00991E95">
        <w:rPr>
          <w:rFonts w:ascii="Times New Roman" w:hAnsi="Times New Roman" w:cs="Times New Roman"/>
          <w:b/>
          <w:bCs/>
          <w:color w:val="000000" w:themeColor="text1"/>
        </w:rPr>
        <w:br w:type="page"/>
      </w:r>
    </w:p>
    <w:p w14:paraId="22C6FF8F" w14:textId="66645B50" w:rsidR="004F4035" w:rsidRPr="00991E95" w:rsidRDefault="00A5207C" w:rsidP="008D3526">
      <w:pPr>
        <w:pStyle w:val="Heading2"/>
      </w:pPr>
      <w:bookmarkStart w:id="235" w:name="_Toc77985234"/>
      <w:r>
        <w:lastRenderedPageBreak/>
        <w:t>Appendix</w:t>
      </w:r>
      <w:bookmarkEnd w:id="235"/>
    </w:p>
    <w:p w14:paraId="4746D655" w14:textId="77777777" w:rsidR="004F4035" w:rsidRPr="00991E95" w:rsidRDefault="004F4035" w:rsidP="004F4035">
      <w:pPr>
        <w:rPr>
          <w:rFonts w:ascii="Times New Roman" w:hAnsi="Times New Roman" w:cs="Times New Roman"/>
          <w:color w:val="000000" w:themeColor="text1"/>
        </w:rPr>
      </w:pPr>
    </w:p>
    <w:p w14:paraId="03995C5D" w14:textId="77777777" w:rsidR="004F4035" w:rsidRPr="00991E95" w:rsidRDefault="004F4035" w:rsidP="004F4035">
      <w:pPr>
        <w:rPr>
          <w:rFonts w:ascii="Times New Roman" w:hAnsi="Times New Roman" w:cs="Times New Roman"/>
          <w:color w:val="000000" w:themeColor="text1"/>
        </w:rPr>
      </w:pPr>
      <w:r w:rsidRPr="00991E95">
        <w:rPr>
          <w:rFonts w:ascii="Times New Roman" w:hAnsi="Times New Roman" w:cs="Times New Roman"/>
          <w:noProof/>
          <w:color w:val="000000" w:themeColor="text1"/>
        </w:rPr>
        <w:drawing>
          <wp:inline distT="0" distB="0" distL="0" distR="0" wp14:anchorId="3AA361B6" wp14:editId="60325856">
            <wp:extent cx="5272405" cy="2773045"/>
            <wp:effectExtent l="0" t="0" r="0" b="8255"/>
            <wp:docPr id="417187033" name="Picture 41718703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87033" name="Picture 417187033" descr="Graphical user interface&#10;&#10;Description automatically generated"/>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272405" cy="2773045"/>
                    </a:xfrm>
                    <a:prstGeom prst="rect">
                      <a:avLst/>
                    </a:prstGeom>
                    <a:noFill/>
                    <a:ln>
                      <a:noFill/>
                    </a:ln>
                  </pic:spPr>
                </pic:pic>
              </a:graphicData>
            </a:graphic>
          </wp:inline>
        </w:drawing>
      </w:r>
    </w:p>
    <w:p w14:paraId="2D791B53" w14:textId="31D1C15E" w:rsidR="004F4035" w:rsidRPr="00991E95" w:rsidRDefault="004F4035" w:rsidP="00BD53AE">
      <w:pPr>
        <w:pStyle w:val="Heading7"/>
        <w:rPr>
          <w:rFonts w:ascii="Times New Roman" w:hAnsi="Times New Roman" w:cs="Times New Roman"/>
        </w:rPr>
      </w:pPr>
      <w:bookmarkStart w:id="236" w:name="_Toc77550196"/>
      <w:r w:rsidRPr="00991E95">
        <w:rPr>
          <w:rFonts w:ascii="Times New Roman" w:hAnsi="Times New Roman" w:cs="Times New Roman"/>
        </w:rPr>
        <w:t>Figure S</w:t>
      </w:r>
      <w:r w:rsidR="00C90E6F" w:rsidRPr="00991E95">
        <w:rPr>
          <w:rFonts w:ascii="Times New Roman" w:hAnsi="Times New Roman" w:cs="Times New Roman"/>
        </w:rPr>
        <w:t>3.</w:t>
      </w:r>
      <w:r w:rsidRPr="00991E95">
        <w:rPr>
          <w:rFonts w:ascii="Times New Roman" w:hAnsi="Times New Roman" w:cs="Times New Roman"/>
        </w:rPr>
        <w:t>1: Workflow comparison between SNSS and GOSC methods. The difference is how the ECS is generated.</w:t>
      </w:r>
      <w:bookmarkEnd w:id="236"/>
    </w:p>
    <w:p w14:paraId="1A1A1A31" w14:textId="77777777" w:rsidR="004F4035" w:rsidRPr="00991E95" w:rsidRDefault="004F4035" w:rsidP="004F4035">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766B97E0" w14:textId="77777777" w:rsidR="004F4035" w:rsidRPr="00991E95" w:rsidRDefault="004F4035" w:rsidP="004F4035">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inline distT="0" distB="0" distL="0" distR="0" wp14:anchorId="74BEBA9F" wp14:editId="0673CC76">
            <wp:extent cx="5274310" cy="2223135"/>
            <wp:effectExtent l="0" t="0" r="0" b="0"/>
            <wp:docPr id="70" name="Picture 7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92"/>
                    <a:stretch>
                      <a:fillRect/>
                    </a:stretch>
                  </pic:blipFill>
                  <pic:spPr>
                    <a:xfrm>
                      <a:off x="0" y="0"/>
                      <a:ext cx="5274310" cy="2223135"/>
                    </a:xfrm>
                    <a:prstGeom prst="rect">
                      <a:avLst/>
                    </a:prstGeom>
                  </pic:spPr>
                </pic:pic>
              </a:graphicData>
            </a:graphic>
          </wp:inline>
        </w:drawing>
      </w:r>
    </w:p>
    <w:p w14:paraId="18AE508F" w14:textId="77777777" w:rsidR="004F4035" w:rsidRPr="00991E95" w:rsidRDefault="004F4035" w:rsidP="004F4035">
      <w:pPr>
        <w:rPr>
          <w:rFonts w:ascii="Times New Roman" w:hAnsi="Times New Roman" w:cs="Times New Roman"/>
          <w:color w:val="000000" w:themeColor="text1"/>
        </w:rPr>
      </w:pPr>
    </w:p>
    <w:p w14:paraId="72552BE1" w14:textId="72C022DF" w:rsidR="004F4035" w:rsidRPr="00991E95" w:rsidRDefault="004F4035" w:rsidP="00BD53AE">
      <w:pPr>
        <w:pStyle w:val="Heading7"/>
        <w:rPr>
          <w:rFonts w:ascii="Times New Roman" w:hAnsi="Times New Roman" w:cs="Times New Roman"/>
        </w:rPr>
      </w:pPr>
      <w:bookmarkStart w:id="237" w:name="_Toc77550197"/>
      <w:r w:rsidRPr="00991E95">
        <w:rPr>
          <w:rFonts w:ascii="Times New Roman" w:hAnsi="Times New Roman" w:cs="Times New Roman"/>
        </w:rPr>
        <w:t>Figure S</w:t>
      </w:r>
      <w:r w:rsidR="00C90E6F" w:rsidRPr="00991E95">
        <w:rPr>
          <w:rFonts w:ascii="Times New Roman" w:hAnsi="Times New Roman" w:cs="Times New Roman"/>
        </w:rPr>
        <w:t>3.</w:t>
      </w:r>
      <w:r w:rsidRPr="00991E95">
        <w:rPr>
          <w:rFonts w:ascii="Times New Roman" w:hAnsi="Times New Roman" w:cs="Times New Roman"/>
        </w:rPr>
        <w:t>2: Synthetic tests with different input stress drop levels and different stress drop scattering level</w:t>
      </w:r>
      <w:r w:rsidR="00B63A7C">
        <w:rPr>
          <w:rFonts w:ascii="Times New Roman" w:hAnsi="Times New Roman" w:cs="Times New Roman"/>
        </w:rPr>
        <w:t>s</w:t>
      </w:r>
      <w:r w:rsidRPr="00991E95">
        <w:rPr>
          <w:rFonts w:ascii="Times New Roman" w:hAnsi="Times New Roman" w:cs="Times New Roman"/>
        </w:rPr>
        <w:t xml:space="preserve"> (standard deviation, STD), similar to that in </w:t>
      </w:r>
      <w:r w:rsidRPr="00B63A7C">
        <w:rPr>
          <w:rFonts w:ascii="Times New Roman" w:hAnsi="Times New Roman" w:cs="Times New Roman"/>
          <w:i/>
          <w:iCs w:val="0"/>
        </w:rPr>
        <w:t xml:space="preserve">Chen </w:t>
      </w:r>
      <w:r w:rsidR="00645E57">
        <w:rPr>
          <w:rFonts w:ascii="Times New Roman" w:hAnsi="Times New Roman" w:cs="Times New Roman"/>
          <w:i/>
          <w:iCs w:val="0"/>
        </w:rPr>
        <w:t>&amp;</w:t>
      </w:r>
      <w:r w:rsidRPr="00B63A7C">
        <w:rPr>
          <w:rFonts w:ascii="Times New Roman" w:hAnsi="Times New Roman" w:cs="Times New Roman"/>
          <w:i/>
          <w:iCs w:val="0"/>
        </w:rPr>
        <w:t xml:space="preserve"> Abercrombie (2020)</w:t>
      </w:r>
      <w:r w:rsidRPr="00991E95">
        <w:rPr>
          <w:rFonts w:ascii="Times New Roman" w:hAnsi="Times New Roman" w:cs="Times New Roman"/>
        </w:rPr>
        <w:t>. Columns represent different cases: Column 1. Low stress drop (2.2MPa), no input magnitude scaling; Column 2. Intermediate stress drop (12MPa), no input magnitude scaling; 3. Intermediate stress drop (12MPa), with input magnitude scaling k=0.2; 4. High stress drop (19.5MPa), no input magnitude scaling. For each case, 200 earthquakes are randomly generated with magnitude following G-R law and Brune-shape spectra; inversion is performed 20 times and 200 earthquakes parameters are different in each repetition, therefore totally 4000 earthquakes are included for the statistics. Odd rows show input stress drops VS. magnitude for the 4000 earthquakes, and even rows show the median stress drop recovery from input to output using the GOSC (red) and SNSS (blue) methods. Row 1 and 2 use low stress drop scattering (STD=0.25) while row 3 and 4 use higher scattering (STD=0.5). The synthetic test shows that for large stress drops and large scattering input, there is artificial stress drop underestimation using the SNSS method compared to GOSC method that nearly perfectly recovered the stress drops.</w:t>
      </w:r>
      <w:bookmarkEnd w:id="237"/>
    </w:p>
    <w:p w14:paraId="5D59EC40" w14:textId="22047D71" w:rsidR="0044099D" w:rsidRDefault="0044099D">
      <w:pPr>
        <w:widowControl/>
        <w:jc w:val="left"/>
        <w:rPr>
          <w:rFonts w:ascii="Times New Roman" w:hAnsi="Times New Roman" w:cs="Times New Roman"/>
          <w:color w:val="000000" w:themeColor="text1"/>
        </w:rPr>
      </w:pPr>
      <w:r w:rsidRPr="00991E95">
        <w:rPr>
          <w:rFonts w:ascii="Times New Roman" w:hAnsi="Times New Roman" w:cs="Times New Roman"/>
          <w:color w:val="000000" w:themeColor="text1"/>
        </w:rPr>
        <w:br w:type="page"/>
      </w:r>
    </w:p>
    <w:tbl>
      <w:tblPr>
        <w:tblStyle w:val="TableGrid"/>
        <w:tblW w:w="0" w:type="auto"/>
        <w:tblLook w:val="04A0" w:firstRow="1" w:lastRow="0" w:firstColumn="1" w:lastColumn="0" w:noHBand="0" w:noVBand="1"/>
      </w:tblPr>
      <w:tblGrid>
        <w:gridCol w:w="1743"/>
        <w:gridCol w:w="1175"/>
        <w:gridCol w:w="1041"/>
        <w:gridCol w:w="1250"/>
        <w:gridCol w:w="1454"/>
        <w:gridCol w:w="1633"/>
      </w:tblGrid>
      <w:tr w:rsidR="00E85A45" w:rsidRPr="00991E95" w14:paraId="40AEE1B4" w14:textId="77777777" w:rsidTr="00A82F6E">
        <w:tc>
          <w:tcPr>
            <w:tcW w:w="1883" w:type="dxa"/>
            <w:tcBorders>
              <w:bottom w:val="double" w:sz="4" w:space="0" w:color="auto"/>
            </w:tcBorders>
            <w:vAlign w:val="center"/>
          </w:tcPr>
          <w:p w14:paraId="313F1622"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lastRenderedPageBreak/>
              <w:t>Combination #</w:t>
            </w:r>
          </w:p>
        </w:tc>
        <w:tc>
          <w:tcPr>
            <w:tcW w:w="1262" w:type="dxa"/>
            <w:tcBorders>
              <w:bottom w:val="double" w:sz="4" w:space="0" w:color="auto"/>
            </w:tcBorders>
            <w:vAlign w:val="center"/>
          </w:tcPr>
          <w:p w14:paraId="5C40F5D9"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Seismic network</w:t>
            </w:r>
          </w:p>
        </w:tc>
        <w:tc>
          <w:tcPr>
            <w:tcW w:w="1080" w:type="dxa"/>
            <w:tcBorders>
              <w:bottom w:val="double" w:sz="4" w:space="0" w:color="auto"/>
            </w:tcBorders>
            <w:vAlign w:val="center"/>
          </w:tcPr>
          <w:p w14:paraId="43245FB5"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Method</w:t>
            </w:r>
          </w:p>
        </w:tc>
        <w:tc>
          <w:tcPr>
            <w:tcW w:w="1260" w:type="dxa"/>
            <w:tcBorders>
              <w:bottom w:val="double" w:sz="4" w:space="0" w:color="auto"/>
            </w:tcBorders>
            <w:vAlign w:val="center"/>
          </w:tcPr>
          <w:p w14:paraId="65788B0D"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Frequency bandwidth</w:t>
            </w:r>
          </w:p>
        </w:tc>
        <w:tc>
          <w:tcPr>
            <w:tcW w:w="1710" w:type="dxa"/>
            <w:tcBorders>
              <w:bottom w:val="double" w:sz="4" w:space="0" w:color="auto"/>
            </w:tcBorders>
            <w:vAlign w:val="center"/>
          </w:tcPr>
          <w:p w14:paraId="5C7B6BEE"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 xml:space="preserve">Median </w:t>
            </w:r>
            <w:r w:rsidRPr="00991E95">
              <w:rPr>
                <w:rFonts w:ascii="Times New Roman" w:eastAsiaTheme="minorEastAsia" w:hAnsi="Times New Roman" w:cs="Times New Roman"/>
                <w:i/>
                <w:iCs/>
                <w:color w:val="000000" w:themeColor="text1"/>
                <w:kern w:val="2"/>
                <w:lang w:eastAsia="zh-CN"/>
              </w:rPr>
              <w:t>f</w:t>
            </w:r>
            <w:r w:rsidRPr="00991E95">
              <w:rPr>
                <w:rFonts w:ascii="Times New Roman" w:eastAsiaTheme="minorEastAsia" w:hAnsi="Times New Roman" w:cs="Times New Roman"/>
                <w:i/>
                <w:iCs/>
                <w:color w:val="000000" w:themeColor="text1"/>
                <w:kern w:val="2"/>
                <w:vertAlign w:val="subscript"/>
                <w:lang w:eastAsia="zh-CN"/>
              </w:rPr>
              <w:t>c</w:t>
            </w:r>
            <w:r w:rsidRPr="00991E95">
              <w:rPr>
                <w:rFonts w:ascii="Times New Roman" w:eastAsiaTheme="minorEastAsia" w:hAnsi="Times New Roman" w:cs="Times New Roman"/>
                <w:color w:val="000000" w:themeColor="text1"/>
                <w:kern w:val="2"/>
                <w:lang w:eastAsia="zh-CN"/>
              </w:rPr>
              <w:t xml:space="preserve"> (Hz)</w:t>
            </w:r>
          </w:p>
        </w:tc>
        <w:tc>
          <w:tcPr>
            <w:tcW w:w="1980" w:type="dxa"/>
            <w:tcBorders>
              <w:bottom w:val="double" w:sz="4" w:space="0" w:color="auto"/>
            </w:tcBorders>
            <w:vAlign w:val="center"/>
          </w:tcPr>
          <w:p w14:paraId="05E86D1F"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 xml:space="preserve">Median </w:t>
            </w:r>
            <w:r w:rsidRPr="00991E95">
              <w:rPr>
                <w:rFonts w:ascii="Times New Roman" w:eastAsiaTheme="minorEastAsia" w:hAnsi="Times New Roman" w:cs="Times New Roman"/>
                <w:i/>
                <w:iCs/>
                <w:color w:val="000000" w:themeColor="text1"/>
                <w:kern w:val="2"/>
                <w:lang w:eastAsia="zh-CN"/>
              </w:rPr>
              <w:t>∆σ</w:t>
            </w:r>
            <w:r w:rsidRPr="00991E95">
              <w:rPr>
                <w:rFonts w:ascii="Times New Roman" w:eastAsiaTheme="minorEastAsia" w:hAnsi="Times New Roman" w:cs="Times New Roman"/>
                <w:color w:val="000000" w:themeColor="text1"/>
                <w:kern w:val="2"/>
                <w:lang w:eastAsia="zh-CN"/>
              </w:rPr>
              <w:t xml:space="preserve"> (MPa)</w:t>
            </w:r>
          </w:p>
        </w:tc>
      </w:tr>
      <w:tr w:rsidR="00E85A45" w:rsidRPr="00991E95" w14:paraId="0948C772" w14:textId="77777777" w:rsidTr="00A82F6E">
        <w:tc>
          <w:tcPr>
            <w:tcW w:w="1883" w:type="dxa"/>
            <w:tcBorders>
              <w:top w:val="double" w:sz="4" w:space="0" w:color="auto"/>
            </w:tcBorders>
            <w:vAlign w:val="center"/>
          </w:tcPr>
          <w:p w14:paraId="10158D03"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1</w:t>
            </w:r>
          </w:p>
        </w:tc>
        <w:tc>
          <w:tcPr>
            <w:tcW w:w="1262" w:type="dxa"/>
            <w:tcBorders>
              <w:top w:val="double" w:sz="4" w:space="0" w:color="auto"/>
            </w:tcBorders>
            <w:vAlign w:val="center"/>
          </w:tcPr>
          <w:p w14:paraId="25CF5EAB"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HRSN</w:t>
            </w:r>
          </w:p>
        </w:tc>
        <w:tc>
          <w:tcPr>
            <w:tcW w:w="1080" w:type="dxa"/>
            <w:tcBorders>
              <w:top w:val="double" w:sz="4" w:space="0" w:color="auto"/>
            </w:tcBorders>
            <w:vAlign w:val="center"/>
          </w:tcPr>
          <w:p w14:paraId="1F6F90E7"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SNSS</w:t>
            </w:r>
          </w:p>
        </w:tc>
        <w:tc>
          <w:tcPr>
            <w:tcW w:w="1260" w:type="dxa"/>
            <w:tcBorders>
              <w:top w:val="double" w:sz="4" w:space="0" w:color="auto"/>
            </w:tcBorders>
            <w:vAlign w:val="center"/>
          </w:tcPr>
          <w:p w14:paraId="1616AC09"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2-20Hz</w:t>
            </w:r>
          </w:p>
        </w:tc>
        <w:tc>
          <w:tcPr>
            <w:tcW w:w="1710" w:type="dxa"/>
            <w:tcBorders>
              <w:top w:val="double" w:sz="4" w:space="0" w:color="auto"/>
            </w:tcBorders>
            <w:vAlign w:val="center"/>
          </w:tcPr>
          <w:p w14:paraId="7ED29EFF"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24.57</w:t>
            </w:r>
          </w:p>
        </w:tc>
        <w:tc>
          <w:tcPr>
            <w:tcW w:w="1980" w:type="dxa"/>
            <w:tcBorders>
              <w:top w:val="double" w:sz="4" w:space="0" w:color="auto"/>
            </w:tcBorders>
            <w:vAlign w:val="center"/>
          </w:tcPr>
          <w:p w14:paraId="712A92A5"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3.39</w:t>
            </w:r>
          </w:p>
        </w:tc>
      </w:tr>
      <w:tr w:rsidR="00E85A45" w:rsidRPr="00991E95" w14:paraId="72B62836" w14:textId="77777777" w:rsidTr="00106AC8">
        <w:tc>
          <w:tcPr>
            <w:tcW w:w="1883" w:type="dxa"/>
            <w:vAlign w:val="center"/>
          </w:tcPr>
          <w:p w14:paraId="48180B7F"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w:t>
            </w:r>
          </w:p>
        </w:tc>
        <w:tc>
          <w:tcPr>
            <w:tcW w:w="1262" w:type="dxa"/>
            <w:vAlign w:val="center"/>
          </w:tcPr>
          <w:p w14:paraId="5D7DF1FC"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HRSN</w:t>
            </w:r>
          </w:p>
        </w:tc>
        <w:tc>
          <w:tcPr>
            <w:tcW w:w="1080" w:type="dxa"/>
            <w:vAlign w:val="center"/>
          </w:tcPr>
          <w:p w14:paraId="43B92B23"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GOSC</w:t>
            </w:r>
          </w:p>
        </w:tc>
        <w:tc>
          <w:tcPr>
            <w:tcW w:w="1260" w:type="dxa"/>
            <w:vAlign w:val="center"/>
          </w:tcPr>
          <w:p w14:paraId="31B8A858"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2-20Hz</w:t>
            </w:r>
          </w:p>
        </w:tc>
        <w:tc>
          <w:tcPr>
            <w:tcW w:w="1710" w:type="dxa"/>
            <w:vAlign w:val="center"/>
          </w:tcPr>
          <w:p w14:paraId="141F0E84"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38.17</w:t>
            </w:r>
          </w:p>
        </w:tc>
        <w:tc>
          <w:tcPr>
            <w:tcW w:w="1980" w:type="dxa"/>
            <w:vAlign w:val="center"/>
          </w:tcPr>
          <w:p w14:paraId="067C8991"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13.42</w:t>
            </w:r>
          </w:p>
        </w:tc>
      </w:tr>
      <w:tr w:rsidR="00E85A45" w:rsidRPr="00991E95" w14:paraId="06D929FC" w14:textId="77777777" w:rsidTr="00106AC8">
        <w:tc>
          <w:tcPr>
            <w:tcW w:w="1883" w:type="dxa"/>
            <w:vAlign w:val="center"/>
          </w:tcPr>
          <w:p w14:paraId="513183B8"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3</w:t>
            </w:r>
          </w:p>
        </w:tc>
        <w:tc>
          <w:tcPr>
            <w:tcW w:w="1262" w:type="dxa"/>
            <w:vAlign w:val="center"/>
          </w:tcPr>
          <w:p w14:paraId="73971D75"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HRSN</w:t>
            </w:r>
          </w:p>
        </w:tc>
        <w:tc>
          <w:tcPr>
            <w:tcW w:w="1080" w:type="dxa"/>
            <w:vAlign w:val="center"/>
          </w:tcPr>
          <w:p w14:paraId="0751F5C3"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SNSS</w:t>
            </w:r>
          </w:p>
        </w:tc>
        <w:tc>
          <w:tcPr>
            <w:tcW w:w="1260" w:type="dxa"/>
            <w:vAlign w:val="center"/>
          </w:tcPr>
          <w:p w14:paraId="6E4DEED0"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2-60Hz</w:t>
            </w:r>
          </w:p>
        </w:tc>
        <w:tc>
          <w:tcPr>
            <w:tcW w:w="1710" w:type="dxa"/>
            <w:vAlign w:val="center"/>
          </w:tcPr>
          <w:p w14:paraId="3ECF8B83"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20.67</w:t>
            </w:r>
          </w:p>
        </w:tc>
        <w:tc>
          <w:tcPr>
            <w:tcW w:w="1980" w:type="dxa"/>
            <w:vAlign w:val="center"/>
          </w:tcPr>
          <w:p w14:paraId="3B27F46F"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1.44</w:t>
            </w:r>
          </w:p>
        </w:tc>
      </w:tr>
      <w:tr w:rsidR="00E85A45" w:rsidRPr="00991E95" w14:paraId="22B25AC8" w14:textId="77777777" w:rsidTr="00106AC8">
        <w:tc>
          <w:tcPr>
            <w:tcW w:w="1883" w:type="dxa"/>
            <w:vAlign w:val="center"/>
          </w:tcPr>
          <w:p w14:paraId="542C4BFD"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4</w:t>
            </w:r>
          </w:p>
        </w:tc>
        <w:tc>
          <w:tcPr>
            <w:tcW w:w="1262" w:type="dxa"/>
            <w:vAlign w:val="center"/>
          </w:tcPr>
          <w:p w14:paraId="426BFF87"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HRSN</w:t>
            </w:r>
          </w:p>
        </w:tc>
        <w:tc>
          <w:tcPr>
            <w:tcW w:w="1080" w:type="dxa"/>
            <w:vAlign w:val="center"/>
          </w:tcPr>
          <w:p w14:paraId="4436B6FC"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GOSC</w:t>
            </w:r>
          </w:p>
        </w:tc>
        <w:tc>
          <w:tcPr>
            <w:tcW w:w="1260" w:type="dxa"/>
            <w:vAlign w:val="center"/>
          </w:tcPr>
          <w:p w14:paraId="0216AC54"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2-60Hz</w:t>
            </w:r>
          </w:p>
        </w:tc>
        <w:tc>
          <w:tcPr>
            <w:tcW w:w="1710" w:type="dxa"/>
            <w:vAlign w:val="center"/>
          </w:tcPr>
          <w:p w14:paraId="3ADDD0A2"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23.24</w:t>
            </w:r>
          </w:p>
        </w:tc>
        <w:tc>
          <w:tcPr>
            <w:tcW w:w="1980" w:type="dxa"/>
            <w:vAlign w:val="center"/>
          </w:tcPr>
          <w:p w14:paraId="6A99A095"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2.02</w:t>
            </w:r>
          </w:p>
        </w:tc>
      </w:tr>
      <w:tr w:rsidR="00E85A45" w:rsidRPr="00991E95" w14:paraId="10189C9A" w14:textId="77777777" w:rsidTr="00106AC8">
        <w:tc>
          <w:tcPr>
            <w:tcW w:w="1883" w:type="dxa"/>
            <w:vAlign w:val="center"/>
          </w:tcPr>
          <w:p w14:paraId="2F517EA7"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5</w:t>
            </w:r>
          </w:p>
        </w:tc>
        <w:tc>
          <w:tcPr>
            <w:tcW w:w="1262" w:type="dxa"/>
            <w:vAlign w:val="center"/>
          </w:tcPr>
          <w:p w14:paraId="647497E5"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NCSN</w:t>
            </w:r>
          </w:p>
        </w:tc>
        <w:tc>
          <w:tcPr>
            <w:tcW w:w="1080" w:type="dxa"/>
            <w:vAlign w:val="center"/>
          </w:tcPr>
          <w:p w14:paraId="67F4141D"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SNSS</w:t>
            </w:r>
          </w:p>
        </w:tc>
        <w:tc>
          <w:tcPr>
            <w:tcW w:w="1260" w:type="dxa"/>
            <w:vAlign w:val="center"/>
          </w:tcPr>
          <w:p w14:paraId="19B49A44"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2-20Hz</w:t>
            </w:r>
          </w:p>
        </w:tc>
        <w:tc>
          <w:tcPr>
            <w:tcW w:w="1710" w:type="dxa"/>
            <w:vAlign w:val="center"/>
          </w:tcPr>
          <w:p w14:paraId="408EF49A"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18.04</w:t>
            </w:r>
          </w:p>
        </w:tc>
        <w:tc>
          <w:tcPr>
            <w:tcW w:w="1980" w:type="dxa"/>
            <w:vAlign w:val="center"/>
          </w:tcPr>
          <w:p w14:paraId="474A7FE0"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1.96</w:t>
            </w:r>
          </w:p>
        </w:tc>
      </w:tr>
      <w:tr w:rsidR="00E85A45" w:rsidRPr="00991E95" w14:paraId="76188227" w14:textId="77777777" w:rsidTr="00106AC8">
        <w:tc>
          <w:tcPr>
            <w:tcW w:w="1883" w:type="dxa"/>
            <w:vAlign w:val="center"/>
          </w:tcPr>
          <w:p w14:paraId="1B3C8CD3"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6</w:t>
            </w:r>
          </w:p>
        </w:tc>
        <w:tc>
          <w:tcPr>
            <w:tcW w:w="1262" w:type="dxa"/>
            <w:vAlign w:val="center"/>
          </w:tcPr>
          <w:p w14:paraId="7CF33C10"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NCSN</w:t>
            </w:r>
          </w:p>
        </w:tc>
        <w:tc>
          <w:tcPr>
            <w:tcW w:w="1080" w:type="dxa"/>
            <w:vAlign w:val="center"/>
          </w:tcPr>
          <w:p w14:paraId="1A54219C"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GOSC</w:t>
            </w:r>
          </w:p>
        </w:tc>
        <w:tc>
          <w:tcPr>
            <w:tcW w:w="1260" w:type="dxa"/>
            <w:vAlign w:val="center"/>
          </w:tcPr>
          <w:p w14:paraId="289A1173"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2-20Hz</w:t>
            </w:r>
          </w:p>
        </w:tc>
        <w:tc>
          <w:tcPr>
            <w:tcW w:w="1710" w:type="dxa"/>
            <w:vAlign w:val="center"/>
          </w:tcPr>
          <w:p w14:paraId="399C2FF6"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33.73</w:t>
            </w:r>
          </w:p>
        </w:tc>
        <w:tc>
          <w:tcPr>
            <w:tcW w:w="1980" w:type="dxa"/>
            <w:vAlign w:val="center"/>
          </w:tcPr>
          <w:p w14:paraId="37E8B946" w14:textId="77777777" w:rsidR="00E85A45" w:rsidRPr="00991E95" w:rsidRDefault="00E85A45" w:rsidP="00B15153">
            <w:pPr>
              <w:widowControl/>
              <w:jc w:val="center"/>
              <w:rPr>
                <w:rFonts w:ascii="Times New Roman" w:eastAsiaTheme="minorEastAsia" w:hAnsi="Times New Roman" w:cs="Times New Roman"/>
                <w:color w:val="000000" w:themeColor="text1"/>
                <w:kern w:val="2"/>
                <w:lang w:eastAsia="zh-CN"/>
              </w:rPr>
            </w:pPr>
            <w:r w:rsidRPr="00991E95">
              <w:rPr>
                <w:rFonts w:ascii="Times New Roman" w:eastAsiaTheme="minorEastAsia" w:hAnsi="Times New Roman" w:cs="Times New Roman"/>
                <w:color w:val="000000" w:themeColor="text1"/>
                <w:kern w:val="2"/>
                <w:lang w:eastAsia="zh-CN"/>
              </w:rPr>
              <w:t>16.62</w:t>
            </w:r>
          </w:p>
        </w:tc>
      </w:tr>
    </w:tbl>
    <w:p w14:paraId="2545F633" w14:textId="77777777" w:rsidR="00E85A45" w:rsidRPr="00991E95" w:rsidRDefault="00E85A45" w:rsidP="00E85A45">
      <w:pPr>
        <w:widowControl/>
        <w:jc w:val="left"/>
        <w:rPr>
          <w:rFonts w:ascii="Times New Roman" w:hAnsi="Times New Roman" w:cs="Times New Roman"/>
          <w:color w:val="000000" w:themeColor="text1"/>
          <w:sz w:val="24"/>
          <w:szCs w:val="24"/>
        </w:rPr>
      </w:pPr>
    </w:p>
    <w:p w14:paraId="0802C8E4" w14:textId="77777777" w:rsidR="00E85A45" w:rsidRPr="00991E95" w:rsidRDefault="00E85A45" w:rsidP="00E85A45">
      <w:pPr>
        <w:pStyle w:val="Heading8"/>
        <w:rPr>
          <w:rFonts w:cs="Times New Roman"/>
          <w:color w:val="000000" w:themeColor="text1"/>
        </w:rPr>
      </w:pPr>
      <w:bookmarkStart w:id="238" w:name="_Toc77182496"/>
      <w:r w:rsidRPr="00991E95">
        <w:rPr>
          <w:rFonts w:cs="Times New Roman"/>
          <w:color w:val="000000" w:themeColor="text1"/>
        </w:rPr>
        <w:t>Table 3.1: Combination of seismic network, method, and frequency bandwidth to solve for individual earthquake source parameters.</w:t>
      </w:r>
      <w:bookmarkEnd w:id="238"/>
    </w:p>
    <w:p w14:paraId="214D1438" w14:textId="250D7CB7" w:rsidR="00E85A45" w:rsidRDefault="00E85A45">
      <w:pPr>
        <w:widowControl/>
        <w:jc w:val="left"/>
        <w:rPr>
          <w:rFonts w:ascii="Times New Roman" w:hAnsi="Times New Roman" w:cs="Times New Roman"/>
          <w:color w:val="000000" w:themeColor="text1"/>
        </w:rPr>
      </w:pPr>
      <w:r>
        <w:rPr>
          <w:rFonts w:ascii="Times New Roman" w:hAnsi="Times New Roman" w:cs="Times New Roman"/>
          <w:color w:val="000000" w:themeColor="text1"/>
        </w:rPr>
        <w:br w:type="page"/>
      </w:r>
    </w:p>
    <w:p w14:paraId="723950AF" w14:textId="7AE2B4C2" w:rsidR="00C433C3" w:rsidRPr="00991E95" w:rsidRDefault="00C433C3" w:rsidP="009544F7">
      <w:pPr>
        <w:pStyle w:val="Heading1"/>
        <w:rPr>
          <w:rFonts w:cs="Times New Roman"/>
        </w:rPr>
      </w:pPr>
      <w:bookmarkStart w:id="239" w:name="_Toc74048605"/>
      <w:bookmarkStart w:id="240" w:name="_Toc74048676"/>
      <w:bookmarkStart w:id="241" w:name="_Toc74048747"/>
      <w:bookmarkStart w:id="242" w:name="_Toc77985235"/>
      <w:r w:rsidRPr="00991E95">
        <w:rPr>
          <w:rFonts w:cs="Times New Roman"/>
        </w:rPr>
        <w:lastRenderedPageBreak/>
        <w:t>Chapter 4 High-resolution source mechanism analysis of microseismicity during hydraulic fracturing</w:t>
      </w:r>
      <w:bookmarkEnd w:id="239"/>
      <w:bookmarkEnd w:id="240"/>
      <w:bookmarkEnd w:id="241"/>
      <w:bookmarkEnd w:id="242"/>
    </w:p>
    <w:p w14:paraId="1BD932ED" w14:textId="5CB70AA1" w:rsidR="00C433C3" w:rsidRPr="00991E95" w:rsidRDefault="00C433C3" w:rsidP="00224AA9">
      <w:pPr>
        <w:spacing w:line="480" w:lineRule="auto"/>
        <w:rPr>
          <w:rFonts w:ascii="Times New Roman" w:hAnsi="Times New Roman" w:cs="Times New Roman"/>
          <w:color w:val="000000" w:themeColor="text1"/>
          <w:sz w:val="24"/>
          <w:szCs w:val="24"/>
        </w:rPr>
      </w:pPr>
    </w:p>
    <w:p w14:paraId="751FA64A" w14:textId="1C6BD80D" w:rsidR="00C433C3" w:rsidRPr="00991E95" w:rsidRDefault="00C433C3" w:rsidP="008C7ED4">
      <w:pPr>
        <w:pStyle w:val="Heading2"/>
        <w:spacing w:line="480" w:lineRule="auto"/>
        <w:rPr>
          <w:rFonts w:cs="Times New Roman"/>
          <w:color w:val="000000" w:themeColor="text1"/>
        </w:rPr>
      </w:pPr>
      <w:bookmarkStart w:id="243" w:name="_Toc74048606"/>
      <w:bookmarkStart w:id="244" w:name="_Toc74048677"/>
      <w:bookmarkStart w:id="245" w:name="_Toc74048748"/>
      <w:bookmarkStart w:id="246" w:name="_Toc77985236"/>
      <w:r w:rsidRPr="00991E95">
        <w:rPr>
          <w:rFonts w:cs="Times New Roman"/>
          <w:color w:val="000000" w:themeColor="text1"/>
        </w:rPr>
        <w:t>4.1 Abstract</w:t>
      </w:r>
      <w:bookmarkEnd w:id="243"/>
      <w:bookmarkEnd w:id="244"/>
      <w:bookmarkEnd w:id="245"/>
      <w:bookmarkEnd w:id="246"/>
    </w:p>
    <w:p w14:paraId="7FAFDAAF" w14:textId="38CB497D" w:rsidR="00ED76C7" w:rsidRPr="00991E95" w:rsidRDefault="008C7ED4" w:rsidP="008353A6">
      <w:pPr>
        <w:spacing w:line="480" w:lineRule="auto"/>
        <w:ind w:firstLine="420"/>
        <w:rPr>
          <w:rFonts w:ascii="Times New Roman" w:hAnsi="Times New Roman" w:cs="Times New Roman"/>
          <w:color w:val="000000" w:themeColor="text1"/>
          <w:sz w:val="24"/>
          <w:szCs w:val="24"/>
        </w:rPr>
      </w:pPr>
      <w:r w:rsidRPr="008C7ED4">
        <w:rPr>
          <w:rFonts w:ascii="Times New Roman" w:hAnsi="Times New Roman" w:cs="Times New Roman"/>
          <w:color w:val="000000" w:themeColor="text1"/>
          <w:sz w:val="24"/>
          <w:szCs w:val="24"/>
        </w:rPr>
        <w:t>Understanding the triggering and source processes of microseismic events is important for unconventional oil &amp; gas production and assessing the potential hazard. We develop a workflow to detect/locate microseismicity, obtain source parameters, and analyze their spatiotemporal patterns to better understand the source mechanism. We apply a double-difference based method to obtain high-resolution event locations, and introduce an improved spectral decomposition and stacking approach to solve for the corner frequency and source radius of the microseismic events, and attempt to measure the relative stress change associated with these events. Our results find that the source radii of these microseismic events are nearly independent o</w:t>
      </w:r>
      <w:r w:rsidR="0005024B">
        <w:rPr>
          <w:rFonts w:ascii="Times New Roman" w:hAnsi="Times New Roman" w:cs="Times New Roman"/>
          <w:color w:val="000000" w:themeColor="text1"/>
          <w:sz w:val="24"/>
          <w:szCs w:val="24"/>
        </w:rPr>
        <w:t>f</w:t>
      </w:r>
      <w:r w:rsidRPr="008C7ED4">
        <w:rPr>
          <w:rFonts w:ascii="Times New Roman" w:hAnsi="Times New Roman" w:cs="Times New Roman"/>
          <w:color w:val="000000" w:themeColor="text1"/>
          <w:sz w:val="24"/>
          <w:szCs w:val="24"/>
        </w:rPr>
        <w:t xml:space="preserve"> event size, which differs from natural earthquakes, suggesting different source mechanisms. We observe spatial migration patterns of microseismic events away from the fracturing points with diffusivity of 0.6-0.8 m</w:t>
      </w:r>
      <w:r w:rsidRPr="008C7ED4">
        <w:rPr>
          <w:rFonts w:ascii="Times New Roman" w:hAnsi="Times New Roman" w:cs="Times New Roman"/>
          <w:color w:val="000000" w:themeColor="text1"/>
          <w:sz w:val="24"/>
          <w:szCs w:val="24"/>
          <w:vertAlign w:val="superscript"/>
        </w:rPr>
        <w:t>2</w:t>
      </w:r>
      <w:r w:rsidRPr="008C7ED4">
        <w:rPr>
          <w:rFonts w:ascii="Times New Roman" w:hAnsi="Times New Roman" w:cs="Times New Roman"/>
          <w:color w:val="000000" w:themeColor="text1"/>
          <w:sz w:val="24"/>
          <w:szCs w:val="24"/>
        </w:rPr>
        <w:t>/s, and gradual change of event magnitude and stress change with distance from fracturing point. These observations suggest the influence of fluid on event occurrence and source processes during hydraulic fracturing.</w:t>
      </w:r>
    </w:p>
    <w:p w14:paraId="2B81FC36" w14:textId="3FCE8D6C" w:rsidR="00C433C3" w:rsidRPr="00991E95" w:rsidRDefault="00C433C3" w:rsidP="008353A6">
      <w:pPr>
        <w:pStyle w:val="Heading2"/>
        <w:spacing w:line="480" w:lineRule="auto"/>
        <w:rPr>
          <w:rFonts w:cs="Times New Roman"/>
          <w:color w:val="000000" w:themeColor="text1"/>
        </w:rPr>
      </w:pPr>
      <w:bookmarkStart w:id="247" w:name="_Toc74048607"/>
      <w:bookmarkStart w:id="248" w:name="_Toc74048678"/>
      <w:bookmarkStart w:id="249" w:name="_Toc74048749"/>
      <w:bookmarkStart w:id="250" w:name="_Toc77985237"/>
      <w:r w:rsidRPr="00991E95">
        <w:rPr>
          <w:rFonts w:cs="Times New Roman"/>
          <w:color w:val="000000" w:themeColor="text1"/>
        </w:rPr>
        <w:t>4.2 Introduction</w:t>
      </w:r>
      <w:bookmarkEnd w:id="247"/>
      <w:bookmarkEnd w:id="248"/>
      <w:bookmarkEnd w:id="249"/>
      <w:bookmarkEnd w:id="250"/>
    </w:p>
    <w:p w14:paraId="2BEAA5FD" w14:textId="335526DF" w:rsidR="008353A6" w:rsidRPr="008353A6" w:rsidRDefault="008353A6" w:rsidP="008353A6">
      <w:pPr>
        <w:spacing w:line="480" w:lineRule="auto"/>
        <w:ind w:firstLine="420"/>
        <w:rPr>
          <w:rFonts w:ascii="Times New Roman" w:hAnsi="Times New Roman" w:cs="Times New Roman"/>
          <w:color w:val="000000" w:themeColor="text1"/>
          <w:sz w:val="24"/>
          <w:szCs w:val="24"/>
        </w:rPr>
      </w:pPr>
      <w:r w:rsidRPr="008353A6">
        <w:rPr>
          <w:rFonts w:ascii="Times New Roman" w:hAnsi="Times New Roman" w:cs="Times New Roman"/>
          <w:color w:val="000000" w:themeColor="text1"/>
          <w:sz w:val="24"/>
          <w:szCs w:val="24"/>
        </w:rPr>
        <w:t xml:space="preserve">During unconventional oil &amp; gas exploration, such as shale gas exploration, monitoring the microseismicity produced from hydraulic fracturing is important for production rate control and safety assessment, because these microseismic events </w:t>
      </w:r>
      <w:r w:rsidRPr="008353A6">
        <w:rPr>
          <w:rFonts w:ascii="Times New Roman" w:hAnsi="Times New Roman" w:cs="Times New Roman"/>
          <w:color w:val="000000" w:themeColor="text1"/>
          <w:sz w:val="24"/>
          <w:szCs w:val="24"/>
        </w:rPr>
        <w:lastRenderedPageBreak/>
        <w:t xml:space="preserve">provide an effective approach to delineate the spatiotemporal fracture development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{"citationItems":[{"id":"ITEM-1","itemData":{"DOI":"10.1016/S0040-1951(97)00314-4","ISSN":"00401951","abstract":"Microseismicity accompanying hydraulic injection experiments at the Hijiori hot dry rock site was monitored by a network of ten borehole seismic stations deployed at an average distance of 2 km from the injection well. While expanding hydraulic fractures are almost aseismic, they can induce microseismic events. These events are probably caused by shear failures induced by high pore fluid pressures occurring on planes of weakness in the rock surrounding the main hydraulic fracture. Thus we can use these induced events to locate the hydraulic fracture and follow its growth. Microseismic events induced during the 1988 hydraulic fracturing experiment with a high injection pressure were located near the injection point in the early stage of the experiment and clearly migrated towards the east and distributed along a vertical plane. The strike of seismicity is nearly parallel to the direction of the maximum principal stress. The vertical orientation and east-west strike of the seismic events are essentially coplanar with the caldera ring-fault structure in the southern portion of the Hijiori Caldera. This indicates that a preexisting fracture zone was being re-opened and developed in the direction of the maximum principal stress, although microseismic events were caused by shear failures. The space-time distribution of the microseismic events shows that the events migrated at a rate proportional to time to the power 2/3. Assuming that migration of events is attributed to fracture propagation, the propagation of the hydraulically stimulated fracture can be explained by one of two petroleum industry models tested. Seismicity accompanying the 1989 circulation test with a low injection pressure was diffuse and showed a seismic cloud. The permeability was estimated from the hypocenter migration as 10-16 m2, which is intermediate between the permeability of core samples of granodiorite taken from the production well and the permeability of fractured rocks obtained by an injection test between the injection well and the production well. It is therefore concluded that the seismic cloud accompanying the circulation test is due to the permeation of water into joints which slip when the effective stress is reduced by the increased pore fluid pressure accompanying the hydraulic injection. Microseismic events occur and migrate along those joints. © 1998 Elsevier Science B.V. All rights reserved.","author":[{"dropping-particle":"","family":"Sasaki","given":"Shunji","non-dropping-particle":"","parse-names":false,"suffix":""}],"container-title":"Tectonophysics","id":"ITEM-1","issue":"1-3","issued":{"date-parts":[["1998"]]},"page":"171-188","title":"Characteristics of microseismic events induced during hydraulic fracturing experiments at the Hijiori hot dry rock geothermal energy site, Yamagata, Japan","type":"article-journal","volume":"289"},"uris":["http://www.mendeley.com/documents/?uuid=9ffafc62-404f-49f7-8953-021d45cc1298"]},{"id":"ITEM-2","itemData":{"DOI":"10.1029/2007JB005070","ISSN":"21699356","abstract":"We analyzed a microseismic data set from hydraulic fracture stimulation of the gas field in west Texas. We used an automated wave-picking algorithm and obtained a high-density image of induced microseismic events accompanying the hydraulic fracture growth. The microseismic locations delineated a planar fracture growing predominantly in the horizontal direction; the vertical growth was limited by shale layers. A strongly asymmetric fracture with a twice longer eastern wing containing 80% of the located events was observed. Owing to the planarity of the microseismic cloud, it was possible to reduce the location problem to two dimensions and to use only S waves for event localization. Thus, because of the larger amplitudes of S waves, a fourfold increase in the number of located events was achieved. We find that the length of the hydraulic fracture increased, for different depth intervals, both linear and nonlinear in time. We use hydraulic fracture models to explain the spreading of the microseismic front, whose nonlinear time dependence could indicate either a diffusive fluid flow or a two-dimensional growth of the hydraulic fracture. By the maximum-likelihood fitting of the observed fracture growth and by inverting for its parameters, we find that the fracture was 7-10 mm wide and that nearly the whole injected volume was used for creating the new fracture, that is a negligible diffusive infiltration of the injected fluid into the reservoir rock occurred. Copyright 2008 by the American Geophysical Union.","author":[{"dropping-particle":"","family":"Fischer","given":"Tom","non-dropping-particle":"","parse-names":false,"suffix":""},{"dropping-particle":"","family":"Hainzl","given":"S.","non-dropping-particle":"","parse-names":false,"suffix":""},{"dropping-particle":"","family":"Eisner","given":"L.","non-dropping-particle":"","parse-names":false,"suffix":""},{"dropping-particle":"","family":"Shapiro","given":"S. A.","non-dropping-particle":"","parse-names":false,"suffix":""},{"dropping-particle":"","family":"Calvez","given":"J.","non-dropping-particle":"Le","parse-names":false,"suffix":""}],"container-title":"Journal of Geophysical Research: Solid Earth","id":"ITEM-2","issue":"2","issued":{"date-parts":[["2008"]]},"page":"1-12","title":"Microseismic signatures of hydraulic fracture growth in sediment formations: Observations and modeling","type":"article-journal","volume":"113"},"uris":["http://www.mendeley.com/documents/?uuid=3a9e75ff-0d49-41fe-a113-e195b58fc173"]},{"id":"ITEM-3","itemData":{"DOI":"10.1190/1.3477966","ISSN":"00168033","abstract":"Imaging of microseismic data is the process by which we use information about the source locations, timing, and mechanisms of the induced seismic events to make inferences about the structure of a petroleum reservoir or the changes that accompany injections into or production from the reservoir. A few key projects were instrumental in the development of downhole microseismic imaging. Most recent microseismic projects involve imaging hydraulic-fracture stimulations, which has grown into a widespread fracture diagnostic technology. This growth in the application of the technology is attributed to the success of imaging the fracture complexity of the Barnett Shale in the Fort Worth basin, Texas, and the commercial value of the information obtained to improvecompletions and ultimately production in the field. The use of commercial imaging in the Barnett is traced back to earlier investigations to prove the technology with the Cotton Valley imaging project and earlier experiments at the M-Site in the Piceance basin, Colorado. Perhaps the earliest example of microseismic imaging using data from downhole recording was a hydraulic fracture monitored in 1974, also in the Piceance basin. However, early work is also documented where investigators focused on identifying microseismic trace characteristics without attempting to locate the microseismic sources. Applications of microseismic reservoir monitoring can be tracked from current steam-injection imaging, deformation associated with reservoir compaction in the Yibal field in Oman and the Ekofisk and Valhall fields in the North Sea, and production-induced activity in Kentucky, U.S.A. © 2010 Society of Exploration Geophysicists.","author":[{"dropping-particle":"","family":"Maxwell","given":"S. C.","non-dropping-particle":"","parse-names":false,"suffix":""},{"dropping-particle":"","family":"Rutledge","given":"J.","non-dropping-particle":"","parse-names":false,"suffix":""},{"dropping-particle":"","family":"Jones","given":"R.","non-dropping-particle":"","parse-names":false,"suffix":""},{"dropping-particle":"","family":"Fehler","given":"M.","non-dropping-particle":"","parse-names":false,"suffix":""}],"container-title":"Geophysics","id":"ITEM-3","issue":"5","issued":{"date-parts":[["2010"]]},"title":"Petroleum reservoir characterization using downhole microseismic monitoring","type":"article-journal","volume":"75"},"uris":["http://www.mendeley.com/documents/?uuid=e54ad008-f967-4c97-8647-2b6c56d6040c"]}],"mendeley":{"formattedCitation":"&lt;i&gt;(Fischer et al., 2008; S. C. Maxwell et al., 2010; Sasaki, 1998)&lt;/i&gt;","manualFormatting":"(Fischer et al., 2008; Maxwell et al., 2010; Sasaki, 1998)","plainTextFormattedCitation":"(Fischer et al., 2008; S. C. Maxwell et al., 2010; Sasaki, 1998)","previouslyFormattedCitation":"&lt;i&gt;(Fischer et al., 2008; S. C. Maxwell et al., 2010; Sasaki, 1998)&lt;/i&gt;"},"properties":{"noteIndex":0},"schema":"https://github.com/citation-style-language/schema/raw/master/csl-citation.json"}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(Fischer et al., 2008; Maxwell et al., 2010; Sasaki, 1998)</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To study the microseismicity, accurate detection and location of microseismic events during the fracturing</w:t>
      </w:r>
      <w:r w:rsidR="001553DA">
        <w:rPr>
          <w:rFonts w:ascii="Times New Roman" w:hAnsi="Times New Roman" w:cs="Times New Roman"/>
          <w:color w:val="000000" w:themeColor="text1"/>
          <w:sz w:val="24"/>
          <w:szCs w:val="24"/>
        </w:rPr>
        <w:t xml:space="preserve"> stages</w:t>
      </w:r>
      <w:r w:rsidRPr="008353A6">
        <w:rPr>
          <w:rFonts w:ascii="Times New Roman" w:hAnsi="Times New Roman" w:cs="Times New Roman"/>
          <w:color w:val="000000" w:themeColor="text1"/>
          <w:sz w:val="24"/>
          <w:szCs w:val="24"/>
        </w:rPr>
        <w:t xml:space="preserve"> are required. Since the locations of microseismic events are determined from the observed arrival times on downhole geophones, an accurate velocity model is important for the final locations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{"citationItems":[{"id":"ITEM-1","itemData":{"DOI":"10.1785/BSSA0750030779","ISSN":"1943-3573","abstract":"A fundamental modification to Geiger's method of earthquake location for local earthquakes is described which incorporates nonlinear behavior of travel time as a function of source position. The use of Newton's method rather than the usual Gauss-Newton method allows the inclusion of second-order partial derivatives of travel time with respect to source coordinates in the location algorithm. These second-order derivatives can be calculated quite easily for half-space and layered crustal models. Expected benefits are improved convergence and stability, as demonstrated in a series of examples, and more realistic assessment of solution uncertainty.","author":[{"dropping-particle":"","family":"Thurber","given":"Clifford H.","non-dropping-particle":"","parse-names":false,"suffix":""}],"container-title":"Bulletin of the Seismological Society of America","id":"ITEM-1","issue":"3","issued":{"date-parts":[["1985","6","1"]]},"page":"779-790","title":"Nonlinear earthquake location: Theory and examples","type":"article-journal","volume":"75"},"uris":["http://www.mendeley.com/documents/?uuid=c21a1c04-81d2-4dc4-b2b1-11937ebbd118"]}],"mendeley":{"formattedCitation":"&lt;i&gt;(Thurber, 1985)&lt;/i&gt;","plainTextFormattedCitation":"(Thurber, 1985)","previouslyFormattedCitation":"&lt;i&gt;(Thurber, 1985)&lt;/i&gt;"},"properties":{"noteIndex":0},"schema":"https://github.com/citation-style-language/schema/raw/master/csl-citation.json"}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(Thurber, 1985)</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The velocity model can be obtained from sonic log data and calibrated by the perforation shot information including locations and arrival times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{"citationItems":[{"id":"ITEM-1","itemData":{"DOI":"10.2118/84488-MS","ISSN":"1086055X","abstract":"A method is decribed wherein microseismic mapping of hydraulic fractures is improved by using crosswell data to calibrate and/or verify dipole-sonic-velocity data. In the perforation-timing procedure, crosswell-velocity data are obtained by monitoring the firing pulse from the receiver-orientation perforations and recording the timing pulse along with the arrival data. From these results, a simple 1D model of velocities can be extracted and used to validate, refine, or correct the detailed dipole-sonic data or provide a warning of discrepancies. © 2005 Society of Petroleum Engineers.","author":[{"dropping-particle":"","family":"Warpinski","given":"N.R.","non-dropping-particle":"","parse-names":false,"suffix":""},{"dropping-particle":"","family":"Sullivan","given":"R.B.","non-dropping-particle":"","parse-names":false,"suffix":""},{"dropping-particle":"","family":"Uhl","given":"J.E.","non-dropping-particle":"","parse-names":false,"suffix":""},{"dropping-particle":"","family":"Waltman","given":"C.K.","non-dropping-particle":"","parse-names":false,"suffix":""},{"dropping-particle":"","family":"Machovoe","given":"S.R.","non-dropping-particle":"","parse-names":false,"suffix":""}],"container-title":"All Days","id":"ITEM-1","issue":"1","issued":{"date-parts":[["2003","10","5"]]},"page":"14-23","publisher":"SPE","title":"Improved Microseismic Fracture Mapping Using Perforation Timing Measurements for Velocity Calibration","type":"paper-conference","volume":"10"},"uris":["http://www.mendeley.com/documents/?uuid=7f5f80df-4ea4-4a13-9dd4-8bd47b62c665"]},{"id":"ITEM-2","itemData":{"DOI":"10.1190/1.3238365","ISSN":"00168033","author":[{"dropping-particle":"","family":"Pei","given":"Donghong","non-dropping-particle":"","parse-names":false,"suffix":""},{"dropping-particle":"","family":"Quirein","given":"John A.","non-dropping-particle":"","parse-names":false,"suffix":""},{"dropping-particle":"","family":"Cornish","given":"Bruce E.","non-dropping-particle":"","parse-names":false,"suffix":""},{"dropping-particle":"","family":"Quinn","given":"Dan","non-dropping-particle":"","parse-names":false,"suffix":""},{"dropping-particle":"","family":"Warpinski","given":"Norman R.","non-dropping-particle":"","parse-names":false,"suffix":""}],"container-title":"Geophysics","id":"ITEM-2","issue":"6","issued":{"date-parts":[["2009"]]},"title":"Velocity calibration for microseismic monitoring: A very fast simulated annealing (VFSA) approach for joint-objective optimization","type":"article-journal","volume":"74"},"uris":["http://www.mendeley.com/documents/?uuid=d563529d-5516-4a73-a0b6-df0c463eab05"]},{"id":"ITEM-3","itemData":{"DOI":"10.1016/j.pepi.2016.06.003","ISSN":"00319201","abstract":"For microseismic monitoring, in order to obtain accurate microseismic locations, a good estimation of the velocity model for the region covering the monitoring stations and microseismic sources is crucial. Perforation shots are generally used to estimate a velocity model suitable for microseismic location. However, the origin times of the perforation shots are generally not accurate. To mitigate the effect of inaccurate origin times of perforation shots on calibrating the velocity model, we propose to search for a velocity model fitting for station-pair differential arrival times instead of absolute arrival times from perforation shots. Another advantage of using station-pair differential arrival times is that waveform cross-correlation can be used to estimate more accurate differential times because of waveform similarity among stations for perforation shots. Due to high nonlinearity of the objective function for estimating one-dimensional velocity model, the differential evolution (DE) method for solving high-dimensional global optimization problems is utilized in the optimization. Compared to the grid-search method, the DE method is much more efficient. Synthetic tests based on a downhole microseismic monitoring system show the effectiveness of the proposed method to recover the velocity model. We also test our DE-based method by using perforation shots for a real microseismic monitoring project. Compared to the well sonic velocity model, station-pair differential arrival times are better fitted and perforation shots are also more accurately relocated with the calibrated velocity model.","author":[{"dropping-particle":"","family":"Zhang","given":"Jiewen","non-dropping-particle":"","parse-names":false,"suffix":""},{"dropping-particle":"","family":"Zhang","given":"Haijiang","non-dropping-particle":"","parse-names":false,"suffix":""},{"dropping-particle":"","family":"Zhang","given":"Yinsheng","non-dropping-particle":"","parse-names":false,"suffix":""},{"dropping-particle":"","family":"Liu","given":"Qiang","non-dropping-particle":"","parse-names":false,"suffix":""}],"container-title":"Physics of the Earth and Planetary Interiors","id":"ITEM-3","issued":{"date-parts":[["2016"]]},"page":"124-132","publisher":"Elsevier B.V.","title":"Calibrating one-dimensional velocity model for downhole microseismic monitoring using station-pair differential arrival times based on the differential evolution method","type":"article-journal","volume":"261"},"uris":["http://www.mendeley.com/documents/?uuid=e149c765-c5c2-4668-9821-e5b5b29cc650"]}],"mendeley":{"formattedCitation":"&lt;i&gt;(Pei et al., 2009; Warpinski et al., 2003; J. Zhang et al., 2016)&lt;/i&gt;","manualFormatting":"(Pei et al., 2009; Warpinski et al., 2003; Zhang et al., 2016)","plainTextFormattedCitation":"(Pei et al., 2009; Warpinski et al., 2003; J. Zhang et al., 2016)","previouslyFormattedCitation":"&lt;i&gt;(Pei et al., 2009; Warpinski et al., 2003; J. Zhang et al., 2016)&lt;/i&gt;"},"properties":{"noteIndex":0},"schema":"https://github.com/citation-style-language/schema/raw/master/csl-citation.json"}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(Pei et al., 2009; Warpinski et al., 2003; Zhang et al., 2016)</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The calibrated velocity model from perforation shots can help improve the location of microseismic events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10.1111/j.1365-2478.2010.00912.x","ISSN":"00168025","author":[{"dropping-particle":"","family":"Bardainne","given":"T.","non-dropping-particle":"","parse-names":false,"suffix":""},{"dropping-particle":"","family":"Gaucher","given":"E.","non-dropping-particle":"","parse-names":false,"suffix":""}],"container-title":"Geophysical Prospecting","id":"ITEM-1","issue":"5","issued":{"date-parts":[["2010","9"]]},"page":"739-753","title":"Constrained tomography of realistic velocity models in microseismic monitoring using calibration shots","type":"article-journal","volume":"58"},"uris":["http://www.mendeley.com/documents/?uuid=ec1f4621-a2b1-4f4a-9560-419bc2678e82"]}],"mendeley":{"formattedCitation":"&lt;i&gt;(Bardainne &amp; Gaucher, 2010)&lt;/i&gt;","plainTextFormattedCitation":"(Bardainne &amp; Gaucher, 2010)","previouslyFormattedCitation":"&lt;i&gt;(Bardainne &amp; Gaucher, 2010)&lt;/i&gt;"},"properties":{"noteIndex":0},"schema":"https://github.com/citation-style-language/schema/raw/master/csl-citation.json"}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(Bardainne &amp; Gaucher, 2010)</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w:t>
      </w:r>
    </w:p>
    <w:p w14:paraId="5A633556" w14:textId="1468FAE8" w:rsidR="008353A6" w:rsidRPr="008353A6" w:rsidRDefault="008353A6" w:rsidP="008353A6">
      <w:pPr>
        <w:spacing w:line="480" w:lineRule="auto"/>
        <w:ind w:firstLine="420"/>
        <w:rPr>
          <w:rFonts w:ascii="Times New Roman" w:hAnsi="Times New Roman" w:cs="Times New Roman"/>
          <w:color w:val="000000" w:themeColor="text1"/>
          <w:sz w:val="24"/>
          <w:szCs w:val="24"/>
        </w:rPr>
      </w:pPr>
      <w:r w:rsidRPr="008353A6">
        <w:rPr>
          <w:rFonts w:ascii="Times New Roman" w:hAnsi="Times New Roman" w:cs="Times New Roman"/>
          <w:color w:val="000000" w:themeColor="text1"/>
          <w:sz w:val="24"/>
          <w:szCs w:val="24"/>
        </w:rPr>
        <w:t>For microseismic events, it has long been concerned whether they are self-similar</w:t>
      </w:r>
      <w:r w:rsidR="00852C37">
        <w:rPr>
          <w:rFonts w:ascii="Times New Roman" w:hAnsi="Times New Roman" w:cs="Times New Roman"/>
          <w:color w:val="000000" w:themeColor="text1"/>
          <w:sz w:val="24"/>
          <w:szCs w:val="24"/>
        </w:rPr>
        <w:t xml:space="preserve"> (whether stress drop is magnitude independent)</w:t>
      </w:r>
      <w:r w:rsidRPr="008353A6">
        <w:rPr>
          <w:rFonts w:ascii="Times New Roman" w:hAnsi="Times New Roman" w:cs="Times New Roman"/>
          <w:color w:val="000000" w:themeColor="text1"/>
          <w:sz w:val="24"/>
          <w:szCs w:val="24"/>
        </w:rPr>
        <w:t xml:space="preserve">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{"citationItems":[{"id":"ITEM-1","itemData":{"DOI":"10.1029/JZ072i004p01217","ISBN":"0148-0227","ISSN":"0148-0227","abstract":"The dependence of the amplitude spectrum of seismic waves on source size is investigated on the basis of two dislocation models of an earthquake source. One of the models (by N. Haskell) is called the ω3 model, and the other, called the ω2 model, is constructed by fitting an exponentially decaying function to the autocorrelation function of the dislocation velocity. The number of source parameters is reduced to one by the assumption of similarity. We found that the most convenient parameter for our purpose is the magnitude M s, defined for surface waves with period of 20 sec. Spectral density curves are determined for given M s. Comparison of the theoretical curves with observations is made in two different ways. The observed ratios of the spectra of seismic waves with the same propagation path but from earthquakes of different sizes are compared with the corresponding theoretical ratios, thereby eliminating the effect of propagation on the spectrum. The other method is to check the theory with the empirical relation between different magnitude scales defined for different waves at different periods. The ω2 model gives a satisfactory agreement with such observations on the assumption of similarity, but the ω3 model does not. We find, however, some indications of departure from similarity. The efficiency of seismic radiation seems to increase with decreasing magnitude if the Gutenberg-Richter magnitude-energy relation is valid. The assumption of similarity implies a constant stress drop independent of source size. A preliminary study of Love waves from the Parkfield earthquake of June 28, 1966, shows that the stress drop at the source of this earthquake is lower than the normal value (around 100 bars) by about 2 orders of magnitude.","author":[{"dropping-particle":"","family":"Aki","given":"Keiiti","non-dropping-particle":"","parse-names":false,"suffix":""}],"container-title":"Journal of Geophysical Research","id":"ITEM-1","issue":"4","issued":{"date-parts":[["1967"]]},"note":"Assume dislocation model, the PSD for source term can be described by Fourier Transform of autocorrelation of dislocation velocity. By assuming the autocorrelation as a bilaterally decaying exponential function, we get source PSD as an omega-squared model; by assuming the acceleration autocorrelation as Haskell's model, we get omega-cubed model.","page":"1217-1231","title":"Scaling law of seismic spectrum","type":"article-journal","volume":"72"},"uris":["http://www.mendeley.com/documents/?uuid=61d2168d-e4fc-4d47-9f57-4ede705ca778"]}],"mendeley":{"formattedCitation":"&lt;i&gt;(Aki, 1967)&lt;/i&gt;","plainTextFormattedCitation":"(Aki, 1967)","previouslyFormattedCitation":"&lt;i&gt;(Aki, 1967)&lt;/i&gt;"},"properties":{"noteIndex":0},"schema":"https://github.com/citation-style-language/schema/raw/master/csl-citation.json"}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(Aki, 1967)</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Self-similarity has been found among natural earthquakes (e.g.</w:t>
      </w:r>
      <w:r w:rsidR="00F627D2">
        <w:rPr>
          <w:rFonts w:ascii="Times New Roman" w:hAnsi="Times New Roman" w:cs="Times New Roman"/>
          <w:color w:val="000000" w:themeColor="text1"/>
          <w:sz w:val="24"/>
          <w:szCs w:val="24"/>
        </w:rPr>
        <w:t>,</w:t>
      </w:r>
      <w:r w:rsidRPr="008353A6">
        <w:rPr>
          <w:rFonts w:ascii="Times New Roman" w:hAnsi="Times New Roman" w:cs="Times New Roman"/>
          <w:color w:val="000000" w:themeColor="text1"/>
          <w:sz w:val="24"/>
          <w:szCs w:val="24"/>
        </w:rPr>
        <w:t xml:space="preserve">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hint="eastAsia"/>
          <w:color w:val="000000" w:themeColor="text1"/>
          <w:sz w:val="24"/>
          <w:szCs w:val="24"/>
        </w:rPr>
        <w:instrText xml:space="preserve">ADDIN CSL_CITATION {"citationItems":[{"id":"ITEM-1","itemData":{"DOI":"10.1029/2008JB005821","ISSN":"21699356","abstract":"We investigate the global variation of earthquake stress drops using spectra of about 2000 events of Mb </w:instrText>
      </w:r>
      <w:r w:rsidRPr="008353A6">
        <w:rPr>
          <w:rFonts w:ascii="Times New Roman" w:hAnsi="Times New Roman" w:cs="Times New Roman" w:hint="eastAsia"/>
          <w:color w:val="000000" w:themeColor="text1"/>
          <w:sz w:val="24"/>
          <w:szCs w:val="24"/>
        </w:rPr>
        <w:instrText>≥</w:instrText>
      </w:r>
      <w:r w:rsidRPr="008353A6">
        <w:rPr>
          <w:rFonts w:ascii="Times New Roman" w:hAnsi="Times New Roman" w:cs="Times New Roman" w:hint="eastAsia"/>
          <w:color w:val="000000" w:themeColor="text1"/>
          <w:sz w:val="24"/>
          <w:szCs w:val="24"/>
        </w:rPr>
        <w:instrText xml:space="preserve"> 5.5 between 1990 and 2007.</w:instrText>
      </w:r>
      <w:r w:rsidRPr="008353A6">
        <w:rPr>
          <w:rFonts w:ascii="Times New Roman" w:hAnsi="Times New Roman" w:cs="Times New Roman"/>
          <w:color w:val="000000" w:themeColor="text1"/>
          <w:sz w:val="24"/>
          <w:szCs w:val="24"/>
        </w:rPr>
        <w:instrText xml:space="preserve"> We use an iterative least squares method to isolate source displacement spectra from travel path and receiver contributions, based on a convolutional model. The observed P wave source spectra are corrected with a globally averaged empirical correction spectrum and estimates of near-source attenuation. Assuming a Brune-type source model, we estimate corner frequencies and compute stress rops. Stress drop estimates for individual earthquakes range from about 0.3 to 50 MPa, but the median stress drop of about 4 MPa does not vary with moment, implying earthquake self-similarity over the Mw = 5.2 to 8.3 range of our data. A comparison of our results with previous studies confirms this observation over most of the instrumentally observable magnitude range. While the absolute values of our estimated stress drops depend upon the assumed source model, we identify relative regional variations of stress drop that are robust with respect to the processing parameters and modeling assumptions, which includes an inherent assumption of constant rupture velocity. We find a dependence of median stress drop on focal mechanism, with a factor of 3-5 times higher stress drops for strike-slip earthquakes and also find a factor of 2 times higher stress drops for intraplate earthquakes compared to interplate earthquakes. Copyright 2009 by the American Geophysical Union.","author":[{"dropping-particle":"","family":"Allmann","given":"Bettina P.","non-dropping-particle":"","parse-names":false,"suffix":""},{"dropping-particle":"","family":"Shearer","given":"Peter M.","non-dropping-particle":"","parse-names":false,"suffix":""}],"container-title":"Journal of Geophysical Research: Solid Earth","id":"ITEM-1","issue":"1","issued":{"date-parts":[["2009"]]},"page":"1-22","title":"Global variations of stress drop for moderate to large earthquakes","type":"article-journal","volume":"114"},"uris":["http://www.mendeley.com/documents/?uuid=523baced-f1ba-43db-941f-0e7c2a6e16e2"]}],"mendeley":{"formattedCitation":"&lt;i&gt;(Allmann &amp; Shearer, 2009a)&lt;/i&gt;","manualFormatting":"Allmann &amp; Shearer, 2009","plainTextFormattedCitation":"(Allmann &amp; Shearer, 2009a)","previouslyFormattedCitation":"&lt;i&gt;(Allmann &amp; Shearer, 2009a)&lt;/i&gt;"},"properties":{"noteIndex":0},"schema":"https://github.com/citation-style-language/schema/raw/master/csl-citation.json"}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Allmann &amp; Shearer, 2009</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and induced earthquakes (e.g.,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{"citationItems":[{"id":"ITEM-1","itemData":{"DOI":"10.1785/0120170335","ISSN":"19433573","abstract":"We calculate corner frequencies and stress drops for 201 earthquakes in four earthquake sequences that are potentially induced by wastewater injection in Oklahoma. Specifically, we determine stress drops for 35 events in the 6 November 2011 Mw 5.6 Prague sequence, 40 events in the 13 February 2016 Mw 5.1 Fairview sequence, 73 events in the 3 September 2016 Mw 5.8 Pawnee sequence, and 53 events in the 7 November 2016 Mw 5.0 Cushing sequence. Although the stress-drop estimates show large scatter for individual sequences, we find high stress drops for three of the four Mw 5+ mainshocks (17–34 MPa, Brune stress drop) and lower stress drops for most of the foreshocks/aftershocks in each individual sequence. The exception is the 2011 Prague sequence, which has stress drops ranging between 0.03 and 76 MPa, and the mainshock has a low stress drop of 3.25 MPa. Compared with the other three sequences, the 2016 Fairview sequence exhibits more constant stress-drop estimates, with a two to three times higher median stress drop. We find significant scatter in the stress-drop estimates of small earthquakes (Mw &lt; 4) and note that the earthquakes greater than Mw 4 have systematically larger stress drops than the average stress drop observed for earthquakes below Mw 4. We observe no clear evidence for depth dependence or temporal patterns of stress-drop estimates. The large spatial variability of stress drops reflects strong fault heterogeneity in this area, which is likely influenced by the injection of fluids into the subsurface. Given the large variations of stress drop, our results do not support the suggestion of using low stress drops in ground-motion prediction models for seismic hazard assessment of induced earthquakes in the central and eastern United States (CEUS).","author":[{"dropping-particle":"","family":"Wu","given":"Qimin","non-dropping-particle":"","parse-names":false,"suffix":""},{"dropping-particle":"","family":"Chapman","given":"Martin","non-dropping-particle":"","parse-names":false,"suffix":""},{"dropping-particle":"","family":"Chen","given":"Xiaowei","non-dropping-particle":"","parse-names":false,"suffix":""}],"container-title":"Bulletin of the Seismological Society of America","id":"ITEM-1","issue":"3","issued":{"date-parts":[["2018"]]},"page":"1107-1123","title":"Stress-drop variations of induced earthquakes in Oklahoma","type":"article-journal","volume":"108"},"uris":["http://www.mendeley.com/documents/?uuid=fce4efcb-c0ae-417e-ad25-e9eb6fb338f0"]}],"mendeley":{"formattedCitation":"&lt;i&gt;(Wu et al., 2018)&lt;/i&gt;","manualFormatting":"Wu et al., 2018","plainTextFormattedCitation":"(Wu et al., 2018)","previouslyFormattedCitation":"&lt;i&gt;(Wu et al., 2018)&lt;/i&gt;"},"properties":{"noteIndex":0},"schema":"https://github.com/citation-style-language/schema/raw/master/csl-citation.json"}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Wu et al., 2018</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while microseismic events with much lower magnitudes</w:t>
      </w:r>
      <w:r w:rsidR="0030055B">
        <w:rPr>
          <w:rFonts w:ascii="Times New Roman" w:hAnsi="Times New Roman" w:cs="Times New Roman"/>
          <w:color w:val="000000" w:themeColor="text1"/>
          <w:sz w:val="24"/>
          <w:szCs w:val="24"/>
        </w:rPr>
        <w:t xml:space="preserve"> (usually below Mw0)</w:t>
      </w:r>
      <w:r w:rsidRPr="008353A6">
        <w:rPr>
          <w:rFonts w:ascii="Times New Roman" w:hAnsi="Times New Roman" w:cs="Times New Roman"/>
          <w:color w:val="000000" w:themeColor="text1"/>
          <w:sz w:val="24"/>
          <w:szCs w:val="24"/>
        </w:rPr>
        <w:t xml:space="preserve">, are mostly found to be non-self-similar (e.g.,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{"citationItems":[{"id":"ITEM-1","itemData":{"ISSN":"0037-1106","abstract":"Space-time variations in source parameters and fault-plane solutions are related to structural mapping data and local/regional stress field measurements in an attempt to characterize the behavior of a rock mass in the vicinity of an excavation in a mine. Source parameters were analyzed for 85 events with moment magnitudes between -2.2 &lt; M &lt; -0.3 within a 90-m microseismic envelope ahead of an excavation. These data allowed three types of failure mechanisms to be postulated: a zone of flat-lying extensional failures next to the excavation; a zone of subvertical shear failures at the microseismic envelope boundary; and a transition zone between these two where both shear and shear-extensional failures occur. There was a general increase in the values of each of the source parameters over the duration of the excavation, suggesting that stress levels were increasing as a result of the excavation geometry and procedure. -from Authors","author":[{"dropping-particle":"","family":"Urbancic","given":"T. I.","non-dropping-particle":"","parse-names":false,"suffix":""},{"dropping-particle":"","family":"Young","given":"R. P.","non-dropping-particle":"","parse-names":false,"suffix":""}],"container-title":"Bulletin - Seismological Society of America","id":"ITEM-1","issue":"2","issued":{"date-parts":[["1993"]]},"page":"378-397","title":"Space-time variations in source parameters of mining-induced seismic events with M &lt; 0","type":"article-journal","volume":"83"},"uris":["http://www.mendeley.com/documents/?uuid=f9d28c3a-1789-4c70-8daa-f031a1303ed1"]},{"id":"ITEM-2","itemData":{"ISBN":"9781926872254","abstract":"The characterization of the failure process of induced fractures by hydraulic stimulation is fundamental to understanding the generation and evolution of the discrete fracture network within the reservoir. A more detailed analysis of the fracture mechanism can be a powerful tool for identifying fluid flow paths and proppant placement within the reservoir. For example, during the rupture process the energy release is partitioned into different physical processes for which the relative ratio is changed by the presence of fluids or rotations in the local stress field with relation to the frictional resistance in the fracture plane. Fractures occurring in the same host rock under the same stress conditions are expected to rupture similarly, independent of their size (self-similarity). Changes in the scaling relationships of fractures are indicative of a change in the failure process, host rock or in-situ stress. Correlation of failure process data with reservoir rock properties and the in-situ stress field will help identify regions within the reservoir with characteristic types of failures. Further correlation with hydrocarbon production data can be used to develop efficient treatment plans and production diagnostic tools. In this study we investigate the failure process of ~27,000 microseismic (M &lt; -1) fractures induced during a hydraulic fracturing shale completion program in NE British Columbia, Canada by estimating static and dynamic source parameters, such as dynamic and static stress drop, radiated energy, seismic efficiency, moment tensor, fracture plane orientation, slip direction and rupture velocity. On average, the microseismic events have low radiated energy, low dynamic stress and low seismic efficiency, consistent with the obtained slow rupture velocities. Events fail in overshoot mode (slip weakening failure model), with fluids lubricating faults and decreasing friction resistance. Events occurring in deeper formations tend to have faster rupture velocities and are more efficient in radiating energy. Variations in rupture velocity tend to correlate with variation in depth, fault azimuth and elapsed time, reflecting a dominance of the local stress field over other factors. Further identification of spatial and temporal distribution of families of events with similar characteristic rupture behaviors, based on either rock formation, depth, source type, fracture plane orientation, stress drop, pad or proppant stage, may be used as a proxy for sp…","author":[{"dropping-particle":"","family":"Viegas","given":"G.","non-dropping-particle":"","parse-names":false,"suffix":""},{"dropping-particle":"","family":"Urbancic","given":"T.","non-dropping-particle":"","parse-names":false,"suffix":""},{"dropping-particle":"","family":"Baig","given":"A.","non-dropping-particle":"","parse-names":false,"suffix":""},{"dropping-particle":"","family":"Lunen","given":"Eric","non-dropping-particle":"Von","parse-names":false,"suffix":""}],"container-title":"13th ISRM International Congress of Rock Mechanics","id":"ITEM-2","issue":"May","issued":{"date-parts":[["2015"]]},"page":"1-10","title":"Rupture dynamics and source scaling relations of microseismic hydraulic fractures in shale reservoirs","type":"article-journal","volume":"2015- MAY"},"uris":["http://www.mendeley.com/documents/?uuid=ba9cf79b-c21b-45ea-9e6b-7a5836080277"]}],"mendeley":{"formattedCitation":"&lt;i&gt;(Urbancic &amp; Young, 1993; Viegas et al., 2015)&lt;/i&gt;","manualFormatting":"Urbancic &amp; Young, 1993; Viegas et al., 2015","plainTextFormattedCitation":"(Urbancic &amp; Young, 1993; Viegas et al., 2015)","previouslyFormattedCitation":"&lt;i&gt;(Urbancic &amp; Young, 1993; Viegas et al., 2015)&lt;/i&gt;"},"properties":{"noteIndex":0},"schema":"https://github.com/citation-style-language/schema/raw/master/csl-citation.json"}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Urbancic &amp; Young, 1993; Viegas et al., 2015</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It remains unclear whether the inconsistency is from the difference in faulting mechanism: natural or induced earthquakes are mostly shear failure, while the microseismic events are a combination of tensile and shear failure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{"citationItems":[{"id":"ITEM-1","itemData":{"DOI":"10.1190/1.3567266","ISSN":"1070-485X","abstract":"Economic shale gas production involves hydraulic fracture stimulation in order to create permeable flow paths within these low-permeability reservoirs. Microseismic monitoring has shown that often these “fracs” consist of complex fracture networks, with large surface contact areas with the reservoir. Optimized production is therefore dependent on the ability of the stimulation to activate an extensive fracture network. Much of the current attention around hydraulic fractures focuses on microseismic imaging of the activated network; however, the path toward optimized shale gas production also requires methods to both predict and model the fracture networks. Along the path, engineers will be able to close the loop for an optimally designed stimulation: being able to predict, monitor, and assess the stimulated fracture network. As an industry, we are just starting down this path, and this paper describes a few case studies that highlight recent advancements. Before we can ultimately predict the fracture network that will result from a specific injection, we first need to understand the factors that control the variability in hydraulic fracture networks that are routinely observed. To this end, two case studies are described integrating microseismic imaging with seismic reservoir characterization, both of which show that the hydraulic fracture geometries are controlled by pre-existing fractures and stresses. Many engineering tools exist to model the performance of a fracture network, and one of the case studies describes a reservoir simulation investigation of the production sensitivity to various ways of characterizing the stimulated hydraulic fracture network. To begin, however, because microseismic is the basis of these case studies and will likely remain the primary hydraulic fracture monitoring technique, some general comments are first made regarding microseismic specific to shale gas.","author":[{"dropping-particle":"","family":"Maxwell","given":"Shawn","non-dropping-particle":"","parse-names":false,"suffix":""}],"container-title":"The Leading Edge","id":"ITEM-1","issue":"3","issued":{"date-parts":[["2011","3"]]},"page":"340-346","title":"Microseismic hydraulic fracture imaging: The path toward optimizing shale gas production","type":"article-journal","volume":"30"},"uris":["http://www.mendeley.com/documents/?uuid=f4d6c9a2-280f-4ebe-8050-eefddd06574a"]},{"id":"ITEM-2","itemData":{"DOI":"10.5772/56444","abstract":"The last decade has seen a significantly increased interest in microseismic monitoring by the hydrocarbon industry due to the recent surge in unconventional resources such as shale-gas and heavy-oil plays. Both hydraulic fracturing and steam injection create changes in local pore pressures and in situ stresses and thereby brittle failure in intact rock plus additional slip/shearing in naturally fractured rock. Local rock failure or slip yields an acoustic emission, which is also known as a microseismic event. The microseismic cloud represents thus a volumetric map of the extent of induced fracture shearing, opening and closing. Microseismic monitoring can provide pertinent information on in situ reservoir deformation due to fluid stimulation, thus ultimately facilitating reservoir drainage. This paper reviews some of the current key questions and research in microseismicity, ranging from acquisition, processing to interpretation.","author":[{"dropping-particle":"","family":"Baan","given":"Mirko","non-dropping-particle":"van der","parse-names":false,"suffix":""},{"dropping-particle":"","family":"Eaton","given":"David","non-dropping-particle":"","parse-names":false,"suffix":""},{"dropping-particle":"","family":"Dusseault","given":"Maurice","non-dropping-particle":"","parse-names":false,"suffix":""}],"container-title":"ISRM International Conference for Effective and Sustainable Hydraulic Fracturing 2013","id":"ITEM-2","issued":{"date-parts":[["2013"]]},"page":"439-466","title":"Microseismic monitoring developments in hydraulic fracture stimulation","type":"article-journal"},"uris":["http://www.mendeley.com/documents/?uuid=ab663c48-a686-40fa-9a7d-cb57155341e2"]}],"mendeley":{"formattedCitation":"&lt;i&gt;(van der Baan et al., 2013; S. Maxwell, 2011)&lt;/i&gt;","manualFormatting":"(van der Baan et al., 2013; Maxwell, 2011)","plainTextFormattedCitation":"(van der Baan et al., 2013; S. Maxwell, 2011)","previouslyFormattedCitation":"&lt;i&gt;(van der Baan et al., 2013; S. Maxwell, 2011)&lt;/i&gt;"},"properties":{"noteIndex":0},"schema":"https://github.com/citation-style-language/schema/raw/master/csl-citation.json"}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(van der Baan et al., 2013; Maxwell, 2011)</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The tensile failure events, generally associated with non-Double-Couple mechanism, are </w:t>
      </w:r>
      <w:r w:rsidRPr="008353A6">
        <w:rPr>
          <w:rFonts w:ascii="Times New Roman" w:hAnsi="Times New Roman" w:cs="Times New Roman" w:hint="eastAsia"/>
          <w:color w:val="000000" w:themeColor="text1"/>
          <w:sz w:val="24"/>
          <w:szCs w:val="24"/>
        </w:rPr>
        <w:t>often</w:t>
      </w:r>
      <w:r w:rsidRPr="008353A6">
        <w:rPr>
          <w:rFonts w:ascii="Times New Roman" w:hAnsi="Times New Roman" w:cs="Times New Roman"/>
          <w:color w:val="000000" w:themeColor="text1"/>
          <w:sz w:val="24"/>
          <w:szCs w:val="24"/>
        </w:rPr>
        <w:t xml:space="preserve"> observed during hydraulic fracturing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{"citationItems":[{"id":"ITEM-1","itemData":{"DOI":"10.1029/2001JB000372","ISSN":"01480227","author":[{"dropping-particle":"","family":"Vavryčuk","given":"Václav","non-dropping-particle":"","parse-names":false,"suffix":""}],"container-title":"Journal of Geophysical Research: Solid Earth","id":"ITEM-1","issue":"B8","issued":{"date-parts":[["2001","8","10"]]},"page":"16339-16355","title":"Inversion for parameters of tensile earthquakes","type":"article-journal","volume":"106"},"uris":["http://www.mendeley.com/documents/?uuid=7dabf5a0-c15f-446f-b324-80683188d769"]},{"id":"ITEM-2","itemData":{"DOI":"10.1190/1.3353729","ISSN":"1070-485X","abstract":"Microseismic monitoring is a valuable tool in understanding the efficacy of hydraulic fracture treatments. Determination of event locations and magnitudes leads to estimations of the geometry of the fracture zone and certain dynamics of the fracturing process. With sufficient resolution, the hypocenters may even reveal failure planes or other underlying structures controlling the distribution of events and of interest to petroleum engineers to test various hypotheses on fracture growth.","author":[{"dropping-particle":"","family":"Baig","given":"Adam","non-dropping-particle":"","parse-names":false,"suffix":""},{"dropping-particle":"","family":"Urbancic","given":"Ted","non-dropping-particle":"","parse-names":false,"suffix":""}],"container-title":"The Leading Edge","id":"ITEM-2","issue":"3","issued":{"date-parts":[["2010","3"]]},"page":"320-324","title":"Microseismic moment tensors: A path to understanding frac growth","type":"article-journal","volume":"29"},"uris":["http://www.mendeley.com/documents/?uuid=c1476e20-63fe-48ec-b934-885db7632415"]},{"id":"ITEM-3","itemData":{"DOI":"10.1190/geo2011-0027.1","ISSN":"00168033","abstract":"Downhole microseismic monitoring is a valuable tool in understanding the efficacy of hydraulic fracturing. Inverting for the moment tensor has gained increasing popularity in recent years as a way to understand the fracturing process. Previous studies utilize only part of the information in the waveforms, such as direct P- and S-wave amplitudes, and make far-field assumptions to determine the source mechanisms. The method is hindered in downhole monitoring, when only limited azimuthal coverage is available. In this study, we develop an approach to invert for complete moment tensor using full-waveform data recorded at a vertical borehole. We use the discrete wavenumber integration method to calculate full wavefields in the layered medium. By using synthetic data, we find that, at the near-field range, a stable, complete moment tensor can be retrieved by matching the waveforms without additional constraints. At the far-field range, we discover that the off-plane moment tensor component is poorly constrained by waveforms recorded at one well. Therefore, additional constraints must be introduced to retrieve the complete moment tensor. We study the inversion with three different types of constraints. For each constraint, we investigate the influence of velocity model errors, event mislocations, and data noise on the extracted source parameters by a Monte Carlo study. We test our method using a single well microseismic data set obtained during the hydraulic fracturing of the Bonner sands in East Texas. By imposing constraints on the fracture strike and dip range, we are able to retrieve the complete moment tensor for events in the far-field. Field results suggest that most events have a dominant double-couple component. The results also indicate the existence of a volumetric component in the moment tensor. The derived fracture plane orientation generally agrees with that derived from the multiple event location. © 2011 Society of Exploration Geophysicists.","author":[{"dropping-particle":"","family":"Song","given":"Fuxian","non-dropping-particle":"","parse-names":false,"suffix":""},{"dropping-particle":"","family":"Toksöz","given":"M. Nafi","non-dropping-particle":"","parse-names":false,"suffix":""}],"container-title":"Geophysics","id":"ITEM-3","issue":"6","issued":{"date-parts":[["2011"]]},"title":"Full-waveform based complete moment tensor inversion and source parameter estimation from downhole microseismic data for hydrofracture monitoring","type":"article-journal","volume":"76"},"uris":["http://www.mendeley.com/documents/?uuid=e648d880-5503-4b55-bf5f-1bff4abbecbe"]}],"mendeley":{"formattedCitation":"&lt;i&gt;(Baig &amp; Urbancic, 2010; Song &amp; Toksöz, 2011; Vavryčuk, 2001)&lt;/i&gt;","plainTextFormattedCitation":"(Baig &amp; Urbancic, 2010; Song &amp; Toksöz, 2011; Vavryčuk, 2001)","previouslyFormattedCitation":"&lt;i&gt;(Baig &amp; Urbancic, 2010; Song &amp; Toksöz, 2011; Vavryčuk, 2001)&lt;/i&gt;"},"properties":{"noteIndex":0},"schema":"https://github.com/citation-style-language/schema/raw/master/csl-citation.json"}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(Baig &amp; Urbancic, 2010; Song &amp; Toksöz, 2011; Vavryčuk, 2001)</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Based on the far-field spectrum of tensile failure source derived by </w:t>
      </w:r>
      <w:r w:rsidRPr="008353A6">
        <w:rPr>
          <w:rFonts w:ascii="Times New Roman" w:hAnsi="Times New Roman" w:cs="Times New Roman"/>
          <w:color w:val="000000" w:themeColor="text1"/>
          <w:sz w:val="24"/>
          <w:szCs w:val="24"/>
        </w:rPr>
        <w:lastRenderedPageBreak/>
        <w:fldChar w:fldCharType="begin" w:fldLock="1"/>
      </w:r>
      <w:r w:rsidRPr="008353A6">
        <w:rPr>
          <w:rFonts w:ascii="Times New Roman" w:hAnsi="Times New Roman" w:cs="Times New Roman"/>
          <w:color w:val="000000" w:themeColor="text1"/>
          <w:sz w:val="24"/>
          <w:szCs w:val="24"/>
        </w:rPr>
        <w:instrText>ADDIN CSL_CITATION {"citationItems":[{"id":"ITEM-1","itemData":{"DOI":"10.1029/92JB02414","ISSN":"01480227","author":[{"dropping-particle":"","family":"Walter","given":"William R.","non-dropping-particle":"","parse-names":false,"suffix":""},{"dropping-particle":"","family":"Brune","given":"James N","non-dropping-particle":"","parse-names":false,"suffix":""}],"container-title":"Journal of Geophysical Research: Solid Earth","id":"ITEM-1","issue":"B3","issued":{"date-parts":[["1993","3","10"]]},"page":"4449-4459","title":"Spectra of seismic radiation from a tensile crack","type":"article-journal","volume":"98"},"uris":["http://www.mendeley.com/documents/?uuid=6f6eeedb-3a84-4fc3-9fad-11b338f770d9"]}],"mendeley":{"formattedCitation":"&lt;i&gt;(Walter &amp; Brune, 1993)&lt;/i&gt;","manualFormatting":"Walter &amp; Brune (1993)","plainTextFormattedCitation":"(Walter &amp; Brune, 1993)","previouslyFormattedCitation":"&lt;i&gt;(Walter &amp; Brune, 1993)&lt;/i&gt;"},"properties":{"noteIndex":0},"schema":"https://github.com/citation-style-language/schema/raw/master/csl-citation.json"}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Walter &amp; Brune (1993)</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{"citationItems":[{"id":"ITEM-1","itemData":{"DOI":"10.1093/gji/ggt498","ISSN":"0956540X","abstract":"Using formulae for both tensile and shear sources, we investigate spectral characteristics of microearthquakes induced by hydraulic fracturing, with application to passive-seismic data recorded during a multistage treatment programme in western Canada. For small moment magnitudes (Mw &lt; 0), reliable determination of corner frequency requires accurate knowledge of QP and QS, although spectral estimates of magnitude are relatively unaffected by uncertainty in seismic attenuation. Here, we estimate QP and QS using spectral ratios derived from perforation shots. Of the microseismic events analysed during the hydraulic-fracture treatment, 17 of 20 exhibit an S/P spectral ratio &lt; 5, which is consistent with tensile failure. In addition, four microseismic events are characterized by a modulating source spectrum containing quasi-periodic notches.We interpret this spectral character to reflect a complex rupture pattern that involves rapid (5-8 ms) opening and closing of tensile cracks. In general, for tensile rupture on a penny-shaped crack, our model predicts that source radius (a) is related to moment magnitude (Mw) and internal fluid pressure within the fracture (Pi) by a simple empirical scaling relation: log10(a) = [9 - log102]/3 + 0.5Mw - log10(Pi)/3. © The Authors 2014. Published by Oxford University Press on behalf of The Royal Astronomical Society.","author":[{"dropping-particle":"","family":"Eaton","given":"David W.","non-dropping-particle":"","parse-names":false,"suffix":""},{"dropping-particle":"","family":"Baan","given":"Mirko","non-dropping-particle":"van der","parse-names":false,"suffix":""},{"dropping-particle":"","family":"Birkelo","given":"Brad","non-dropping-particle":"","parse-names":false,"suffix":""},{"dropping-particle":"","family":"Tary","given":"Jean Baptiste","non-dropping-particle":"","parse-names":false,"suffix":""}],"container-title":"Geophysical Journal International","id":"ITEM-1","issue":"3","issued":{"date-parts":[["2014"]]},"page":"1844-1857","title":"Scaling relations and spectral characteristics of tensile microseisms: Evidence for opening/closing cracks during hydraulic fracturing","type":"article-journal","volume":"196"},"uris":["http://www.mendeley.com/documents/?uuid=9db68b30-48f1-4336-b4be-b582b3992c6e"]}],"mendeley":{"formattedCitation":"&lt;i&gt;(Eaton et al., 2014)&lt;/i&gt;","manualFormatting":"Eaton et al. (2014)","plainTextFormattedCitation":"(Eaton et al., 2014)","previouslyFormattedCitation":"&lt;i&gt;(Eaton et al., 2014)&lt;/i&gt;"},"properties":{"noteIndex":0},"schema":"https://github.com/citation-style-language/schema/raw/master/csl-citation.json"}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Eaton et al. (2014)</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xml:space="preserve"> obtained non-self-similar relationship between source radius and seismic moment. These may suggest that the source process of microseismic events differs from natural and induced earthquakes.</w:t>
      </w:r>
    </w:p>
    <w:p w14:paraId="5DBA76AC" w14:textId="7E15132A" w:rsidR="008353A6" w:rsidRPr="00991E95" w:rsidRDefault="008353A6" w:rsidP="008353A6">
      <w:pPr>
        <w:spacing w:line="480" w:lineRule="auto"/>
        <w:ind w:firstLine="420"/>
        <w:rPr>
          <w:rFonts w:ascii="Times New Roman" w:hAnsi="Times New Roman" w:cs="Times New Roman"/>
          <w:color w:val="000000" w:themeColor="text1"/>
          <w:sz w:val="24"/>
          <w:szCs w:val="24"/>
        </w:rPr>
      </w:pPr>
      <w:r w:rsidRPr="008353A6">
        <w:rPr>
          <w:rFonts w:ascii="Times New Roman" w:hAnsi="Times New Roman" w:cs="Times New Roman"/>
          <w:color w:val="000000" w:themeColor="text1"/>
          <w:sz w:val="24"/>
          <w:szCs w:val="24"/>
        </w:rPr>
        <w:t xml:space="preserve">In this study, we aim at estimating source parameters (e.g., corner frequency and source radius) of microseismic events </w:t>
      </w:r>
      <w:r w:rsidR="001A6331">
        <w:rPr>
          <w:rFonts w:ascii="Times New Roman" w:hAnsi="Times New Roman" w:cs="Times New Roman"/>
          <w:color w:val="000000" w:themeColor="text1"/>
          <w:sz w:val="24"/>
          <w:szCs w:val="24"/>
        </w:rPr>
        <w:t xml:space="preserve">that </w:t>
      </w:r>
      <w:r w:rsidRPr="008353A6">
        <w:rPr>
          <w:rFonts w:ascii="Times New Roman" w:hAnsi="Times New Roman" w:cs="Times New Roman"/>
          <w:color w:val="000000" w:themeColor="text1"/>
          <w:sz w:val="24"/>
          <w:szCs w:val="24"/>
        </w:rPr>
        <w:t xml:space="preserve">occurred during hydraulic fracturing in a shale gas exploration project located in Texas, USA, facilitated by very-high sampling rate downhole geophone seismic data. To study the spatiotemporal variation of source parameters, following the detailed workflow in Figure </w:t>
      </w:r>
      <w:r w:rsidR="00333FD2">
        <w:rPr>
          <w:rFonts w:ascii="Times New Roman" w:hAnsi="Times New Roman" w:cs="Times New Roman"/>
          <w:color w:val="000000" w:themeColor="text1"/>
          <w:sz w:val="24"/>
          <w:szCs w:val="24"/>
        </w:rPr>
        <w:t>4.</w:t>
      </w:r>
      <w:r w:rsidRPr="008353A6">
        <w:rPr>
          <w:rFonts w:ascii="Times New Roman" w:hAnsi="Times New Roman" w:cs="Times New Roman"/>
          <w:color w:val="000000" w:themeColor="text1"/>
          <w:sz w:val="24"/>
          <w:szCs w:val="24"/>
        </w:rPr>
        <w:t xml:space="preserve">1, we detect microseismic events from raw seismic data, derive a P-wave velocity model for the studied area following </w:t>
      </w:r>
      <w:r w:rsidRPr="008353A6">
        <w:rPr>
          <w:rFonts w:ascii="Times New Roman" w:hAnsi="Times New Roman" w:cs="Times New Roman"/>
          <w:color w:val="000000" w:themeColor="text1"/>
          <w:sz w:val="24"/>
          <w:szCs w:val="24"/>
        </w:rPr>
        <w:fldChar w:fldCharType="begin" w:fldLock="1"/>
      </w:r>
      <w:r w:rsidRPr="008353A6">
        <w:rPr>
          <w:rFonts w:ascii="Times New Roman" w:hAnsi="Times New Roman" w:cs="Times New Roman"/>
          <w:color w:val="000000" w:themeColor="text1"/>
          <w:sz w:val="24"/>
          <w:szCs w:val="24"/>
        </w:rPr>
        <w:instrText>ADDIN CSL_CITATION {"citationItems":[{"id":"ITEM-1","itemData":{"DOI":"10.1016/j.pepi.2016.06.003","ISSN":"00319201","abstract":"For microseismic monitoring, in order to obtain accurate microseismic locations, a good estimation of the velocity model for the region covering the monitoring stations and microseismic sources is crucial. Perforation shots are generally used to estimate a velocity model suitable for microseismic location. However, the origin times of the perforation shots are generally not accurate. To mitigate the effect of inaccurate origin times of perforation shots on calibrating the velocity model, we propose to search for a velocity model fitting for station-pair differential arrival times instead of absolute arrival times from perforation shots. Another advantage of using station-pair differential arrival times is that waveform cross-correlation can be used to estimate more accurate differential times because of waveform similarity among stations for perforation shots. Due to high nonlinearity of the objective function for estimating one-dimensional velocity model, the differential evolution (DE) method for solving high-dimensional global optimization problems is utilized in the optimization. Compared to the grid-search method, the DE method is much more efficient. Synthetic tests based on a downhole microseismic monitoring system show the effectiveness of the proposed method to recover the velocity model. We also test our DE-based method by using perforation shots for a real microseismic monitoring project. Compared to the well sonic velocity model, station-pair differential arrival times are better fitted and perforation shots are also more accurately relocated with the calibrated velocity model.","author":[{"dropping-particle":"","family":"Zhang","given":"Jiewen","non-dropping-particle":"","parse-names":false,"suffix":""},{"dropping-particle":"","family":"Zhang","given":"Haijiang","non-dropping-particle":"","parse-names":false,"suffix":""},{"dropping-particle":"","family":"Zhang","given":"Yinsheng","non-dropping-particle":"","parse-names":false,"suffix":""},{"dropping-particle":"","family":"Liu","given":"Qiang","non-dropping-particle":"","parse-names":false,"suffix":""}],"container-title":"Physics of the Earth and Planetary Interiors","id":"ITEM-1","issued":{"date-parts":[["2016"]]},"page":"124-132","publisher":"Elsevier B.V.","title":"Calibrating one-dimensional velocity model for downhole microseismic monitoring using station-pair differential arrival times based on the differential evolution method","type":"article-journal","volume":"261"},"uris":["http://www.mendeley.com/documents/?uuid=e149c765-c5c2-4668-9821-e5b5b29cc650"]}],"mendeley":{"formattedCitation":"&lt;i&gt;(J. Zhang et al., 2016)&lt;/i&gt;","manualFormatting":"Zhang et al. (2016)","plainTextFormattedCitation":"(J. Zhang et al., 2016)","previouslyFormattedCitation":"&lt;i&gt;(J. Zhang et al., 2016)&lt;/i&gt;"},"properties":{"noteIndex":0},"schema":"https://github.com/citation-style-language/schema/raw/master/csl-citation.json"}</w:instrText>
      </w:r>
      <w:r w:rsidRPr="008353A6">
        <w:rPr>
          <w:rFonts w:ascii="Times New Roman" w:hAnsi="Times New Roman" w:cs="Times New Roman"/>
          <w:color w:val="000000" w:themeColor="text1"/>
          <w:sz w:val="24"/>
          <w:szCs w:val="24"/>
        </w:rPr>
        <w:fldChar w:fldCharType="separate"/>
      </w:r>
      <w:r w:rsidRPr="008353A6">
        <w:rPr>
          <w:rFonts w:ascii="Times New Roman" w:hAnsi="Times New Roman" w:cs="Times New Roman"/>
          <w:i/>
          <w:color w:val="000000" w:themeColor="text1"/>
          <w:sz w:val="24"/>
          <w:szCs w:val="24"/>
        </w:rPr>
        <w:t>Zhang et al. (2016)</w:t>
      </w:r>
      <w:r w:rsidRPr="008353A6">
        <w:rPr>
          <w:rFonts w:ascii="Times New Roman" w:hAnsi="Times New Roman" w:cs="Times New Roman"/>
          <w:color w:val="000000" w:themeColor="text1"/>
          <w:sz w:val="24"/>
          <w:szCs w:val="24"/>
        </w:rPr>
        <w:fldChar w:fldCharType="end"/>
      </w:r>
      <w:r w:rsidRPr="008353A6">
        <w:rPr>
          <w:rFonts w:ascii="Times New Roman" w:hAnsi="Times New Roman" w:cs="Times New Roman"/>
          <w:color w:val="000000" w:themeColor="text1"/>
          <w:sz w:val="24"/>
          <w:szCs w:val="24"/>
        </w:rPr>
        <w:t>, and locate the detected events with a double-difference based approach. Then we perform detailed source parameter analysis based on an improved approach. Finally, we discuss and interpret the magnitude dependence and spatiotemporal patterns of source parameters.</w:t>
      </w:r>
    </w:p>
    <w:p w14:paraId="429C5A62" w14:textId="5866BDE8" w:rsidR="00C433C3" w:rsidRPr="00991E95" w:rsidRDefault="00C433C3" w:rsidP="008353A6">
      <w:pPr>
        <w:pStyle w:val="Heading2"/>
        <w:spacing w:line="480" w:lineRule="auto"/>
        <w:rPr>
          <w:rFonts w:cs="Times New Roman"/>
          <w:color w:val="000000" w:themeColor="text1"/>
        </w:rPr>
      </w:pPr>
      <w:bookmarkStart w:id="251" w:name="_Toc74048608"/>
      <w:bookmarkStart w:id="252" w:name="_Toc74048679"/>
      <w:bookmarkStart w:id="253" w:name="_Toc74048750"/>
      <w:bookmarkStart w:id="254" w:name="_Toc77985238"/>
      <w:r w:rsidRPr="00991E95">
        <w:rPr>
          <w:rFonts w:cs="Times New Roman"/>
          <w:color w:val="000000" w:themeColor="text1"/>
        </w:rPr>
        <w:t xml:space="preserve">4.3 Data and </w:t>
      </w:r>
      <w:r w:rsidR="00004F8C">
        <w:rPr>
          <w:rFonts w:cs="Times New Roman"/>
          <w:color w:val="000000" w:themeColor="text1"/>
        </w:rPr>
        <w:t>s</w:t>
      </w:r>
      <w:r w:rsidRPr="00991E95">
        <w:rPr>
          <w:rFonts w:cs="Times New Roman"/>
          <w:color w:val="000000" w:themeColor="text1"/>
        </w:rPr>
        <w:t>urvey information</w:t>
      </w:r>
      <w:bookmarkEnd w:id="251"/>
      <w:bookmarkEnd w:id="252"/>
      <w:bookmarkEnd w:id="253"/>
      <w:bookmarkEnd w:id="254"/>
    </w:p>
    <w:p w14:paraId="4B163147" w14:textId="236B0868" w:rsidR="00C433C3" w:rsidRPr="00991E95" w:rsidRDefault="00E830F9" w:rsidP="00BB19A3">
      <w:pPr>
        <w:spacing w:line="480" w:lineRule="auto"/>
        <w:ind w:firstLine="420"/>
        <w:rPr>
          <w:rFonts w:ascii="Times New Roman" w:hAnsi="Times New Roman" w:cs="Times New Roman"/>
          <w:color w:val="000000" w:themeColor="text1"/>
          <w:sz w:val="24"/>
          <w:szCs w:val="24"/>
        </w:rPr>
      </w:pPr>
      <w:r w:rsidRPr="00E830F9">
        <w:rPr>
          <w:rFonts w:ascii="Times New Roman" w:hAnsi="Times New Roman" w:cs="Times New Roman"/>
          <w:color w:val="000000" w:themeColor="text1"/>
          <w:sz w:val="24"/>
          <w:szCs w:val="24"/>
        </w:rPr>
        <w:t xml:space="preserve">The hydraulic fracturing survey consists of multiple treatment wells and monitoring wells for fracture stimulation and microseismic monitoring. The survey area is approximately 5km by 2.5km, and is surrounded by numerous logging wells with sonic logs (Figure </w:t>
      </w:r>
      <w:r w:rsidR="00333FD2">
        <w:rPr>
          <w:rFonts w:ascii="Times New Roman" w:hAnsi="Times New Roman" w:cs="Times New Roman"/>
          <w:color w:val="000000" w:themeColor="text1"/>
          <w:sz w:val="24"/>
          <w:szCs w:val="24"/>
        </w:rPr>
        <w:t>4.</w:t>
      </w:r>
      <w:r w:rsidRPr="00E830F9">
        <w:rPr>
          <w:rFonts w:ascii="Times New Roman" w:hAnsi="Times New Roman" w:cs="Times New Roman"/>
          <w:color w:val="000000" w:themeColor="text1"/>
          <w:sz w:val="24"/>
          <w:szCs w:val="24"/>
        </w:rPr>
        <w:t>2). In this research, the available dataset includes complete waveform data and metadata for 1 treatment wells (well A) and 4 monitoring wells (wells B &amp; C are vertical wells, and D &amp; E are horizontal wells).</w:t>
      </w:r>
    </w:p>
    <w:p w14:paraId="2D6D5F50" w14:textId="2E8B43C5" w:rsidR="00C433C3" w:rsidRPr="00991E95" w:rsidRDefault="00C433C3" w:rsidP="00BB19A3">
      <w:pPr>
        <w:pStyle w:val="Heading3"/>
        <w:spacing w:line="480" w:lineRule="auto"/>
        <w:rPr>
          <w:rFonts w:cs="Times New Roman"/>
          <w:color w:val="000000" w:themeColor="text1"/>
        </w:rPr>
      </w:pPr>
      <w:bookmarkStart w:id="255" w:name="_Toc74048609"/>
      <w:bookmarkStart w:id="256" w:name="_Toc74048680"/>
      <w:bookmarkStart w:id="257" w:name="_Toc74048751"/>
      <w:bookmarkStart w:id="258" w:name="_Toc77985239"/>
      <w:r w:rsidRPr="00991E95">
        <w:rPr>
          <w:rFonts w:cs="Times New Roman"/>
          <w:color w:val="000000" w:themeColor="text1"/>
        </w:rPr>
        <w:t>4.3.1 Operation and observation system</w:t>
      </w:r>
      <w:bookmarkEnd w:id="255"/>
      <w:bookmarkEnd w:id="256"/>
      <w:bookmarkEnd w:id="257"/>
      <w:bookmarkEnd w:id="258"/>
    </w:p>
    <w:p w14:paraId="7116892E" w14:textId="497F574D" w:rsidR="00BB19A3" w:rsidRPr="00BB19A3" w:rsidRDefault="00BB19A3" w:rsidP="00BB19A3">
      <w:pPr>
        <w:spacing w:line="480" w:lineRule="auto"/>
        <w:ind w:firstLine="420"/>
        <w:rPr>
          <w:rFonts w:ascii="Times New Roman" w:hAnsi="Times New Roman" w:cs="Times New Roman"/>
          <w:color w:val="000000" w:themeColor="text1"/>
          <w:sz w:val="24"/>
          <w:szCs w:val="24"/>
        </w:rPr>
      </w:pPr>
      <w:r w:rsidRPr="00BB19A3">
        <w:rPr>
          <w:rFonts w:ascii="Times New Roman" w:hAnsi="Times New Roman" w:cs="Times New Roman"/>
          <w:color w:val="000000" w:themeColor="text1"/>
          <w:sz w:val="24"/>
          <w:szCs w:val="24"/>
        </w:rPr>
        <w:t xml:space="preserve">The treatment well includes multiple completion/production stages (each with a </w:t>
      </w:r>
      <w:r w:rsidRPr="00BB19A3">
        <w:rPr>
          <w:rFonts w:ascii="Times New Roman" w:hAnsi="Times New Roman" w:cs="Times New Roman"/>
          <w:color w:val="000000" w:themeColor="text1"/>
          <w:sz w:val="24"/>
          <w:szCs w:val="24"/>
        </w:rPr>
        <w:lastRenderedPageBreak/>
        <w:t xml:space="preserve">perforation stage and a fracturing stage) lasting over a week and progressively moving along the horizontal part of the well. For each stage, multiple explosive shots are performed in less than 10 minutes during a perforation stage, followed by a fracturing stage </w:t>
      </w:r>
      <w:r w:rsidR="005139B0">
        <w:rPr>
          <w:rFonts w:ascii="Times New Roman" w:hAnsi="Times New Roman" w:cs="Times New Roman"/>
          <w:color w:val="000000" w:themeColor="text1"/>
          <w:sz w:val="24"/>
          <w:szCs w:val="24"/>
        </w:rPr>
        <w:t>where</w:t>
      </w:r>
      <w:r w:rsidR="005139B0" w:rsidRPr="00BB19A3">
        <w:rPr>
          <w:rFonts w:ascii="Times New Roman" w:hAnsi="Times New Roman" w:cs="Times New Roman"/>
          <w:color w:val="000000" w:themeColor="text1"/>
          <w:sz w:val="24"/>
          <w:szCs w:val="24"/>
        </w:rPr>
        <w:t xml:space="preserve"> </w:t>
      </w:r>
      <w:r w:rsidRPr="00BB19A3">
        <w:rPr>
          <w:rFonts w:ascii="Times New Roman" w:hAnsi="Times New Roman" w:cs="Times New Roman"/>
          <w:color w:val="000000" w:themeColor="text1"/>
          <w:sz w:val="24"/>
          <w:szCs w:val="24"/>
        </w:rPr>
        <w:t>liquid is continuously pumped into perforated rock for less than 2 hours.</w:t>
      </w:r>
    </w:p>
    <w:p w14:paraId="18B52729" w14:textId="35DB8995" w:rsidR="00C433C3" w:rsidRPr="00991E95" w:rsidRDefault="00BB19A3" w:rsidP="008C0C88">
      <w:pPr>
        <w:spacing w:line="480" w:lineRule="auto"/>
        <w:rPr>
          <w:rFonts w:ascii="Times New Roman" w:hAnsi="Times New Roman" w:cs="Times New Roman"/>
          <w:color w:val="000000" w:themeColor="text1"/>
          <w:sz w:val="24"/>
          <w:szCs w:val="24"/>
        </w:rPr>
      </w:pPr>
      <w:r w:rsidRPr="00BB19A3">
        <w:rPr>
          <w:rFonts w:ascii="Times New Roman" w:hAnsi="Times New Roman" w:cs="Times New Roman"/>
          <w:color w:val="000000" w:themeColor="text1"/>
          <w:sz w:val="24"/>
          <w:szCs w:val="24"/>
        </w:rPr>
        <w:t xml:space="preserve">    The monitoring wells include downhole geophone arrays to monitor both the perforation stages and the fracturing stages continuously. Each well contains a downhole array with either 12 (horizontal) or 20 (vertical) sensors at 2000Hz sampling rates. Our dataset includes 4 fracturing and perforation stages (Stage </w:t>
      </w:r>
      <w:r w:rsidRPr="00BB19A3">
        <w:rPr>
          <w:rFonts w:ascii="Times New Roman" w:hAnsi="Times New Roman" w:cs="Times New Roman" w:hint="eastAsia"/>
          <w:color w:val="000000" w:themeColor="text1"/>
          <w:sz w:val="24"/>
          <w:szCs w:val="24"/>
        </w:rPr>
        <w:t>S1</w:t>
      </w:r>
      <w:r w:rsidRPr="00BB19A3">
        <w:rPr>
          <w:rFonts w:ascii="Times New Roman" w:hAnsi="Times New Roman" w:cs="Times New Roman"/>
          <w:color w:val="000000" w:themeColor="text1"/>
          <w:sz w:val="24"/>
          <w:szCs w:val="24"/>
        </w:rPr>
        <w:t>/S2/S3/S4); only Stage S4 is recorded by all 4 monitoring wells, and Stage S1/S2/S3 are only recorded by monitoring wells D and E. Stage S4 has 20 perforation shots, with 11 having visible P wave arrivals. The whole observatory system covers a depth range of around 1500-3100 meters.</w:t>
      </w:r>
    </w:p>
    <w:p w14:paraId="78AC1CB1" w14:textId="591A7153" w:rsidR="00C433C3" w:rsidRPr="00991E95" w:rsidRDefault="00C433C3" w:rsidP="008C0C88">
      <w:pPr>
        <w:pStyle w:val="Heading3"/>
        <w:spacing w:line="480" w:lineRule="auto"/>
        <w:rPr>
          <w:rFonts w:cs="Times New Roman"/>
          <w:color w:val="000000" w:themeColor="text1"/>
        </w:rPr>
      </w:pPr>
      <w:bookmarkStart w:id="259" w:name="_Toc74048610"/>
      <w:bookmarkStart w:id="260" w:name="_Toc74048681"/>
      <w:bookmarkStart w:id="261" w:name="_Toc74048752"/>
      <w:bookmarkStart w:id="262" w:name="_Toc77985240"/>
      <w:r w:rsidRPr="00991E95">
        <w:rPr>
          <w:rFonts w:cs="Times New Roman"/>
          <w:color w:val="000000" w:themeColor="text1"/>
        </w:rPr>
        <w:t>4.3.2 Logging well and 1D velocity model building</w:t>
      </w:r>
      <w:bookmarkEnd w:id="259"/>
      <w:bookmarkEnd w:id="260"/>
      <w:bookmarkEnd w:id="261"/>
      <w:bookmarkEnd w:id="262"/>
    </w:p>
    <w:p w14:paraId="10EC90B1" w14:textId="1A6E657C" w:rsidR="008C0C88" w:rsidRPr="008C0C88" w:rsidRDefault="008C0C88" w:rsidP="008C0C88">
      <w:pPr>
        <w:spacing w:line="480" w:lineRule="auto"/>
        <w:ind w:firstLineChars="200" w:firstLine="480"/>
        <w:rPr>
          <w:rFonts w:ascii="Times New Roman" w:hAnsi="Times New Roman" w:cs="Times New Roman"/>
          <w:color w:val="000000" w:themeColor="text1"/>
          <w:sz w:val="24"/>
          <w:szCs w:val="24"/>
        </w:rPr>
      </w:pPr>
      <w:r w:rsidRPr="008C0C88">
        <w:rPr>
          <w:rFonts w:ascii="Times New Roman" w:hAnsi="Times New Roman" w:cs="Times New Roman"/>
          <w:color w:val="000000" w:themeColor="text1"/>
          <w:sz w:val="24"/>
          <w:szCs w:val="24"/>
        </w:rPr>
        <w:t>Location of detected microseismic events requires an accurate velocity model. Shale formation can be approximated with a 1-D velocity model</w:t>
      </w:r>
      <w:r w:rsidR="006754DF">
        <w:rPr>
          <w:rFonts w:ascii="Times New Roman" w:hAnsi="Times New Roman" w:cs="Times New Roman"/>
          <w:color w:val="000000" w:themeColor="text1"/>
          <w:sz w:val="24"/>
          <w:szCs w:val="24"/>
        </w:rPr>
        <w:t xml:space="preserve"> (</w:t>
      </w:r>
      <w:r w:rsidR="006157AA">
        <w:rPr>
          <w:rFonts w:ascii="Times New Roman" w:hAnsi="Times New Roman" w:cs="Times New Roman"/>
          <w:color w:val="000000" w:themeColor="text1"/>
          <w:sz w:val="24"/>
          <w:szCs w:val="24"/>
        </w:rPr>
        <w:t>e.g.</w:t>
      </w:r>
      <w:r w:rsidR="00F627D2">
        <w:rPr>
          <w:rFonts w:ascii="Times New Roman" w:hAnsi="Times New Roman" w:cs="Times New Roman"/>
          <w:color w:val="000000" w:themeColor="text1"/>
          <w:sz w:val="24"/>
          <w:szCs w:val="24"/>
        </w:rPr>
        <w:t>,</w:t>
      </w:r>
      <w:r w:rsidR="006157AA">
        <w:rPr>
          <w:rFonts w:ascii="Times New Roman" w:hAnsi="Times New Roman" w:cs="Times New Roman"/>
          <w:color w:val="000000" w:themeColor="text1"/>
          <w:sz w:val="24"/>
          <w:szCs w:val="24"/>
        </w:rPr>
        <w:t xml:space="preserve"> </w:t>
      </w:r>
      <w:r w:rsidR="006157AA" w:rsidRPr="004B576D">
        <w:rPr>
          <w:rFonts w:ascii="Times New Roman" w:hAnsi="Times New Roman" w:cs="Times New Roman"/>
          <w:i/>
          <w:iCs/>
          <w:color w:val="000000" w:themeColor="text1"/>
          <w:sz w:val="24"/>
          <w:szCs w:val="24"/>
        </w:rPr>
        <w:t>Warpinski et al., 2003</w:t>
      </w:r>
      <w:r w:rsidR="006754DF">
        <w:rPr>
          <w:rFonts w:ascii="Times New Roman" w:hAnsi="Times New Roman" w:cs="Times New Roman"/>
          <w:color w:val="000000" w:themeColor="text1"/>
          <w:sz w:val="24"/>
          <w:szCs w:val="24"/>
        </w:rPr>
        <w:t>)</w:t>
      </w:r>
      <w:r w:rsidRPr="008C0C88">
        <w:rPr>
          <w:rFonts w:ascii="Times New Roman" w:hAnsi="Times New Roman" w:cs="Times New Roman"/>
          <w:color w:val="000000" w:themeColor="text1"/>
          <w:sz w:val="24"/>
          <w:szCs w:val="24"/>
        </w:rPr>
        <w:t>; a rough 1-D velocity model can be first calculated from sonic velocity measured in logging wells, then calibrated using perforation shot arrival times and location via travel-time based inversion approaches (</w:t>
      </w:r>
      <w:r w:rsidRPr="008C0C88">
        <w:rPr>
          <w:rFonts w:ascii="Times New Roman" w:hAnsi="Times New Roman" w:cs="Times New Roman"/>
          <w:color w:val="000000" w:themeColor="text1"/>
          <w:sz w:val="24"/>
          <w:szCs w:val="24"/>
        </w:rPr>
        <w:fldChar w:fldCharType="begin" w:fldLock="1"/>
      </w:r>
      <w:r w:rsidRPr="008C0C88">
        <w:rPr>
          <w:rFonts w:ascii="Times New Roman" w:hAnsi="Times New Roman" w:cs="Times New Roman"/>
          <w:color w:val="000000" w:themeColor="text1"/>
          <w:sz w:val="24"/>
          <w:szCs w:val="24"/>
        </w:rPr>
        <w:instrText>ADDIN CSL_CITATION {"citationItems":[{"id":"ITEM-1","itemData":{"DOI":"10.1016/j.pepi.2016.06.003","ISSN":"00319201","abstract":"For microseismic monitoring, in order to obtain accurate microseismic locations, a good estimation of the velocity model for the region covering the monitoring stations and microseismic sources is crucial. Perforation shots are generally used to estimate a velocity model suitable for microseismic location. However, the origin times of the perforation shots are generally not accurate. To mitigate the effect of inaccurate origin times of perforation shots on calibrating the velocity model, we propose to search for a velocity model fitting for station-pair differential arrival times instead of absolute arrival times from perforation shots. Another advantage of using station-pair differential arrival times is that waveform cross-correlation can be used to estimate more accurate differential times because of waveform similarity among stations for perforation shots. Due to high nonlinearity of the objective function for estimating one-dimensional velocity model, the differential evolution (DE) method for solving high-dimensional global optimization problems is utilized in the optimization. Compared to the grid-search method, the DE method is much more efficient. Synthetic tests based on a downhole microseismic monitoring system show the effectiveness of the proposed method to recover the velocity model. We also test our DE-based method by using perforation shots for a real microseismic monitoring project. Compared to the well sonic velocity model, station-pair differential arrival times are better fitted and perforation shots are also more accurately relocated with the calibrated velocity model.","author":[{"dropping-particle":"","family":"Zhang","given":"Jiewen","non-dropping-particle":"","parse-names":false,"suffix":""},{"dropping-particle":"","family":"Zhang","given":"Haijiang","non-dropping-particle":"","parse-names":false,"suffix":""},{"dropping-particle":"","family":"Zhang","given":"Yinsheng","non-dropping-particle":"","parse-names":false,"suffix":""},{"dropping-particle":"","family":"Liu","given":"Qiang","non-dropping-particle":"","parse-names":false,"suffix":""}],"container-title":"Physics of the Earth and Planetary Interiors","id":"ITEM-1","issued":{"date-parts":[["2016"]]},"page":"124-132","publisher":"Elsevier B.V.","title":"Calibrating one-dimensional velocity model for downhole microseismic monitoring using station-pair differential arrival times based on the differential evolution method","type":"article-journal","volume":"261"},"uris":["http://www.mendeley.com/documents/?uuid=e149c765-c5c2-4668-9821-e5b5b29cc650"]}],"mendeley":{"formattedCitation":"&lt;i&gt;(J. Zhang et al., 2016)&lt;/i&gt;","manualFormatting":"Zhang et al., 2016)","plainTextFormattedCitation":"(J. Zhang et al., 2016)","previouslyFormattedCitation":"&lt;i&gt;(J. Zhang et al., 2016)&lt;/i&gt;"},"properties":{"noteIndex":0},"schema":"https://github.com/citation-style-language/schema/raw/master/csl-citation.json"}</w:instrText>
      </w:r>
      <w:r w:rsidRPr="008C0C88">
        <w:rPr>
          <w:rFonts w:ascii="Times New Roman" w:hAnsi="Times New Roman" w:cs="Times New Roman"/>
          <w:color w:val="000000" w:themeColor="text1"/>
          <w:sz w:val="24"/>
          <w:szCs w:val="24"/>
        </w:rPr>
        <w:fldChar w:fldCharType="separate"/>
      </w:r>
      <w:r w:rsidRPr="008C0C88">
        <w:rPr>
          <w:rFonts w:ascii="Times New Roman" w:hAnsi="Times New Roman" w:cs="Times New Roman"/>
          <w:i/>
          <w:color w:val="000000" w:themeColor="text1"/>
          <w:sz w:val="24"/>
          <w:szCs w:val="24"/>
        </w:rPr>
        <w:t>Zhang et al., 2016)</w:t>
      </w:r>
      <w:r w:rsidRPr="008C0C88">
        <w:rPr>
          <w:rFonts w:ascii="Times New Roman" w:hAnsi="Times New Roman" w:cs="Times New Roman"/>
          <w:color w:val="000000" w:themeColor="text1"/>
          <w:sz w:val="24"/>
          <w:szCs w:val="24"/>
        </w:rPr>
        <w:fldChar w:fldCharType="end"/>
      </w:r>
      <w:r w:rsidRPr="008C0C88">
        <w:rPr>
          <w:rFonts w:ascii="Times New Roman" w:hAnsi="Times New Roman" w:cs="Times New Roman"/>
          <w:color w:val="000000" w:themeColor="text1"/>
          <w:sz w:val="24"/>
          <w:szCs w:val="24"/>
        </w:rPr>
        <w:t xml:space="preserve">. Since we only observe arrival time instead of travel time, the origin time of perforation shot is required; however, the listed origin time is usually inaccurate because the actual event does not coincide with the explosive shot. </w:t>
      </w:r>
      <w:r w:rsidRPr="008C0C88">
        <w:rPr>
          <w:rFonts w:ascii="Times New Roman" w:hAnsi="Times New Roman" w:cs="Times New Roman"/>
          <w:color w:val="000000" w:themeColor="text1"/>
          <w:sz w:val="24"/>
          <w:szCs w:val="24"/>
        </w:rPr>
        <w:fldChar w:fldCharType="begin" w:fldLock="1"/>
      </w:r>
      <w:r w:rsidRPr="008C0C88">
        <w:rPr>
          <w:rFonts w:ascii="Times New Roman" w:hAnsi="Times New Roman" w:cs="Times New Roman"/>
          <w:color w:val="000000" w:themeColor="text1"/>
          <w:sz w:val="24"/>
          <w:szCs w:val="24"/>
        </w:rPr>
        <w:instrText>ADDIN CSL_CITATION {"citationItems":[{"id":"ITEM-1","itemData":{"DOI":"10.1016/j.pepi.2016.06.003","ISSN":"00319201","abstract":"For microseismic monitoring, in order to obtain accurate microseismic locations, a good estimation of the velocity model for the region covering the monitoring stations and microseismic sources is crucial. Perforation shots are generally used to estimate a velocity model suitable for microseismic location. However, the origin times of the perforation shots are generally not accurate. To mitigate the effect of inaccurate origin times of perforation shots on calibrating the velocity model, we propose to search for a velocity model fitting for station-pair differential arrival times instead of absolute arrival times from perforation shots. Another advantage of using station-pair differential arrival times is that waveform cross-correlation can be used to estimate more accurate differential times because of waveform similarity among stations for perforation shots. Due to high nonlinearity of the objective function for estimating one-dimensional velocity model, the differential evolution (DE) method for solving high-dimensional global optimization problems is utilized in the optimization. Compared to the grid-search method, the DE method is much more efficient. Synthetic tests based on a downhole microseismic monitoring system show the effectiveness of the proposed method to recover the velocity model. We also test our DE-based method by using perforation shots for a real microseismic monitoring project. Compared to the well sonic velocity model, station-pair differential arrival times are better fitted and perforation shots are also more accurately relocated with the calibrated velocity model.","author":[{"dropping-particle":"","family":"Zhang","given":"Jiewen","non-dropping-particle":"","parse-names":false,"suffix":""},{"dropping-particle":"","family":"Zhang","given":"Haijiang","non-dropping-particle":"","parse-names":false,"suffix":""},{"dropping-particle":"","family":"Zhang","given":"Yinsheng","non-dropping-particle":"","parse-names":false,"suffix":""},{"dropping-particle":"","family":"Liu","given":"Qiang","non-dropping-particle":"","parse-names":false,"suffix":""}],"container-title":"Physics of the Earth and Planetary Interiors","id":"ITEM-1","issued":{"date-parts":[["2016"]]},"page":"124-132","publisher":"Elsevier B.V.","title":"Calibrating one-dimensional velocity model for downhole microseismic monitoring using station-pair differential arrival times based on the differential evolution method","type":"article-journal","volume":"261"},"uris":["http://www.mendeley.com/documents/?uuid=e149c765-c5c2-4668-9821-e5b5b29cc650"]},{"id":"ITEM-2","itemData":{"DOI":"10.1093/gji/ggw397","ISSN":"1365246X","abstract":"Event-pair double-difference (DD) earthquake location method, as incorporated in hypoDD, has been widely used to improve relative earthquake locations by using event-pair differential arrival times from pairs of events to common stations because some common path anomalies outside the source region can be cancelled out due to similar ray paths. Similarly, station-pair differential arrival times from one event to pairs of stations can also be used to improve earthquake locations by cancelling out the event origin time and some path anomalies inside the source region. To utilize advantages of both DD location methods, we have developed a new double-pair DD location method to use differential times constructed from pairs of events to pairs of stations to determine higher-precision relative earthquake locations. Compared to the event-pair and station-pair DD location methods, the new method can remove event origin times and station correction terms from the inversion system and cancel out path anomalies both outside and inside the source region at the same time. The new method is tested on earthquakes around the San Andreas Fault, California to validate its performance. From earthquake relocations it is demonstrated that the double-pair DD location method is able to better sharpen the images of seismicity with smaller relative location uncertainties compared to the event-pair DD location method and thus to reveal more fine-scale structures. In comparison, among three DD location methods, station-pair DD location method can better improve the absolute earthquake locations. For this reason, we further propose a hybrid double-pair DD location method combining station-pair and double-pair differential times to determine accurate absolute and relative locations at the same time, which is validated by both synthetic and real data sets.","author":[{"dropping-particle":"","family":"Guo","given":"Hao","non-dropping-particle":"","parse-names":false,"suffix":""},{"dropping-particle":"","family":"Zhang","given":"Haijiang","non-dropping-particle":"","parse-names":false,"suffix":""}],"container-title":"Geophysical Journal International","id":"ITEM-2","issue":"1","issued":{"date-parts":[["2017"]]},"page":"333-348","title":"Development of double-pair double difference earthquake location algorithm for improving earthquake locations","type":"article-journal","volume":"208"},"uris":["http://www.mendeley.com/documents/?uuid=8bc50896-d745-4ebd-9d70-1144a31f7386"]}],"mendeley":{"formattedCitation":"&lt;i&gt;(Guo &amp; Zhang, 2017; J. Zhang et al., 2016)&lt;/i&gt;","manualFormatting":"Guo &amp; Zhang (2017) and Zhang et al. (2016)","plainTextFormattedCitation":"(Guo &amp; Zhang, 2017; J. Zhang et al., 2016)","previouslyFormattedCitation":"&lt;i&gt;(Guo &amp; Zhang, 2017; J. Zhang et al., 2016)&lt;/i&gt;"},"properties":{"noteIndex":0},"schema":"https://github.com/citation-style-language/schema/raw/master/csl-citation.json"}</w:instrText>
      </w:r>
      <w:r w:rsidRPr="008C0C88">
        <w:rPr>
          <w:rFonts w:ascii="Times New Roman" w:hAnsi="Times New Roman" w:cs="Times New Roman"/>
          <w:color w:val="000000" w:themeColor="text1"/>
          <w:sz w:val="24"/>
          <w:szCs w:val="24"/>
        </w:rPr>
        <w:fldChar w:fldCharType="separate"/>
      </w:r>
      <w:r w:rsidRPr="008C0C88">
        <w:rPr>
          <w:rFonts w:ascii="Times New Roman" w:hAnsi="Times New Roman" w:cs="Times New Roman"/>
          <w:i/>
          <w:color w:val="000000" w:themeColor="text1"/>
          <w:sz w:val="24"/>
          <w:szCs w:val="24"/>
        </w:rPr>
        <w:t xml:space="preserve">Guo &amp; Zhang (2017) </w:t>
      </w:r>
      <w:r w:rsidRPr="008C0C88">
        <w:rPr>
          <w:rFonts w:ascii="Times New Roman" w:hAnsi="Times New Roman" w:cs="Times New Roman"/>
          <w:iCs/>
          <w:color w:val="000000" w:themeColor="text1"/>
          <w:sz w:val="24"/>
          <w:szCs w:val="24"/>
        </w:rPr>
        <w:t>and</w:t>
      </w:r>
      <w:r w:rsidRPr="008C0C88">
        <w:rPr>
          <w:rFonts w:ascii="Times New Roman" w:hAnsi="Times New Roman" w:cs="Times New Roman"/>
          <w:i/>
          <w:color w:val="000000" w:themeColor="text1"/>
          <w:sz w:val="24"/>
          <w:szCs w:val="24"/>
        </w:rPr>
        <w:t xml:space="preserve"> Zhang et al. (2016)</w:t>
      </w:r>
      <w:r w:rsidRPr="008C0C88">
        <w:rPr>
          <w:rFonts w:ascii="Times New Roman" w:hAnsi="Times New Roman" w:cs="Times New Roman"/>
          <w:color w:val="000000" w:themeColor="text1"/>
          <w:sz w:val="24"/>
          <w:szCs w:val="24"/>
        </w:rPr>
        <w:fldChar w:fldCharType="end"/>
      </w:r>
      <w:r w:rsidRPr="008C0C88">
        <w:rPr>
          <w:rFonts w:ascii="Times New Roman" w:hAnsi="Times New Roman" w:cs="Times New Roman"/>
          <w:color w:val="000000" w:themeColor="text1"/>
          <w:sz w:val="24"/>
          <w:szCs w:val="24"/>
        </w:rPr>
        <w:t xml:space="preserve"> use station pairs to cancel out the origin time of events to mitigate uncertainties in the </w:t>
      </w:r>
      <w:r w:rsidRPr="008C0C88">
        <w:rPr>
          <w:rFonts w:ascii="Times New Roman" w:hAnsi="Times New Roman" w:cs="Times New Roman"/>
          <w:color w:val="000000" w:themeColor="text1"/>
          <w:sz w:val="24"/>
          <w:szCs w:val="24"/>
        </w:rPr>
        <w:lastRenderedPageBreak/>
        <w:t>inversion problem. The optimal velocity model should be associated with minimized misfits between theoretical and observed station-pair travel time difference</w:t>
      </w:r>
      <w:r w:rsidR="00B224BC">
        <w:rPr>
          <w:rFonts w:ascii="Times New Roman" w:hAnsi="Times New Roman" w:cs="Times New Roman"/>
          <w:color w:val="000000" w:themeColor="text1"/>
          <w:sz w:val="24"/>
          <w:szCs w:val="24"/>
        </w:rPr>
        <w:t>s</w:t>
      </w:r>
      <w:r w:rsidRPr="008C0C88">
        <w:rPr>
          <w:rFonts w:ascii="Times New Roman" w:hAnsi="Times New Roman" w:cs="Times New Roman"/>
          <w:color w:val="000000" w:themeColor="text1"/>
          <w:sz w:val="24"/>
          <w:szCs w:val="24"/>
        </w:rPr>
        <w:t xml:space="preserve">. The 1D velocity inversion problem is usually high-dimensional and almost impossible to be solved by grid-search, therefore, global optimization methods such as Simulated Annealing (SA) algorithm </w:t>
      </w:r>
      <w:r w:rsidRPr="008C0C88">
        <w:rPr>
          <w:rFonts w:ascii="Times New Roman" w:hAnsi="Times New Roman" w:cs="Times New Roman"/>
          <w:color w:val="000000" w:themeColor="text1"/>
          <w:sz w:val="24"/>
          <w:szCs w:val="24"/>
        </w:rPr>
        <w:fldChar w:fldCharType="begin" w:fldLock="1"/>
      </w:r>
      <w:r w:rsidRPr="008C0C88">
        <w:rPr>
          <w:rFonts w:ascii="Times New Roman" w:hAnsi="Times New Roman" w:cs="Times New Roman"/>
          <w:color w:val="000000" w:themeColor="text1"/>
          <w:sz w:val="24"/>
          <w:szCs w:val="24"/>
        </w:rPr>
        <w:instrText>ADDIN CSL_CITATION {"citationItems":[{"id":"ITEM-1","itemData":{"DOI":"10.1190/1.3238365","ISSN":"00168033","author":[{"dropping-particle":"","family":"Pei","given":"Donghong","non-dropping-particle":"","parse-names":false,"suffix":""},{"dropping-particle":"","family":"Quirein","given":"John A.","non-dropping-particle":"","parse-names":false,"suffix":""},{"dropping-particle":"","family":"Cornish","given":"Bruce E.","non-dropping-particle":"","parse-names":false,"suffix":""},{"dropping-particle":"","family":"Quinn","given":"Dan","non-dropping-particle":"","parse-names":false,"suffix":""},{"dropping-particle":"","family":"Warpinski","given":"Norman R.","non-dropping-particle":"","parse-names":false,"suffix":""}],"container-title":"Geophysics","id":"ITEM-1","issue":"6","issued":{"date-parts":[["2009"]]},"title":"Velocity calibration for microseismic monitoring: A very fast simulated annealing (VFSA) approach for joint-objective optimization","type":"article-journal","volume":"74"},"uris":["http://www.mendeley.com/documents/?uuid=d563529d-5516-4a73-a0b6-df0c463eab05"]}],"mendeley":{"formattedCitation":"&lt;i&gt;(Pei et al., 2009)&lt;/i&gt;","plainTextFormattedCitation":"(Pei et al., 2009)","previouslyFormattedCitation":"&lt;i&gt;(Pei et al., 2009)&lt;/i&gt;"},"properties":{"noteIndex":0},"schema":"https://github.com/citation-style-language/schema/raw/master/csl-citation.json"}</w:instrText>
      </w:r>
      <w:r w:rsidRPr="008C0C88">
        <w:rPr>
          <w:rFonts w:ascii="Times New Roman" w:hAnsi="Times New Roman" w:cs="Times New Roman"/>
          <w:color w:val="000000" w:themeColor="text1"/>
          <w:sz w:val="24"/>
          <w:szCs w:val="24"/>
        </w:rPr>
        <w:fldChar w:fldCharType="separate"/>
      </w:r>
      <w:r w:rsidRPr="008C0C88">
        <w:rPr>
          <w:rFonts w:ascii="Times New Roman" w:hAnsi="Times New Roman" w:cs="Times New Roman"/>
          <w:i/>
          <w:color w:val="000000" w:themeColor="text1"/>
          <w:sz w:val="24"/>
          <w:szCs w:val="24"/>
        </w:rPr>
        <w:t>(Pei et al., 2009)</w:t>
      </w:r>
      <w:r w:rsidRPr="008C0C88">
        <w:rPr>
          <w:rFonts w:ascii="Times New Roman" w:hAnsi="Times New Roman" w:cs="Times New Roman"/>
          <w:color w:val="000000" w:themeColor="text1"/>
          <w:sz w:val="24"/>
          <w:szCs w:val="24"/>
        </w:rPr>
        <w:fldChar w:fldCharType="end"/>
      </w:r>
      <w:r w:rsidRPr="008C0C88">
        <w:rPr>
          <w:rFonts w:ascii="Times New Roman" w:hAnsi="Times New Roman" w:cs="Times New Roman"/>
          <w:color w:val="000000" w:themeColor="text1"/>
          <w:sz w:val="24"/>
          <w:szCs w:val="24"/>
        </w:rPr>
        <w:t xml:space="preserve"> and Differential Evolution (</w:t>
      </w:r>
      <w:r w:rsidRPr="008C0C88">
        <w:rPr>
          <w:rFonts w:ascii="Times New Roman" w:hAnsi="Times New Roman" w:cs="Times New Roman" w:hint="eastAsia"/>
          <w:color w:val="000000" w:themeColor="text1"/>
          <w:sz w:val="24"/>
          <w:szCs w:val="24"/>
        </w:rPr>
        <w:t>DE</w:t>
      </w:r>
      <w:r w:rsidRPr="008C0C88">
        <w:rPr>
          <w:rFonts w:ascii="Times New Roman" w:hAnsi="Times New Roman" w:cs="Times New Roman"/>
          <w:color w:val="000000" w:themeColor="text1"/>
          <w:sz w:val="24"/>
          <w:szCs w:val="24"/>
        </w:rPr>
        <w:t xml:space="preserve">) algorithm </w:t>
      </w:r>
      <w:r w:rsidRPr="008C0C88">
        <w:rPr>
          <w:rFonts w:ascii="Times New Roman" w:hAnsi="Times New Roman" w:cs="Times New Roman"/>
          <w:color w:val="000000" w:themeColor="text1"/>
          <w:sz w:val="24"/>
          <w:szCs w:val="24"/>
        </w:rPr>
        <w:fldChar w:fldCharType="begin" w:fldLock="1"/>
      </w:r>
      <w:r w:rsidRPr="008C0C88">
        <w:rPr>
          <w:rFonts w:ascii="Times New Roman" w:hAnsi="Times New Roman" w:cs="Times New Roman"/>
          <w:color w:val="000000" w:themeColor="text1"/>
          <w:sz w:val="24"/>
          <w:szCs w:val="24"/>
        </w:rPr>
        <w:instrText>ADDIN CSL_CITATION {"citationItems":[{"id":"ITEM-1","itemData":{"DOI":"10.1016/j.pepi.2016.06.003","ISSN":"00319201","abstract":"For microseismic monitoring, in order to obtain accurate microseismic locations, a good estimation of the velocity model for the region covering the monitoring stations and microseismic sources is crucial. Perforation shots are generally used to estimate a velocity model suitable for microseismic location. However, the origin times of the perforation shots are generally not accurate. To mitigate the effect of inaccurate origin times of perforation shots on calibrating the velocity model, we propose to search for a velocity model fitting for station-pair differential arrival times instead of absolute arrival times from perforation shots. Another advantage of using station-pair differential arrival times is that waveform cross-correlation can be used to estimate more accurate differential times because of waveform similarity among stations for perforation shots. Due to high nonlinearity of the objective function for estimating one-dimensional velocity model, the differential evolution (DE) method for solving high-dimensional global optimization problems is utilized in the optimization. Compared to the grid-search method, the DE method is much more efficient. Synthetic tests based on a downhole microseismic monitoring system show the effectiveness of the proposed method to recover the velocity model. We also test our DE-based method by using perforation shots for a real microseismic monitoring project. Compared to the well sonic velocity model, station-pair differential arrival times are better fitted and perforation shots are also more accurately relocated with the calibrated velocity model.","author":[{"dropping-particle":"","family":"Zhang","given":"Jiewen","non-dropping-particle":"","parse-names":false,"suffix":""},{"dropping-particle":"","family":"Zhang","given":"Haijiang","non-dropping-particle":"","parse-names":false,"suffix":""},{"dropping-particle":"","family":"Zhang","given":"Yinsheng","non-dropping-particle":"","parse-names":false,"suffix":""},{"dropping-particle":"","family":"Liu","given":"Qiang","non-dropping-particle":"","parse-names":false,"suffix":""}],"container-title":"Physics of the Earth and Planetary Interiors","id":"ITEM-1","issued":{"date-parts":[["2016"]]},"page":"124-132","publisher":"Elsevier B.V.","title":"Calibrating one-dimensional velocity model for downhole microseismic monitoring using station-pair differential arrival times based on the differential evolution method","type":"article-journal","volume":"261"},"uris":["http://www.mendeley.com/documents/?uuid=e4acb94a-1ae2-44f1-be5b-9861ae2e2d7c"]}],"mendeley":{"formattedCitation":"&lt;i&gt;(J. Zhang et al., 2016)&lt;/i&gt;","manualFormatting":"(Zhang et al., 2016)","plainTextFormattedCitation":"(J. Zhang et al., 2016)","previouslyFormattedCitation":"&lt;i&gt;(J. Zhang et al., 2016)&lt;/i&gt;"},"properties":{"noteIndex":0},"schema":"https://github.com/citation-style-language/schema/raw/master/csl-citation.json"}</w:instrText>
      </w:r>
      <w:r w:rsidRPr="008C0C88">
        <w:rPr>
          <w:rFonts w:ascii="Times New Roman" w:hAnsi="Times New Roman" w:cs="Times New Roman"/>
          <w:color w:val="000000" w:themeColor="text1"/>
          <w:sz w:val="24"/>
          <w:szCs w:val="24"/>
        </w:rPr>
        <w:fldChar w:fldCharType="separate"/>
      </w:r>
      <w:r w:rsidRPr="008C0C88">
        <w:rPr>
          <w:rFonts w:ascii="Times New Roman" w:hAnsi="Times New Roman" w:cs="Times New Roman"/>
          <w:i/>
          <w:color w:val="000000" w:themeColor="text1"/>
          <w:sz w:val="24"/>
          <w:szCs w:val="24"/>
        </w:rPr>
        <w:t>(Zhang et al., 2016)</w:t>
      </w:r>
      <w:r w:rsidRPr="008C0C88">
        <w:rPr>
          <w:rFonts w:ascii="Times New Roman" w:hAnsi="Times New Roman" w:cs="Times New Roman"/>
          <w:color w:val="000000" w:themeColor="text1"/>
          <w:sz w:val="24"/>
          <w:szCs w:val="24"/>
        </w:rPr>
        <w:fldChar w:fldCharType="end"/>
      </w:r>
      <w:r w:rsidRPr="008C0C88">
        <w:rPr>
          <w:rFonts w:ascii="Times New Roman" w:hAnsi="Times New Roman" w:cs="Times New Roman"/>
          <w:color w:val="000000" w:themeColor="text1"/>
          <w:sz w:val="24"/>
          <w:szCs w:val="24"/>
        </w:rPr>
        <w:t xml:space="preserve"> are used to obtain a multi-layer 1D velocity model by minimizing the misfits.</w:t>
      </w:r>
    </w:p>
    <w:p w14:paraId="297D7985" w14:textId="65FB1A2B" w:rsidR="008C0C88" w:rsidRPr="008C0C88" w:rsidRDefault="008C0C88" w:rsidP="00151B45">
      <w:pPr>
        <w:spacing w:line="480" w:lineRule="auto"/>
        <w:ind w:firstLineChars="200" w:firstLine="480"/>
        <w:rPr>
          <w:rFonts w:ascii="Times New Roman" w:hAnsi="Times New Roman" w:cs="Times New Roman"/>
          <w:color w:val="000000" w:themeColor="text1"/>
          <w:sz w:val="24"/>
          <w:szCs w:val="24"/>
        </w:rPr>
      </w:pPr>
      <w:r w:rsidRPr="008C0C88">
        <w:rPr>
          <w:rFonts w:ascii="Times New Roman" w:hAnsi="Times New Roman" w:cs="Times New Roman"/>
          <w:color w:val="000000" w:themeColor="text1"/>
          <w:sz w:val="24"/>
          <w:szCs w:val="24"/>
        </w:rPr>
        <w:t xml:space="preserve">In this study, the logging wells are distributed in a larger area than the survey area, and well 4 is in closest vicinity (Figure </w:t>
      </w:r>
      <w:r w:rsidR="00333FD2">
        <w:rPr>
          <w:rFonts w:ascii="Times New Roman" w:hAnsi="Times New Roman" w:cs="Times New Roman"/>
          <w:color w:val="000000" w:themeColor="text1"/>
          <w:sz w:val="24"/>
          <w:szCs w:val="24"/>
        </w:rPr>
        <w:t>4.</w:t>
      </w:r>
      <w:r w:rsidRPr="008C0C88">
        <w:rPr>
          <w:rFonts w:ascii="Times New Roman" w:hAnsi="Times New Roman" w:cs="Times New Roman"/>
          <w:color w:val="000000" w:themeColor="text1"/>
          <w:sz w:val="24"/>
          <w:szCs w:val="24"/>
        </w:rPr>
        <w:t xml:space="preserve">1a). Ideally, well 4 is the best candidate to build the initial model; however, its sonic log is incomplete in the targeted depth range, therefore we utilize the nearest 4 logging wells (wells 2/4/5/15) and apply distance-dependent averaging of sonic velocities in these wells </w:t>
      </w:r>
      <w:r w:rsidR="00AD5339">
        <w:rPr>
          <w:rFonts w:ascii="Times New Roman" w:hAnsi="Times New Roman" w:cs="Times New Roman"/>
          <w:color w:val="000000" w:themeColor="text1"/>
          <w:sz w:val="24"/>
          <w:szCs w:val="24"/>
        </w:rPr>
        <w:t xml:space="preserve">weighted by </w:t>
      </w:r>
      <w:r w:rsidR="00E0501C">
        <w:rPr>
          <w:rFonts w:ascii="Times New Roman" w:hAnsi="Times New Roman" w:cs="Times New Roman"/>
          <w:color w:val="000000" w:themeColor="text1"/>
          <w:sz w:val="24"/>
          <w:szCs w:val="24"/>
        </w:rPr>
        <w:t xml:space="preserve">reciprocal of distance </w:t>
      </w:r>
      <w:r w:rsidRPr="008C0C88">
        <w:rPr>
          <w:rFonts w:ascii="Times New Roman" w:hAnsi="Times New Roman" w:cs="Times New Roman"/>
          <w:color w:val="000000" w:themeColor="text1"/>
          <w:sz w:val="24"/>
          <w:szCs w:val="24"/>
        </w:rPr>
        <w:t xml:space="preserve">to obtain an initial 1D velocity model (Figure </w:t>
      </w:r>
      <w:r w:rsidR="00333FD2">
        <w:rPr>
          <w:rFonts w:ascii="Times New Roman" w:hAnsi="Times New Roman" w:cs="Times New Roman"/>
          <w:color w:val="000000" w:themeColor="text1"/>
          <w:sz w:val="24"/>
          <w:szCs w:val="24"/>
        </w:rPr>
        <w:t>4.</w:t>
      </w:r>
      <w:r w:rsidRPr="008C0C88">
        <w:rPr>
          <w:rFonts w:ascii="Times New Roman" w:hAnsi="Times New Roman" w:cs="Times New Roman"/>
          <w:color w:val="000000" w:themeColor="text1"/>
          <w:sz w:val="24"/>
          <w:szCs w:val="24"/>
        </w:rPr>
        <w:t xml:space="preserve">1b). We follow the practice of </w:t>
      </w:r>
      <w:r w:rsidRPr="008C0C88">
        <w:rPr>
          <w:rFonts w:ascii="Times New Roman" w:hAnsi="Times New Roman" w:cs="Times New Roman"/>
          <w:i/>
          <w:iCs/>
          <w:color w:val="000000" w:themeColor="text1"/>
          <w:sz w:val="24"/>
          <w:szCs w:val="24"/>
        </w:rPr>
        <w:t>Zhang et al. (2016)</w:t>
      </w:r>
      <w:r w:rsidRPr="008C0C88">
        <w:rPr>
          <w:rFonts w:ascii="Times New Roman" w:hAnsi="Times New Roman" w:cs="Times New Roman"/>
          <w:color w:val="000000" w:themeColor="text1"/>
          <w:sz w:val="24"/>
          <w:szCs w:val="24"/>
        </w:rPr>
        <w:t xml:space="preserve"> to calibrate the initial 1D model using perforation shots during stage S4 (the only stage recorded by all four monitoring wells): we first pick the arrival times of 11 perforation shots and calculate the theoretical P wave travel time differences between sensor pairs in each monitoring well, then we utilize the initial velocity model to invert for a P wave velocity model with DE method (Figure </w:t>
      </w:r>
      <w:r w:rsidR="00333FD2">
        <w:rPr>
          <w:rFonts w:ascii="Times New Roman" w:hAnsi="Times New Roman" w:cs="Times New Roman"/>
          <w:color w:val="000000" w:themeColor="text1"/>
          <w:sz w:val="24"/>
          <w:szCs w:val="24"/>
        </w:rPr>
        <w:t>4.</w:t>
      </w:r>
      <w:r w:rsidRPr="008C0C88">
        <w:rPr>
          <w:rFonts w:ascii="Times New Roman" w:hAnsi="Times New Roman" w:cs="Times New Roman"/>
          <w:color w:val="000000" w:themeColor="text1"/>
          <w:sz w:val="24"/>
          <w:szCs w:val="24"/>
        </w:rPr>
        <w:t>3). To ensure the stability of the inversion process, we run the DE inversion 10 times with the same input data, and obtain the final velocity model using the median of the models from the 10 runs. We also reduce the number of perforation shots used in the inversion to 4/6/8 shots and check if the inverted model changes significantly, Figure S</w:t>
      </w:r>
      <w:r w:rsidR="00333FD2">
        <w:rPr>
          <w:rFonts w:ascii="Times New Roman" w:hAnsi="Times New Roman" w:cs="Times New Roman"/>
          <w:color w:val="000000" w:themeColor="text1"/>
          <w:sz w:val="24"/>
          <w:szCs w:val="24"/>
        </w:rPr>
        <w:t>4.</w:t>
      </w:r>
      <w:r w:rsidRPr="008C0C88">
        <w:rPr>
          <w:rFonts w:ascii="Times New Roman" w:hAnsi="Times New Roman" w:cs="Times New Roman"/>
          <w:color w:val="000000" w:themeColor="text1"/>
          <w:sz w:val="24"/>
          <w:szCs w:val="24"/>
        </w:rPr>
        <w:t xml:space="preserve">1 shows that reduced </w:t>
      </w:r>
      <w:r w:rsidRPr="008C0C88">
        <w:rPr>
          <w:rFonts w:ascii="Times New Roman" w:hAnsi="Times New Roman" w:cs="Times New Roman"/>
          <w:color w:val="000000" w:themeColor="text1"/>
          <w:sz w:val="24"/>
          <w:szCs w:val="24"/>
        </w:rPr>
        <w:lastRenderedPageBreak/>
        <w:t>number of perforation shots obtain very similar outcomes, indicating the inverted velocity model is robust. The derived model preserves a lower P velocity (2.2 km/s) at the shale depth in the initial model from sonic logs. The inverted value (~2.2 km/s) is lower than the starting value at the shale depth range (~ 4km/s), but it is within the P wave velocity of shale layer (between 2 and 3.8 km/s) (</w:t>
      </w:r>
      <w:r w:rsidRPr="008C0C88">
        <w:rPr>
          <w:rFonts w:ascii="Times New Roman" w:hAnsi="Times New Roman" w:cs="Times New Roman"/>
          <w:color w:val="000000" w:themeColor="text1"/>
          <w:sz w:val="24"/>
          <w:szCs w:val="24"/>
        </w:rPr>
        <w:fldChar w:fldCharType="begin" w:fldLock="1"/>
      </w:r>
      <w:r w:rsidRPr="008C0C88">
        <w:rPr>
          <w:rFonts w:ascii="Times New Roman" w:hAnsi="Times New Roman" w:cs="Times New Roman"/>
          <w:color w:val="000000" w:themeColor="text1"/>
          <w:sz w:val="24"/>
          <w:szCs w:val="24"/>
        </w:rPr>
        <w:instrText>ADDIN CSL_CITATION {"citationItems":[{"id":"ITEM-1","itemData":{"DOI":"10.1051/matecconf/201710307017","ISSN":"2261236X","abstract":"Seismic refraction survey is a non destructive method used in site investigation to identify the seismic velocity subsurface strata. Although it is widely known, the reliability of the result is still doubtable for some reason as well as due to an engineer's ignorant, which insist on using conventional method rather than new advanced method causing the lack of usage in geophysical method for testing. This study aims to produce a correlation between P-wave velocity value and point load strength index value for shale. Both field and laboratory tests were carried out. In order to obtain the P-wave value, seismic refraction method was conducted as a field test at Precint 4, Putrajaya, Malaysia to achieve the Pwave velocity value of the shale bed. Ten samples of shale were collected from the field and laboratory tests were conducted. The tests are divided into three sections, namely non-destructive laboratory test, physical properties test and mechanical properties test. Ultrasonic Velocity Test via PUNDIT test was conducted as non-destructive laboratory test to acknowledge the P-wave velocity value in laboratory. Both field and laboratory P-wave velocity value were then compared and the result delivers are reliable due to it is within the range. For physical properties test, the rock density and porosity were acknowledged. Meanwhile, Point Load Test was conducted as mechanical properties. Correlation for both Pwave velocity value and point load strength value were achieved via producing an empirical relationship as the end result. Prediction of uniaxial compressive strength (UCS) value was made via converting the point load strength value to UCS value using a correlation. By acknowledging this empirical relationship, it shows that geophysical methods are able to produce a reliable result. Hence more and widely used of geophysical method will be profound in the future.","author":[{"dropping-particle":"","family":"Awang","given":"H.","non-dropping-particle":"","parse-names":false,"suffix":""},{"dropping-particle":"","family":"Ahmad Rashidi","given":"N. R.","non-dropping-particle":"","parse-names":false,"suffix":""},{"dropping-particle":"","family":"Yusof","given":"M.","non-dropping-particle":"","parse-names":false,"suffix":""},{"dropping-particle":"","family":"Mohammad","given":"K.","non-dropping-particle":"","parse-names":false,"suffix":""}],"container-title":"MATEC Web of Conferences","id":"ITEM-1","issued":{"date-parts":[["2017"]]},"page":"1-8","title":"Correlation between P-wave Velocity and Strength Index for Shale to Predict Uniaxial Compressive Strength Value","type":"article-journal","volume":"103"},"uris":["http://www.mendeley.com/documents/?uuid=ad66ff48-d6ff-4723-86fb-0dd559583a12"]}],"mendeley":{"formattedCitation":"&lt;i&gt;(Awang et al., 2017)&lt;/i&gt;","manualFormatting":"Awang et al., 2017)","plainTextFormattedCitation":"(Awang et al., 2017)","previouslyFormattedCitation":"&lt;i&gt;(Awang et al., 2017)&lt;/i&gt;"},"properties":{"noteIndex":0},"schema":"https://github.com/citation-style-language/schema/raw/master/csl-citation.json"}</w:instrText>
      </w:r>
      <w:r w:rsidRPr="008C0C88">
        <w:rPr>
          <w:rFonts w:ascii="Times New Roman" w:hAnsi="Times New Roman" w:cs="Times New Roman"/>
          <w:color w:val="000000" w:themeColor="text1"/>
          <w:sz w:val="24"/>
          <w:szCs w:val="24"/>
        </w:rPr>
        <w:fldChar w:fldCharType="separate"/>
      </w:r>
      <w:r w:rsidRPr="008C0C88">
        <w:rPr>
          <w:rFonts w:ascii="Times New Roman" w:hAnsi="Times New Roman" w:cs="Times New Roman"/>
          <w:i/>
          <w:color w:val="000000" w:themeColor="text1"/>
          <w:sz w:val="24"/>
          <w:szCs w:val="24"/>
        </w:rPr>
        <w:t>Awang et al., 2017)</w:t>
      </w:r>
      <w:r w:rsidRPr="008C0C88">
        <w:rPr>
          <w:rFonts w:ascii="Times New Roman" w:hAnsi="Times New Roman" w:cs="Times New Roman"/>
          <w:color w:val="000000" w:themeColor="text1"/>
          <w:sz w:val="24"/>
          <w:szCs w:val="24"/>
        </w:rPr>
        <w:fldChar w:fldCharType="end"/>
      </w:r>
      <w:r w:rsidRPr="008C0C88">
        <w:rPr>
          <w:rFonts w:ascii="Times New Roman" w:hAnsi="Times New Roman" w:cs="Times New Roman"/>
          <w:color w:val="000000" w:themeColor="text1"/>
          <w:sz w:val="24"/>
          <w:szCs w:val="24"/>
        </w:rPr>
        <w:t xml:space="preserve">, and the shale velocity in the initial model is closer to the P wave velocity of sandstone (&gt;4.0km/s). It should be mentioned that the derived velocity model is subject to uncertainties related to anisotropy, which has been observed and estimated inside shale </w:t>
      </w:r>
      <w:r w:rsidRPr="008C0C88">
        <w:rPr>
          <w:rFonts w:ascii="Times New Roman" w:hAnsi="Times New Roman" w:cs="Times New Roman"/>
          <w:color w:val="000000" w:themeColor="text1"/>
          <w:sz w:val="24"/>
          <w:szCs w:val="24"/>
        </w:rPr>
        <w:fldChar w:fldCharType="begin" w:fldLock="1"/>
      </w:r>
      <w:r w:rsidRPr="008C0C88">
        <w:rPr>
          <w:rFonts w:ascii="Times New Roman" w:hAnsi="Times New Roman" w:cs="Times New Roman"/>
          <w:color w:val="000000" w:themeColor="text1"/>
          <w:sz w:val="24"/>
          <w:szCs w:val="24"/>
        </w:rPr>
        <w:instrText>ADDIN CSL_CITATION {"citationItems":[{"id":"ITEM-1","itemData":{"DOI":"10.1016/j.rser.2017.03.007","ISSN":"18790690","abstract":"The shale gas revolution has resulted in a sharp growth in the number of researchers and collaborative work in this area, particularly during the past few decades. This study aims to provide unprecedented and invaluable shale gas information to businesses, policymakers, and any part of society involved in shale gas development. Using bibliometric and collaboration techniques, our study focuses (on an individual level) on the development trends in shale gas research. We examine the most influential authors and explore the characteristics and implications of collaboration networks and patterns in shale gas literature between 1990 and 2014. Much of our information was obtained from the Science Citation Index Expanded (SCIE) database. Author collaboration analysis software that has been independently developed was used to further explain core author contributions and trends, as well as collaboration networks. We primarily focus on three research areas: (1) the quantity and growth trend of the number of authors exploring shale gas, (2) author productivity distribution, and (3) an analysis of author collaboration networks. First, our results reveal three developmental stages. The period from 1990 to 2008 was the early stage and characterized by steady development. The years between 2008 and 2013 witnessed rapid growth, before that growth slowed notably after 2013. The annual growth rate of the number of new authors was determined to be approximately 980%. This finding also indicates that shale gas is becoming a fast-developing and popular research topic. Furthermore, Horsfield B from the German Research Centre for Geosciences has been the dominant contributor to date, followed by Krooss BM and Ballice L. The top 15 authors are mainly from Germany, the USA, Canada, Estonia, Jordan, and China. Our collaboration network and pattern analysis reveals that the two biggest clusters of cooperation are comprised of Horsfield B and Ballice L. We also discovered that most authors have a specific collaboration, such as that between Williams PT and Jaber JO, both of whom are from the Al-Ahliyya Amman University.","author":[{"dropping-particle":"","family":"Wang","given":"Qiang","non-dropping-particle":"","parse-names":false,"suffix":""},{"dropping-particle":"","family":"Li","given":"Rongrong","non-dropping-particle":"","parse-names":false,"suffix":""}],"container-title":"Renewable and Sustainable Energy Reviews","id":"ITEM-1","issue":"March","issued":{"date-parts":[["2017"]]},"page":"715-720","title":"Research status of shale gas: A review","type":"article-journal","volume":"74"},"uris":["http://www.mendeley.com/documents/?uuid=981e8f53-50e5-4a32-bf6d-ff5e2e5865e3"]}],"mendeley":{"formattedCitation":"&lt;i&gt;(Wang &amp; Li, 2017)&lt;/i&gt;","plainTextFormattedCitation":"(Wang &amp; Li, 2017)","previouslyFormattedCitation":"&lt;i&gt;(Wang &amp; Li, 2017)&lt;/i&gt;"},"properties":{"noteIndex":0},"schema":"https://github.com/citation-style-language/schema/raw/master/csl-citation.json"}</w:instrText>
      </w:r>
      <w:r w:rsidRPr="008C0C88">
        <w:rPr>
          <w:rFonts w:ascii="Times New Roman" w:hAnsi="Times New Roman" w:cs="Times New Roman"/>
          <w:color w:val="000000" w:themeColor="text1"/>
          <w:sz w:val="24"/>
          <w:szCs w:val="24"/>
        </w:rPr>
        <w:fldChar w:fldCharType="separate"/>
      </w:r>
      <w:r w:rsidRPr="008C0C88">
        <w:rPr>
          <w:rFonts w:ascii="Times New Roman" w:hAnsi="Times New Roman" w:cs="Times New Roman"/>
          <w:i/>
          <w:color w:val="000000" w:themeColor="text1"/>
          <w:sz w:val="24"/>
          <w:szCs w:val="24"/>
        </w:rPr>
        <w:t>(Wang &amp; Li, 2017)</w:t>
      </w:r>
      <w:r w:rsidRPr="008C0C88">
        <w:rPr>
          <w:rFonts w:ascii="Times New Roman" w:hAnsi="Times New Roman" w:cs="Times New Roman"/>
          <w:color w:val="000000" w:themeColor="text1"/>
          <w:sz w:val="24"/>
          <w:szCs w:val="24"/>
        </w:rPr>
        <w:fldChar w:fldCharType="end"/>
      </w:r>
      <w:r w:rsidRPr="008C0C88">
        <w:rPr>
          <w:rFonts w:ascii="Times New Roman" w:hAnsi="Times New Roman" w:cs="Times New Roman"/>
          <w:color w:val="000000" w:themeColor="text1"/>
          <w:sz w:val="24"/>
          <w:szCs w:val="24"/>
        </w:rPr>
        <w:t>, and we do not consider a tilted 1-D model.</w:t>
      </w:r>
    </w:p>
    <w:p w14:paraId="5CE9EC93" w14:textId="59103617" w:rsidR="00C433C3" w:rsidRPr="00991E95" w:rsidRDefault="00C433C3" w:rsidP="00151B45">
      <w:pPr>
        <w:pStyle w:val="Heading2"/>
        <w:spacing w:line="480" w:lineRule="auto"/>
        <w:rPr>
          <w:rFonts w:cs="Times New Roman"/>
          <w:color w:val="000000" w:themeColor="text1"/>
        </w:rPr>
      </w:pPr>
      <w:bookmarkStart w:id="263" w:name="_Toc74048611"/>
      <w:bookmarkStart w:id="264" w:name="_Toc74048682"/>
      <w:bookmarkStart w:id="265" w:name="_Toc74048753"/>
      <w:bookmarkStart w:id="266" w:name="_Toc77985241"/>
      <w:r w:rsidRPr="00991E95">
        <w:rPr>
          <w:rFonts w:cs="Times New Roman"/>
          <w:color w:val="000000" w:themeColor="text1"/>
        </w:rPr>
        <w:t>4.4 Microseismic event detection and location</w:t>
      </w:r>
      <w:bookmarkEnd w:id="263"/>
      <w:bookmarkEnd w:id="264"/>
      <w:bookmarkEnd w:id="265"/>
      <w:bookmarkEnd w:id="266"/>
    </w:p>
    <w:p w14:paraId="18A70ACE" w14:textId="08D4AB28" w:rsidR="00C433C3" w:rsidRPr="00991E95" w:rsidRDefault="00151B45" w:rsidP="008369CA">
      <w:pPr>
        <w:spacing w:line="480" w:lineRule="auto"/>
        <w:ind w:firstLineChars="200" w:firstLine="480"/>
        <w:rPr>
          <w:rFonts w:ascii="Times New Roman" w:hAnsi="Times New Roman" w:cs="Times New Roman"/>
          <w:color w:val="000000" w:themeColor="text1"/>
          <w:sz w:val="24"/>
          <w:szCs w:val="24"/>
        </w:rPr>
      </w:pPr>
      <w:r w:rsidRPr="00151B45">
        <w:rPr>
          <w:rFonts w:ascii="Times New Roman" w:hAnsi="Times New Roman" w:cs="Times New Roman" w:hint="eastAsia"/>
          <w:color w:val="000000" w:themeColor="text1"/>
          <w:sz w:val="24"/>
          <w:szCs w:val="24"/>
        </w:rPr>
        <w:t>W</w:t>
      </w:r>
      <w:r w:rsidRPr="00151B45">
        <w:rPr>
          <w:rFonts w:ascii="Times New Roman" w:hAnsi="Times New Roman" w:cs="Times New Roman"/>
          <w:color w:val="000000" w:themeColor="text1"/>
          <w:sz w:val="24"/>
          <w:szCs w:val="24"/>
        </w:rPr>
        <w:t xml:space="preserve">e first detect microseismic events from the raw seismic data for fracturing Stages S1/S2/S3/S4; then the inverted velocity model in Figure </w:t>
      </w:r>
      <w:r w:rsidR="00333FD2">
        <w:rPr>
          <w:rFonts w:ascii="Times New Roman" w:hAnsi="Times New Roman" w:cs="Times New Roman"/>
          <w:color w:val="000000" w:themeColor="text1"/>
          <w:sz w:val="24"/>
          <w:szCs w:val="24"/>
        </w:rPr>
        <w:t>4.</w:t>
      </w:r>
      <w:r w:rsidRPr="00151B45">
        <w:rPr>
          <w:rFonts w:ascii="Times New Roman" w:hAnsi="Times New Roman" w:cs="Times New Roman"/>
          <w:color w:val="000000" w:themeColor="text1"/>
          <w:sz w:val="24"/>
          <w:szCs w:val="24"/>
        </w:rPr>
        <w:t xml:space="preserve">3 is applied to microseismic location with a double-difference based approach. </w:t>
      </w:r>
      <w:r w:rsidR="00C433C3" w:rsidRPr="00991E95">
        <w:rPr>
          <w:rFonts w:ascii="Times New Roman" w:hAnsi="Times New Roman" w:cs="Times New Roman"/>
          <w:color w:val="000000" w:themeColor="text1"/>
          <w:sz w:val="24"/>
          <w:szCs w:val="24"/>
        </w:rPr>
        <w:t xml:space="preserve"> </w:t>
      </w:r>
    </w:p>
    <w:p w14:paraId="5B56301D" w14:textId="2A26F867" w:rsidR="00C433C3" w:rsidRPr="00991E95" w:rsidRDefault="00C433C3" w:rsidP="008369CA">
      <w:pPr>
        <w:pStyle w:val="Heading3"/>
        <w:spacing w:line="480" w:lineRule="auto"/>
        <w:rPr>
          <w:rFonts w:cs="Times New Roman"/>
          <w:color w:val="000000" w:themeColor="text1"/>
        </w:rPr>
      </w:pPr>
      <w:bookmarkStart w:id="267" w:name="_Toc74048612"/>
      <w:bookmarkStart w:id="268" w:name="_Toc74048683"/>
      <w:bookmarkStart w:id="269" w:name="_Toc74048754"/>
      <w:bookmarkStart w:id="270" w:name="_Toc77985242"/>
      <w:r w:rsidRPr="00991E95">
        <w:rPr>
          <w:rFonts w:cs="Times New Roman"/>
          <w:color w:val="000000" w:themeColor="text1"/>
        </w:rPr>
        <w:t>4.4.1 Microseismic event detection</w:t>
      </w:r>
      <w:bookmarkEnd w:id="267"/>
      <w:bookmarkEnd w:id="268"/>
      <w:bookmarkEnd w:id="269"/>
      <w:bookmarkEnd w:id="270"/>
    </w:p>
    <w:p w14:paraId="3825CFA3" w14:textId="72FE2026" w:rsidR="008369CA" w:rsidRPr="008369CA" w:rsidRDefault="008369CA" w:rsidP="00B43C10">
      <w:pPr>
        <w:spacing w:line="480" w:lineRule="auto"/>
        <w:ind w:firstLine="420"/>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 xml:space="preserve">The Short-Time Averaging and Long-Time Averaging ratio (STA/LTA) method </w:t>
      </w:r>
      <w:r w:rsidRPr="008369CA">
        <w:rPr>
          <w:rFonts w:ascii="Times New Roman" w:hAnsi="Times New Roman" w:cs="Times New Roman"/>
          <w:color w:val="000000" w:themeColor="text1"/>
          <w:sz w:val="24"/>
          <w:szCs w:val="24"/>
        </w:rPr>
        <w:fldChar w:fldCharType="begin" w:fldLock="1"/>
      </w:r>
      <w:r w:rsidRPr="008369CA">
        <w:rPr>
          <w:rFonts w:ascii="Times New Roman" w:hAnsi="Times New Roman" w:cs="Times New Roman"/>
          <w:color w:val="000000" w:themeColor="text1"/>
          <w:sz w:val="24"/>
          <w:szCs w:val="24"/>
        </w:rPr>
        <w:instrText>ADDIN CSL_CITATION {"citationItems":[{"id":"ITEM-1","itemData":{"ISSN":"0037-1106","abstract":"A computer program has been developed for the automatic detection and timing of earthquakes on a single seismic trace. The program operates on line and is sufficiently simple that it is expected to work in inexpensive low-power microprocessors in field applications. In tests with analog tapes of earthquakes, the program correctly identified and timed to within 0.05 sec about 70 per cent of the events which would normally be timed in operation of a network. The program evaluates the accuracy of its picks, and its estimates appear to be quite reliable. The algorithm is working at present in a 16-bit minicomputer and appears to be compatible with presently available microprocessors.","author":[{"dropping-particle":"V","family":"Allen","given":"Rex","non-dropping-particle":"","parse-names":false,"suffix":""}],"container-title":"Bulletin of the Seismological Society of America","id":"ITEM-1","issue":"5","issued":{"date-parts":[["1978","10","1"]]},"page":"1521-1532","title":"Automatic earthquake recognition and timing from single traces","type":"article-journal","volume":"68"},"uris":["http://www.mendeley.com/documents/?uuid=4625b0d4-3994-4cf0-b31d-726f62d84b14"]},{"id":"ITEM-2","itemData":{"DOI":"10.1785/BSSA07206B0225","ISSN":"1943-3573","abstract":"Automatic phase-picking algorithms are designed to detect a seismic signal on a single trace and to time the arrival of the signal precisely. Because of the requirement for precise timing, a phase-picking algorithm is inherently less sensitive than one designed only to detect the presence of a signal, but still can approach the performance of a skilled analyst. A typical algorithm filters the input data and then generates a function characterizing the seismic time series. This function may be as simple as the absolute value of the series, or it may be quite complex. Event detection is accomplished by comparing the function or its short-term average (STA) with a threshold value (THR), which is commonly some multiple of a long-term average (LTA) of a characteristic function. If the STA exceeds THR, a trigger is declared. If the event passes simple criteria, it is reported. Sensitivity, expected timing error, false-trigger rate, and false-report rate are interrelated measures of performance controlled by choice of the characteristic function and several operating parameters. At present, computational power limits most systems to one-pass, time-domain algorithms. Rapidly advancing semi-conductor technology, however, will make possible much more powerful multi-pass approaches incorporating frequency-domain detection and pseudo-offline timing.","author":[{"dropping-particle":"","family":"Allen","given":"Rex","non-dropping-particle":"","parse-names":false,"suffix":""}],"container-title":"Bulletin of the Seismological Society of America","id":"ITEM-2","issue":"6B","issued":{"date-parts":[["1982","12","1"]]},"page":"S225-S242","title":"Automatic phase pickers: Their present use and future prospects","type":"article-journal","volume":"72"},"uris":["http://www.mendeley.com/documents/?uuid=8aeb0649-3d76-4ed8-a18a-3be0661b39d7"]}],"mendeley":{"formattedCitation":"&lt;i&gt;(Allen, 1982, 1978)&lt;/i&gt;","manualFormatting":"(Allen, 1978, 1982)","plainTextFormattedCitation":"(Allen, 1982, 1978)","previouslyFormattedCitation":"&lt;i&gt;(Allen, 1982, 1978)&lt;/i&gt;"},"properties":{"noteIndex":0},"schema":"https://github.com/citation-style-language/schema/raw/master/csl-citation.json"}</w:instrText>
      </w:r>
      <w:r w:rsidRPr="008369CA">
        <w:rPr>
          <w:rFonts w:ascii="Times New Roman" w:hAnsi="Times New Roman" w:cs="Times New Roman"/>
          <w:color w:val="000000" w:themeColor="text1"/>
          <w:sz w:val="24"/>
          <w:szCs w:val="24"/>
        </w:rPr>
        <w:fldChar w:fldCharType="separate"/>
      </w:r>
      <w:r w:rsidRPr="008369CA">
        <w:rPr>
          <w:rFonts w:ascii="Times New Roman" w:hAnsi="Times New Roman" w:cs="Times New Roman"/>
          <w:i/>
          <w:color w:val="000000" w:themeColor="text1"/>
          <w:sz w:val="24"/>
          <w:szCs w:val="24"/>
        </w:rPr>
        <w:t>(Allen, 1978, 1982)</w:t>
      </w:r>
      <w:r w:rsidRPr="008369CA">
        <w:rPr>
          <w:rFonts w:ascii="Times New Roman" w:hAnsi="Times New Roman" w:cs="Times New Roman"/>
          <w:color w:val="000000" w:themeColor="text1"/>
          <w:sz w:val="24"/>
          <w:szCs w:val="24"/>
        </w:rPr>
        <w:fldChar w:fldCharType="end"/>
      </w:r>
      <w:r w:rsidRPr="008369CA">
        <w:rPr>
          <w:rFonts w:ascii="Times New Roman" w:hAnsi="Times New Roman" w:cs="Times New Roman"/>
          <w:color w:val="000000" w:themeColor="text1"/>
          <w:sz w:val="24"/>
          <w:szCs w:val="24"/>
        </w:rPr>
        <w:t xml:space="preserve"> has been widely applied to detecting earthquake phases from continuous seismic waveforms with improvements </w:t>
      </w:r>
      <w:r w:rsidRPr="008369CA">
        <w:rPr>
          <w:rFonts w:ascii="Times New Roman" w:hAnsi="Times New Roman" w:cs="Times New Roman"/>
          <w:color w:val="000000" w:themeColor="text1"/>
          <w:sz w:val="24"/>
          <w:szCs w:val="24"/>
        </w:rPr>
        <w:fldChar w:fldCharType="begin" w:fldLock="1"/>
      </w:r>
      <w:r w:rsidRPr="008369CA">
        <w:rPr>
          <w:rFonts w:ascii="Times New Roman" w:hAnsi="Times New Roman" w:cs="Times New Roman"/>
          <w:color w:val="000000" w:themeColor="text1"/>
          <w:sz w:val="24"/>
          <w:szCs w:val="24"/>
        </w:rPr>
        <w:instrText>ADDIN CSL_CITATION {"citationItems":[{"id":"ITEM-1","itemData":{"ISSN":"00371106","abstract":"Digital algorithms for robust detection of phase arrivals in the presence of stationary and nonstationary noise have a long history in seismology and have been exploited primarily to reduce the amount of data recorded by data logging systems to manageable levels. In the present era of inexpensive digital storage, however, such algorithms are increasingly being used to flag signal segments in continuously recorded digital data streams for subsequent processing by automatic and/or expert interpretation systems. In the course of our development of an automated, near-real-time, waveform correlation event-dectection and location system (WCEDS), we have surveyed the abilities of such algorithms to enhance seismic phase arrivals in teleseismic data streams. Specifically, we have considered envelopes generated by energy transient (STA/LTA), Z-statistic, frequency transient, and polarization algorithms. The WCEDS system requires a set of input data streams that have a smooth, low-amplitude response to background noise and seismic coda and that contain peaks at times corresponding to phase arrivals. The algorithm used to generate these input streams from raw seismograms must perform well under a wide range of source, path, receiver, and noise scenarios. Present computational capabilities allow the application of considerably more robust algorithms than have been historically used in real time. However, highly complex calculations can still be computationally prohibitive for current workstations when the number of data streams become large. While no algorithm was clearly optimal under all source, receiver, path, and noise conditions tested, an STA/LTA algorithm incorporating adaptive window lengths controlled by nonstationary seismogram spectral characteristics was found to provide an output that best met the requirements of a global correlation-based event-detection and location system.","author":[{"dropping-particle":"","family":"Withers","given":"Mitchell","non-dropping-particle":"","parse-names":false,"suffix":""},{"dropping-particle":"","family":"Aster","given":"Richard","non-dropping-particle":"","parse-names":false,"suffix":""},{"dropping-particle":"","family":"Young","given":"Christopher","non-dropping-particle":"","parse-names":false,"suffix":""},{"dropping-particle":"","family":"Beiriger","given":"Judy","non-dropping-particle":"","parse-names":false,"suffix":""},{"dropping-particle":"","family":"Harris","given":"Mark","non-dropping-particle":"","parse-names":false,"suffix":""},{"dropping-particle":"","family":"Moore","given":"Susan","non-dropping-particle":"","parse-names":false,"suffix":""},{"dropping-particle":"","family":"Trujillo","given":"Julian","non-dropping-particle":"","parse-names":false,"suffix":""}],"container-title":"Bulletin of the Seismological Society of America","id":"ITEM-1","issue":"1","issued":{"date-parts":[["1998"]]},"page":"95-106","title":"A comparison of select trigger algorithms for automated global seismic phase and event detection","type":"article-journal","volume":"88"},"uris":["http://www.mendeley.com/documents/?uuid=788d33e4-5bc4-42d4-afc7-b8b4aa0080f8"]},{"id":"ITEM-2","itemData":{"DOI":"10.1190/1.3484716","ISSN":"00168033","abstract":"The ability to detect small microearthquakes and identify their P- and S-phase arrivals is a key issue in hydrofracture downhole monitoring because of the low signal-to-noise ratios (S/N). An array-based waveform correlation approach (matched filter) is applied to improve the detectability of small magnitude events with mechanisms and locations similar to a nearby master event. After detecting the weak events, a transformed spectrogram method is used to identify the phase arrivals. The technique has been tested on a downhole monitoring data set of the microseismic events induced by hydraulic fracturing. It is shown that, for this case, one event with a S/N around 6 dB, which is barely detectable using an array-stacked short-time average/long-time average (STA/LTA) detector under a reasonable false alarm rate, is readily detected on the array-stacked correlation traces. The transformed spectrogram analysis of the detected events improves P- and S-phase picking. © 2010 Society of Exploration Geophysicists.","author":[{"dropping-particle":"","family":"Song","given":"Fuxian","non-dropping-particle":"","parse-names":false,"suffix":""},{"dropping-particle":"","family":"Kuleli","given":"H. Sadi","non-dropping-particle":"","parse-names":false,"suffix":""},{"dropping-particle":"","family":"Toksöz","given":"M. Nafi","non-dropping-particle":"","parse-names":false,"suffix":""},{"dropping-particle":"","family":"Ay","given":"Erkan","non-dropping-particle":"","parse-names":false,"suffix":""},{"dropping-particle":"","family":"Zhang","given":"Haijiang","non-dropping-particle":"","parse-names":false,"suffix":""}],"container-title":"Geophysics","id":"ITEM-2","issue":"6","issued":{"date-parts":[["2010"]]},"page":"2-7","title":"An improved method for hydrofracture-induced microseismic event detection and phase picking","type":"article-journal","volume":"75"},"uris":["http://www.mendeley.com/documents/?uuid=7206fb61-5c6c-467c-abb1-a43eb11aa9c7"]},{"id":"ITEM-3","itemData":{"DOI":"10.1093/gji/ggu267","ISSN":"1365246X","abstract":"We develop a set of algorithms for automatic detection and picking of direct P and S waves, as well as fault zone head waves (FZHW), generated by earthquakes on faults that separate different lithologies and recorded by local seismic networks. The S-wave picks are performed using polarization analysis and related filters to remove P-wave energy from the seismograms, and utilize STA/LTA and kurtosis detectors in tandem to lock on the phase arrival. The early portions of P waveforms are processed with STA/LTA, kurtosis and skewness detectors for possible first-arriving FZHW. Identification and picking of direct P and FZHW is performed by a multistage algorithm that accounts for basic characteristics (motion polarities, time difference, sharpness and amplitudes) of the two phases. The algorithm is shown to perform well on synthetic seismograms produced by a model with a velocity contrast across the fault, and observed data generated by earthquakes along the Parkfield section of the San Andreas fault and the Hayward fault. The developed techniques can be used for systematic processing of large seismic waveform data sets recorded near major faults. © The Authors 2014. Published by Oxford University Press on behalf of The Royal Astronomical Society.","author":[{"dropping-particle":"","family":"Ross","given":"Z. E.","non-dropping-particle":"","parse-names":false,"suffix":""},{"dropping-particle":"","family":"Ben-Zion","given":"Y.","non-dropping-particle":"","parse-names":false,"suffix":""}],"container-title":"Geophysical Journal International","id":"ITEM-3","issue":"1","issued":{"date-parts":[["2014"]]},"page":"368-381","title":"Automatic picking of direct P, S seismic phases and fault zone head waves","type":"article-journal","volume":"199"},"uris":["http://www.mendeley.com/documents/?uuid=2b507170-82f4-4acc-ad00-b04eabb90f38"]},{"id":"ITEM-4","itemData":{"DOI":"10.1093/gji/ggv419","ISSN":"1365246X","abstract":"Robust event detection and picking is a prerequisite for reliable (micro-) seismic interpretations. Detection ofweak events is a common challenge among various available event detection algorithms. In this paper we compare the performance of two event detection methods, the short-term average/long-term average (STA/LTA) method, which is the most commonly used technique in industry, and a newly introduced method that is based on the power spectral density (PSD) measurements. We have applied both techniques to a 1-hr long segment of the vertical component of some raw continuous data recorded at a borehole geophone in a hydraulic fracturing experiment. The PSD technique outperforms the STA/LTA technique by detecting a higher number of weak events while keeping the number of false alarms at a reasonable level. The time-frequency representations obtained through the PSD method can also help define a more suitable bandpass filter which is usually required for the STA/LTA method. The method offers thus much promise for automated event detection in industrial, local, regional and global seismological data sets.","author":[{"dropping-particle":"","family":"Vaezi","given":"Yoones","non-dropping-particle":"","parse-names":false,"suffix":""},{"dropping-particle":"","family":"Baan","given":"Mirko","non-dropping-particle":"van der","parse-names":false,"suffix":""}],"container-title":"Geophysical Journal International","id":"ITEM-4","issue":"3","issued":{"date-parts":[["2015"]]},"page":"1896-1908","title":"Comparison of the STA/LTA and power spectral density methods for microseismic event detection","type":"article-journal","volume":"203"},"uris":["http://www.mendeley.com/documents/?uuid=db32d2c1-9632-4a15-8ba7-792b8df0b2b2"]}],"mendeley":{"formattedCitation":"&lt;i&gt;(Ross &amp; Ben-Zion, 2014; Song et al., 2010; Vaezi &amp; van der Baan, 2015; Withers et al., 1998)&lt;/i&gt;","plainTextFormattedCitation":"(Ross &amp; Ben-Zion, 2014; Song et al., 2010; Vaezi &amp; van der Baan, 2015; Withers et al., 1998)","previouslyFormattedCitation":"&lt;i&gt;(Ross &amp; Ben-Zion, 2014; Song et al., 2010; Vaezi &amp; van der Baan, 2015; Withers et al., 1998)&lt;/i&gt;"},"properties":{"noteIndex":0},"schema":"https://github.com/citation-style-language/schema/raw/master/csl-citation.json"}</w:instrText>
      </w:r>
      <w:r w:rsidRPr="008369CA">
        <w:rPr>
          <w:rFonts w:ascii="Times New Roman" w:hAnsi="Times New Roman" w:cs="Times New Roman"/>
          <w:color w:val="000000" w:themeColor="text1"/>
          <w:sz w:val="24"/>
          <w:szCs w:val="24"/>
        </w:rPr>
        <w:fldChar w:fldCharType="separate"/>
      </w:r>
      <w:r w:rsidRPr="008369CA">
        <w:rPr>
          <w:rFonts w:ascii="Times New Roman" w:hAnsi="Times New Roman" w:cs="Times New Roman"/>
          <w:i/>
          <w:color w:val="000000" w:themeColor="text1"/>
          <w:sz w:val="24"/>
          <w:szCs w:val="24"/>
        </w:rPr>
        <w:t>(Ross &amp; Ben-Zion, 2014; Song et al., 2010; Vaezi &amp; van der Baan, 2015; Withers et al., 1998)</w:t>
      </w:r>
      <w:r w:rsidRPr="008369CA">
        <w:rPr>
          <w:rFonts w:ascii="Times New Roman" w:hAnsi="Times New Roman" w:cs="Times New Roman"/>
          <w:color w:val="000000" w:themeColor="text1"/>
          <w:sz w:val="24"/>
          <w:szCs w:val="24"/>
        </w:rPr>
        <w:fldChar w:fldCharType="end"/>
      </w:r>
      <w:r w:rsidRPr="008369CA">
        <w:rPr>
          <w:rFonts w:ascii="Times New Roman" w:hAnsi="Times New Roman" w:cs="Times New Roman"/>
          <w:color w:val="000000" w:themeColor="text1"/>
          <w:sz w:val="24"/>
          <w:szCs w:val="24"/>
        </w:rPr>
        <w:t xml:space="preserve">. Several parameters control the performance of the algorithm: long-time and short-time window length, triggering threshold, detriggering threshold and minimum event duration, which need to be carefully chosen </w:t>
      </w:r>
      <w:r w:rsidRPr="008369CA">
        <w:rPr>
          <w:rFonts w:ascii="Times New Roman" w:hAnsi="Times New Roman" w:cs="Times New Roman"/>
          <w:i/>
          <w:iCs/>
          <w:color w:val="000000" w:themeColor="text1"/>
          <w:sz w:val="24"/>
          <w:szCs w:val="24"/>
        </w:rPr>
        <w:t>(Trnkoczy, 2002)</w:t>
      </w:r>
      <w:r w:rsidRPr="008369CA">
        <w:rPr>
          <w:rFonts w:ascii="Times New Roman" w:hAnsi="Times New Roman" w:cs="Times New Roman"/>
          <w:color w:val="000000" w:themeColor="text1"/>
          <w:sz w:val="24"/>
          <w:szCs w:val="24"/>
        </w:rPr>
        <w:t xml:space="preserve">. Besides, band-pass filtering (or low-pass) needs to be applied to raw waveforms to remove high-frequency spikes that can cause fake </w:t>
      </w:r>
      <w:r w:rsidRPr="008369CA">
        <w:rPr>
          <w:rFonts w:ascii="Times New Roman" w:hAnsi="Times New Roman" w:cs="Times New Roman"/>
          <w:color w:val="000000" w:themeColor="text1"/>
          <w:sz w:val="24"/>
          <w:szCs w:val="24"/>
        </w:rPr>
        <w:lastRenderedPageBreak/>
        <w:t>detection.</w:t>
      </w:r>
    </w:p>
    <w:p w14:paraId="1D9B647A" w14:textId="61B6E4C9"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 xml:space="preserve">    In this survey, we apply the STA/LTA method to detect microseismic events from the raw seismic data of the 4 stages recorded by sensor arrays in the 4 monitoring wells. </w:t>
      </w:r>
      <w:r w:rsidRPr="008369CA">
        <w:rPr>
          <w:rFonts w:ascii="Times New Roman" w:hAnsi="Times New Roman" w:cs="Times New Roman" w:hint="eastAsia"/>
          <w:color w:val="000000" w:themeColor="text1"/>
          <w:sz w:val="24"/>
          <w:szCs w:val="24"/>
        </w:rPr>
        <w:t>Figu</w:t>
      </w:r>
      <w:r w:rsidRPr="008369CA">
        <w:rPr>
          <w:rFonts w:ascii="Times New Roman" w:hAnsi="Times New Roman" w:cs="Times New Roman"/>
          <w:color w:val="000000" w:themeColor="text1"/>
          <w:sz w:val="24"/>
          <w:szCs w:val="24"/>
        </w:rPr>
        <w:t>re S</w:t>
      </w:r>
      <w:r w:rsidR="00333FD2">
        <w:rPr>
          <w:rFonts w:ascii="Times New Roman" w:hAnsi="Times New Roman" w:cs="Times New Roman"/>
          <w:color w:val="000000" w:themeColor="text1"/>
          <w:sz w:val="24"/>
          <w:szCs w:val="24"/>
        </w:rPr>
        <w:t>4.</w:t>
      </w:r>
      <w:r w:rsidRPr="008369CA">
        <w:rPr>
          <w:rFonts w:ascii="Times New Roman" w:hAnsi="Times New Roman" w:cs="Times New Roman"/>
          <w:color w:val="000000" w:themeColor="text1"/>
          <w:sz w:val="24"/>
          <w:szCs w:val="24"/>
        </w:rPr>
        <w:t>2 shows an example of raw waveforms with visible high Signal-to-Noise Ratio (SNR) events. Considering the high-frequency contents of microseismic events, we set the parameters as:</w:t>
      </w:r>
    </w:p>
    <w:p w14:paraId="253E975B"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hint="eastAsia"/>
          <w:color w:val="000000" w:themeColor="text1"/>
          <w:sz w:val="24"/>
          <w:szCs w:val="24"/>
        </w:rPr>
        <w:t>-</w:t>
      </w:r>
      <w:r w:rsidRPr="008369CA">
        <w:rPr>
          <w:rFonts w:ascii="Times New Roman" w:hAnsi="Times New Roman" w:cs="Times New Roman"/>
          <w:color w:val="000000" w:themeColor="text1"/>
          <w:sz w:val="24"/>
          <w:szCs w:val="24"/>
        </w:rPr>
        <w:t xml:space="preserve"> short-time window length: 0.01s</w:t>
      </w:r>
    </w:p>
    <w:p w14:paraId="6D41538D"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hint="eastAsia"/>
          <w:color w:val="000000" w:themeColor="text1"/>
          <w:sz w:val="24"/>
          <w:szCs w:val="24"/>
        </w:rPr>
        <w:t>-</w:t>
      </w:r>
      <w:r w:rsidRPr="008369CA">
        <w:rPr>
          <w:rFonts w:ascii="Times New Roman" w:hAnsi="Times New Roman" w:cs="Times New Roman"/>
          <w:color w:val="000000" w:themeColor="text1"/>
          <w:sz w:val="24"/>
          <w:szCs w:val="24"/>
        </w:rPr>
        <w:t xml:space="preserve"> long-time window length: 0.1s</w:t>
      </w:r>
    </w:p>
    <w:p w14:paraId="7E2F2BB9"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hint="eastAsia"/>
          <w:color w:val="000000" w:themeColor="text1"/>
          <w:sz w:val="24"/>
          <w:szCs w:val="24"/>
        </w:rPr>
        <w:t>-</w:t>
      </w:r>
      <w:r w:rsidRPr="008369CA">
        <w:rPr>
          <w:rFonts w:ascii="Times New Roman" w:hAnsi="Times New Roman" w:cs="Times New Roman"/>
          <w:color w:val="000000" w:themeColor="text1"/>
          <w:sz w:val="24"/>
          <w:szCs w:val="24"/>
        </w:rPr>
        <w:t xml:space="preserve"> triggering threshold: 3</w:t>
      </w:r>
    </w:p>
    <w:p w14:paraId="72AD60CC"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hint="eastAsia"/>
          <w:color w:val="000000" w:themeColor="text1"/>
          <w:sz w:val="24"/>
          <w:szCs w:val="24"/>
        </w:rPr>
        <w:t>-</w:t>
      </w:r>
      <w:r w:rsidRPr="008369CA">
        <w:rPr>
          <w:rFonts w:ascii="Times New Roman" w:hAnsi="Times New Roman" w:cs="Times New Roman"/>
          <w:color w:val="000000" w:themeColor="text1"/>
          <w:sz w:val="24"/>
          <w:szCs w:val="24"/>
        </w:rPr>
        <w:t xml:space="preserve"> detriggering threshold: 1.5</w:t>
      </w:r>
    </w:p>
    <w:p w14:paraId="00677769"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hint="eastAsia"/>
          <w:color w:val="000000" w:themeColor="text1"/>
          <w:sz w:val="24"/>
          <w:szCs w:val="24"/>
        </w:rPr>
        <w:t>-</w:t>
      </w:r>
      <w:r w:rsidRPr="008369CA">
        <w:rPr>
          <w:rFonts w:ascii="Times New Roman" w:hAnsi="Times New Roman" w:cs="Times New Roman"/>
          <w:color w:val="000000" w:themeColor="text1"/>
          <w:sz w:val="24"/>
          <w:szCs w:val="24"/>
        </w:rPr>
        <w:t xml:space="preserve"> minimum event duration: 0.02s</w:t>
      </w:r>
    </w:p>
    <w:p w14:paraId="2AD95E20" w14:textId="5738FCEA"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 xml:space="preserve">    To associate detections on different sensors to individual events and remove false detections, we use a moving window </w:t>
      </w:r>
      <w:r w:rsidR="00536FCE">
        <w:rPr>
          <w:rFonts w:ascii="Times New Roman" w:hAnsi="Times New Roman" w:cs="Times New Roman"/>
          <w:color w:val="000000" w:themeColor="text1"/>
          <w:sz w:val="24"/>
          <w:szCs w:val="24"/>
        </w:rPr>
        <w:t>(</w:t>
      </w:r>
      <w:r w:rsidR="006B2721">
        <w:rPr>
          <w:rFonts w:ascii="Times New Roman" w:hAnsi="Times New Roman" w:cs="Times New Roman"/>
          <w:color w:val="000000" w:themeColor="text1"/>
          <w:sz w:val="24"/>
          <w:szCs w:val="24"/>
        </w:rPr>
        <w:t>0.1s long, with 0.05s interval</w:t>
      </w:r>
      <w:r w:rsidR="00536FCE">
        <w:rPr>
          <w:rFonts w:ascii="Times New Roman" w:hAnsi="Times New Roman" w:cs="Times New Roman"/>
          <w:color w:val="000000" w:themeColor="text1"/>
          <w:sz w:val="24"/>
          <w:szCs w:val="24"/>
        </w:rPr>
        <w:t xml:space="preserve">) </w:t>
      </w:r>
      <w:r w:rsidRPr="008369CA">
        <w:rPr>
          <w:rFonts w:ascii="Times New Roman" w:hAnsi="Times New Roman" w:cs="Times New Roman"/>
          <w:color w:val="000000" w:themeColor="text1"/>
          <w:sz w:val="24"/>
          <w:szCs w:val="24"/>
        </w:rPr>
        <w:t xml:space="preserve">to scan detections from all traces, and use the following criteria to retain valid detections: </w:t>
      </w:r>
    </w:p>
    <w:p w14:paraId="4DF43E79"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1. Detections are found on at least 7 traces in each monitoring well;</w:t>
      </w:r>
    </w:p>
    <w:p w14:paraId="2E0D9115"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2. Detections are found from at least 2 monitoring wells (each with more than 7 traces);</w:t>
      </w:r>
    </w:p>
    <w:p w14:paraId="5983A666" w14:textId="77777777"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3.Within each monitoring well, the median cross-correlation coefficient for the same event between different sensor pairs is larger than 0.85, considering sensors are closely located and waveforms of the same event should be similar.</w:t>
      </w:r>
    </w:p>
    <w:p w14:paraId="75CC0DF2" w14:textId="4073E942" w:rsidR="008369CA" w:rsidRPr="008369CA" w:rsidRDefault="008369CA" w:rsidP="008369CA">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 xml:space="preserve">    To choose an appropriate band-pass filter, we first perform detection to raw data and obtained some preliminary events, then visualize their frequency contents via spectrograms (Figure S</w:t>
      </w:r>
      <w:r w:rsidR="00333FD2">
        <w:rPr>
          <w:rFonts w:ascii="Times New Roman" w:hAnsi="Times New Roman" w:cs="Times New Roman"/>
          <w:color w:val="000000" w:themeColor="text1"/>
          <w:sz w:val="24"/>
          <w:szCs w:val="24"/>
        </w:rPr>
        <w:t>4.</w:t>
      </w:r>
      <w:r w:rsidRPr="008369CA">
        <w:rPr>
          <w:rFonts w:ascii="Times New Roman" w:hAnsi="Times New Roman" w:cs="Times New Roman"/>
          <w:color w:val="000000" w:themeColor="text1"/>
          <w:sz w:val="24"/>
          <w:szCs w:val="24"/>
        </w:rPr>
        <w:t xml:space="preserve">3). It is found that most energy is approximately distributed </w:t>
      </w:r>
      <w:r w:rsidRPr="008369CA">
        <w:rPr>
          <w:rFonts w:ascii="Times New Roman" w:hAnsi="Times New Roman" w:cs="Times New Roman"/>
          <w:color w:val="000000" w:themeColor="text1"/>
          <w:sz w:val="24"/>
          <w:szCs w:val="24"/>
        </w:rPr>
        <w:lastRenderedPageBreak/>
        <w:t xml:space="preserve">between 20Hz and 90Hz for the majority of the detections, so we apply a 20-90 Hz bandpass filter for the detection. </w:t>
      </w:r>
    </w:p>
    <w:p w14:paraId="4AE0FA2A" w14:textId="6F949FF2" w:rsidR="00C433C3" w:rsidRPr="00991E95" w:rsidRDefault="008369CA" w:rsidP="00A934DF">
      <w:pPr>
        <w:spacing w:line="480" w:lineRule="auto"/>
        <w:rPr>
          <w:rFonts w:ascii="Times New Roman" w:hAnsi="Times New Roman" w:cs="Times New Roman"/>
          <w:color w:val="000000" w:themeColor="text1"/>
          <w:sz w:val="24"/>
          <w:szCs w:val="24"/>
        </w:rPr>
      </w:pPr>
      <w:r w:rsidRPr="008369CA">
        <w:rPr>
          <w:rFonts w:ascii="Times New Roman" w:hAnsi="Times New Roman" w:cs="Times New Roman"/>
          <w:color w:val="000000" w:themeColor="text1"/>
          <w:sz w:val="24"/>
          <w:szCs w:val="24"/>
        </w:rPr>
        <w:t xml:space="preserve">    With these criteria, we detect 354/158/146</w:t>
      </w:r>
      <w:r w:rsidRPr="008369CA">
        <w:rPr>
          <w:rFonts w:ascii="Times New Roman" w:hAnsi="Times New Roman" w:cs="Times New Roman" w:hint="eastAsia"/>
          <w:color w:val="000000" w:themeColor="text1"/>
          <w:sz w:val="24"/>
          <w:szCs w:val="24"/>
        </w:rPr>
        <w:t>/536</w:t>
      </w:r>
      <w:r w:rsidRPr="008369CA">
        <w:rPr>
          <w:rFonts w:ascii="Times New Roman" w:hAnsi="Times New Roman" w:cs="Times New Roman"/>
          <w:color w:val="000000" w:themeColor="text1"/>
          <w:sz w:val="24"/>
          <w:szCs w:val="24"/>
        </w:rPr>
        <w:t xml:space="preserve"> </w:t>
      </w:r>
      <w:r w:rsidRPr="008369CA">
        <w:rPr>
          <w:rFonts w:ascii="Times New Roman" w:hAnsi="Times New Roman" w:cs="Times New Roman" w:hint="eastAsia"/>
          <w:color w:val="000000" w:themeColor="text1"/>
          <w:sz w:val="24"/>
          <w:szCs w:val="24"/>
        </w:rPr>
        <w:t>events</w:t>
      </w:r>
      <w:r w:rsidRPr="008369CA">
        <w:rPr>
          <w:rFonts w:ascii="Times New Roman" w:hAnsi="Times New Roman" w:cs="Times New Roman"/>
          <w:color w:val="000000" w:themeColor="text1"/>
          <w:sz w:val="24"/>
          <w:szCs w:val="24"/>
        </w:rPr>
        <w:t xml:space="preserve"> with P wave phases in Stage S1/S2/S3/S4, respectively. We also detect other events outside these four stages, which may belong to other completion/production stages that we do not have relevant metadata information. It is important to note that some smaller events may be missed during the detection process.</w:t>
      </w:r>
    </w:p>
    <w:p w14:paraId="2F6366A8" w14:textId="37BD382E" w:rsidR="00C433C3" w:rsidRPr="00991E95" w:rsidRDefault="00C433C3" w:rsidP="00A934DF">
      <w:pPr>
        <w:pStyle w:val="Heading3"/>
        <w:spacing w:line="480" w:lineRule="auto"/>
        <w:rPr>
          <w:rFonts w:cs="Times New Roman"/>
          <w:color w:val="000000" w:themeColor="text1"/>
        </w:rPr>
      </w:pPr>
      <w:bookmarkStart w:id="271" w:name="_Toc74048613"/>
      <w:bookmarkStart w:id="272" w:name="_Toc74048684"/>
      <w:bookmarkStart w:id="273" w:name="_Toc74048755"/>
      <w:bookmarkStart w:id="274" w:name="_Toc77985243"/>
      <w:r w:rsidRPr="00991E95">
        <w:rPr>
          <w:rFonts w:cs="Times New Roman"/>
          <w:color w:val="000000" w:themeColor="text1"/>
        </w:rPr>
        <w:t>4.4.2 Microseismic event location</w:t>
      </w:r>
      <w:bookmarkEnd w:id="271"/>
      <w:bookmarkEnd w:id="272"/>
      <w:bookmarkEnd w:id="273"/>
      <w:bookmarkEnd w:id="274"/>
    </w:p>
    <w:p w14:paraId="6BC26DC3" w14:textId="3048E7BF" w:rsidR="00A934DF" w:rsidRPr="00A934DF" w:rsidRDefault="00A934DF" w:rsidP="00A934DF">
      <w:pPr>
        <w:spacing w:line="480" w:lineRule="auto"/>
        <w:ind w:firstLine="420"/>
        <w:rPr>
          <w:rFonts w:ascii="Times New Roman" w:hAnsi="Times New Roman" w:cs="Times New Roman"/>
          <w:color w:val="000000" w:themeColor="text1"/>
          <w:sz w:val="24"/>
          <w:szCs w:val="24"/>
        </w:rPr>
      </w:pPr>
      <w:r w:rsidRPr="00A934DF">
        <w:rPr>
          <w:rFonts w:ascii="Times New Roman" w:hAnsi="Times New Roman" w:cs="Times New Roman"/>
          <w:color w:val="000000" w:themeColor="text1"/>
          <w:sz w:val="24"/>
          <w:szCs w:val="24"/>
        </w:rPr>
        <w:t>The waveforms of microseismic events can be backpropagated to their source locations with the inverted velocity model. This process requires joint inversion of the origin time of the microseismic events, which trades off with the actual event locations and further introduce</w:t>
      </w:r>
      <w:r w:rsidR="00054B04">
        <w:rPr>
          <w:rFonts w:ascii="Times New Roman" w:hAnsi="Times New Roman" w:cs="Times New Roman"/>
          <w:color w:val="000000" w:themeColor="text1"/>
          <w:sz w:val="24"/>
          <w:szCs w:val="24"/>
        </w:rPr>
        <w:t>s</w:t>
      </w:r>
      <w:r w:rsidRPr="00A934DF">
        <w:rPr>
          <w:rFonts w:ascii="Times New Roman" w:hAnsi="Times New Roman" w:cs="Times New Roman"/>
          <w:color w:val="000000" w:themeColor="text1"/>
          <w:sz w:val="24"/>
          <w:szCs w:val="24"/>
        </w:rPr>
        <w:t xml:space="preserve"> uncertainties. An inaccurate velocity model can also lead to errors in event locations. The traditional Double-difference (DD) approach </w:t>
      </w:r>
      <w:r w:rsidRPr="00A934DF">
        <w:rPr>
          <w:rFonts w:ascii="Times New Roman" w:hAnsi="Times New Roman" w:cs="Times New Roman"/>
          <w:color w:val="000000" w:themeColor="text1"/>
          <w:sz w:val="24"/>
          <w:szCs w:val="24"/>
        </w:rPr>
        <w:fldChar w:fldCharType="begin" w:fldLock="1"/>
      </w:r>
      <w:r w:rsidRPr="00A934DF">
        <w:rPr>
          <w:rFonts w:ascii="Times New Roman" w:hAnsi="Times New Roman" w:cs="Times New Roman"/>
          <w:color w:val="000000" w:themeColor="text1"/>
          <w:sz w:val="24"/>
          <w:szCs w:val="24"/>
        </w:rPr>
        <w:instrText>ADDIN CSL_CITATION {"citationItems":[{"id":"ITEM-1","itemData":{"DOI":"10.1785/0120000006","ISSN":"00371106","abstract":"We have developed an efficient method to determine high-resolution hypocenter locations over large distances. The location method incorporates ordinary absolute travel-time measurements and/or cross-correlation P-and S-wave differential travel-time measurements. Residuals between observed and theoretical travel-time differences (or double-differences) are minimized for pairs of earthquakes at each station while linking together all observed event-station pairs. A least-squares solution is found by iteratively adjusting the vector difference between hypocentral pairs. The double-difference algorithm minimizes errors due to unmodeled velocity structure without the use of station corrections. Because catalog and cross-correlation data are combined into one system of equations, interevent distances within multiplets are determined to the accuracy of the cross-correlation data, while the relative locations between multiplets and uncorrelated events are simultaneously determined to the accuracy of the absolute travel-time data. Statistical resampling methods are used to estimate data accuracy and location errors. Uncertainties in double-difference locations are improved by more than an order of magnitude compared to catalog locations. The algorithm is tested, and its performance is demonstrated on two clusters of earthquakes located on the northern Hayward fault, California. There it colapses the diffuse catalog locations into sharp images of seismicity and reveals horizontal lineations of hypocenter that define the narrow regions on the fault where stress is released by brittle failure.","author":[{"dropping-particle":"","family":"Waldhauser","given":"F.","non-dropping-particle":"","parse-names":false,"suffix":""},{"dropping-particle":"","family":"Ellsworth","given":"W. L.","non-dropping-particle":"","parse-names":false,"suffix":""}],"container-title":"Bulletin of the Seismological Society of America","id":"ITEM-1","issue":"6","issued":{"date-parts":[["2000"]]},"page":"1353-1368","title":"A Double-difference Earthquake location algorithm: Method and application to the Northern Hayward Fault, California","type":"article-journal","volume":"90"},"uris":["http://www.mendeley.com/documents/?uuid=252132c6-87cf-4756-a667-7fe756ec643b"]},{"id":"ITEM-2","itemData":{"DOI":"10.1785/0120020190","ISSN":"00371106","abstract":"We have developed a double-difference (DD) seismic tomography method that makes use of both absolute and relative arrival times. By reducing systematic errors using the more accurate relative arrival times, the method produces an improved velocity model. Simultaneously, it yields event locations of a quality equivalent to those of the DD location method, while avoiding simplifying assumptions of that method. We test this method on a synthetic dataset and find that it produces a more accurate velocity model and event locations than standard tomography. We also test this method on a Hayward fault, California, earthquake dataset spanning 1984-1998. The earthquakes relocated by this method collapse to a thin line along the fault trace, consistent with previous results. The DD velocity model has sharper velocity contrasts near the source region than the standard tomography model.","author":[{"dropping-particle":"","family":"Zhang","given":"Haijiang","non-dropping-particle":"","parse-names":false,"suffix":""},{"dropping-particle":"","family":"Thurber","given":"Clifford H.","non-dropping-particle":"","parse-names":false,"suffix":""}],"container-title":"Bulletin of the Seismological Society of America","id":"ITEM-2","issue":"5","issued":{"date-parts":[["2003"]]},"page":"1875-1889","title":"Double-difference tomography: The method and its application to the Hayward Fault, California","type":"article-journal","volume":"93"},"uris":["http://www.mendeley.com/documents/?uuid=4cea7f19-21f2-4d76-b723-3288fdc4b7ef"]}],"mendeley":{"formattedCitation":"&lt;i&gt;(Waldhauser &amp; Ellsworth, 2000; H. Zhang &amp; Thurber, 2003)&lt;/i&gt;","manualFormatting":"(Waldhauser &amp; Ellsworth, 2000; Zhang &amp; Thurber, 2003)","plainTextFormattedCitation":"(Waldhauser &amp; Ellsworth, 2000; H. Zhang &amp; Thurber, 2003)","previouslyFormattedCitation":"&lt;i&gt;(Waldhauser &amp; Ellsworth, 2000; H. Zhang &amp; Thurber, 2003)&lt;/i&gt;"},"properties":{"noteIndex":0},"schema":"https://github.com/citation-style-language/schema/raw/master/csl-citation.json"}</w:instrText>
      </w:r>
      <w:r w:rsidRPr="00A934DF">
        <w:rPr>
          <w:rFonts w:ascii="Times New Roman" w:hAnsi="Times New Roman" w:cs="Times New Roman"/>
          <w:color w:val="000000" w:themeColor="text1"/>
          <w:sz w:val="24"/>
          <w:szCs w:val="24"/>
        </w:rPr>
        <w:fldChar w:fldCharType="separate"/>
      </w:r>
      <w:r w:rsidRPr="00A934DF">
        <w:rPr>
          <w:rFonts w:ascii="Times New Roman" w:hAnsi="Times New Roman" w:cs="Times New Roman"/>
          <w:i/>
          <w:color w:val="000000" w:themeColor="text1"/>
          <w:sz w:val="24"/>
          <w:szCs w:val="24"/>
        </w:rPr>
        <w:t>(Waldhauser &amp; Ellsworth, 2000; Zhang &amp; Thurber, 2003)</w:t>
      </w:r>
      <w:r w:rsidRPr="00A934DF">
        <w:rPr>
          <w:rFonts w:ascii="Times New Roman" w:hAnsi="Times New Roman" w:cs="Times New Roman"/>
          <w:color w:val="000000" w:themeColor="text1"/>
          <w:sz w:val="24"/>
          <w:szCs w:val="24"/>
        </w:rPr>
        <w:fldChar w:fldCharType="end"/>
      </w:r>
      <w:r w:rsidRPr="00A934DF">
        <w:rPr>
          <w:rFonts w:ascii="Times New Roman" w:hAnsi="Times New Roman" w:cs="Times New Roman"/>
          <w:color w:val="000000" w:themeColor="text1"/>
          <w:sz w:val="24"/>
          <w:szCs w:val="24"/>
        </w:rPr>
        <w:t xml:space="preserve"> pairs collocated events in space to mitigate the uncertainties introduced by velocity model. The Double-pair Double-difference method (Double-pair DD, </w:t>
      </w:r>
      <w:r w:rsidRPr="00A934DF">
        <w:rPr>
          <w:rFonts w:ascii="Times New Roman" w:hAnsi="Times New Roman" w:cs="Times New Roman"/>
          <w:color w:val="000000" w:themeColor="text1"/>
          <w:sz w:val="24"/>
          <w:szCs w:val="24"/>
        </w:rPr>
        <w:fldChar w:fldCharType="begin" w:fldLock="1"/>
      </w:r>
      <w:r w:rsidRPr="00A934DF">
        <w:rPr>
          <w:rFonts w:ascii="Times New Roman" w:hAnsi="Times New Roman" w:cs="Times New Roman"/>
          <w:color w:val="000000" w:themeColor="text1"/>
          <w:sz w:val="24"/>
          <w:szCs w:val="24"/>
        </w:rPr>
        <w:instrText>ADDIN CSL_CITATION {"citationItems":[{"id":"ITEM-1","itemData":{"DOI":"10.1093/gji/ggw397","ISSN":"1365246X","abstract":"Event-pair double-difference (DD) earthquake location method, as incorporated in hypoDD, has been widely used to improve relative earthquake locations by using event-pair differential arrival times from pairs of events to common stations because some common path anomalies outside the source region can be cancelled out due to similar ray paths. Similarly, station-pair differential arrival times from one event to pairs of stations can also be used to improve earthquake locations by cancelling out the event origin time and some path anomalies inside the source region. To utilize advantages of both DD location methods, we have developed a new double-pair DD location method to use differential times constructed from pairs of events to pairs of stations to determine higher-precision relative earthquake locations. Compared to the event-pair and station-pair DD location methods, the new method can remove event origin times and station correction terms from the inversion system and cancel out path anomalies both outside and inside the source region at the same time. The new method is tested on earthquakes around the San Andreas Fault, California to validate its performance. From earthquake relocations it is demonstrated that the double-pair DD location method is able to better sharpen the images of seismicity with smaller relative location uncertainties compared to the event-pair DD location method and thus to reveal more fine-scale structures. In comparison, among three DD location methods, station-pair DD location method can better improve the absolute earthquake locations. For this reason, we further propose a hybrid double-pair DD location method combining station-pair and double-pair differential times to determine accurate absolute and relative locations at the same time, which is validated by both synthetic and real data sets.","author":[{"dropping-particle":"","family":"Guo","given":"Hao","non-dropping-particle":"","parse-names":false,"suffix":""},{"dropping-particle":"","family":"Zhang","given":"Haijiang","non-dropping-particle":"","parse-names":false,"suffix":""}],"container-title":"Geophysical Journal International","id":"ITEM-1","issue":"1","issued":{"date-parts":[["2017"]]},"page":"333-348","title":"Development of double-pair double difference earthquake location algorithm for improving earthquake locations","type":"article-journal","volume":"208"},"uris":["http://www.mendeley.com/documents/?uuid=8bc50896-d745-4ebd-9d70-1144a31f7386"]}],"mendeley":{"formattedCitation":"&lt;i&gt;(Guo &amp; Zhang, 2017)&lt;/i&gt;","manualFormatting":"Guo &amp; Zhang, 2017","plainTextFormattedCitation":"(Guo &amp; Zhang, 2017)","previouslyFormattedCitation":"&lt;i&gt;(Guo &amp; Zhang, 2017)&lt;/i&gt;"},"properties":{"noteIndex":0},"schema":"https://github.com/citation-style-language/schema/raw/master/csl-citation.json"}</w:instrText>
      </w:r>
      <w:r w:rsidRPr="00A934DF">
        <w:rPr>
          <w:rFonts w:ascii="Times New Roman" w:hAnsi="Times New Roman" w:cs="Times New Roman"/>
          <w:color w:val="000000" w:themeColor="text1"/>
          <w:sz w:val="24"/>
          <w:szCs w:val="24"/>
        </w:rPr>
        <w:fldChar w:fldCharType="separate"/>
      </w:r>
      <w:r w:rsidRPr="00A934DF">
        <w:rPr>
          <w:rFonts w:ascii="Times New Roman" w:hAnsi="Times New Roman" w:cs="Times New Roman"/>
          <w:i/>
          <w:color w:val="000000" w:themeColor="text1"/>
          <w:sz w:val="24"/>
          <w:szCs w:val="24"/>
        </w:rPr>
        <w:t>Guo &amp; Zhang, 2017</w:t>
      </w:r>
      <w:r w:rsidRPr="00A934DF">
        <w:rPr>
          <w:rFonts w:ascii="Times New Roman" w:hAnsi="Times New Roman" w:cs="Times New Roman"/>
          <w:color w:val="000000" w:themeColor="text1"/>
          <w:sz w:val="24"/>
          <w:szCs w:val="24"/>
        </w:rPr>
        <w:fldChar w:fldCharType="end"/>
      </w:r>
      <w:r w:rsidRPr="00A934DF">
        <w:rPr>
          <w:rFonts w:ascii="Times New Roman" w:hAnsi="Times New Roman" w:cs="Times New Roman"/>
          <w:color w:val="000000" w:themeColor="text1"/>
          <w:sz w:val="24"/>
          <w:szCs w:val="24"/>
        </w:rPr>
        <w:t>), developed based on the traditional DD method, further pairs stations to remove the origin time of events to improve the accuracy of event location and velocity tomography.</w:t>
      </w:r>
    </w:p>
    <w:p w14:paraId="3394C8DB" w14:textId="5561962B" w:rsidR="00A934DF" w:rsidRPr="00A934DF" w:rsidRDefault="00A934DF" w:rsidP="00A934DF">
      <w:pPr>
        <w:spacing w:line="480" w:lineRule="auto"/>
        <w:rPr>
          <w:rFonts w:ascii="Times New Roman" w:hAnsi="Times New Roman" w:cs="Times New Roman"/>
          <w:color w:val="000000" w:themeColor="text1"/>
          <w:sz w:val="24"/>
          <w:szCs w:val="24"/>
        </w:rPr>
      </w:pPr>
      <w:r w:rsidRPr="00A934DF">
        <w:rPr>
          <w:rFonts w:ascii="Times New Roman" w:hAnsi="Times New Roman" w:cs="Times New Roman"/>
          <w:color w:val="000000" w:themeColor="text1"/>
          <w:sz w:val="24"/>
          <w:szCs w:val="24"/>
        </w:rPr>
        <w:t xml:space="preserve">    The double-pair approach is implemented using the arrival time differences between stations for each event. We obtain the arrival time differences by cross-correlating (CC) event waveforms recorded on station pairs, and only pairs with CC&gt;0.6 are used. As a comparison, we also calculate arrival time differences from </w:t>
      </w:r>
      <w:r w:rsidRPr="00A934DF">
        <w:rPr>
          <w:rFonts w:ascii="Times New Roman" w:hAnsi="Times New Roman" w:cs="Times New Roman"/>
          <w:color w:val="000000" w:themeColor="text1"/>
          <w:sz w:val="24"/>
          <w:szCs w:val="24"/>
        </w:rPr>
        <w:lastRenderedPageBreak/>
        <w:t>manual picks of the events. Figure S</w:t>
      </w:r>
      <w:r w:rsidR="00333FD2">
        <w:rPr>
          <w:rFonts w:ascii="Times New Roman" w:hAnsi="Times New Roman" w:cs="Times New Roman"/>
          <w:color w:val="000000" w:themeColor="text1"/>
          <w:sz w:val="24"/>
          <w:szCs w:val="24"/>
        </w:rPr>
        <w:t>4.</w:t>
      </w:r>
      <w:r w:rsidRPr="00A934DF">
        <w:rPr>
          <w:rFonts w:ascii="Times New Roman" w:hAnsi="Times New Roman" w:cs="Times New Roman"/>
          <w:color w:val="000000" w:themeColor="text1"/>
          <w:sz w:val="24"/>
          <w:szCs w:val="24"/>
        </w:rPr>
        <w:t>4 shows an example of waveform difference between a station pair. Both datasets (CC and manual picking-derived differential times) are inverted for event locations. Figure S</w:t>
      </w:r>
      <w:r w:rsidR="00333FD2">
        <w:rPr>
          <w:rFonts w:ascii="Times New Roman" w:hAnsi="Times New Roman" w:cs="Times New Roman"/>
          <w:color w:val="000000" w:themeColor="text1"/>
          <w:sz w:val="24"/>
          <w:szCs w:val="24"/>
        </w:rPr>
        <w:t>4.</w:t>
      </w:r>
      <w:r w:rsidRPr="00A934DF">
        <w:rPr>
          <w:rFonts w:ascii="Times New Roman" w:hAnsi="Times New Roman" w:cs="Times New Roman"/>
          <w:color w:val="000000" w:themeColor="text1"/>
          <w:sz w:val="24"/>
          <w:szCs w:val="24"/>
        </w:rPr>
        <w:t xml:space="preserve">5 clearly shows that the CC locations are more spatially compact than those from manual picks, therefore CC locations are preferred. </w:t>
      </w:r>
    </w:p>
    <w:p w14:paraId="6025A973" w14:textId="619FEE36" w:rsidR="00C433C3" w:rsidRPr="00991E95" w:rsidRDefault="00A934DF" w:rsidP="00A934DF">
      <w:pPr>
        <w:spacing w:line="480" w:lineRule="auto"/>
        <w:rPr>
          <w:rFonts w:ascii="Times New Roman" w:hAnsi="Times New Roman" w:cs="Times New Roman"/>
          <w:color w:val="000000" w:themeColor="text1"/>
          <w:sz w:val="24"/>
          <w:szCs w:val="24"/>
        </w:rPr>
      </w:pPr>
      <w:r w:rsidRPr="00A934DF">
        <w:rPr>
          <w:rFonts w:ascii="Times New Roman" w:hAnsi="Times New Roman" w:cs="Times New Roman"/>
          <w:color w:val="000000" w:themeColor="text1"/>
          <w:sz w:val="24"/>
          <w:szCs w:val="24"/>
        </w:rPr>
        <w:t xml:space="preserve">    The double-pair location is performed for all the 4 stages (Table 1), and the spatial distribution of microseismic events colored by </w:t>
      </w:r>
      <w:r w:rsidRPr="00A934DF">
        <w:rPr>
          <w:rFonts w:ascii="Times New Roman" w:hAnsi="Times New Roman" w:cs="Times New Roman" w:hint="eastAsia"/>
          <w:color w:val="000000" w:themeColor="text1"/>
          <w:sz w:val="24"/>
          <w:szCs w:val="24"/>
        </w:rPr>
        <w:t>event</w:t>
      </w:r>
      <w:r w:rsidRPr="00A934DF">
        <w:rPr>
          <w:rFonts w:ascii="Times New Roman" w:hAnsi="Times New Roman" w:cs="Times New Roman"/>
          <w:color w:val="000000" w:themeColor="text1"/>
          <w:sz w:val="24"/>
          <w:szCs w:val="24"/>
        </w:rPr>
        <w:t xml:space="preserve"> origin time are shown in Figure </w:t>
      </w:r>
      <w:r w:rsidR="00333FD2">
        <w:rPr>
          <w:rFonts w:ascii="Times New Roman" w:hAnsi="Times New Roman" w:cs="Times New Roman"/>
          <w:color w:val="000000" w:themeColor="text1"/>
          <w:sz w:val="24"/>
          <w:szCs w:val="24"/>
        </w:rPr>
        <w:t>4.</w:t>
      </w:r>
      <w:r w:rsidRPr="00A934DF">
        <w:rPr>
          <w:rFonts w:ascii="Times New Roman" w:hAnsi="Times New Roman" w:cs="Times New Roman"/>
          <w:color w:val="000000" w:themeColor="text1"/>
          <w:sz w:val="24"/>
          <w:szCs w:val="24"/>
        </w:rPr>
        <w:t xml:space="preserve">4. We do not obtain locations for all events due to data quality. Table 1 shows that stage S4 has the largest number of double pairs, while stages S1 and S2 have much fewer available double pairs. Stages S1 and S2 are located outside the array aperture of the monitoring wells, while stages S3 and S4 have better coverage. Stage S4 is the only stage recorded by all the four monitoring wells. Events in Stage S1 and S2 are less compact compared to those in Stage S3 and S4, which is likely because of the bad azimuthal coverage. The biased azimuths, combined with limited depth coverage of stations (most stations are at the depth of or shallower than the microseismic events), also cause large uncertainties </w:t>
      </w:r>
      <w:r w:rsidR="005E6C59">
        <w:rPr>
          <w:rFonts w:ascii="Times New Roman" w:hAnsi="Times New Roman" w:cs="Times New Roman"/>
          <w:color w:val="000000" w:themeColor="text1"/>
          <w:sz w:val="24"/>
          <w:szCs w:val="24"/>
        </w:rPr>
        <w:t>in</w:t>
      </w:r>
      <w:r w:rsidR="005E6C59" w:rsidRPr="00A934DF">
        <w:rPr>
          <w:rFonts w:ascii="Times New Roman" w:hAnsi="Times New Roman" w:cs="Times New Roman"/>
          <w:color w:val="000000" w:themeColor="text1"/>
          <w:sz w:val="24"/>
          <w:szCs w:val="24"/>
        </w:rPr>
        <w:t xml:space="preserve"> </w:t>
      </w:r>
      <w:r w:rsidRPr="00A934DF">
        <w:rPr>
          <w:rFonts w:ascii="Times New Roman" w:hAnsi="Times New Roman" w:cs="Times New Roman"/>
          <w:color w:val="000000" w:themeColor="text1"/>
          <w:sz w:val="24"/>
          <w:szCs w:val="24"/>
        </w:rPr>
        <w:t>depth location for the Stage S1 and S2 than Stage S3 and S4. Events from stage S4 are symmetrically distributed around the treatment well, potentially benefitting from good station coverage.</w:t>
      </w:r>
      <w:r w:rsidR="00C433C3" w:rsidRPr="00991E95">
        <w:rPr>
          <w:rFonts w:ascii="Times New Roman" w:hAnsi="Times New Roman" w:cs="Times New Roman"/>
          <w:color w:val="000000" w:themeColor="text1"/>
          <w:sz w:val="24"/>
          <w:szCs w:val="24"/>
        </w:rPr>
        <w:t xml:space="preserve"> </w:t>
      </w:r>
    </w:p>
    <w:p w14:paraId="678312DD" w14:textId="1E470684" w:rsidR="00C433C3" w:rsidRPr="00991E95" w:rsidRDefault="00C433C3" w:rsidP="009449C0">
      <w:pPr>
        <w:pStyle w:val="Heading2"/>
        <w:spacing w:line="480" w:lineRule="auto"/>
        <w:rPr>
          <w:rFonts w:cs="Times New Roman"/>
          <w:color w:val="000000" w:themeColor="text1"/>
        </w:rPr>
      </w:pPr>
      <w:bookmarkStart w:id="275" w:name="_Toc74048614"/>
      <w:bookmarkStart w:id="276" w:name="_Toc74048685"/>
      <w:bookmarkStart w:id="277" w:name="_Toc74048756"/>
      <w:bookmarkStart w:id="278" w:name="_Toc77985244"/>
      <w:r w:rsidRPr="00991E95">
        <w:rPr>
          <w:rFonts w:cs="Times New Roman"/>
          <w:color w:val="000000" w:themeColor="text1"/>
        </w:rPr>
        <w:t>4.5 Microseismic source properties</w:t>
      </w:r>
      <w:bookmarkEnd w:id="275"/>
      <w:bookmarkEnd w:id="276"/>
      <w:bookmarkEnd w:id="277"/>
      <w:bookmarkEnd w:id="278"/>
    </w:p>
    <w:p w14:paraId="4AF21BCE" w14:textId="36FD97AF" w:rsidR="00C433C3" w:rsidRPr="00991E95" w:rsidRDefault="009449C0" w:rsidP="00AB276B">
      <w:pPr>
        <w:spacing w:line="480" w:lineRule="auto"/>
        <w:ind w:firstLine="420"/>
        <w:rPr>
          <w:rFonts w:ascii="Times New Roman" w:hAnsi="Times New Roman" w:cs="Times New Roman"/>
          <w:color w:val="000000" w:themeColor="text1"/>
          <w:sz w:val="24"/>
          <w:szCs w:val="24"/>
        </w:rPr>
      </w:pPr>
      <w:r w:rsidRPr="009449C0">
        <w:rPr>
          <w:rFonts w:ascii="Times New Roman" w:hAnsi="Times New Roman" w:cs="Times New Roman" w:hint="eastAsia"/>
          <w:color w:val="000000" w:themeColor="text1"/>
          <w:sz w:val="24"/>
          <w:szCs w:val="24"/>
        </w:rPr>
        <w:t>Due</w:t>
      </w:r>
      <w:r w:rsidRPr="009449C0">
        <w:rPr>
          <w:rFonts w:ascii="Times New Roman" w:hAnsi="Times New Roman" w:cs="Times New Roman"/>
          <w:color w:val="000000" w:themeColor="text1"/>
          <w:sz w:val="24"/>
          <w:szCs w:val="24"/>
        </w:rPr>
        <w:t xml:space="preserve"> to lack of instrument gain information, we cannot obtain absolute seismic moment</w:t>
      </w:r>
      <w:r w:rsidR="00A634D3">
        <w:rPr>
          <w:rFonts w:ascii="Times New Roman" w:hAnsi="Times New Roman" w:cs="Times New Roman"/>
          <w:color w:val="000000" w:themeColor="text1"/>
          <w:sz w:val="24"/>
          <w:szCs w:val="24"/>
        </w:rPr>
        <w:t>s</w:t>
      </w:r>
      <w:r w:rsidRPr="009449C0">
        <w:rPr>
          <w:rFonts w:ascii="Times New Roman" w:hAnsi="Times New Roman" w:cs="Times New Roman"/>
          <w:color w:val="000000" w:themeColor="text1"/>
          <w:sz w:val="24"/>
          <w:szCs w:val="24"/>
        </w:rPr>
        <w:t xml:space="preserve"> for individual event</w:t>
      </w:r>
      <w:r w:rsidR="00A634D3">
        <w:rPr>
          <w:rFonts w:ascii="Times New Roman" w:hAnsi="Times New Roman" w:cs="Times New Roman"/>
          <w:color w:val="000000" w:themeColor="text1"/>
          <w:sz w:val="24"/>
          <w:szCs w:val="24"/>
        </w:rPr>
        <w:t>s</w:t>
      </w:r>
      <w:r w:rsidRPr="009449C0">
        <w:rPr>
          <w:rFonts w:ascii="Times New Roman" w:hAnsi="Times New Roman" w:cs="Times New Roman"/>
          <w:color w:val="000000" w:themeColor="text1"/>
          <w:sz w:val="24"/>
          <w:szCs w:val="24"/>
        </w:rPr>
        <w:t>, and can only obtain relative magnitude</w:t>
      </w:r>
      <w:r w:rsidR="00A634D3">
        <w:rPr>
          <w:rFonts w:ascii="Times New Roman" w:hAnsi="Times New Roman" w:cs="Times New Roman"/>
          <w:color w:val="000000" w:themeColor="text1"/>
          <w:sz w:val="24"/>
          <w:szCs w:val="24"/>
        </w:rPr>
        <w:t>s</w:t>
      </w:r>
      <w:r w:rsidRPr="009449C0">
        <w:rPr>
          <w:rFonts w:ascii="Times New Roman" w:hAnsi="Times New Roman" w:cs="Times New Roman"/>
          <w:color w:val="000000" w:themeColor="text1"/>
          <w:sz w:val="24"/>
          <w:szCs w:val="24"/>
        </w:rPr>
        <w:t>/seismic moment</w:t>
      </w:r>
      <w:r w:rsidR="00A634D3">
        <w:rPr>
          <w:rFonts w:ascii="Times New Roman" w:hAnsi="Times New Roman" w:cs="Times New Roman"/>
          <w:color w:val="000000" w:themeColor="text1"/>
          <w:sz w:val="24"/>
          <w:szCs w:val="24"/>
        </w:rPr>
        <w:t>s</w:t>
      </w:r>
      <w:r w:rsidRPr="009449C0">
        <w:rPr>
          <w:rFonts w:ascii="Times New Roman" w:hAnsi="Times New Roman" w:cs="Times New Roman"/>
          <w:color w:val="000000" w:themeColor="text1"/>
          <w:sz w:val="24"/>
          <w:szCs w:val="24"/>
        </w:rPr>
        <w:t xml:space="preserve">. Since the stress drops will be computed using relative moments, they do not </w:t>
      </w:r>
      <w:r w:rsidRPr="009449C0">
        <w:rPr>
          <w:rFonts w:ascii="Times New Roman" w:hAnsi="Times New Roman" w:cs="Times New Roman"/>
          <w:color w:val="000000" w:themeColor="text1"/>
          <w:sz w:val="24"/>
          <w:szCs w:val="24"/>
        </w:rPr>
        <w:lastRenderedPageBreak/>
        <w:t>represent the real stress drops; instead, we name them ‘relative stress change’ (</w:t>
      </w:r>
      <m:oMath>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oMath>
      <w:r w:rsidRPr="009449C0">
        <w:rPr>
          <w:rFonts w:ascii="Times New Roman" w:hAnsi="Times New Roman" w:cs="Times New Roman"/>
          <w:color w:val="000000" w:themeColor="text1"/>
          <w:sz w:val="24"/>
          <w:szCs w:val="24"/>
        </w:rPr>
        <w:t xml:space="preserve">). Our focus is the relative spatiotemporal evolutions of source parameters (source radius, relative stress change), and </w:t>
      </w:r>
      <w:r w:rsidR="009854E2">
        <w:rPr>
          <w:rFonts w:ascii="Times New Roman" w:hAnsi="Times New Roman" w:cs="Times New Roman"/>
          <w:color w:val="000000" w:themeColor="text1"/>
          <w:sz w:val="24"/>
          <w:szCs w:val="24"/>
        </w:rPr>
        <w:t xml:space="preserve">the </w:t>
      </w:r>
      <w:r w:rsidRPr="009449C0">
        <w:rPr>
          <w:rFonts w:ascii="Times New Roman" w:hAnsi="Times New Roman" w:cs="Times New Roman"/>
          <w:color w:val="000000" w:themeColor="text1"/>
          <w:sz w:val="24"/>
          <w:szCs w:val="24"/>
        </w:rPr>
        <w:t>scaling relationship between source parameters and relative magnitude.</w:t>
      </w:r>
    </w:p>
    <w:p w14:paraId="45219DB4" w14:textId="26C6369F" w:rsidR="00C433C3" w:rsidRPr="00991E95" w:rsidRDefault="00C433C3" w:rsidP="00AB276B">
      <w:pPr>
        <w:pStyle w:val="Heading3"/>
        <w:spacing w:line="480" w:lineRule="auto"/>
        <w:rPr>
          <w:rFonts w:cs="Times New Roman"/>
          <w:color w:val="000000" w:themeColor="text1"/>
        </w:rPr>
      </w:pPr>
      <w:bookmarkStart w:id="279" w:name="_Toc74048615"/>
      <w:bookmarkStart w:id="280" w:name="_Toc74048686"/>
      <w:bookmarkStart w:id="281" w:name="_Toc74048757"/>
      <w:bookmarkStart w:id="282" w:name="_Toc77985245"/>
      <w:r w:rsidRPr="00991E95">
        <w:rPr>
          <w:rFonts w:cs="Times New Roman"/>
          <w:color w:val="000000" w:themeColor="text1"/>
        </w:rPr>
        <w:t>4.5.1 Methods</w:t>
      </w:r>
      <w:bookmarkEnd w:id="279"/>
      <w:bookmarkEnd w:id="280"/>
      <w:bookmarkEnd w:id="281"/>
      <w:bookmarkEnd w:id="282"/>
    </w:p>
    <w:p w14:paraId="046F82FC" w14:textId="77777777" w:rsidR="00AB276B" w:rsidRPr="00AB276B" w:rsidRDefault="00AB276B" w:rsidP="00AB276B">
      <w:pPr>
        <w:spacing w:line="480" w:lineRule="auto"/>
        <w:ind w:firstLine="420"/>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Microseismic source radius is related to </w:t>
      </w:r>
      <w:r w:rsidRPr="00AB276B">
        <w:rPr>
          <w:rFonts w:ascii="Times New Roman" w:hAnsi="Times New Roman" w:cs="Times New Roman" w:hint="eastAsia"/>
          <w:color w:val="000000" w:themeColor="text1"/>
          <w:sz w:val="24"/>
          <w:szCs w:val="24"/>
        </w:rPr>
        <w:t>the</w:t>
      </w:r>
      <w:r w:rsidRPr="00AB276B">
        <w:rPr>
          <w:rFonts w:ascii="Times New Roman" w:hAnsi="Times New Roman" w:cs="Times New Roman"/>
          <w:color w:val="000000" w:themeColor="text1"/>
          <w:sz w:val="24"/>
          <w:szCs w:val="24"/>
        </w:rPr>
        <w:t xml:space="preserve"> corner frequency </w:t>
      </w:r>
      <m:oMath>
        <m:sSub>
          <m:sSubPr>
            <m:ctrlPr>
              <w:rPr>
                <w:rFonts w:ascii="Cambria Math" w:hAnsi="Cambria Math" w:cs="Times New Roman"/>
                <w:i/>
                <w:iCs/>
                <w:color w:val="000000" w:themeColor="text1"/>
                <w:sz w:val="24"/>
                <w:szCs w:val="24"/>
              </w:rPr>
            </m:ctrlPr>
          </m:sSubPr>
          <m:e>
            <m:r>
              <m:rPr>
                <m:nor/>
              </m:rPr>
              <w:rPr>
                <w:rFonts w:ascii="Times New Roman" w:hAnsi="Times New Roman" w:cs="Times New Roman"/>
                <w:i/>
                <w:iCs/>
                <w:color w:val="000000" w:themeColor="text1"/>
                <w:sz w:val="24"/>
                <w:szCs w:val="24"/>
              </w:rPr>
              <m:t>f</m:t>
            </m:r>
          </m:e>
          <m:sub>
            <m:r>
              <m:rPr>
                <m:nor/>
              </m:rPr>
              <w:rPr>
                <w:rFonts w:ascii="Times New Roman" w:hAnsi="Times New Roman" w:cs="Times New Roman"/>
                <w:i/>
                <w:iCs/>
                <w:color w:val="000000" w:themeColor="text1"/>
                <w:sz w:val="24"/>
                <w:szCs w:val="24"/>
              </w:rPr>
              <m:t>c</m:t>
            </m:r>
          </m:sub>
        </m:sSub>
      </m:oMath>
      <w:r w:rsidRPr="00AB276B">
        <w:rPr>
          <w:rFonts w:ascii="Times New Roman" w:hAnsi="Times New Roman" w:cs="Times New Roman"/>
          <w:iCs/>
          <w:color w:val="000000" w:themeColor="text1"/>
          <w:sz w:val="24"/>
          <w:szCs w:val="24"/>
        </w:rPr>
        <w:t xml:space="preserve"> </w:t>
      </w:r>
      <w:r w:rsidRPr="00AB276B">
        <w:rPr>
          <w:rFonts w:ascii="Times New Roman" w:hAnsi="Times New Roman" w:cs="Times New Roman"/>
          <w:color w:val="000000" w:themeColor="text1"/>
          <w:sz w:val="24"/>
          <w:szCs w:val="24"/>
        </w:rPr>
        <w:t xml:space="preserve">of an event  through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{"citationItems":[{"id":"ITEM-1","itemData":{"DOI":"10.1029/JB075i026p04997","ISBN":"2156-2202","ISSN":"01480227","author":[{"dropping-particle":"","family":"Brune","given":"James N.","non-dropping-particle":"","parse-names":false,"suffix":""}],"container-title":"Journal of Geophysical Research","id":"ITEM-1","issue":"26","issued":{"date-parts":[["1970","9","10"]]},"page":"4997-5009","title":"Tectonic stress and the spectra of seismic shear waves from earthquakes","type":"article-journal","volume":"75"},"uris":["http://www.mendeley.com/documents/?uuid=c4ee4bf1-8108-4e73-9bb5-1d71ed188fd1"]},{"id":"ITEM-2","itemData":{"ISBN":"0037-1106","ISSN":"1943-3573","abstract":"We study a plane circular model of a frictional fault using numerical methods. The model is dynamic since we specify the effective stress at the fault. In one model we assume that the fault appears instantaneously in the medium; in another, that the rupture nucleates at the center and that rupture proceeds at constant subsonic velocity until it suddenly stops. The total source slip is larger at the center and the rise time is also longer at the center of the fault. The dynamic slip overshoots the static slip by 15 to 35 per cent. As a consequence, the stress drop is larger than the effective stress and the apparent stress is less than one half the effective stress. The far-field radiation is discussed in detail. We distinguish three spectral regions. First, the usual constant low-frequency level. Second, an intermediate region controlled by the fault size and, finally, the high-frequency asymptote. The central region includes the corner frequency and is quite complicated. The corner frequency is shown to be inversely proportional to the width of the far-field displacement pulse which, in turn, is related to the time lag between the stopping phases. The average corner frequency of S waves v0s is related to the final source radius, a, by v0s = 0.21 β/α. The corner frequency of P waves is larger than v0s by an average factor of 1.5.","author":[{"dropping-particle":"","family":"Madariaga","given":"Raul","non-dropping-particle":"","parse-names":false,"suffix":""}],"container-title":"Bulletin of the Seismological Society of America","id":"ITEM-2","issue":"3","issued":{"date-parts":[["1976"]]},"page":"639-666","title":"Dynamics of an expanding circular fault","type":"article-journal","volume":"66"},"uris":["http://www.mendeley.com/documents/?uuid=6bc426e3-a405-45c8-b013-09d8cfeeacfa"]}],"mendeley":{"formattedCitation":"&lt;i&gt;(Brune, 1970; Madariaga, 1976)&lt;/i&gt;","plainTextFormattedCitation":"(Brune, 1970; Madariaga, 1976)","previouslyFormattedCitation":"&lt;i&gt;(Brune, 1970; Madariaga, 1976)&lt;/i&gt;"},"properties":{"noteIndex":0},"schema":"https://github.com/citation-style-language/schema/raw/master/csl-citation.json"}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(Brune, 1970; Madariaga, 1976)</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w:t>
      </w:r>
    </w:p>
    <w:p w14:paraId="46466858" w14:textId="2D2A0E34" w:rsidR="00AB276B" w:rsidRPr="00AB276B" w:rsidRDefault="00AB276B" w:rsidP="00AB276B">
      <w:pPr>
        <w:spacing w:line="480" w:lineRule="auto"/>
        <w:jc w:val="right"/>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r=k</m:t>
        </m:r>
        <m:f>
          <m:fPr>
            <m:ctrlPr>
              <w:rPr>
                <w:rFonts w:ascii="Cambria Math" w:hAnsi="Cambria Math" w:cs="Times New Roman"/>
                <w:i/>
                <w:iCs/>
                <w:color w:val="000000" w:themeColor="text1"/>
                <w:sz w:val="24"/>
                <w:szCs w:val="24"/>
              </w:rPr>
            </m:ctrlPr>
          </m:fPr>
          <m:num>
            <m:r>
              <w:rPr>
                <w:rFonts w:ascii="Cambria Math" w:hAnsi="Cambria Math" w:cs="Times New Roman"/>
                <w:color w:val="000000" w:themeColor="text1"/>
                <w:sz w:val="24"/>
                <w:szCs w:val="24"/>
              </w:rPr>
              <m:t>β</m:t>
            </m:r>
          </m:num>
          <m:den>
            <m:sSub>
              <m:sSubPr>
                <m:ctrlPr>
                  <w:rPr>
                    <w:rFonts w:ascii="Cambria Math" w:hAnsi="Cambria Math" w:cs="Times New Roman"/>
                    <w:i/>
                    <w:iCs/>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den>
        </m:f>
      </m:oMath>
      <w:r w:rsidRPr="00AB276B">
        <w:rPr>
          <w:rFonts w:ascii="Times New Roman" w:hAnsi="Times New Roman" w:cs="Times New Roman"/>
          <w:iCs/>
          <w:color w:val="000000" w:themeColor="text1"/>
          <w:sz w:val="24"/>
          <w:szCs w:val="24"/>
        </w:rPr>
        <w:tab/>
      </w:r>
      <w:r w:rsidRPr="00AB276B">
        <w:rPr>
          <w:rFonts w:ascii="Times New Roman" w:hAnsi="Times New Roman" w:cs="Times New Roman"/>
          <w:iCs/>
          <w:color w:val="000000" w:themeColor="text1"/>
          <w:sz w:val="24"/>
          <w:szCs w:val="24"/>
        </w:rPr>
        <w:tab/>
        <w:t xml:space="preserve">                        (</w:t>
      </w:r>
      <w:r w:rsidR="00D50AD5">
        <w:rPr>
          <w:rFonts w:ascii="Times New Roman" w:hAnsi="Times New Roman" w:cs="Times New Roman"/>
          <w:iCs/>
          <w:color w:val="000000" w:themeColor="text1"/>
          <w:sz w:val="24"/>
          <w:szCs w:val="24"/>
        </w:rPr>
        <w:t>4.</w:t>
      </w:r>
      <w:r w:rsidRPr="00AB276B">
        <w:rPr>
          <w:rFonts w:ascii="Times New Roman" w:hAnsi="Times New Roman" w:cs="Times New Roman"/>
          <w:iCs/>
          <w:color w:val="000000" w:themeColor="text1"/>
          <w:sz w:val="24"/>
          <w:szCs w:val="24"/>
        </w:rPr>
        <w:t>1)</w:t>
      </w:r>
    </w:p>
    <w:p w14:paraId="161DCD8A" w14:textId="6A8FEE68" w:rsidR="00AB276B" w:rsidRPr="00AB276B" w:rsidRDefault="00AB276B" w:rsidP="00AB276B">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where </w:t>
      </w:r>
      <m:oMath>
        <m:r>
          <m:rPr>
            <m:nor/>
          </m:rPr>
          <w:rPr>
            <w:rFonts w:ascii="Times New Roman" w:hAnsi="Times New Roman" w:cs="Times New Roman"/>
            <w:i/>
            <w:iCs/>
            <w:color w:val="000000" w:themeColor="text1"/>
            <w:sz w:val="24"/>
            <w:szCs w:val="24"/>
          </w:rPr>
          <m:t>β</m:t>
        </m:r>
      </m:oMath>
      <w:r w:rsidRPr="00AB276B" w:rsidDel="00F05F26">
        <w:rPr>
          <w:rFonts w:ascii="Times New Roman" w:hAnsi="Times New Roman" w:cs="Times New Roman"/>
          <w:color w:val="000000" w:themeColor="text1"/>
          <w:sz w:val="24"/>
          <w:szCs w:val="24"/>
        </w:rPr>
        <w:t xml:space="preserve"> </w:t>
      </w:r>
      <w:r w:rsidRPr="00AB276B">
        <w:rPr>
          <w:rFonts w:ascii="Times New Roman" w:hAnsi="Times New Roman" w:cs="Times New Roman"/>
          <w:color w:val="000000" w:themeColor="text1"/>
          <w:sz w:val="24"/>
          <w:szCs w:val="24"/>
        </w:rPr>
        <w:t xml:space="preserve">is shear wave velocity (assumed proportional to rupture velocity) and </w:t>
      </w:r>
      <w:r w:rsidRPr="00AB276B">
        <w:rPr>
          <w:rFonts w:ascii="Times New Roman" w:hAnsi="Times New Roman" w:cs="Times New Roman"/>
          <w:i/>
          <w:iCs/>
          <w:color w:val="000000" w:themeColor="text1"/>
          <w:sz w:val="24"/>
          <w:szCs w:val="24"/>
        </w:rPr>
        <w:t>k</w:t>
      </w:r>
      <w:r w:rsidRPr="00AB276B">
        <w:rPr>
          <w:rFonts w:ascii="Times New Roman" w:hAnsi="Times New Roman" w:cs="Times New Roman"/>
          <w:color w:val="000000" w:themeColor="text1"/>
          <w:sz w:val="24"/>
          <w:szCs w:val="24"/>
        </w:rPr>
        <w:t xml:space="preserve"> is a constant that depends on rupture model assumptions. We apply a commonly used </w:t>
      </w:r>
      <w:r w:rsidRPr="00AB276B">
        <w:rPr>
          <w:rFonts w:ascii="Times New Roman" w:hAnsi="Times New Roman" w:cs="Times New Roman"/>
          <w:i/>
          <w:iCs/>
          <w:color w:val="000000" w:themeColor="text1"/>
          <w:sz w:val="24"/>
          <w:szCs w:val="24"/>
        </w:rPr>
        <w:t>k</w:t>
      </w:r>
      <w:r w:rsidRPr="00AB276B">
        <w:rPr>
          <w:rFonts w:ascii="Times New Roman" w:hAnsi="Times New Roman" w:cs="Times New Roman"/>
          <w:color w:val="000000" w:themeColor="text1"/>
          <w:sz w:val="24"/>
          <w:szCs w:val="24"/>
        </w:rPr>
        <w:t xml:space="preserve"> value of 0.32 (</w:t>
      </w:r>
      <w:r w:rsidRPr="00AB276B">
        <w:rPr>
          <w:rFonts w:ascii="Times New Roman" w:hAnsi="Times New Roman" w:cs="Times New Roman"/>
          <w:i/>
          <w:iCs/>
          <w:color w:val="000000" w:themeColor="text1"/>
          <w:sz w:val="24"/>
          <w:szCs w:val="24"/>
        </w:rPr>
        <w:t>Abercrombie, 1995; Shearer et al., 2006</w:t>
      </w:r>
      <w:r w:rsidR="00D74E96">
        <w:rPr>
          <w:rFonts w:ascii="Times New Roman" w:hAnsi="Times New Roman" w:cs="Times New Roman"/>
          <w:i/>
          <w:iCs/>
          <w:color w:val="000000" w:themeColor="text1"/>
          <w:sz w:val="24"/>
          <w:szCs w:val="24"/>
        </w:rPr>
        <w:t>a</w:t>
      </w:r>
      <w:r w:rsidRPr="00AB276B">
        <w:rPr>
          <w:rFonts w:ascii="Times New Roman" w:hAnsi="Times New Roman" w:cs="Times New Roman"/>
          <w:i/>
          <w:iCs/>
          <w:color w:val="000000" w:themeColor="text1"/>
          <w:sz w:val="24"/>
          <w:szCs w:val="24"/>
        </w:rPr>
        <w:t>; Allmann and Shearer, 2007; Abercrombie, 2014; Chen and Abercrombie, 2020</w:t>
      </w:r>
      <w:r w:rsidRPr="00AB276B">
        <w:rPr>
          <w:rFonts w:ascii="Times New Roman" w:hAnsi="Times New Roman" w:cs="Times New Roman"/>
          <w:color w:val="000000" w:themeColor="text1"/>
          <w:sz w:val="24"/>
          <w:szCs w:val="24"/>
        </w:rPr>
        <w:t xml:space="preserve">) assuming circular crack model, in which rupture velocity is 0.9 times of shear velocity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{"citationItems":[{"id":"ITEM-1","itemData":{"ISBN":"0037-1106","ISSN":"1943-3573","abstract":"We study a plane circular model of a frictional fault using numerical methods. The model is dynamic since we specify the effective stress at the fault. In one model we assume that the fault appears instantaneously in the medium; in another, that the rupture nucleates at the center and that rupture proceeds at constant subsonic velocity until it suddenly stops. The total source slip is larger at the center and the rise time is also longer at the center of the fault. The dynamic slip overshoots the static slip by 15 to 35 per cent. As a consequence, the stress drop is larger than the effective stress and the apparent stress is less than one half the effective stress. The far-field radiation is discussed in detail. We distinguish three spectral regions. First, the usual constant low-frequency level. Second, an intermediate region controlled by the fault size and, finally, the high-frequency asymptote. The central region includes the corner frequency and is quite complicated. The corner frequency is shown to be inversely proportional to the width of the far-field displacement pulse which, in turn, is related to the time lag between the stopping phases. The average corner frequency of S waves v0s is related to the final source radius, a, by v0s = 0.21 β/α. The corner frequency of P waves is larger than v0s by an average factor of 1.5.","author":[{"dropping-particle":"","family":"Madariaga","given":"Raul","non-dropping-particle":"","parse-names":false,"suffix":""}],"container-title":"Bulletin of the Seismological Society of America","id":"ITEM-1","issue":"3","issued":{"date-parts":[["1976"]]},"page":"639-666","title":"Dynamics of an expanding circular fault","type":"article-journal","volume":"66"},"uris":["http://www.mendeley.com/documents/?uuid=6bc426e3-a405-45c8-b013-09d8cfeeacfa"]}],"mendeley":{"formattedCitation":"&lt;i&gt;(Madariaga, 1976)&lt;/i&gt;","plainTextFormattedCitation":"(Madariaga, 1976)","previouslyFormattedCitation":"&lt;i&gt;(Madariaga, 1976)&lt;/i&gt;"},"properties":{"noteIndex":0},"schema":"https://github.com/citation-style-language/schema/raw/master/csl-citation.json"}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(Madariaga, 1976)</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 xml:space="preserve">. Corner frequency can be estimated by fitting </w:t>
      </w:r>
      <w:r w:rsidR="00C13D98">
        <w:rPr>
          <w:rFonts w:ascii="Times New Roman" w:hAnsi="Times New Roman" w:cs="Times New Roman"/>
          <w:color w:val="000000" w:themeColor="text1"/>
          <w:sz w:val="24"/>
          <w:szCs w:val="24"/>
        </w:rPr>
        <w:t xml:space="preserve">the </w:t>
      </w:r>
      <w:r w:rsidRPr="00AB276B">
        <w:rPr>
          <w:rFonts w:ascii="Times New Roman" w:hAnsi="Times New Roman" w:cs="Times New Roman"/>
          <w:color w:val="000000" w:themeColor="text1"/>
          <w:sz w:val="24"/>
          <w:szCs w:val="24"/>
        </w:rPr>
        <w:t xml:space="preserve">source spectrum of an event to the widely used Brune’s source model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{"citationItems":[{"id":"ITEM-1","itemData":{"DOI":"10.1029/JB075i026p04997","ISBN":"2156-2202","ISSN":"01480227","author":[{"dropping-particle":"","family":"Brune","given":"James N.","non-dropping-particle":"","parse-names":false,"suffix":""}],"container-title":"Journal of Geophysical Research","id":"ITEM-1","issue":"26","issued":{"date-parts":[["1970","9","10"]]},"page":"4997-5009","title":"Tectonic stress and the spectra of seismic shear waves from earthquakes","type":"article-journal","volume":"75"},"uris":["http://www.mendeley.com/documents/?uuid=c4ee4bf1-8108-4e73-9bb5-1d71ed188fd1"]}],"mendeley":{"formattedCitation":"&lt;i&gt;(Brune, 1970)&lt;/i&gt;","plainTextFormattedCitation":"(Brune, 1970)","previouslyFormattedCitation":"&lt;i&gt;(Brune, 1970)&lt;/i&gt;"},"properties":{"noteIndex":0},"schema":"https://github.com/citation-style-language/schema/raw/master/csl-citation.json"}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(Brune, 1970)</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w:t>
      </w:r>
    </w:p>
    <w:p w14:paraId="3DE787A2" w14:textId="76F9827D" w:rsidR="00AB276B" w:rsidRPr="00AB276B" w:rsidRDefault="00AB276B" w:rsidP="00AB276B">
      <w:pPr>
        <w:spacing w:line="480" w:lineRule="auto"/>
        <w:jc w:val="right"/>
        <w:rPr>
          <w:rFonts w:ascii="Times New Roman" w:hAnsi="Times New Roman" w:cs="Times New Roman"/>
          <w:color w:val="000000" w:themeColor="text1"/>
          <w:sz w:val="24"/>
          <w:szCs w:val="24"/>
        </w:rPr>
      </w:pPr>
      <m:oMath>
        <m:r>
          <w:rPr>
            <w:rFonts w:ascii="Cambria Math" w:hAnsi="Cambria Math" w:cs="Times New Roman"/>
            <w:color w:val="000000" w:themeColor="text1"/>
            <w:sz w:val="24"/>
            <w:szCs w:val="24"/>
          </w:rPr>
          <m:t>s</m:t>
        </m:r>
        <m:d>
          <m:dPr>
            <m:ctrlPr>
              <w:rPr>
                <w:rFonts w:ascii="Cambria Math" w:hAnsi="Cambria Math" w:cs="Times New Roman"/>
                <w:color w:val="000000" w:themeColor="text1"/>
                <w:sz w:val="24"/>
                <w:szCs w:val="24"/>
              </w:rPr>
            </m:ctrlPr>
          </m:dPr>
          <m:e>
            <m:r>
              <w:rPr>
                <w:rFonts w:ascii="Cambria Math" w:hAnsi="Cambria Math" w:cs="Times New Roman"/>
                <w:color w:val="000000" w:themeColor="text1"/>
                <w:sz w:val="24"/>
                <w:szCs w:val="24"/>
              </w:rPr>
              <m:t>f</m:t>
            </m:r>
          </m:e>
        </m:d>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m:rPr>
                    <m:sty m:val="p"/>
                  </m:rP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0r</m:t>
                </m:r>
              </m:sub>
            </m:sSub>
          </m:num>
          <m:den>
            <m:r>
              <m:rPr>
                <m:sty m:val="p"/>
              </m:rPr>
              <w:rPr>
                <w:rFonts w:ascii="Cambria Math" w:hAnsi="Cambria Math" w:cs="Times New Roman"/>
                <w:color w:val="000000" w:themeColor="text1"/>
                <w:sz w:val="24"/>
                <w:szCs w:val="24"/>
              </w:rPr>
              <m:t>1+</m:t>
            </m:r>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r>
                          <w:rPr>
                            <w:rFonts w:ascii="Cambria Math" w:hAnsi="Cambria Math" w:cs="Times New Roman"/>
                            <w:color w:val="000000" w:themeColor="text1"/>
                            <w:sz w:val="24"/>
                            <w:szCs w:val="24"/>
                          </w:rPr>
                          <m:t>f</m:t>
                        </m:r>
                      </m:num>
                      <m:den>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den>
                    </m:f>
                  </m:e>
                </m:d>
              </m:e>
              <m:sup>
                <m:r>
                  <w:rPr>
                    <w:rFonts w:ascii="Cambria Math" w:hAnsi="Cambria Math" w:cs="Times New Roman"/>
                    <w:color w:val="000000" w:themeColor="text1"/>
                    <w:sz w:val="24"/>
                    <w:szCs w:val="24"/>
                  </w:rPr>
                  <m:t>n</m:t>
                </m:r>
              </m:sup>
            </m:sSup>
          </m:den>
        </m:f>
      </m:oMath>
      <w:r w:rsidRPr="00AB276B">
        <w:rPr>
          <w:rFonts w:ascii="Times New Roman" w:hAnsi="Times New Roman" w:cs="Times New Roman"/>
          <w:color w:val="000000" w:themeColor="text1"/>
          <w:sz w:val="24"/>
          <w:szCs w:val="24"/>
        </w:rPr>
        <w:tab/>
      </w:r>
      <w:r w:rsidRPr="00AB276B">
        <w:rPr>
          <w:rFonts w:ascii="Times New Roman" w:hAnsi="Times New Roman" w:cs="Times New Roman"/>
          <w:color w:val="000000" w:themeColor="text1"/>
          <w:sz w:val="24"/>
          <w:szCs w:val="24"/>
        </w:rPr>
        <w:tab/>
      </w:r>
      <w:r w:rsidRPr="00AB276B">
        <w:rPr>
          <w:rFonts w:ascii="Times New Roman" w:hAnsi="Times New Roman" w:cs="Times New Roman"/>
          <w:color w:val="000000" w:themeColor="text1"/>
          <w:sz w:val="24"/>
          <w:szCs w:val="24"/>
        </w:rPr>
        <w:tab/>
        <w:t xml:space="preserve">                (</w:t>
      </w:r>
      <w:r w:rsidR="00D50AD5">
        <w:rPr>
          <w:rFonts w:ascii="Times New Roman" w:hAnsi="Times New Roman" w:cs="Times New Roman"/>
          <w:color w:val="000000" w:themeColor="text1"/>
          <w:sz w:val="24"/>
          <w:szCs w:val="24"/>
        </w:rPr>
        <w:t>4.</w:t>
      </w:r>
      <w:r w:rsidRPr="00AB276B">
        <w:rPr>
          <w:rFonts w:ascii="Times New Roman" w:hAnsi="Times New Roman" w:cs="Times New Roman"/>
          <w:color w:val="000000" w:themeColor="text1"/>
          <w:sz w:val="24"/>
          <w:szCs w:val="24"/>
        </w:rPr>
        <w:t>2)</w:t>
      </w:r>
    </w:p>
    <w:p w14:paraId="3DA6EDA9" w14:textId="451260D8" w:rsidR="00AB276B" w:rsidRPr="00AB276B" w:rsidRDefault="00AB276B" w:rsidP="00AB276B">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where </w:t>
      </w:r>
      <w:r w:rsidRPr="00AB276B">
        <w:rPr>
          <w:rFonts w:ascii="Times New Roman" w:hAnsi="Times New Roman" w:cs="Times New Roman"/>
          <w:i/>
          <w:iCs/>
          <w:color w:val="000000" w:themeColor="text1"/>
          <w:sz w:val="24"/>
          <w:szCs w:val="24"/>
        </w:rPr>
        <w:t>n</w:t>
      </w:r>
      <w:r w:rsidRPr="00AB276B">
        <w:rPr>
          <w:rFonts w:ascii="Times New Roman" w:hAnsi="Times New Roman" w:cs="Times New Roman"/>
          <w:color w:val="000000" w:themeColor="text1"/>
          <w:sz w:val="24"/>
          <w:szCs w:val="24"/>
        </w:rPr>
        <w:t xml:space="preserve"> is the high-frequency fall-off rate, and we use </w:t>
      </w:r>
      <w:r w:rsidRPr="00AB276B">
        <w:rPr>
          <w:rFonts w:ascii="Times New Roman" w:hAnsi="Times New Roman" w:cs="Times New Roman"/>
          <w:i/>
          <w:iCs/>
          <w:color w:val="000000" w:themeColor="text1"/>
          <w:sz w:val="24"/>
          <w:szCs w:val="24"/>
        </w:rPr>
        <w:t>n=2</w:t>
      </w:r>
      <w:r w:rsidRPr="00AB276B">
        <w:rPr>
          <w:rFonts w:ascii="Times New Roman" w:hAnsi="Times New Roman" w:cs="Times New Roman"/>
          <w:color w:val="000000" w:themeColor="text1"/>
          <w:sz w:val="24"/>
          <w:szCs w:val="24"/>
        </w:rPr>
        <w:t xml:space="preserve"> (</w:t>
      </w:r>
      <m:oMath>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ω</m:t>
            </m:r>
          </m:e>
          <m:sup>
            <m:r>
              <m:rPr>
                <m:sty m:val="p"/>
              </m:rPr>
              <w:rPr>
                <w:rFonts w:ascii="Cambria Math" w:hAnsi="Cambria Math" w:cs="Times New Roman"/>
                <w:color w:val="000000" w:themeColor="text1"/>
                <w:sz w:val="24"/>
                <w:szCs w:val="24"/>
              </w:rPr>
              <m:t>-2</m:t>
            </m:r>
          </m:sup>
        </m:sSup>
      </m:oMath>
      <w:r w:rsidRPr="00AB276B">
        <w:rPr>
          <w:rFonts w:ascii="Times New Roman" w:hAnsi="Times New Roman" w:cs="Times New Roman"/>
          <w:color w:val="000000" w:themeColor="text1"/>
          <w:sz w:val="24"/>
          <w:szCs w:val="24"/>
        </w:rPr>
        <w:t xml:space="preserve"> model); </w:t>
      </w:r>
      <w:r w:rsidRPr="00AB276B">
        <w:rPr>
          <w:rFonts w:ascii="Times New Roman" w:hAnsi="Times New Roman" w:cs="Times New Roman"/>
          <w:i/>
          <w:iCs/>
          <w:color w:val="000000" w:themeColor="text1"/>
          <w:sz w:val="24"/>
          <w:szCs w:val="24"/>
        </w:rPr>
        <w:t>M</w:t>
      </w:r>
      <w:r w:rsidRPr="00AB276B">
        <w:rPr>
          <w:rFonts w:ascii="Times New Roman" w:hAnsi="Times New Roman" w:cs="Times New Roman"/>
          <w:i/>
          <w:iCs/>
          <w:color w:val="000000" w:themeColor="text1"/>
          <w:sz w:val="24"/>
          <w:szCs w:val="24"/>
          <w:vertAlign w:val="subscript"/>
        </w:rPr>
        <w:t>0r</w:t>
      </w:r>
      <w:r w:rsidRPr="00AB276B">
        <w:rPr>
          <w:rFonts w:ascii="Times New Roman" w:hAnsi="Times New Roman" w:cs="Times New Roman"/>
          <w:color w:val="000000" w:themeColor="text1"/>
          <w:sz w:val="24"/>
          <w:szCs w:val="24"/>
        </w:rPr>
        <w:t xml:space="preserve"> represents the relative seismic moment. The relative earthquake stress drop (</w:t>
      </w:r>
      <m:oMath>
        <m:r>
          <m:rPr>
            <m:sty m:val="p"/>
          </m:rP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oMath>
      <w:r w:rsidRPr="00AB276B">
        <w:rPr>
          <w:rFonts w:ascii="Times New Roman" w:hAnsi="Times New Roman" w:cs="Times New Roman"/>
          <w:color w:val="000000" w:themeColor="text1"/>
          <w:sz w:val="24"/>
          <w:szCs w:val="24"/>
        </w:rPr>
        <w:t xml:space="preserve">) can then be calculated from the seismic moment and the source radius following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{"citationItems":[{"id":"ITEM-1","itemData":{"DOI":"10.1098/rspa.1957.0133","ISSN":"0080-4630","abstract":"It is supposed that a region within an isotropic elastic solid undergoes a spontaneous change of form which, if the surrounding material were absent, would be some prescribed homogeneous deformation. Because of the presence of the surrounding material stresses will be present both inside and outside the region. The resulting elastic field may be found very simply with the help of a sequence of imaginary cutting, straining and welding operations. In particular, if the region is an ellipsoid the strain inside it is uniform and may be expressed in terms of tabu­lated elliptic integrals. In this case a further problem may be solved. An ellipsoidal region in an infinite medium has elastic constants different from those of the rest of the material; how does the presence of this inhomogeneity disturb an applied stress-field uniform at large distances? It is shown that to answer several questions of physical or engineering interest it is necessary to know only the relatively simple elastic field inside the ellipsoid.","author":[{"dropping-particle":"","family":"Eshelby JD.","given":"","non-dropping-particle":"","parse-names":false,"suffix":""}],"container-title":"Proceedings of the Royal Society of London. Series A. Mathematical and Physical Sciences","id":"ITEM-1","issue":"1226","issued":{"date-parts":[["1957","8","20"]]},"page":"376-396","title":"The determination of the elastic field of an ellipsoidal inclusion, and related problems","type":"article-journal","volume":"241"},"uris":["http://www.mendeley.com/documents/?uuid=10369b12-7297-4c11-bef7-8d8a7784c551"]}],"mendeley":{"formattedCitation":"&lt;i&gt;(Eshelby JD., 1957)&lt;/i&gt;","manualFormatting":"(Eshelby, 1957)","plainTextFormattedCitation":"(Eshelby JD., 1957)","previouslyFormattedCitation":"&lt;i&gt;(Eshelby JD., 1957)&lt;/i&gt;"},"properties":{"noteIndex":0},"schema":"https://github.com/citation-style-language/schema/raw/master/csl-citation.json"}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(Eshelby, 1957)</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w:t>
      </w:r>
    </w:p>
    <w:p w14:paraId="1C26AC66" w14:textId="48C43468" w:rsidR="00AB276B" w:rsidRPr="00AB276B" w:rsidRDefault="00AB276B" w:rsidP="00AB276B">
      <w:pPr>
        <w:spacing w:line="480" w:lineRule="auto"/>
        <w:jc w:val="right"/>
        <w:rPr>
          <w:rFonts w:ascii="Times New Roman" w:hAnsi="Times New Roman" w:cs="Times New Roman"/>
          <w:color w:val="000000" w:themeColor="text1"/>
          <w:sz w:val="24"/>
          <w:szCs w:val="24"/>
        </w:rPr>
      </w:pPr>
      <m:oMath>
        <m:r>
          <m:rPr>
            <m:sty m:val="p"/>
          </m:rP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r>
          <m:rPr>
            <m:sty m:val="p"/>
          </m:rPr>
          <w:rPr>
            <w:rFonts w:ascii="Cambria Math" w:hAnsi="Cambria Math" w:cs="Times New Roman"/>
            <w:color w:val="000000" w:themeColor="text1"/>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color w:val="000000" w:themeColor="text1"/>
                <w:sz w:val="24"/>
                <w:szCs w:val="24"/>
              </w:rPr>
              <m:t>7</m:t>
            </m:r>
          </m:num>
          <m:den>
            <m:r>
              <m:rPr>
                <m:sty m:val="p"/>
              </m:rPr>
              <w:rPr>
                <w:rFonts w:ascii="Cambria Math" w:hAnsi="Cambria Math" w:cs="Times New Roman"/>
                <w:color w:val="000000" w:themeColor="text1"/>
                <w:sz w:val="24"/>
                <w:szCs w:val="24"/>
              </w:rPr>
              <m:t>16</m:t>
            </m:r>
          </m:den>
        </m:f>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0r</m:t>
                    </m:r>
                  </m:sub>
                </m:sSub>
              </m:num>
              <m:den>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r</m:t>
                    </m:r>
                  </m:e>
                  <m:sup>
                    <m:r>
                      <m:rPr>
                        <m:sty m:val="p"/>
                      </m:rPr>
                      <w:rPr>
                        <w:rFonts w:ascii="Cambria Math" w:hAnsi="Cambria Math" w:cs="Times New Roman"/>
                        <w:color w:val="000000" w:themeColor="text1"/>
                        <w:sz w:val="24"/>
                        <w:szCs w:val="24"/>
                      </w:rPr>
                      <m:t>3</m:t>
                    </m:r>
                  </m:sup>
                </m:sSup>
              </m:den>
            </m:f>
          </m:e>
        </m:d>
        <m:r>
          <m:rPr>
            <m:sty m:val="p"/>
          </m:rPr>
          <w:rPr>
            <w:rFonts w:ascii="Cambria Math" w:hAnsi="Cambria Math" w:cs="Times New Roman"/>
            <w:color w:val="000000" w:themeColor="text1"/>
            <w:sz w:val="24"/>
            <w:szCs w:val="24"/>
          </w:rPr>
          <m:t>=</m:t>
        </m:r>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M</m:t>
            </m:r>
          </m:e>
          <m:sub>
            <m:r>
              <m:rPr>
                <m:sty m:val="p"/>
              </m:rPr>
              <w:rPr>
                <w:rFonts w:ascii="Cambria Math" w:hAnsi="Cambria Math" w:cs="Times New Roman"/>
                <w:color w:val="000000" w:themeColor="text1"/>
                <w:sz w:val="24"/>
                <w:szCs w:val="24"/>
              </w:rPr>
              <m:t>0r</m:t>
            </m:r>
          </m:sub>
        </m:sSub>
        <m:sSup>
          <m:sSupPr>
            <m:ctrlPr>
              <w:rPr>
                <w:rFonts w:ascii="Cambria Math" w:hAnsi="Cambria Math" w:cs="Times New Roman"/>
                <w:color w:val="000000" w:themeColor="text1"/>
                <w:sz w:val="24"/>
                <w:szCs w:val="24"/>
              </w:rPr>
            </m:ctrlPr>
          </m:sSupPr>
          <m:e>
            <m:d>
              <m:dPr>
                <m:ctrlPr>
                  <w:rPr>
                    <w:rFonts w:ascii="Cambria Math" w:hAnsi="Cambria Math" w:cs="Times New Roman"/>
                    <w:color w:val="000000" w:themeColor="text1"/>
                    <w:sz w:val="24"/>
                    <w:szCs w:val="24"/>
                  </w:rPr>
                </m:ctrlPr>
              </m:dPr>
              <m:e>
                <m:f>
                  <m:fPr>
                    <m:ctrlPr>
                      <w:rPr>
                        <w:rFonts w:ascii="Cambria Math" w:hAnsi="Cambria Math" w:cs="Times New Roman"/>
                        <w:color w:val="000000" w:themeColor="text1"/>
                        <w:sz w:val="24"/>
                        <w:szCs w:val="24"/>
                      </w:rPr>
                    </m:ctrlPr>
                  </m:fPr>
                  <m:num>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f</m:t>
                        </m:r>
                      </m:e>
                      <m:sub>
                        <m:r>
                          <w:rPr>
                            <w:rFonts w:ascii="Cambria Math" w:hAnsi="Cambria Math" w:cs="Times New Roman"/>
                            <w:color w:val="000000" w:themeColor="text1"/>
                            <w:sz w:val="24"/>
                            <w:szCs w:val="24"/>
                          </w:rPr>
                          <m:t>c</m:t>
                        </m:r>
                      </m:sub>
                    </m:sSub>
                  </m:num>
                  <m:den>
                    <m:r>
                      <m:rPr>
                        <m:sty m:val="p"/>
                      </m:rPr>
                      <w:rPr>
                        <w:rFonts w:ascii="Cambria Math" w:hAnsi="Cambria Math" w:cs="Times New Roman"/>
                        <w:color w:val="000000" w:themeColor="text1"/>
                        <w:sz w:val="24"/>
                        <w:szCs w:val="24"/>
                      </w:rPr>
                      <m:t>0.42</m:t>
                    </m:r>
                    <m:r>
                      <w:rPr>
                        <w:rFonts w:ascii="Cambria Math" w:hAnsi="Cambria Math" w:cs="Times New Roman"/>
                        <w:color w:val="000000" w:themeColor="text1"/>
                        <w:sz w:val="24"/>
                        <w:szCs w:val="24"/>
                      </w:rPr>
                      <m:t>β</m:t>
                    </m:r>
                  </m:den>
                </m:f>
              </m:e>
            </m:d>
          </m:e>
          <m:sup>
            <m:r>
              <m:rPr>
                <m:sty m:val="p"/>
              </m:rPr>
              <w:rPr>
                <w:rFonts w:ascii="Cambria Math" w:hAnsi="Cambria Math" w:cs="Times New Roman"/>
                <w:color w:val="000000" w:themeColor="text1"/>
                <w:sz w:val="24"/>
                <w:szCs w:val="24"/>
              </w:rPr>
              <m:t>3</m:t>
            </m:r>
          </m:sup>
        </m:sSup>
      </m:oMath>
      <w:r w:rsidRPr="00AB276B">
        <w:rPr>
          <w:rFonts w:ascii="Times New Roman" w:hAnsi="Times New Roman" w:cs="Times New Roman"/>
          <w:color w:val="000000" w:themeColor="text1"/>
          <w:sz w:val="24"/>
          <w:szCs w:val="24"/>
        </w:rPr>
        <w:tab/>
      </w:r>
      <w:r w:rsidRPr="00AB276B">
        <w:rPr>
          <w:rFonts w:ascii="Times New Roman" w:hAnsi="Times New Roman" w:cs="Times New Roman"/>
          <w:color w:val="000000" w:themeColor="text1"/>
          <w:sz w:val="24"/>
          <w:szCs w:val="24"/>
        </w:rPr>
        <w:tab/>
      </w:r>
      <w:r w:rsidRPr="00AB276B">
        <w:rPr>
          <w:rFonts w:ascii="Times New Roman" w:hAnsi="Times New Roman" w:cs="Times New Roman"/>
          <w:color w:val="000000" w:themeColor="text1"/>
          <w:sz w:val="24"/>
          <w:szCs w:val="24"/>
        </w:rPr>
        <w:tab/>
      </w:r>
      <w:r w:rsidRPr="00AB276B">
        <w:rPr>
          <w:rFonts w:ascii="Times New Roman" w:hAnsi="Times New Roman" w:cs="Times New Roman"/>
          <w:color w:val="000000" w:themeColor="text1"/>
          <w:sz w:val="24"/>
          <w:szCs w:val="24"/>
        </w:rPr>
        <w:tab/>
        <w:t xml:space="preserve">      (</w:t>
      </w:r>
      <w:r w:rsidR="00D50AD5">
        <w:rPr>
          <w:rFonts w:ascii="Times New Roman" w:hAnsi="Times New Roman" w:cs="Times New Roman"/>
          <w:color w:val="000000" w:themeColor="text1"/>
          <w:sz w:val="24"/>
          <w:szCs w:val="24"/>
        </w:rPr>
        <w:t>4.</w:t>
      </w:r>
      <w:r w:rsidRPr="00AB276B">
        <w:rPr>
          <w:rFonts w:ascii="Times New Roman" w:hAnsi="Times New Roman" w:cs="Times New Roman"/>
          <w:color w:val="000000" w:themeColor="text1"/>
          <w:sz w:val="24"/>
          <w:szCs w:val="24"/>
        </w:rPr>
        <w:t>3)</w:t>
      </w:r>
    </w:p>
    <w:p w14:paraId="1BB2D58A" w14:textId="1365D6D9" w:rsidR="00AB276B" w:rsidRPr="00AB276B" w:rsidRDefault="00AB276B" w:rsidP="00AB276B">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    For source parameter analysis, we only use S-wave displacement spectra with </w:t>
      </w:r>
      <w:r w:rsidRPr="00AB276B">
        <w:rPr>
          <w:rFonts w:ascii="Times New Roman" w:hAnsi="Times New Roman" w:cs="Times New Roman"/>
          <w:color w:val="000000" w:themeColor="text1"/>
          <w:sz w:val="24"/>
          <w:szCs w:val="24"/>
        </w:rPr>
        <w:lastRenderedPageBreak/>
        <w:t xml:space="preserve">minimum SNR&gt;2 between 80Hz and 700Hz. Each event included in the spectral analysis should be recorded by at least </w:t>
      </w:r>
      <w:r w:rsidRPr="00AB276B">
        <w:rPr>
          <w:rFonts w:ascii="Times New Roman" w:hAnsi="Times New Roman" w:cs="Times New Roman" w:hint="eastAsia"/>
          <w:color w:val="000000" w:themeColor="text1"/>
          <w:sz w:val="24"/>
          <w:szCs w:val="24"/>
        </w:rPr>
        <w:t>5</w:t>
      </w:r>
      <w:r w:rsidRPr="00AB276B">
        <w:rPr>
          <w:rFonts w:ascii="Times New Roman" w:hAnsi="Times New Roman" w:cs="Times New Roman"/>
          <w:color w:val="000000" w:themeColor="text1"/>
          <w:sz w:val="24"/>
          <w:szCs w:val="24"/>
        </w:rPr>
        <w:t xml:space="preserve"> sensors. The shear velocity is calculated from the final P-wave velocity model with a constant Vp/Vs ratio of 1.7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{"citationItems":[{"id":"ITEM-1","itemData":{"DOI":"10.1190/1.1815791","author":[{"dropping-particle":"","family":"Sondergeld","given":"Carl H.","non-dropping-particle":"","parse-names":false,"suffix":""},{"dropping-particle":"","family":"Rai","given":"Chandra S.","non-dropping-particle":"","parse-names":false,"suffix":""},{"dropping-particle":"","family":"Margesson","given":"Richard W.","non-dropping-particle":"","parse-names":false,"suffix":""},{"dropping-particle":"","family":"Whidden","given":"Katherine J.","non-dropping-particle":"","parse-names":false,"suffix":""}],"container-title":"SEG Technical Program Expanded Abstracts 2000","id":"ITEM-1","issued":{"date-parts":[["2000","1"]]},"page":"1858-1861","publisher":"Society of Exploration Geophysicists","title":"Ultrasonic measurement of anisotropy on the Kimmeridge Shale","type":"paper-conference"},"uris":["http://www.mendeley.com/documents/?uuid=d8a20177-d926-412b-b3a4-4dbeaf41538a"]},{"id":"ITEM-2","itemData":{"author":[{"dropping-particle":"","family":"Qin","given":"Xuan","non-dropping-particle":"","parse-names":false,"suffix":""}],"container-title":"Thesis","id":"ITEM-2","issued":{"date-parts":[["2013"]]},"title":"Vp-Vs Relations of Organic-rich Shales","type":"article-journal"},"uris":["http://www.mendeley.com/documents/?uuid=949a3ade-9e9c-49ed-89fa-df4052581f3d"]}],"mendeley":{"formattedCitation":"&lt;i&gt;(Qin, 2013; Sondergeld et al., 2000)&lt;/i&gt;","plainTextFormattedCitation":"(Qin, 2013; Sondergeld et al., 2000)","previouslyFormattedCitation":"&lt;i&gt;(Qin, 2013; Sondergeld et al., 2000)&lt;/i&gt;"},"properties":{"noteIndex":0},"schema":"https://github.com/citation-style-language/schema/raw/master/csl-citation.json"}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(Qin, 2013; Sondergeld et al., 2000)</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 xml:space="preserve">. </w:t>
      </w:r>
      <w:r w:rsidR="009C1DE7">
        <w:rPr>
          <w:rFonts w:ascii="Times New Roman" w:hAnsi="Times New Roman" w:cs="Times New Roman"/>
          <w:color w:val="000000" w:themeColor="text1"/>
          <w:sz w:val="24"/>
          <w:szCs w:val="24"/>
        </w:rPr>
        <w:t xml:space="preserve">The </w:t>
      </w:r>
      <w:r w:rsidR="00A12ECF">
        <w:rPr>
          <w:rFonts w:ascii="Times New Roman" w:hAnsi="Times New Roman" w:cs="Times New Roman"/>
          <w:color w:val="000000" w:themeColor="text1"/>
          <w:sz w:val="24"/>
          <w:szCs w:val="24"/>
        </w:rPr>
        <w:t>relative magnitudes are calculated from 80-120Hz average (low-frequency plateau that is proportional to seismic moment) of S-wave displacement spectra.</w:t>
      </w:r>
    </w:p>
    <w:p w14:paraId="1F4B8A34" w14:textId="77777777" w:rsidR="00AB276B" w:rsidRPr="00AB276B" w:rsidRDefault="00AB276B" w:rsidP="00AB276B">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    To get source spectra for microseismic events, the first step is to use the Spectral Decomposition method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{"citationItems":[{"id":"ITEM-1","itemData":{"DOI":"10.1029/2005JB003979","ISBN":"0148-0227","ISSN":"21699356","abstract":"We compute and analyze P wave spectra from earthquakes in southern California between 1989 and 2001 using a method that isolates source-, receiver-, and path-dependent terms. We correct observed source spectra for attenuation using both fixed and spatially varying empirical Green's function methods. Estimated Brune-type stress drops for over 60,000 M L = 1.5 to 3.1 earthquakes range from 0.2 to 20 MPa with no dependence on moment or local b value. Median computed stress drop increases with depth in the upper crust, from about 0.6 MPa at the surface to about 2.2 MPa at 8 km, where it levels off and remains nearly constant in the midcrust down to about 20 km. However, the results at shallow depths could also be explained as reduced rupture velocities near the surface rather than a change in stress drop. Spatially coherent variations in median stress drop are observed, with generally low values for the Imperial Valley and Northridge aftershocks and higher values for the eastern Transverse ranges and the north end of the San Jacinto fault. We find no correlation between observed stress drop and distance from the San Andreas and other major faults. Significant along-strike variations in stress drop exist for aftershocks of the 1992 Landers earthquake, which may correlate with differences in main shock slip.","author":[{"dropping-particle":"","family":"Shearer","given":"Peter M.","non-dropping-particle":"","parse-names":false,"suffix":""},{"dropping-particle":"","family":"Prieto","given":"Germán A.","non-dropping-particle":"","parse-names":false,"suffix":""},{"dropping-particle":"","family":"Hauksson","given":"Egill","non-dropping-particle":"","parse-names":false,"suffix":""}],"container-title":"Journal of Geophysical Research: Solid Earth","id":"ITEM-1","issued":{"date-parts":[["2006"]]},"title":"Comprehensive analysis of earthquake source spectra in southern California","type":"article-journal"},"uris":["http://www.mendeley.com/documents/?uuid=aaf02a25-be9c-3f31-9c9f-40061b4f831c"]}],"mendeley":{"formattedCitation":"&lt;i&gt;(Shearer et al., 2006)&lt;/i&gt;","plainTextFormattedCitation":"(Shearer et al., 2006)","previouslyFormattedCitation":"&lt;i&gt;(Shearer et al., 2006)&lt;/i&gt;"},"properties":{"noteIndex":0},"schema":"https://github.com/citation-style-language/schema/raw/master/csl-citation.json"}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(Shearer et al., 2006)</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 xml:space="preserve"> to iteratively separate source, propagation and instrument/site terms denoted in </w:t>
      </w:r>
      <w:r w:rsidRPr="00AB276B">
        <w:rPr>
          <w:rFonts w:ascii="Times New Roman" w:hAnsi="Times New Roman" w:cs="Times New Roman"/>
          <w:i/>
          <w:iCs/>
          <w:color w:val="000000" w:themeColor="text1"/>
          <w:sz w:val="24"/>
          <w:szCs w:val="24"/>
        </w:rPr>
        <w:t>Aki and Richards (1980)</w:t>
      </w:r>
      <w:r w:rsidRPr="00AB276B">
        <w:rPr>
          <w:rFonts w:ascii="Times New Roman" w:hAnsi="Times New Roman" w:cs="Times New Roman"/>
          <w:color w:val="000000" w:themeColor="text1"/>
          <w:sz w:val="24"/>
          <w:szCs w:val="24"/>
        </w:rPr>
        <w:t xml:space="preserve">. A homogeneous attenuation structure is assumed during this process. The propagation term includes distance-based attenuation. During the decomposition process, common propagation terms to all the events can be absorbed into source term.  </w:t>
      </w:r>
    </w:p>
    <w:p w14:paraId="4D0F9E2D" w14:textId="43C6F6F1" w:rsidR="00AB276B" w:rsidRPr="00AB276B" w:rsidRDefault="00AB276B" w:rsidP="00AB276B">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    The second step is to correct for common propagation terms to all events from the source term. Different methods have been proposed to obtain an Empirical Correction Spectrum (ECS). </w:t>
      </w:r>
      <w:r w:rsidRPr="00AB276B">
        <w:rPr>
          <w:rFonts w:ascii="Times New Roman" w:hAnsi="Times New Roman" w:cs="Times New Roman"/>
          <w:i/>
          <w:iCs/>
          <w:color w:val="000000" w:themeColor="text1"/>
          <w:sz w:val="24"/>
          <w:szCs w:val="24"/>
        </w:rPr>
        <w:t>Shearer et al. (2006</w:t>
      </w:r>
      <w:r w:rsidR="00D74E96">
        <w:rPr>
          <w:rFonts w:ascii="Times New Roman" w:hAnsi="Times New Roman" w:cs="Times New Roman"/>
          <w:i/>
          <w:iCs/>
          <w:color w:val="000000" w:themeColor="text1"/>
          <w:sz w:val="24"/>
          <w:szCs w:val="24"/>
        </w:rPr>
        <w:t>a</w:t>
      </w:r>
      <w:r w:rsidRPr="00AB276B">
        <w:rPr>
          <w:rFonts w:ascii="Times New Roman" w:hAnsi="Times New Roman" w:cs="Times New Roman"/>
          <w:i/>
          <w:iCs/>
          <w:color w:val="000000" w:themeColor="text1"/>
          <w:sz w:val="24"/>
          <w:szCs w:val="24"/>
        </w:rPr>
        <w:t>)</w:t>
      </w:r>
      <w:r w:rsidRPr="00AB276B">
        <w:rPr>
          <w:rFonts w:ascii="Times New Roman" w:hAnsi="Times New Roman" w:cs="Times New Roman"/>
          <w:color w:val="000000" w:themeColor="text1"/>
          <w:sz w:val="24"/>
          <w:szCs w:val="24"/>
        </w:rPr>
        <w:t xml:space="preserve"> obtained the ECS by minimizing the difference between stacked source terms for different magnitude bins and predicted Brune-shape spectra assuming the same average stress drop (self-similarity). A similar practice is used by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{"citationItems":[{"id":"ITEM-1","itemData":{"DOI":"10.1002/2017JB013971","ISSN":"21699356","abstract":"Earthquake source spectra contain fundamental information about the dynamics of earthquake rupture. However, the inherent tradeoffs in separating source and path effects, when combined with limitations in recorded signal bandwidth, make it challenging to obtain reliable source spectral estimates for large earthquake data sets. We present here a stable and statistically robust spectral decomposition method that iteratively partitions the observed waveform spectra into source, receiver, and path terms. Unlike previous methods of its kind, our new approach provides formal uncertainty estimates and does not assume self-similar scaling in earthquake source properties. Its computational efficiency allows us to examine large data sets (tens of thousands of earthquakes) that would be impractical to analyze using standard empirical Green's function-based approaches. We apply the spectral decomposition technique to P wave spectra from five areas of active contemporary seismicity in Southern California: the Yuha Desert, the San Jacinto Fault, and the Big Bear, Landers, and Hector Mine regions of the Mojave Desert. We show that the source spectra are generally consistent with an increase in median Brune-type stress drop with seismic moment but that this observed deviation from self-similar scaling is both model dependent and varies in strength from region to region. We also present evidence for significant variations in median stress drop and stress drop variability on regional and local length scales. These results both contribute to our current understanding of earthquake source physics and have practical implications for the next generation of ground motion prediction assessments.","author":[{"dropping-particle":"","family":"Trugman","given":"Daniel T.","non-dropping-particle":"","parse-names":false,"suffix":""},{"dropping-particle":"","family":"Shearer","given":"Peter M.","non-dropping-particle":"","parse-names":false,"suffix":""}],"container-title":"Journal of Geophysical Research: Solid Earth","id":"ITEM-1","issue":"4","issued":{"date-parts":[["2017"]]},"page":"2890-2910","title":"Application of an improved spectral decomposition method to examine earthquake source scaling in Southern California","type":"article-journal","volume":"122"},"uris":["http://www.mendeley.com/documents/?uuid=10be377d-eb79-4175-95d5-0cfb2c7eaed8"]}],"mendeley":{"formattedCitation":"&lt;i&gt;(Trugman &amp; Shearer, 2017)&lt;/i&gt;","manualFormatting":"Trugman &amp; Shearer (2017)","plainTextFormattedCitation":"(Trugman &amp; Shearer, 2017)","previouslyFormattedCitation":"&lt;i&gt;(Trugman &amp; Shearer, 2017)&lt;/i&gt;"},"properties":{"noteIndex":0},"schema":"https://github.com/citation-style-language/schema/raw/master/csl-citation.json"}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Trugman &amp; Shearer (2017)</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 xml:space="preserve">, who simultaneously solve for a scaling factor of stress drop with magnitude to obtain the ECS using stacked spectra for different magnitude bins.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{"citationItems":[{"id":"ITEM-1","itemData":{"DOI":"10.1093/gji/ggaa316","ISSN":"0956-540X","abstract":"We calculate source parameters for fluid-injection induced earthquakes near Guthrie, Oklahoma, guided by synthetic tests to quantify uncertainties. The average stress drop during an earthquake is a parameter fundamental to ground motion prediction and earthquake source physics, but it has proved hard to measure accurately. This has limited our understanding of earthquake rupture, as well as the spatio-temporal variations of fault strength. We use synthetic tests based on a joint spectral-fitting method to define the resolution limit of the corner frequency as a function of the maximum frequency of usable signal, for both individual spectra and the average from multiple stations. Synthetic tests based on stacking analysis find that an improved stacking approach can recover the true input stress drop if the corner frequencies are within the resolution limit defined by joint spectral-fitting. We apply the improved approach to the Guthrie sequence, using different wave types and signal-to-noise criteria to understand the stability of the calculated stress drop values. The results suggest no systematic scaling relationship of stress drop f</w:instrText>
      </w:r>
      <w:r w:rsidRPr="00AB276B">
        <w:rPr>
          <w:rFonts w:ascii="Times New Roman" w:hAnsi="Times New Roman" w:cs="Times New Roman" w:hint="eastAsia"/>
          <w:color w:val="000000" w:themeColor="text1"/>
          <w:sz w:val="24"/>
          <w:szCs w:val="24"/>
        </w:rPr>
        <w:instrText xml:space="preserve">or M </w:instrText>
      </w:r>
      <w:r w:rsidRPr="00AB276B">
        <w:rPr>
          <w:rFonts w:ascii="Times New Roman" w:hAnsi="Times New Roman" w:cs="Times New Roman" w:hint="eastAsia"/>
          <w:color w:val="000000" w:themeColor="text1"/>
          <w:sz w:val="24"/>
          <w:szCs w:val="24"/>
        </w:rPr>
        <w:instrText>≤</w:instrText>
      </w:r>
      <w:r w:rsidRPr="00AB276B">
        <w:rPr>
          <w:rFonts w:ascii="Times New Roman" w:hAnsi="Times New Roman" w:cs="Times New Roman" w:hint="eastAsia"/>
          <w:color w:val="000000" w:themeColor="text1"/>
          <w:sz w:val="24"/>
          <w:szCs w:val="24"/>
        </w:rPr>
        <w:instrText xml:space="preserve"> 3.1 earthquakes, but larger events (M </w:instrText>
      </w:r>
      <w:r w:rsidRPr="00AB276B">
        <w:rPr>
          <w:rFonts w:ascii="Times New Roman" w:hAnsi="Times New Roman" w:cs="Times New Roman" w:hint="eastAsia"/>
          <w:color w:val="000000" w:themeColor="text1"/>
          <w:sz w:val="24"/>
          <w:szCs w:val="24"/>
        </w:rPr>
        <w:instrText>≥</w:instrText>
      </w:r>
      <w:r w:rsidRPr="00AB276B">
        <w:rPr>
          <w:rFonts w:ascii="Times New Roman" w:hAnsi="Times New Roman" w:cs="Times New Roman" w:hint="eastAsia"/>
          <w:color w:val="000000" w:themeColor="text1"/>
          <w:sz w:val="24"/>
          <w:szCs w:val="24"/>
        </w:rPr>
        <w:instrText xml:space="preserve"> 3.5) tend to have higher average stress drops. Some robust spatio-temporal variations can be linked to the triggering processes and indicate possible stress heterogeneity within the fault zone. Tight clusteri</w:instrText>
      </w:r>
      <w:r w:rsidRPr="00AB276B">
        <w:rPr>
          <w:rFonts w:ascii="Times New Roman" w:hAnsi="Times New Roman" w:cs="Times New Roman"/>
          <w:color w:val="000000" w:themeColor="text1"/>
          <w:sz w:val="24"/>
          <w:szCs w:val="24"/>
        </w:rPr>
        <w:instrText>ng of low stress drop events at the beginning stage of the sequence suggests that pore pressure influences earthquake source processes. Events at shallow depth have lower stress drop compared to deeper events. The largest earthquake occurred within a cluster of high stress drop events, likely rupturing a strong asperity.","author":[{"dropping-particle":"","family":"Chen","given":"Xiaowei","non-dropping-particle":"","parse-names":false,"suffix":""},{"dropping-particle":"","family":"Abercrombie","given":"Rachel E.","non-dropping-particle":"","parse-names":false,"suffix":""}],"container-title":"Geophysical Journal International","id":"ITEM-1","issue":"1","issued":{"date-parts":[["2020","10","1"]]},"page":"233-253","title":"Improved approach for stress drop estimation and its application to an induced earthquake sequence in Oklahoma","type":"article-journal","volume":"223"},"uris":["http://www.mendeley.com/documents/?uuid=9fd01a6f-2b9c-42e3-b61e-f74aba193d23"]}],"mendeley":{"formattedCitation":"&lt;i&gt;(Chen &amp; Abercrombie, 2020)&lt;/i&gt;","manualFormatting":"Chen &amp; Abercrombie (2020)","plainTextFormattedCitation":"(Chen &amp; Abercrombie, 2020)","previouslyFormattedCitation":"&lt;i&gt;(Chen &amp; Abercrombie, 2020)&lt;/i&gt;"},"properties":{"noteIndex":0},"schema":"https://github.com/citation-style-language/schema/raw/master/csl-citation.json"}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Chen &amp; Abercrombie (2020)</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 xml:space="preserve"> found that assumptions of stress drop scaling can lead to biases in ECS, and developed an approach that does not make any assumptions of stress drop scaling. </w:t>
      </w:r>
    </w:p>
    <w:p w14:paraId="46F5AEBA" w14:textId="77777777" w:rsidR="00AB276B" w:rsidRPr="00AB276B" w:rsidRDefault="00AB276B" w:rsidP="00AB276B">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lastRenderedPageBreak/>
        <w:t xml:space="preserve">    In this study, we further improve the method in </w:t>
      </w:r>
      <w:r w:rsidRPr="00AB276B">
        <w:rPr>
          <w:rFonts w:ascii="Times New Roman" w:hAnsi="Times New Roman" w:cs="Times New Roman"/>
          <w:i/>
          <w:iCs/>
          <w:color w:val="000000" w:themeColor="text1"/>
          <w:sz w:val="24"/>
          <w:szCs w:val="24"/>
        </w:rPr>
        <w:t>Chen &amp; Abercrombie (2020)</w:t>
      </w:r>
      <w:r w:rsidRPr="00AB276B">
        <w:rPr>
          <w:rFonts w:ascii="Times New Roman" w:hAnsi="Times New Roman" w:cs="Times New Roman"/>
          <w:color w:val="000000" w:themeColor="text1"/>
          <w:sz w:val="24"/>
          <w:szCs w:val="24"/>
        </w:rPr>
        <w:t xml:space="preserve">: we first sort events into magnitude bins and assume the stress drops for events in a single magnitude bin are the same, but different magnitude bins can have different stress drops and different events can have different ECSs; then we apply the Differential Evolution method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{"citationItems":[{"id":"ITEM-1","itemData":{"DOI":"10.1023/A:1008202821328","ISSN":"1573-2916","abstract":"A new heuristic approach for minimizing possiblynonlinear and non-differentiable continuous spacefunctions is presented. By means of an extensivetestbed it is demonstrated that the new methodconverges faster and with more certainty than manyother acclaimed global optimization methods. The newmethod requires few control variables, is robust, easyto use, and lends itself very well to parallelcomputation.","author":[{"dropping-particle":"","family":"Storn","given":"Rainer","non-dropping-particle":"","parse-names":false,"suffix":""},{"dropping-particle":"","family":"Price","given":"Kenneth","non-dropping-particle":"","parse-names":false,"suffix":""}],"container-title":"Journal of Global Optimization","id":"ITEM-1","issue":"4","issued":{"date-parts":[["1997"]]},"page":"341-359","title":"Differential Evolution – A Simple and Efficient Heuristic for global Optimization over Continuous Spaces","type":"article-journal","volume":"11"},"uris":["http://www.mendeley.com/documents/?uuid=ccf7d66e-5f19-4a75-8bef-288d0da49476"]}],"mendeley":{"formattedCitation":"&lt;i&gt;(Storn &amp; Price, 1997)&lt;/i&gt;","plainTextFormattedCitation":"(Storn &amp; Price, 1997)","previouslyFormattedCitation":"&lt;i&gt;(Storn &amp; Price, 1997)&lt;/i&gt;"},"properties":{"noteIndex":0},"schema":"https://github.com/citation-style-language/schema/raw/master/csl-citation.json"}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(Storn &amp; Price, 1997)</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 xml:space="preserve">, which is a global optimization approach, to solve for best-fitting stress drops for all magnitude bins by minimizing the difference among ECSs for different events (we assume the ECS should be similar among different events due to the small survey area). </w:t>
      </w:r>
    </w:p>
    <w:p w14:paraId="6F2C5BA4" w14:textId="72FF87FA" w:rsidR="00AB276B" w:rsidRPr="00AB276B" w:rsidRDefault="00AB276B" w:rsidP="00AB276B">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    After obtaining the ECS, the last step is to remove ECS from individual source terms, and obtain corner frequency (and source radius) estimates by fitting the Brune model (equation </w:t>
      </w:r>
      <w:r w:rsidR="00D50AD5">
        <w:rPr>
          <w:rFonts w:ascii="Times New Roman" w:hAnsi="Times New Roman" w:cs="Times New Roman"/>
          <w:color w:val="000000" w:themeColor="text1"/>
          <w:sz w:val="24"/>
          <w:szCs w:val="24"/>
        </w:rPr>
        <w:t>4</w:t>
      </w:r>
      <w:r w:rsidR="003F6C7D">
        <w:rPr>
          <w:rFonts w:ascii="Times New Roman" w:hAnsi="Times New Roman" w:cs="Times New Roman"/>
          <w:color w:val="000000" w:themeColor="text1"/>
          <w:sz w:val="24"/>
          <w:szCs w:val="24"/>
        </w:rPr>
        <w:t>.</w:t>
      </w:r>
      <w:r w:rsidRPr="00AB276B">
        <w:rPr>
          <w:rFonts w:ascii="Times New Roman" w:hAnsi="Times New Roman" w:cs="Times New Roman"/>
          <w:color w:val="000000" w:themeColor="text1"/>
          <w:sz w:val="24"/>
          <w:szCs w:val="24"/>
        </w:rPr>
        <w:t xml:space="preserve">2). Since these methods rely on the quantity of data, we process events in all the four stages together, therefore, temporal changes of attenuation are not considered. Based on previous studies, temporal changes of attenuation usually have very small influence on source parameter estimations </w:t>
      </w:r>
      <w:r w:rsidRPr="00AB276B">
        <w:rPr>
          <w:rFonts w:ascii="Times New Roman" w:hAnsi="Times New Roman" w:cs="Times New Roman"/>
          <w:color w:val="000000" w:themeColor="text1"/>
          <w:sz w:val="24"/>
          <w:szCs w:val="24"/>
        </w:rPr>
        <w:fldChar w:fldCharType="begin" w:fldLock="1"/>
      </w:r>
      <w:r w:rsidRPr="00AB276B">
        <w:rPr>
          <w:rFonts w:ascii="Times New Roman" w:hAnsi="Times New Roman" w:cs="Times New Roman"/>
          <w:color w:val="000000" w:themeColor="text1"/>
          <w:sz w:val="24"/>
          <w:szCs w:val="24"/>
        </w:rPr>
        <w:instrText>ADDIN CSL_CITATION {"citationItems":[{"id":"ITEM-1","itemData":{"DOI":"10.1002/2014JB010943","ISSN":"21699356","abstract":"It is important to assess the likely rupture characteristics of future megathrust earthquakes. One approach is to study the spatiotemporal variation of geophysical properties in active subduction zones. We explore this idea by examining stress drops of 1563 small earthquakes (Mw 3.0-4.5) shallower than 80-km in the Tohoku-oki region before the 2011 Tohoku-oki earthquake. Although individual stress drop estimates exhibit considerable scatter, we find a strong increase in stress drop with depth between 30-km and 60-km, whereas stress drops for shallower and deeper events, respectively, are nearly constant. We also identify lateral variations in stress drop along strike. Higher-than-average stress drops are found in East Aomori-oki and Miyagi-oki, whereas Sanriku-oki is a moderate stress drop area. The high stress drop zone in Miyagi-oki is located just south of the large slip area of the 2011 Tohoku-oki earthquake, and possibly acted as a barrier to further rupture propagation during the event. In addition, the frequency dependence of the seismic radiation observed during the main shock, with proportionally higher frequencies coming from the deeper parts of the fault, mimics the depth dependence we see in small earthquakes in the same region. These results imply that smaller pre-main shock earthquakes can provide insight into the fault properties and consequent rupture processes of future megathrust earthquakes. Key Points Study of stress drops of small earthquakes to assess the megathrust eventStress drop increases with depth between 30 and 60 km in the Tohoku-oki areaMiyagi-oki high stress drop zone may have been a barrier for the main shock rupture","author":[{"dropping-particle":"","family":"Uchide","given":"Takahiko","non-dropping-particle":"","parse-names":false,"suffix":""},{"dropping-particle":"","family":"Shearer","given":"Peter M.","non-dropping-particle":"","parse-names":false,"suffix":""},{"dropping-particle":"","family":"Imanishi","given":"Kazutoshi","non-dropping-particle":"","parse-names":false,"suffix":""}],"container-title":"Journal of Geophysical Research: Solid Earth","id":"ITEM-1","issue":"9","issued":{"date-parts":[["2014"]]},"page":"7164-7174","title":"Stress drop variations among small earthquakes before the 2011 Tohoku-oki, Japan, earthquake and implications for the main shock","type":"article-journal","volume":"119"},"uris":["http://www.mendeley.com/documents/?uuid=8f135a51-02aa-476f-a3b0-9c906dbaf73a"]},{"id":"ITEM-2","itemData":{"DOI":"10.1002/2017JB014601","ISSN":"21699356","abstract":"We estimate stress drops for 148 shallow (&lt;6 km) earthquakes in the complex 2008 Mogul, Nevada, swarm using empirical Green's function-derived spectral ratios. Near-source, temporary broadband seismometers deployed before the Mw4.9 main shock provide high-quality records of many foreshocks and aftershocks, and an ideal opportunity to investigate uncertainties in corner frequency measurement as well as stress drop (Δσ) variation related to space, time, depth, mechanism, and magnitude. We explore uncertainties related to source model, measurement approach, cross-correlation limit, and frequency bandwidth. P (S) wave Δσ results range from 0.2 ± 0.15 (0.3 ± 0.15) to 36±20 (58±7) MPa, a variation greater than the error range of each individual estimate. Although this variation is not explained simply by any one parameter, spatiotemporal variation along the main shock fault plane is distinct: coherent clusters of high and low Δσ earthquakes are seen, and high-Δσ foreshocks correlate with an area of reduced aftershock productivity. These observations are best explained by a difference in rheology along the fault plane. Average Δσs of 3.9±1.1 (4.0±1.1) MPa using P (S) are similar to those found for earthquakes in a variety of settings, implying that these shallow, potentially fluid-driven earthquakes do not have systematically lower Δσ than average tectonic earthquakes (~4 MPa) and, therefore, have similar (or higher, due to proximity to the surface) expected ground motions compared to typical earthquakes. The unprecedented detail achieved for these shallow, small-magnitude earthquakes confirms that Δσ, when measured precisely, is a valuable observation of physically meaningful fault zone properties and earthquake behavior.","author":[{"dropping-particle":"","family":"Ruhl","given":"C. J.","non-dropping-particle":"","parse-names":false,"suffix":""},{"dropping-particle":"","family":"Abercrombie","given":"R. E.","non-dropping-particle":"","parse-names":false,"suffix":""},{"dropping-particle":"","family":"Smith","given":"K. D.","non-dropping-particle":"","parse-names":false,"suffix":""}],"container-title":"Journal of Geophysical Research: Solid Earth","id":"ITEM-2","issue":"10","issued":{"date-parts":[["2017"]]},"page":"8163-8180","title":"Spatiotemporal Variation of Stress Drop During the 2008 Mogul, Nevada, Earthquake Swarm","type":"article-journal","volume":"122"},"uris":["http://www.mendeley.com/documents/?uuid=d7968163-0eeb-4a68-b10b-958a13597d91"]}],"mendeley":{"formattedCitation":"&lt;i&gt;(Ruhl et al., 2017; Uchide et al., 2014a)&lt;/i&gt;","manualFormatting":"(Ruhl et al., 2017; Uchide et al., 2014)","plainTextFormattedCitation":"(Ruhl et al., 2017; Uchide et al., 2014a)","previouslyFormattedCitation":"&lt;i&gt;(Ruhl et al., 2017; Uchide et al., 2014a)&lt;/i&gt;"},"properties":{"noteIndex":0},"schema":"https://github.com/citation-style-language/schema/raw/master/csl-citation.json"}</w:instrText>
      </w:r>
      <w:r w:rsidRPr="00AB276B">
        <w:rPr>
          <w:rFonts w:ascii="Times New Roman" w:hAnsi="Times New Roman" w:cs="Times New Roman"/>
          <w:color w:val="000000" w:themeColor="text1"/>
          <w:sz w:val="24"/>
          <w:szCs w:val="24"/>
        </w:rPr>
        <w:fldChar w:fldCharType="separate"/>
      </w:r>
      <w:r w:rsidRPr="00AB276B">
        <w:rPr>
          <w:rFonts w:ascii="Times New Roman" w:hAnsi="Times New Roman" w:cs="Times New Roman"/>
          <w:i/>
          <w:color w:val="000000" w:themeColor="text1"/>
          <w:sz w:val="24"/>
          <w:szCs w:val="24"/>
        </w:rPr>
        <w:t>(Ruhl et al., 2017; Uchide et al., 2014)</w:t>
      </w:r>
      <w:r w:rsidRPr="00AB276B">
        <w:rPr>
          <w:rFonts w:ascii="Times New Roman" w:hAnsi="Times New Roman" w:cs="Times New Roman"/>
          <w:color w:val="000000" w:themeColor="text1"/>
          <w:sz w:val="24"/>
          <w:szCs w:val="24"/>
        </w:rPr>
        <w:fldChar w:fldCharType="end"/>
      </w:r>
      <w:r w:rsidRPr="00AB276B">
        <w:rPr>
          <w:rFonts w:ascii="Times New Roman" w:hAnsi="Times New Roman" w:cs="Times New Roman"/>
          <w:color w:val="000000" w:themeColor="text1"/>
          <w:sz w:val="24"/>
          <w:szCs w:val="24"/>
        </w:rPr>
        <w:t>. For stage S4, we compare these results with source parameters from inverting only this stage, and do not see systematic biases (Figure S</w:t>
      </w:r>
      <w:r w:rsidR="00333FD2">
        <w:rPr>
          <w:rFonts w:ascii="Times New Roman" w:hAnsi="Times New Roman" w:cs="Times New Roman"/>
          <w:color w:val="000000" w:themeColor="text1"/>
          <w:sz w:val="24"/>
          <w:szCs w:val="24"/>
        </w:rPr>
        <w:t>4.</w:t>
      </w:r>
      <w:r w:rsidRPr="00AB276B">
        <w:rPr>
          <w:rFonts w:ascii="Times New Roman" w:hAnsi="Times New Roman" w:cs="Times New Roman"/>
          <w:color w:val="000000" w:themeColor="text1"/>
          <w:sz w:val="24"/>
          <w:szCs w:val="24"/>
        </w:rPr>
        <w:t xml:space="preserve">6).   </w:t>
      </w:r>
    </w:p>
    <w:p w14:paraId="50C623CD" w14:textId="23985A85" w:rsidR="00C433C3" w:rsidRPr="00991E95" w:rsidRDefault="00AB276B" w:rsidP="00BE2331">
      <w:pPr>
        <w:spacing w:line="480" w:lineRule="auto"/>
        <w:rPr>
          <w:rFonts w:ascii="Times New Roman" w:hAnsi="Times New Roman" w:cs="Times New Roman"/>
          <w:color w:val="000000" w:themeColor="text1"/>
          <w:sz w:val="24"/>
          <w:szCs w:val="24"/>
        </w:rPr>
      </w:pPr>
      <w:r w:rsidRPr="00AB276B">
        <w:rPr>
          <w:rFonts w:ascii="Times New Roman" w:hAnsi="Times New Roman" w:cs="Times New Roman"/>
          <w:color w:val="000000" w:themeColor="text1"/>
          <w:sz w:val="24"/>
          <w:szCs w:val="24"/>
        </w:rPr>
        <w:t xml:space="preserve">    The seismic moment is proportional to low-frequency amplitude of source spectrum. We obtain the relative magnitude </w:t>
      </w:r>
      <w:r w:rsidRPr="00AB276B">
        <w:rPr>
          <w:rFonts w:ascii="Times New Roman" w:hAnsi="Times New Roman" w:cs="Times New Roman"/>
          <w:i/>
          <w:iCs/>
          <w:color w:val="000000" w:themeColor="text1"/>
          <w:sz w:val="24"/>
          <w:szCs w:val="24"/>
        </w:rPr>
        <w:t>M</w:t>
      </w:r>
      <w:r w:rsidRPr="00AB276B">
        <w:rPr>
          <w:rFonts w:ascii="Times New Roman" w:hAnsi="Times New Roman" w:cs="Times New Roman"/>
          <w:i/>
          <w:iCs/>
          <w:color w:val="000000" w:themeColor="text1"/>
          <w:sz w:val="24"/>
          <w:szCs w:val="24"/>
          <w:vertAlign w:val="subscript"/>
        </w:rPr>
        <w:t>r</w:t>
      </w:r>
      <w:r w:rsidRPr="00AC1612">
        <w:rPr>
          <w:rFonts w:ascii="Times New Roman" w:hAnsi="Times New Roman" w:cs="Times New Roman"/>
          <w:color w:val="000000" w:themeColor="text1"/>
          <w:sz w:val="24"/>
          <w:szCs w:val="24"/>
        </w:rPr>
        <w:t xml:space="preserve"> </w:t>
      </w:r>
      <w:r w:rsidRPr="00AB276B">
        <w:rPr>
          <w:rFonts w:ascii="Times New Roman" w:hAnsi="Times New Roman" w:cs="Times New Roman"/>
          <w:color w:val="000000" w:themeColor="text1"/>
          <w:sz w:val="24"/>
          <w:szCs w:val="24"/>
        </w:rPr>
        <w:t>and relative seismic moment (</w:t>
      </w:r>
      <w:r w:rsidRPr="00AB276B">
        <w:rPr>
          <w:rFonts w:ascii="Times New Roman" w:hAnsi="Times New Roman" w:cs="Times New Roman"/>
          <w:i/>
          <w:iCs/>
          <w:color w:val="000000" w:themeColor="text1"/>
          <w:sz w:val="24"/>
          <w:szCs w:val="24"/>
        </w:rPr>
        <w:t>M</w:t>
      </w:r>
      <w:r w:rsidRPr="00AB276B">
        <w:rPr>
          <w:rFonts w:ascii="Times New Roman" w:hAnsi="Times New Roman" w:cs="Times New Roman"/>
          <w:i/>
          <w:iCs/>
          <w:color w:val="000000" w:themeColor="text1"/>
          <w:sz w:val="24"/>
          <w:szCs w:val="24"/>
          <w:vertAlign w:val="subscript"/>
        </w:rPr>
        <w:t>0r</w:t>
      </w:r>
      <w:r w:rsidRPr="00AB276B">
        <w:rPr>
          <w:rFonts w:ascii="Times New Roman" w:hAnsi="Times New Roman" w:cs="Times New Roman"/>
          <w:color w:val="000000" w:themeColor="text1"/>
          <w:sz w:val="24"/>
          <w:szCs w:val="24"/>
        </w:rPr>
        <w:t>) based on the average low-frequency amplitudes of event spectra (Figure S</w:t>
      </w:r>
      <w:r w:rsidR="00333FD2">
        <w:rPr>
          <w:rFonts w:ascii="Times New Roman" w:hAnsi="Times New Roman" w:cs="Times New Roman"/>
          <w:color w:val="000000" w:themeColor="text1"/>
          <w:sz w:val="24"/>
          <w:szCs w:val="24"/>
        </w:rPr>
        <w:t>4.</w:t>
      </w:r>
      <w:r w:rsidRPr="00AB276B">
        <w:rPr>
          <w:rFonts w:ascii="Times New Roman" w:hAnsi="Times New Roman" w:cs="Times New Roman"/>
          <w:color w:val="000000" w:themeColor="text1"/>
          <w:sz w:val="24"/>
          <w:szCs w:val="24"/>
        </w:rPr>
        <w:t xml:space="preserve">7) between 80Hz and 120Hz (the influence of attenuation is negligible at this frequency band for these microseismic events). After obtaining the relative seismic moment, we use equation </w:t>
      </w:r>
      <w:r w:rsidR="00D50AD5">
        <w:rPr>
          <w:rFonts w:ascii="Times New Roman" w:hAnsi="Times New Roman" w:cs="Times New Roman"/>
          <w:color w:val="000000" w:themeColor="text1"/>
          <w:sz w:val="24"/>
          <w:szCs w:val="24"/>
        </w:rPr>
        <w:t>4</w:t>
      </w:r>
      <w:r w:rsidR="003F6C7D">
        <w:rPr>
          <w:rFonts w:ascii="Times New Roman" w:hAnsi="Times New Roman" w:cs="Times New Roman"/>
          <w:color w:val="000000" w:themeColor="text1"/>
          <w:sz w:val="24"/>
          <w:szCs w:val="24"/>
        </w:rPr>
        <w:t>.</w:t>
      </w:r>
      <w:r w:rsidRPr="00AB276B">
        <w:rPr>
          <w:rFonts w:ascii="Times New Roman" w:hAnsi="Times New Roman" w:cs="Times New Roman"/>
          <w:color w:val="000000" w:themeColor="text1"/>
          <w:sz w:val="24"/>
          <w:szCs w:val="24"/>
        </w:rPr>
        <w:t>3 to calculate relative stress change (</w:t>
      </w:r>
      <m:oMath>
        <m:r>
          <m:rPr>
            <m:sty m:val="p"/>
          </m:rP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r>
          <w:rPr>
            <w:rFonts w:ascii="Cambria Math" w:hAnsi="Cambria Math" w:cs="Times New Roman"/>
            <w:color w:val="000000" w:themeColor="text1"/>
            <w:sz w:val="24"/>
            <w:szCs w:val="24"/>
          </w:rPr>
          <m:t>)</m:t>
        </m:r>
      </m:oMath>
      <w:r w:rsidRPr="00AB276B">
        <w:rPr>
          <w:rFonts w:ascii="Times New Roman" w:hAnsi="Times New Roman" w:cs="Times New Roman"/>
          <w:color w:val="000000" w:themeColor="text1"/>
          <w:sz w:val="24"/>
          <w:szCs w:val="24"/>
        </w:rPr>
        <w:t xml:space="preserve"> based on corner frequency and relative </w:t>
      </w:r>
      <w:r w:rsidRPr="00AB276B">
        <w:rPr>
          <w:rFonts w:ascii="Times New Roman" w:hAnsi="Times New Roman" w:cs="Times New Roman"/>
          <w:color w:val="000000" w:themeColor="text1"/>
          <w:sz w:val="24"/>
          <w:szCs w:val="24"/>
        </w:rPr>
        <w:lastRenderedPageBreak/>
        <w:t>moment.</w:t>
      </w:r>
    </w:p>
    <w:p w14:paraId="4531AF01" w14:textId="6E8E4D66" w:rsidR="00C433C3" w:rsidRPr="00991E95" w:rsidRDefault="00C433C3" w:rsidP="00BE2331">
      <w:pPr>
        <w:pStyle w:val="Heading3"/>
        <w:spacing w:line="480" w:lineRule="auto"/>
        <w:rPr>
          <w:rFonts w:cs="Times New Roman"/>
          <w:color w:val="000000" w:themeColor="text1"/>
        </w:rPr>
      </w:pPr>
      <w:bookmarkStart w:id="283" w:name="_Toc74048616"/>
      <w:bookmarkStart w:id="284" w:name="_Toc74048687"/>
      <w:bookmarkStart w:id="285" w:name="_Toc74048758"/>
      <w:bookmarkStart w:id="286" w:name="_Toc77985246"/>
      <w:r w:rsidRPr="00991E95">
        <w:rPr>
          <w:rFonts w:cs="Times New Roman"/>
          <w:color w:val="000000" w:themeColor="text1"/>
        </w:rPr>
        <w:t>4.5.2 Source parameter results</w:t>
      </w:r>
      <w:bookmarkEnd w:id="283"/>
      <w:bookmarkEnd w:id="284"/>
      <w:bookmarkEnd w:id="285"/>
      <w:bookmarkEnd w:id="286"/>
    </w:p>
    <w:p w14:paraId="72C623BF" w14:textId="3915FFFD" w:rsidR="00C433C3" w:rsidRPr="00991E95" w:rsidRDefault="00BE2331" w:rsidP="0031667E">
      <w:pPr>
        <w:spacing w:line="480" w:lineRule="auto"/>
        <w:ind w:firstLine="420"/>
        <w:rPr>
          <w:rFonts w:ascii="Times New Roman" w:hAnsi="Times New Roman" w:cs="Times New Roman"/>
          <w:color w:val="000000" w:themeColor="text1"/>
          <w:sz w:val="24"/>
          <w:szCs w:val="24"/>
        </w:rPr>
      </w:pPr>
      <w:r w:rsidRPr="00BE2331">
        <w:rPr>
          <w:rFonts w:ascii="Times New Roman" w:hAnsi="Times New Roman" w:cs="Times New Roman"/>
          <w:color w:val="000000" w:themeColor="text1"/>
          <w:sz w:val="24"/>
          <w:szCs w:val="24"/>
        </w:rPr>
        <w:t xml:space="preserve">We obtain source parameters results such as relative magnitude, corner frequency and source radius for 1018 events from all the four stages. We analyze the magnitude statistics, spatial distribution of magnitude and source radius, as well as magnitude dependence of corner frequency, in order to understand the mechanism of hydraulic-fracturing-related microseismic events. </w:t>
      </w:r>
      <w:r w:rsidR="00C433C3" w:rsidRPr="00991E95">
        <w:rPr>
          <w:rFonts w:ascii="Times New Roman" w:hAnsi="Times New Roman" w:cs="Times New Roman"/>
          <w:color w:val="000000" w:themeColor="text1"/>
          <w:sz w:val="24"/>
          <w:szCs w:val="24"/>
        </w:rPr>
        <w:t xml:space="preserve"> </w:t>
      </w:r>
    </w:p>
    <w:p w14:paraId="26C0CD93" w14:textId="4F66485B" w:rsidR="00C433C3" w:rsidRPr="00991E95" w:rsidRDefault="00C433C3" w:rsidP="0031667E">
      <w:pPr>
        <w:pStyle w:val="Heading4"/>
        <w:spacing w:line="480" w:lineRule="auto"/>
        <w:rPr>
          <w:rFonts w:cs="Times New Roman"/>
          <w:lang w:eastAsia="ja-JP"/>
        </w:rPr>
      </w:pPr>
      <w:bookmarkStart w:id="287" w:name="_Toc77985247"/>
      <w:r w:rsidRPr="00991E95">
        <w:rPr>
          <w:rFonts w:cs="Times New Roman"/>
        </w:rPr>
        <w:t xml:space="preserve">4.5.2.1 </w:t>
      </w:r>
      <w:r w:rsidRPr="00991E95">
        <w:rPr>
          <w:rFonts w:cs="Times New Roman"/>
          <w:lang w:eastAsia="ja-JP"/>
        </w:rPr>
        <w:t>Magnitude statistics and spatial dependence of source parameters</w:t>
      </w:r>
      <w:bookmarkEnd w:id="287"/>
    </w:p>
    <w:p w14:paraId="3D1340E9" w14:textId="29DCE150" w:rsidR="0031667E" w:rsidRPr="0031667E" w:rsidRDefault="0031667E" w:rsidP="0031667E">
      <w:pPr>
        <w:spacing w:line="480" w:lineRule="auto"/>
        <w:ind w:firstLine="420"/>
        <w:rPr>
          <w:rFonts w:ascii="Times New Roman" w:hAnsi="Times New Roman" w:cs="Times New Roman"/>
          <w:color w:val="000000" w:themeColor="text1"/>
          <w:sz w:val="24"/>
          <w:szCs w:val="24"/>
        </w:rPr>
      </w:pPr>
      <w:r w:rsidRPr="0031667E">
        <w:rPr>
          <w:rFonts w:ascii="Times New Roman" w:hAnsi="Times New Roman" w:cs="Times New Roman"/>
          <w:color w:val="000000" w:themeColor="text1"/>
          <w:sz w:val="24"/>
          <w:szCs w:val="24"/>
        </w:rPr>
        <w:t>We set the lowest relative magnitude as 0, and obtain relative magnitudes for events of all the 4 stages, which range from 0 to 2.72 with a median value of 1.06 (Figure S</w:t>
      </w:r>
      <w:r w:rsidR="00333FD2">
        <w:rPr>
          <w:rFonts w:ascii="Times New Roman" w:hAnsi="Times New Roman" w:cs="Times New Roman"/>
          <w:color w:val="000000" w:themeColor="text1"/>
          <w:sz w:val="24"/>
          <w:szCs w:val="24"/>
        </w:rPr>
        <w:t>4.</w:t>
      </w:r>
      <w:r w:rsidRPr="0031667E">
        <w:rPr>
          <w:rFonts w:ascii="Times New Roman" w:hAnsi="Times New Roman" w:cs="Times New Roman"/>
          <w:color w:val="000000" w:themeColor="text1"/>
          <w:sz w:val="24"/>
          <w:szCs w:val="24"/>
        </w:rPr>
        <w:t xml:space="preserve">8). Figure </w:t>
      </w:r>
      <w:r w:rsidR="00333FD2">
        <w:rPr>
          <w:rFonts w:ascii="Times New Roman" w:hAnsi="Times New Roman" w:cs="Times New Roman"/>
          <w:color w:val="000000" w:themeColor="text1"/>
          <w:sz w:val="24"/>
          <w:szCs w:val="24"/>
        </w:rPr>
        <w:t>4.</w:t>
      </w:r>
      <w:r w:rsidRPr="0031667E">
        <w:rPr>
          <w:rFonts w:ascii="Times New Roman" w:hAnsi="Times New Roman" w:cs="Times New Roman"/>
          <w:color w:val="000000" w:themeColor="text1"/>
          <w:sz w:val="24"/>
          <w:szCs w:val="24"/>
        </w:rPr>
        <w:t xml:space="preserve">5 shows an overview of the source parameter results. Based on the magnitude histograms, only stage S1 and S4 shows some agreement with Gutenberg-Richter law (GR), while the other two stages show deviation from GR relationship. Deviations from GR relationship has been reported for some induced sequences (e.g., </w:t>
      </w:r>
      <w:r w:rsidRPr="0031667E">
        <w:rPr>
          <w:rFonts w:ascii="Times New Roman" w:hAnsi="Times New Roman" w:cs="Times New Roman"/>
          <w:i/>
          <w:iCs/>
          <w:color w:val="000000" w:themeColor="text1"/>
          <w:sz w:val="24"/>
          <w:szCs w:val="24"/>
        </w:rPr>
        <w:fldChar w:fldCharType="begin" w:fldLock="1"/>
      </w:r>
      <w:r w:rsidRPr="0031667E">
        <w:rPr>
          <w:rFonts w:ascii="Times New Roman" w:hAnsi="Times New Roman" w:cs="Times New Roman"/>
          <w:i/>
          <w:iCs/>
          <w:color w:val="000000" w:themeColor="text1"/>
          <w:sz w:val="24"/>
          <w:szCs w:val="24"/>
        </w:rPr>
        <w:instrText>ADDIN CSL_CITATION {"citationItems":[{"id":"ITEM-1","itemData":{"DOI":"10.1785/0220150055","ISSN":"19382057","author":[{"dropping-particle":"","family":"Skoumal","given":"Robert J.","non-dropping-particle":"","parse-names":false,"suffix":""},{"dropping-particle":"","family":"Brudzinski","given":"Michael R.","non-dropping-particle":"","parse-names":false,"suffix":""},{"dropping-particle":"","family":"Currie","given":"Brian S.","non-dropping-particle":"","parse-names":false,"suffix":""}],"container-title":"Seismological Research Letters","id":"ITEM-1","issue":"5","issued":{"date-parts":[["2015"]]},"page":"1326-1334","title":"Microseismicity induced by deep wastewater injection in Southern Trumbull County, Ohio","type":"article-journal","volume":"86"},"uris":["http://www.mendeley.com/documents/?uuid=6a513364-f527-4512-92cf-26939c4bc675"]}],"mendeley":{"formattedCitation":"&lt;i&gt;(Skoumal et al., 2015)&lt;/i&gt;","manualFormatting":"Skoumal et al., 2015","plainTextFormattedCitation":"(Skoumal et al., 2015)","previouslyFormattedCitation":"&lt;i&gt;(Skoumal et al., 2015)&lt;/i&gt;"},"properties":{"noteIndex":0},"schema":"https://github.com/citation-style-language/schema/raw/master/csl-citation.json"}</w:instrText>
      </w:r>
      <w:r w:rsidRPr="0031667E">
        <w:rPr>
          <w:rFonts w:ascii="Times New Roman" w:hAnsi="Times New Roman" w:cs="Times New Roman"/>
          <w:i/>
          <w:iCs/>
          <w:color w:val="000000" w:themeColor="text1"/>
          <w:sz w:val="24"/>
          <w:szCs w:val="24"/>
        </w:rPr>
        <w:fldChar w:fldCharType="separate"/>
      </w:r>
      <w:r w:rsidRPr="0031667E">
        <w:rPr>
          <w:rFonts w:ascii="Times New Roman" w:hAnsi="Times New Roman" w:cs="Times New Roman"/>
          <w:i/>
          <w:iCs/>
          <w:color w:val="000000" w:themeColor="text1"/>
          <w:sz w:val="24"/>
          <w:szCs w:val="24"/>
        </w:rPr>
        <w:t>Skoumal et al., 2015</w:t>
      </w:r>
      <w:r w:rsidRPr="0031667E">
        <w:rPr>
          <w:rFonts w:ascii="Times New Roman" w:hAnsi="Times New Roman" w:cs="Times New Roman"/>
          <w:color w:val="000000" w:themeColor="text1"/>
          <w:sz w:val="24"/>
          <w:szCs w:val="24"/>
        </w:rPr>
        <w:fldChar w:fldCharType="end"/>
      </w:r>
      <w:r w:rsidRPr="0031667E">
        <w:rPr>
          <w:rFonts w:ascii="Times New Roman" w:hAnsi="Times New Roman" w:cs="Times New Roman"/>
          <w:color w:val="000000" w:themeColor="text1"/>
          <w:sz w:val="24"/>
          <w:szCs w:val="24"/>
        </w:rPr>
        <w:t xml:space="preserve">), however, this could also be due to incomplete detection as a result of azimuthal coverage. All four stages have similar maximum relative magnitude, </w:t>
      </w:r>
      <w:r w:rsidRPr="0031667E">
        <w:rPr>
          <w:rFonts w:ascii="Times New Roman" w:hAnsi="Times New Roman" w:cs="Times New Roman"/>
          <w:i/>
          <w:iCs/>
          <w:color w:val="000000" w:themeColor="text1"/>
          <w:sz w:val="24"/>
          <w:szCs w:val="24"/>
        </w:rPr>
        <w:t>max(M</w:t>
      </w:r>
      <w:r w:rsidRPr="0031667E">
        <w:rPr>
          <w:rFonts w:ascii="Times New Roman" w:hAnsi="Times New Roman" w:cs="Times New Roman"/>
          <w:i/>
          <w:iCs/>
          <w:color w:val="000000" w:themeColor="text1"/>
          <w:sz w:val="24"/>
          <w:szCs w:val="24"/>
          <w:vertAlign w:val="subscript"/>
        </w:rPr>
        <w:t>r</w:t>
      </w:r>
      <w:r w:rsidRPr="0031667E">
        <w:rPr>
          <w:rFonts w:ascii="Times New Roman" w:hAnsi="Times New Roman" w:cs="Times New Roman"/>
          <w:i/>
          <w:iCs/>
          <w:color w:val="000000" w:themeColor="text1"/>
          <w:sz w:val="24"/>
          <w:szCs w:val="24"/>
        </w:rPr>
        <w:t>)</w:t>
      </w:r>
      <w:r w:rsidRPr="0031667E">
        <w:rPr>
          <w:rFonts w:ascii="Times New Roman" w:hAnsi="Times New Roman" w:cs="Times New Roman"/>
          <w:color w:val="000000" w:themeColor="text1"/>
          <w:sz w:val="24"/>
          <w:szCs w:val="24"/>
        </w:rPr>
        <w:t xml:space="preserve">~2.5. The source radius has a median value of 1.28 m with 25th and 75th percentiles of 0.92m and 1.58m, which is consistent with the range of source radius for microseismic events during hydraulic fracturing (e.g., </w:t>
      </w:r>
      <w:r w:rsidRPr="0031667E">
        <w:rPr>
          <w:rFonts w:ascii="Times New Roman" w:hAnsi="Times New Roman" w:cs="Times New Roman"/>
          <w:color w:val="000000" w:themeColor="text1"/>
          <w:sz w:val="24"/>
          <w:szCs w:val="24"/>
        </w:rPr>
        <w:fldChar w:fldCharType="begin" w:fldLock="1"/>
      </w:r>
      <w:r w:rsidRPr="0031667E">
        <w:rPr>
          <w:rFonts w:ascii="Times New Roman" w:hAnsi="Times New Roman" w:cs="Times New Roman"/>
          <w:color w:val="000000" w:themeColor="text1"/>
          <w:sz w:val="24"/>
          <w:szCs w:val="24"/>
        </w:rPr>
        <w:instrText>ADDIN CSL_CITATION {"citationItems":[{"id":"ITEM-1","itemData":{"DOI":"10.1126/sciadv.1700772","ISSN":"23752548","PMID":"28782040","abstract":"Induced earthquakes currently pose a significant hazard in the central United States, but there is considerable uncertainty about the severity of their ground motions. We measure stress drops of 39 moderate-magnitude induced and tectonic earthquakes in the central United States and eastern North America. Induced earthquakes, more than half of which are shallower than 5 km, show a comparable median stress drop to tectonic earthquakes in the central United States that are dominantly strike-slip but a lower median stress drop than that of tectonic earthquakes in the eastern North America that are dominantly reverse-faulting. This suggests that ground motion prediction equations developed for tectonic earthquakes can be applied to induced earthquakes if the effects of depth and faulting style are properly considered. Our observation leads to the notion that, similar to tectonic earthquakes, induced earthquakes are driven by tectonic stresses.","author":[{"dropping-particle":"","family":"Huang","given":"Yihe","non-dropping-particle":"","parse-names":false,"suffix":""},{"dropping-particle":"","family":"Ellsworth","given":"William L.","non-dropping-particle":"","parse-names":false,"suffix":""},{"dropping-particle":"","family":"Beroza","given":"Gregory C.","non-dropping-particle":"","parse-names":false,"suffix":""}],"container-title":"Science Advances","id":"ITEM-1","issue":"8","issued":{"date-parts":[["2017"]]},"page":"1-8","title":"Stress drops of induced and tectonic earthquakes in the central United States are indistinguishable","type":"article-journal","volume":"3"},"uris":["http://www.mendeley.com/documents/?uuid=c3011aab-2345-48ab-b322-c738267dc53e"]},{"id":"ITEM-2","itemData":{"ISSN":"0037-1106","abstract":"Space-time variations in source parameters and fault-plane solutions are related to structural mapping data and local/regional stress field measurements in an attempt to characterize the behavior of a rock mass in the vicinity of an excavation in a mine. Source parameters were analyzed for 85 events with moment magnitudes between -2.2 &lt; M &lt; -0.3 within a 90-m microseismic envelope ahead of an excavation. These data allowed three types of failure mechanisms to be postulated: a zone of flat-lying extensional failures next to the excavation; a zone of subvertical shear failures at the microseismic envelope boundary; and a transition zone between these two where both shear and shear-extensional failures occur. There was a general increase in the values of each of the source parameters over the duration of the excavation, suggesting that stress levels were increasing as a result of the excavation geometry and procedure. -from Authors","author":[{"dropping-particle":"","family":"Urbancic","given":"T. I.","non-dropping-particle":"","parse-names":false,"suffix":""},{"dropping-particle":"","family":"Young","given":"R. P.","non-dropping-particle":"","parse-names":false,"suffix":""}],"container-title":"Bulletin - Seismological Society of America","id":"ITEM-2","issue":"2","issued":{"date-parts":[["1993"]]},"page":"378-397","title":"Space-time variations in source parameters of mining-induced seismic events with M &lt; 0","type":"article-journal","volume":"83"},"uris":["http://www.mendeley.com/documents/?uuid=f9d28c3a-1789-4c70-8daa-f031a1303ed1"]}],"mendeley":{"formattedCitation":"&lt;i&gt;(Huang et al., 2017; Urbancic &amp; Young, 1993)&lt;/i&gt;","manualFormatting":"Huang et al., 2017; Urbancic &amp; Young, 1993","plainTextFormattedCitation":"(Huang et al., 2017; Urbancic &amp; Young, 1993)","previouslyFormattedCitation":"&lt;i&gt;(Huang et al., 2017; Urbancic &amp; Young, 1993)&lt;/i&gt;"},"properties":{"noteIndex":0},"schema":"https://github.com/citation-style-language/schema/raw/master/csl-citation.json"}</w:instrText>
      </w:r>
      <w:r w:rsidRPr="0031667E">
        <w:rPr>
          <w:rFonts w:ascii="Times New Roman" w:hAnsi="Times New Roman" w:cs="Times New Roman"/>
          <w:color w:val="000000" w:themeColor="text1"/>
          <w:sz w:val="24"/>
          <w:szCs w:val="24"/>
        </w:rPr>
        <w:fldChar w:fldCharType="separate"/>
      </w:r>
      <w:r w:rsidRPr="0031667E">
        <w:rPr>
          <w:rFonts w:ascii="Times New Roman" w:hAnsi="Times New Roman" w:cs="Times New Roman"/>
          <w:i/>
          <w:color w:val="000000" w:themeColor="text1"/>
          <w:sz w:val="24"/>
          <w:szCs w:val="24"/>
        </w:rPr>
        <w:t>Huang et al., 2017; Urbancic &amp; Young, 1993</w:t>
      </w:r>
      <w:r w:rsidRPr="0031667E">
        <w:rPr>
          <w:rFonts w:ascii="Times New Roman" w:hAnsi="Times New Roman" w:cs="Times New Roman"/>
          <w:color w:val="000000" w:themeColor="text1"/>
          <w:sz w:val="24"/>
          <w:szCs w:val="24"/>
        </w:rPr>
        <w:fldChar w:fldCharType="end"/>
      </w:r>
      <w:r w:rsidRPr="0031667E">
        <w:rPr>
          <w:rFonts w:ascii="Times New Roman" w:hAnsi="Times New Roman" w:cs="Times New Roman"/>
          <w:color w:val="000000" w:themeColor="text1"/>
          <w:sz w:val="24"/>
          <w:szCs w:val="24"/>
        </w:rPr>
        <w:t xml:space="preserve">). Based on the source radius, the absolute magnitude of these events likely falls within Mw of -2.3 to -1.4 </w:t>
      </w:r>
      <w:r w:rsidRPr="0031667E">
        <w:rPr>
          <w:rFonts w:ascii="Times New Roman" w:hAnsi="Times New Roman" w:cs="Times New Roman"/>
          <w:color w:val="000000" w:themeColor="text1"/>
          <w:sz w:val="24"/>
          <w:szCs w:val="24"/>
        </w:rPr>
        <w:fldChar w:fldCharType="begin" w:fldLock="1"/>
      </w:r>
      <w:r w:rsidRPr="0031667E">
        <w:rPr>
          <w:rFonts w:ascii="Times New Roman" w:hAnsi="Times New Roman" w:cs="Times New Roman"/>
          <w:color w:val="000000" w:themeColor="text1"/>
          <w:sz w:val="24"/>
          <w:szCs w:val="24"/>
        </w:rPr>
        <w:instrText>ADDIN CSL_CITATION {"citationItems":[{"id":"ITEM-1","itemData":{"ISSN":"0037-1106","abstract":"Space-time variations in source parameters and fault-plane solutions are related to structural mapping data and local/regional stress field measurements in an attempt to characterize the behavior of a rock mass in the vicinity of an excavation in a mine. Source parameters were analyzed for 85 events with moment magnitudes between -2.2 &lt; M &lt; -0.3 within a 90-m microseismic envelope ahead of an excavation. These data allowed three types of failure mechanisms to be postulated: a zone of flat-lying extensional failures next to the excavation; a zone of subvertical shear failures at the microseismic envelope boundary; and a transition zone between these two where both shear and shear-extensional failures occur. There was a general increase in the values of each of the source parameters over the duration of the excavation, suggesting that stress levels were increasing as a result of the excavation geometry and procedure. -from Authors","author":[{"dropping-particle":"","family":"Urbancic","given":"T. I.","non-dropping-particle":"","parse-names":false,"suffix":""},{"dropping-particle":"","family":"Young","given":"R. P.","non-dropping-particle":"","parse-names":false,"suffix":""}],"container-title":"Bulletin - Seismological Society of America","id":"ITEM-1","issue":"2","issued":{"date-parts":[["1993"]]},"page":"378-397","title":"Space-time variations in source parameters of mining-induced seismic events with M &lt; 0","type":"article-journal","volume":"83"},"uris":["http://www.mendeley.com/documents/?uuid=f9d28c3a-1789-4c70-8daa-f031a1303ed1"]}],"mendeley":{"formattedCitation":"&lt;i&gt;(Urbancic &amp; Young, 1993)&lt;/i&gt;","plainTextFormattedCitation":"(Urbancic &amp; Young, 1993)","previouslyFormattedCitation":"&lt;i&gt;(Urbancic &amp; Young, 1993)&lt;/i&gt;"},"properties":{"noteIndex":0},"schema":"https://github.com/citation-style-language/schema/raw/master/csl-citation.json"}</w:instrText>
      </w:r>
      <w:r w:rsidRPr="0031667E">
        <w:rPr>
          <w:rFonts w:ascii="Times New Roman" w:hAnsi="Times New Roman" w:cs="Times New Roman"/>
          <w:color w:val="000000" w:themeColor="text1"/>
          <w:sz w:val="24"/>
          <w:szCs w:val="24"/>
        </w:rPr>
        <w:fldChar w:fldCharType="separate"/>
      </w:r>
      <w:r w:rsidRPr="0031667E">
        <w:rPr>
          <w:rFonts w:ascii="Times New Roman" w:hAnsi="Times New Roman" w:cs="Times New Roman"/>
          <w:i/>
          <w:color w:val="000000" w:themeColor="text1"/>
          <w:sz w:val="24"/>
          <w:szCs w:val="24"/>
        </w:rPr>
        <w:t>(Urbancic &amp; Young, 1993)</w:t>
      </w:r>
      <w:r w:rsidRPr="0031667E">
        <w:rPr>
          <w:rFonts w:ascii="Times New Roman" w:hAnsi="Times New Roman" w:cs="Times New Roman"/>
          <w:color w:val="000000" w:themeColor="text1"/>
          <w:sz w:val="24"/>
          <w:szCs w:val="24"/>
        </w:rPr>
        <w:fldChar w:fldCharType="end"/>
      </w:r>
      <w:r w:rsidRPr="0031667E">
        <w:rPr>
          <w:rFonts w:ascii="Times New Roman" w:hAnsi="Times New Roman" w:cs="Times New Roman"/>
          <w:color w:val="000000" w:themeColor="text1"/>
          <w:sz w:val="24"/>
          <w:szCs w:val="24"/>
        </w:rPr>
        <w:t xml:space="preserve">, however, due to lack of instrument information, we cannot verify the absolute magnitude range. </w:t>
      </w:r>
    </w:p>
    <w:p w14:paraId="71A94F1F" w14:textId="24026934" w:rsidR="00C433C3" w:rsidRPr="00991E95" w:rsidRDefault="0031667E" w:rsidP="00540977">
      <w:pPr>
        <w:spacing w:line="480" w:lineRule="auto"/>
        <w:rPr>
          <w:rFonts w:ascii="Times New Roman" w:hAnsi="Times New Roman" w:cs="Times New Roman"/>
          <w:color w:val="000000" w:themeColor="text1"/>
          <w:sz w:val="24"/>
          <w:szCs w:val="24"/>
        </w:rPr>
      </w:pPr>
      <w:r w:rsidRPr="0031667E">
        <w:rPr>
          <w:rFonts w:ascii="Times New Roman" w:hAnsi="Times New Roman" w:cs="Times New Roman"/>
          <w:color w:val="000000" w:themeColor="text1"/>
          <w:sz w:val="24"/>
          <w:szCs w:val="24"/>
        </w:rPr>
        <w:lastRenderedPageBreak/>
        <w:t xml:space="preserve">    There </w:t>
      </w:r>
      <w:r w:rsidR="00550885">
        <w:rPr>
          <w:rFonts w:ascii="Times New Roman" w:hAnsi="Times New Roman" w:cs="Times New Roman"/>
          <w:color w:val="000000" w:themeColor="text1"/>
          <w:sz w:val="24"/>
          <w:szCs w:val="24"/>
        </w:rPr>
        <w:t>are</w:t>
      </w:r>
      <w:r w:rsidRPr="0031667E">
        <w:rPr>
          <w:rFonts w:ascii="Times New Roman" w:hAnsi="Times New Roman" w:cs="Times New Roman"/>
          <w:color w:val="000000" w:themeColor="text1"/>
          <w:sz w:val="24"/>
          <w:szCs w:val="24"/>
        </w:rPr>
        <w:t xml:space="preserve"> no clear spatial patterns of relative magnitude and source radius for stages S1 and S2. For stage S3 and S4, there is a tendency for lower magnitude and smaller source radius events to cluster near the injection point, and relatively larger events tend to occur further away (Figure </w:t>
      </w:r>
      <w:r w:rsidR="00333FD2">
        <w:rPr>
          <w:rFonts w:ascii="Times New Roman" w:hAnsi="Times New Roman" w:cs="Times New Roman"/>
          <w:color w:val="000000" w:themeColor="text1"/>
          <w:sz w:val="24"/>
          <w:szCs w:val="24"/>
        </w:rPr>
        <w:t>4.</w:t>
      </w:r>
      <w:r w:rsidRPr="0031667E">
        <w:rPr>
          <w:rFonts w:ascii="Times New Roman" w:hAnsi="Times New Roman" w:cs="Times New Roman"/>
          <w:color w:val="000000" w:themeColor="text1"/>
          <w:sz w:val="24"/>
          <w:szCs w:val="24"/>
        </w:rPr>
        <w:t>6). Such</w:t>
      </w:r>
      <w:r w:rsidR="00BB187E">
        <w:rPr>
          <w:rFonts w:ascii="Times New Roman" w:hAnsi="Times New Roman" w:cs="Times New Roman"/>
          <w:color w:val="000000" w:themeColor="text1"/>
          <w:sz w:val="24"/>
          <w:szCs w:val="24"/>
        </w:rPr>
        <w:t xml:space="preserve"> a</w:t>
      </w:r>
      <w:r w:rsidRPr="0031667E">
        <w:rPr>
          <w:rFonts w:ascii="Times New Roman" w:hAnsi="Times New Roman" w:cs="Times New Roman"/>
          <w:color w:val="000000" w:themeColor="text1"/>
          <w:sz w:val="24"/>
          <w:szCs w:val="24"/>
        </w:rPr>
        <w:t xml:space="preserve"> trend has been reported in previous studies on microseismic events, which is interpreted to be related to stress distributions in the injection zone </w:t>
      </w:r>
      <w:r w:rsidRPr="0031667E">
        <w:rPr>
          <w:rFonts w:ascii="Times New Roman" w:hAnsi="Times New Roman" w:cs="Times New Roman"/>
          <w:color w:val="000000" w:themeColor="text1"/>
          <w:sz w:val="24"/>
          <w:szCs w:val="24"/>
        </w:rPr>
        <w:fldChar w:fldCharType="begin" w:fldLock="1"/>
      </w:r>
      <w:r w:rsidRPr="0031667E">
        <w:rPr>
          <w:rFonts w:ascii="Times New Roman" w:hAnsi="Times New Roman" w:cs="Times New Roman"/>
          <w:color w:val="000000" w:themeColor="text1"/>
          <w:sz w:val="24"/>
          <w:szCs w:val="24"/>
        </w:rPr>
        <w:instrText>ADDIN CSL_CITATION {"citationItems":[{"id":"ITEM-1","itemData":{"DOI":"10.1029/2020JB020103","ISSN":"21699356","abstract":"We use broadband seismic data collected within 3 km of a hydraulic fracturing (HF) well in northeast British Columbia, Canada, to estimate the stress drop values of HF-induced earthquakes and their spatial variation. Applying both spectral ratio and clustered single-spectra fitting methods to 484 induced earthquakes (M-1.0 to 3.0), we find that earthquakes close to the injection well have lower stress drop values than those at greater distance. Stress drop values are generally invariant within clusters either proximal (~0.1–1 MPa) or distal (~1–10 MPa) to the well, suggesting that dynamic ruptures in rocks with similar rheological properties tend to have relatively constant stress drop values. Clustered single spectrum fitting also suggests that the seismic quality factor (Q) is lower proximal to the well. We interpret the lower stress drop values and higher seismic attenuation proximal to the well as a result of higher fracture density and/or elevated pore pressure in the rock matrix due to hydraulic stimulation.","author":[{"dropping-particle":"","family":"Yu","given":"Hongyu","non-dropping-particle":"","parse-names":false,"suffix":""},{"dropping-particle":"","family":"Harrington","given":"Rebecca M.","non-dropping-particle":"","parse-names":false,"suffix":""},{"dropping-particle":"","family":"Kao","given":"Honn","non-dropping-particle":"","parse-names":false,"suffix":""},{"dropping-particle":"","family":"Liu","given":"Yajing","non-dropping-particle":"","parse-names":false,"suffix":""},{"dropping-particle":"","family":"Abercrombie","given":"Rachel E.","non-dropping-particle":"","parse-names":false,"suffix":""},{"dropping-particle":"","family":"Wang","given":"Bei","non-dropping-particle":"","parse-names":false,"suffix":""}],"container-title":"Journal of Geophysical Research: Solid Earth","id":"ITEM-1","issue":"9","issued":{"date-parts":[["2020"]]},"page":"1-17","title":"Well Proximity Governing Stress Drop Variation and Seismic Attenuation Associated With Hydraulic Fracturing Induced Earthquakes","type":"article-journal","volume":"125"},"uris":["http://www.mendeley.com/documents/?uuid=57e411a6-ffaf-43cb-a570-8c353803c488"]}],"mendeley":{"formattedCitation":"&lt;i&gt;(Yu et al., 2020)&lt;/i&gt;","plainTextFormattedCitation":"(Yu et al., 2020)","previouslyFormattedCitation":"&lt;i&gt;(Yu et al., 2020)&lt;/i&gt;"},"properties":{"noteIndex":0},"schema":"https://github.com/citation-style-language/schema/raw/master/csl-citation.json"}</w:instrText>
      </w:r>
      <w:r w:rsidRPr="0031667E">
        <w:rPr>
          <w:rFonts w:ascii="Times New Roman" w:hAnsi="Times New Roman" w:cs="Times New Roman"/>
          <w:color w:val="000000" w:themeColor="text1"/>
          <w:sz w:val="24"/>
          <w:szCs w:val="24"/>
        </w:rPr>
        <w:fldChar w:fldCharType="separate"/>
      </w:r>
      <w:r w:rsidRPr="0031667E">
        <w:rPr>
          <w:rFonts w:ascii="Times New Roman" w:hAnsi="Times New Roman" w:cs="Times New Roman"/>
          <w:i/>
          <w:color w:val="000000" w:themeColor="text1"/>
          <w:sz w:val="24"/>
          <w:szCs w:val="24"/>
        </w:rPr>
        <w:t>(Yu et al., 2020)</w:t>
      </w:r>
      <w:r w:rsidRPr="0031667E">
        <w:rPr>
          <w:rFonts w:ascii="Times New Roman" w:hAnsi="Times New Roman" w:cs="Times New Roman"/>
          <w:color w:val="000000" w:themeColor="text1"/>
          <w:sz w:val="24"/>
          <w:szCs w:val="24"/>
        </w:rPr>
        <w:fldChar w:fldCharType="end"/>
      </w:r>
      <w:r w:rsidRPr="0031667E">
        <w:rPr>
          <w:rFonts w:ascii="Times New Roman" w:hAnsi="Times New Roman" w:cs="Times New Roman"/>
          <w:color w:val="000000" w:themeColor="text1"/>
          <w:sz w:val="24"/>
          <w:szCs w:val="24"/>
        </w:rPr>
        <w:t xml:space="preserve">. On the other hand, attenuation could change with distance from the fracking point (e.g., </w:t>
      </w:r>
      <w:r w:rsidRPr="0031667E">
        <w:rPr>
          <w:rFonts w:ascii="Times New Roman" w:hAnsi="Times New Roman" w:cs="Times New Roman"/>
          <w:color w:val="000000" w:themeColor="text1"/>
          <w:sz w:val="24"/>
          <w:szCs w:val="24"/>
        </w:rPr>
        <w:fldChar w:fldCharType="begin" w:fldLock="1"/>
      </w:r>
      <w:r w:rsidRPr="0031667E">
        <w:rPr>
          <w:rFonts w:ascii="Times New Roman" w:hAnsi="Times New Roman" w:cs="Times New Roman"/>
          <w:color w:val="000000" w:themeColor="text1"/>
          <w:sz w:val="24"/>
          <w:szCs w:val="24"/>
        </w:rPr>
        <w:instrText>ADDIN CSL_CITATION {"citationItems":[{"id":"ITEM-1","itemData":{"DOI":"10.1093/gji/ggz396","ISSN":"1365246X","abstract":"We perform 3-D attenuation tomography using microseismic data recorded during an underground mine development. Thewhole path attenuation parameter t</w:instrText>
      </w:r>
      <w:r w:rsidRPr="0031667E">
        <w:rPr>
          <w:rFonts w:ascii="MS Mincho" w:eastAsia="MS Mincho" w:hAnsi="MS Mincho" w:cs="MS Mincho" w:hint="eastAsia"/>
          <w:color w:val="000000" w:themeColor="text1"/>
          <w:sz w:val="24"/>
          <w:szCs w:val="24"/>
        </w:rPr>
        <w:instrText>∗</w:instrText>
      </w:r>
      <w:r w:rsidRPr="0031667E">
        <w:rPr>
          <w:rFonts w:ascii="Times New Roman" w:hAnsi="Times New Roman" w:cs="Times New Roman"/>
          <w:color w:val="000000" w:themeColor="text1"/>
          <w:sz w:val="24"/>
          <w:szCs w:val="24"/>
        </w:rPr>
        <w:instrText xml:space="preserve"> is obtained by least-squares inversion of P-wave amplitude spectra of the events recorded by 7 monitoring wells each containing 4 3C geophones. The corner frequencies obtained during P-wave spectral inversion of the 488 identified events range from 140 to 220 Hz which are typical for microseismic events with a negative moment magnitude of around –1. The quality factor Q obtained from tomographic inversion varies between 9 and 72 with the event cluster location characterized by a low Q value of 10. Two high Q regions of 30–72 are located at depths of 0.45 and 0.5 km, one between 0–0.15 km east and 0.3–0.5 km north which correlate with the high-grade ore deposit, and another centred around 0.45 km east and 0.25 km north. The high (-low) Q values, in general, correlates with the high (-low) velocities present in the velocity tomography model A joint interpretation of seismic attenuation and velocity models reveals the heterogeneity present in the mine which aids in delineating the ore body using seismic waves in addition to other measurements such as gravity inversion and direct sampling from drillholes.","author":[{"dropping-particle":"","family":"Barthwal","given":"Himanshu","non-dropping-particle":"","parse-names":false,"suffix":""},{"dropping-particle":"","family":"Calixto","given":"Frank J.","non-dropping-particle":"","parse-names":false,"suffix":""},{"dropping-particle":"","family":"Baan","given":"Mirko","non-dropping-particle":"Van Der","parse-names":false,"suffix":""}],"container-title":"Geophysical Journal International","id":"ITEM-1","issue":"3","issued":{"date-parts":[["2019"]]},"page":"1805-1817","publisher":"Oxford University Press","title":"3-D attenuation tomography from microseismicity in a mine","type":"article-journal","volume":"219"},"uris":["http://www.mendeley.com/documents/?uuid=4ff59605-af4e-4224-8c4c-8d2fb8d10836"]}],"mendeley":{"formattedCitation":"&lt;i&gt;(Barthwal et al., 2019)&lt;/i&gt;","manualFormatting":"Barthwal et al., 2019","plainTextFormattedCitation":"(Barthwal et al., 2019)","previouslyFormattedCitation":"&lt;i&gt;(Barthwal et al., 2019)&lt;/i&gt;"},"properties":{"noteIndex":0},"schema":"https://github.com/citation-style-language/schema/raw/master/csl-citation.json"}</w:instrText>
      </w:r>
      <w:r w:rsidRPr="0031667E">
        <w:rPr>
          <w:rFonts w:ascii="Times New Roman" w:hAnsi="Times New Roman" w:cs="Times New Roman"/>
          <w:color w:val="000000" w:themeColor="text1"/>
          <w:sz w:val="24"/>
          <w:szCs w:val="24"/>
        </w:rPr>
        <w:fldChar w:fldCharType="separate"/>
      </w:r>
      <w:r w:rsidRPr="0031667E">
        <w:rPr>
          <w:rFonts w:ascii="Times New Roman" w:hAnsi="Times New Roman" w:cs="Times New Roman"/>
          <w:i/>
          <w:color w:val="000000" w:themeColor="text1"/>
          <w:sz w:val="24"/>
          <w:szCs w:val="24"/>
        </w:rPr>
        <w:t>Barthwal et al., 2019</w:t>
      </w:r>
      <w:r w:rsidRPr="0031667E">
        <w:rPr>
          <w:rFonts w:ascii="Times New Roman" w:hAnsi="Times New Roman" w:cs="Times New Roman"/>
          <w:color w:val="000000" w:themeColor="text1"/>
          <w:sz w:val="24"/>
          <w:szCs w:val="24"/>
        </w:rPr>
        <w:fldChar w:fldCharType="end"/>
      </w:r>
      <w:r w:rsidRPr="0031667E">
        <w:rPr>
          <w:rFonts w:ascii="Times New Roman" w:hAnsi="Times New Roman" w:cs="Times New Roman"/>
          <w:color w:val="000000" w:themeColor="text1"/>
          <w:sz w:val="24"/>
          <w:szCs w:val="24"/>
        </w:rPr>
        <w:t>). Since the source radius is calculated from corner frequency, which could tradeoff with attenuation, the spatial patterns of source radius could be influenced by attenuation.</w:t>
      </w:r>
      <w:r w:rsidR="00647F21" w:rsidRPr="00647F21">
        <w:rPr>
          <w:rFonts w:ascii="Times New Roman" w:hAnsi="Times New Roman" w:cs="Times New Roman"/>
          <w:color w:val="000000" w:themeColor="text1"/>
          <w:sz w:val="24"/>
          <w:szCs w:val="24"/>
        </w:rPr>
        <w:t xml:space="preserve"> </w:t>
      </w:r>
      <w:r w:rsidR="00C433C3" w:rsidRPr="00991E95">
        <w:rPr>
          <w:rFonts w:ascii="Times New Roman" w:hAnsi="Times New Roman" w:cs="Times New Roman"/>
          <w:color w:val="000000" w:themeColor="text1"/>
          <w:sz w:val="24"/>
          <w:szCs w:val="24"/>
        </w:rPr>
        <w:t xml:space="preserve"> </w:t>
      </w:r>
    </w:p>
    <w:p w14:paraId="3B9B5253" w14:textId="67593857" w:rsidR="00C433C3" w:rsidRPr="00991E95" w:rsidRDefault="00C433C3" w:rsidP="00540977">
      <w:pPr>
        <w:pStyle w:val="Heading4"/>
        <w:spacing w:line="480" w:lineRule="auto"/>
        <w:rPr>
          <w:rFonts w:cs="Times New Roman"/>
        </w:rPr>
      </w:pPr>
      <w:bookmarkStart w:id="288" w:name="_Toc77985248"/>
      <w:r w:rsidRPr="00991E95">
        <w:rPr>
          <w:rFonts w:cs="Times New Roman"/>
        </w:rPr>
        <w:t>4.5.2.2 Magnitude dependence of source parameters</w:t>
      </w:r>
      <w:bookmarkEnd w:id="288"/>
    </w:p>
    <w:p w14:paraId="2513F9DB" w14:textId="6D27B447" w:rsidR="00540977" w:rsidRPr="00540977" w:rsidRDefault="00540977" w:rsidP="00540977">
      <w:pPr>
        <w:spacing w:line="480" w:lineRule="auto"/>
        <w:ind w:firstLine="420"/>
        <w:rPr>
          <w:rFonts w:ascii="Times New Roman" w:hAnsi="Times New Roman" w:cs="Times New Roman"/>
          <w:color w:val="000000" w:themeColor="text1"/>
          <w:sz w:val="24"/>
          <w:szCs w:val="24"/>
        </w:rPr>
      </w:pPr>
      <w:r w:rsidRPr="00540977">
        <w:rPr>
          <w:rFonts w:ascii="Times New Roman" w:hAnsi="Times New Roman" w:cs="Times New Roman"/>
          <w:color w:val="000000" w:themeColor="text1"/>
          <w:sz w:val="24"/>
          <w:szCs w:val="24"/>
        </w:rPr>
        <w:t xml:space="preserve">We evaluate the corner frequencies and source radii, and their dependence on the relative magnitudes (Figure </w:t>
      </w:r>
      <w:r w:rsidR="00333FD2">
        <w:rPr>
          <w:rFonts w:ascii="Times New Roman" w:hAnsi="Times New Roman" w:cs="Times New Roman"/>
          <w:color w:val="000000" w:themeColor="text1"/>
          <w:sz w:val="24"/>
          <w:szCs w:val="24"/>
        </w:rPr>
        <w:t>4.</w:t>
      </w:r>
      <w:r w:rsidRPr="00540977">
        <w:rPr>
          <w:rFonts w:ascii="Times New Roman" w:hAnsi="Times New Roman" w:cs="Times New Roman"/>
          <w:color w:val="000000" w:themeColor="text1"/>
          <w:sz w:val="24"/>
          <w:szCs w:val="24"/>
        </w:rPr>
        <w:t xml:space="preserve">7). The events with corner frequencies outside the [80,700]Hz frequency band (78/1018, 7.7%) are removed in the magnitude dependence analysis, because these corner frequencies are likely biased due to bandwidth limitations </w:t>
      </w:r>
      <w:r w:rsidRPr="00540977">
        <w:rPr>
          <w:rFonts w:ascii="Times New Roman" w:hAnsi="Times New Roman" w:cs="Times New Roman"/>
          <w:color w:val="000000" w:themeColor="text1"/>
          <w:sz w:val="24"/>
          <w:szCs w:val="24"/>
        </w:rPr>
        <w:fldChar w:fldCharType="begin" w:fldLock="1"/>
      </w:r>
      <w:r w:rsidRPr="00540977">
        <w:rPr>
          <w:rFonts w:ascii="Times New Roman" w:hAnsi="Times New Roman" w:cs="Times New Roman"/>
          <w:color w:val="000000" w:themeColor="text1"/>
          <w:sz w:val="24"/>
          <w:szCs w:val="24"/>
        </w:rPr>
        <w:instrText>ADDIN CSL_CITATION {"citationItems":[{"id":"ITEM-1","itemData":{"DOI":"10.1098/rsta.2020.0131","ISBN":"0000000345","ISSN":"1364503X","PMID":"33715406","abstract":"Our models and understanding of the dynamics of earthquake rupture are based largely on estimates of earthquake source parameters, such as stress drop and radiated seismic energy. Unfortunately, the measurements, especially those of small and moderate-sized earthquakes (magnitude less than about 5 or 6), are not well resolved, containing significant random and potentially systematic uncertainties. The aim of this review is to provide a context in which to understand the challenges involved in estimating these measurements, and to assess the quality and reliability of reported measurements of earthquake source parameters. I also discuss some of the ways progress is being made towards more reliable parameter measurements. At present, whether the earthquake source is entirely self-similar, or not, and which factors and processes control the physics of the rupture remains, at least in the author's opinion, largely unconstrained. Detailed analysis of the best recorded earthquakes, using the increasing quantity and quality of data available, and methods less dependent on simplistic source models is one approach that may help provide better constraints. This article is part of the theme issue 'Fracture dynamics of solid materials: from particles to the globe'.","author":[{"dropping-particle":"","family":"Abercrombie","given":"Rachel E.","non-dropping-particle":"","parse-names":false,"suffix":""}],"container-title":"Philosophical Transactions of the Royal Society A: Mathematical, Physical and Engineering Sciences","id":"ITEM-1","issue":"2196","issued":{"date-parts":[["2021"]]},"title":"Resolution and uncertainties in estimates of earthquake stress drop and energy release","type":"book","volume":"379"},"uris":["http://www.mendeley.com/documents/?uuid=27901c12-a64b-4057-af1f-612e91d9a538"]},{"id":"ITEM-2","itemData":{"DOI":"10.1029/2018JB016957","ISSN":"21699356","abstract":"Empirical Green's functions (EGF) are widely applied to correct earthquake spectra for attenuation and other path effects in order to estimate corner frequencies and stress drops, but these source parameter estimates often exhibit poor agreement between different studies. We examine this issue by analyzing a compact cluster of over 3000 aftershocks of the 1992 Landers earthquake. We apply and compare two different analysis and modeling methods: (1) the spectral decomposition and globa</w:instrText>
      </w:r>
      <w:r w:rsidRPr="00540977">
        <w:rPr>
          <w:rFonts w:ascii="Times New Roman" w:hAnsi="Times New Roman" w:cs="Times New Roman" w:hint="eastAsia"/>
          <w:color w:val="000000" w:themeColor="text1"/>
          <w:sz w:val="24"/>
          <w:szCs w:val="24"/>
        </w:rPr>
        <w:instrText>l EGF fitting approach, and (2) a more traditional EGF method of modeling spectral ratios. We find that spectral decomposition yields event terms that are consistent with stacks of spectral ratios for individual events, but source</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parameter estimates nonetheless vary between the methods. The main source of differences comes from the modeling approach used to estimate the EGF. The global EGF</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fitting approach suffers from parameter tradeoffs among the absolute stress drop, the stress</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drop scaling with moment, and the high</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frequency falloff rate, but has the advantage that the relative spectral shapes and stress drops among the different events in the cluster are well</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resolved even if their absolute levels are not. The spectral</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ratio approach solves for a different EGF for each target event without imposing any constraint on the corner frequency, fc, of the smaller events, and so can produce biased results for target</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event fc. Placing constraints on the small</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event fc improves the performance of the spectral</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ratio method and enables the two methods to yield very similar results.","author":[{"dropping-particle":"","family":"Shearer","given":"Peter M.","non-dropping-particle":"","parse-names":false,"suffix":""},{"dropping-particle":"","family":"Abercrombie","g</w:instrText>
      </w:r>
      <w:r w:rsidRPr="00540977">
        <w:rPr>
          <w:rFonts w:ascii="Times New Roman" w:hAnsi="Times New Roman" w:cs="Times New Roman"/>
          <w:color w:val="000000" w:themeColor="text1"/>
          <w:sz w:val="24"/>
          <w:szCs w:val="24"/>
        </w:rPr>
        <w:instrText>iven":"Rachel E.","non-dropping-particle":"","parse-names":false,"suffix":""},{"dropping-particle":"","family":"Trugman","given":"Daniel T.","non-dropping-particle":"","parse-names":false,"suffix":""},{"dropping-particle":"","family":"Wang","given":"Wei","non-dropping-particle":"","parse-names":false,"suffix":""}],"container-title":"Journal of Geophysical Research: Solid Earth","id":"ITEM-2","issue":"4","issued":{"date-parts":[["2019"]]},"title":"Comparing EGF Methods for Estimating Corner Frequency and Stress Drop From P Wave Spectra","type":"article-journal","volume":"124"},"uris":["http://www.mendeley.com/documents/?uuid=b99be980-3e45-31fa-bb7f-0c98232fb5e6"]}],"mendeley":{"formattedCitation":"&lt;i&gt;(Rachel E. Abercrombie, 2021; Shearer et al., 2019)&lt;/i&gt;","manualFormatting":"( Abercrombie, 2021; Shearer et al., 2019)","plainTextFormattedCitation":"(Rachel E. Abercrombie, 2021; Shearer et al., 2019)","previouslyFormattedCitation":"&lt;i&gt;(Rachel E. Abercrombie, 2021; Shearer et al., 2019)&lt;/i&gt;"},"properties":{"noteIndex":0},"schema":"https://github.com/citation-style-language/schema/raw/master/csl-citation.json"}</w:instrText>
      </w:r>
      <w:r w:rsidRPr="00540977">
        <w:rPr>
          <w:rFonts w:ascii="Times New Roman" w:hAnsi="Times New Roman" w:cs="Times New Roman"/>
          <w:color w:val="000000" w:themeColor="text1"/>
          <w:sz w:val="24"/>
          <w:szCs w:val="24"/>
        </w:rPr>
        <w:fldChar w:fldCharType="separate"/>
      </w:r>
      <w:r w:rsidRPr="00540977">
        <w:rPr>
          <w:rFonts w:ascii="Times New Roman" w:hAnsi="Times New Roman" w:cs="Times New Roman"/>
          <w:i/>
          <w:color w:val="000000" w:themeColor="text1"/>
          <w:sz w:val="24"/>
          <w:szCs w:val="24"/>
        </w:rPr>
        <w:t>(Abercrombie, 2021; Shearer et al., 2019)</w:t>
      </w:r>
      <w:r w:rsidRPr="00540977">
        <w:rPr>
          <w:rFonts w:ascii="Times New Roman" w:hAnsi="Times New Roman" w:cs="Times New Roman"/>
          <w:color w:val="000000" w:themeColor="text1"/>
          <w:sz w:val="24"/>
          <w:szCs w:val="24"/>
        </w:rPr>
        <w:fldChar w:fldCharType="end"/>
      </w:r>
      <w:r w:rsidRPr="00540977">
        <w:rPr>
          <w:rFonts w:ascii="Times New Roman" w:hAnsi="Times New Roman" w:cs="Times New Roman"/>
          <w:color w:val="000000" w:themeColor="text1"/>
          <w:sz w:val="24"/>
          <w:szCs w:val="24"/>
        </w:rPr>
        <w:t xml:space="preserve">. Based on synthetic experiments in </w:t>
      </w:r>
      <w:r w:rsidRPr="00540977">
        <w:rPr>
          <w:rFonts w:ascii="Times New Roman" w:hAnsi="Times New Roman" w:cs="Times New Roman"/>
          <w:i/>
          <w:iCs/>
          <w:color w:val="000000" w:themeColor="text1"/>
          <w:sz w:val="24"/>
          <w:szCs w:val="24"/>
        </w:rPr>
        <w:t>Chen &amp; Abercrombie (2020)</w:t>
      </w:r>
      <w:r w:rsidRPr="00540977">
        <w:rPr>
          <w:rFonts w:ascii="Times New Roman" w:hAnsi="Times New Roman" w:cs="Times New Roman"/>
          <w:color w:val="000000" w:themeColor="text1"/>
          <w:sz w:val="24"/>
          <w:szCs w:val="24"/>
        </w:rPr>
        <w:t xml:space="preserve">, the maximum resolvable corner frequencies should be below 80% of the maximum usable frequency, which is 560 Hz in this case, therefore, the majority of the corner frequencies here are considered resolvable. The median of corner frequencies and radii after removal are 318.56Hz and 1.28m, respectively. </w:t>
      </w:r>
    </w:p>
    <w:p w14:paraId="2E8CFCDA" w14:textId="273BEA67" w:rsidR="00C433C3" w:rsidRPr="00991E95" w:rsidRDefault="00540977" w:rsidP="00764829">
      <w:pPr>
        <w:spacing w:line="480" w:lineRule="auto"/>
        <w:rPr>
          <w:rFonts w:ascii="Times New Roman" w:hAnsi="Times New Roman" w:cs="Times New Roman"/>
          <w:color w:val="000000" w:themeColor="text1"/>
          <w:sz w:val="24"/>
          <w:szCs w:val="24"/>
        </w:rPr>
      </w:pPr>
      <w:r w:rsidRPr="00540977">
        <w:rPr>
          <w:rFonts w:ascii="Times New Roman" w:hAnsi="Times New Roman" w:cs="Times New Roman"/>
          <w:color w:val="000000" w:themeColor="text1"/>
          <w:sz w:val="24"/>
          <w:szCs w:val="24"/>
        </w:rPr>
        <w:t xml:space="preserve">    We obtain the median source parameters within each moving window of 0.2 relative magnitude from </w:t>
      </w:r>
      <w:r w:rsidRPr="00540977">
        <w:rPr>
          <w:rFonts w:ascii="Times New Roman" w:hAnsi="Times New Roman" w:cs="Times New Roman"/>
          <w:i/>
          <w:iCs/>
          <w:color w:val="000000" w:themeColor="text1"/>
          <w:sz w:val="24"/>
          <w:szCs w:val="24"/>
        </w:rPr>
        <w:t>M</w:t>
      </w:r>
      <w:r w:rsidRPr="00540977">
        <w:rPr>
          <w:rFonts w:ascii="Times New Roman" w:hAnsi="Times New Roman" w:cs="Times New Roman"/>
          <w:i/>
          <w:iCs/>
          <w:color w:val="000000" w:themeColor="text1"/>
          <w:sz w:val="24"/>
          <w:szCs w:val="24"/>
          <w:vertAlign w:val="subscript"/>
        </w:rPr>
        <w:t>r</w:t>
      </w:r>
      <w:r w:rsidRPr="00540977">
        <w:rPr>
          <w:rFonts w:ascii="Times New Roman" w:hAnsi="Times New Roman" w:cs="Times New Roman"/>
          <w:color w:val="000000" w:themeColor="text1"/>
          <w:sz w:val="24"/>
          <w:szCs w:val="24"/>
        </w:rPr>
        <w:t xml:space="preserve">0.5 to </w:t>
      </w:r>
      <w:r w:rsidRPr="00540977">
        <w:rPr>
          <w:rFonts w:ascii="Times New Roman" w:hAnsi="Times New Roman" w:cs="Times New Roman"/>
          <w:i/>
          <w:iCs/>
          <w:color w:val="000000" w:themeColor="text1"/>
          <w:sz w:val="24"/>
          <w:szCs w:val="24"/>
        </w:rPr>
        <w:t>M</w:t>
      </w:r>
      <w:r w:rsidRPr="00540977">
        <w:rPr>
          <w:rFonts w:ascii="Times New Roman" w:hAnsi="Times New Roman" w:cs="Times New Roman"/>
          <w:i/>
          <w:iCs/>
          <w:color w:val="000000" w:themeColor="text1"/>
          <w:sz w:val="24"/>
          <w:szCs w:val="24"/>
          <w:vertAlign w:val="subscript"/>
        </w:rPr>
        <w:t>r</w:t>
      </w:r>
      <w:r w:rsidRPr="00540977">
        <w:rPr>
          <w:rFonts w:ascii="Times New Roman" w:hAnsi="Times New Roman" w:cs="Times New Roman"/>
          <w:color w:val="000000" w:themeColor="text1"/>
          <w:sz w:val="24"/>
          <w:szCs w:val="24"/>
        </w:rPr>
        <w:t xml:space="preserve">1.9, and only use windows with at least 30 events. Then we analyze the relationship between median source parameters and relative </w:t>
      </w:r>
      <w:r w:rsidRPr="00540977">
        <w:rPr>
          <w:rFonts w:ascii="Times New Roman" w:hAnsi="Times New Roman" w:cs="Times New Roman"/>
          <w:color w:val="000000" w:themeColor="text1"/>
          <w:sz w:val="24"/>
          <w:szCs w:val="24"/>
        </w:rPr>
        <w:lastRenderedPageBreak/>
        <w:t xml:space="preserve">magnitude. Figure </w:t>
      </w:r>
      <w:r w:rsidR="00333FD2">
        <w:rPr>
          <w:rFonts w:ascii="Times New Roman" w:hAnsi="Times New Roman" w:cs="Times New Roman"/>
          <w:color w:val="000000" w:themeColor="text1"/>
          <w:sz w:val="24"/>
          <w:szCs w:val="24"/>
        </w:rPr>
        <w:t>4.</w:t>
      </w:r>
      <w:r w:rsidRPr="00540977">
        <w:rPr>
          <w:rFonts w:ascii="Times New Roman" w:hAnsi="Times New Roman" w:cs="Times New Roman"/>
          <w:color w:val="000000" w:themeColor="text1"/>
          <w:sz w:val="24"/>
          <w:szCs w:val="24"/>
        </w:rPr>
        <w:t xml:space="preserve">7 shows that there is a tendency for corner frequencies to gradually decrease with relative magnitude, however, the slope (-0.008 between corner frequency and relative moment in log scale) is significantly shallower than the expected decrease trend for self-similar scaling observed for natural earthquakes (should be -1/3) </w:t>
      </w:r>
      <w:r w:rsidRPr="00540977">
        <w:rPr>
          <w:rFonts w:ascii="Times New Roman" w:hAnsi="Times New Roman" w:cs="Times New Roman"/>
          <w:color w:val="000000" w:themeColor="text1"/>
          <w:sz w:val="24"/>
          <w:szCs w:val="24"/>
        </w:rPr>
        <w:fldChar w:fldCharType="begin" w:fldLock="1"/>
      </w:r>
      <w:r w:rsidRPr="00540977">
        <w:rPr>
          <w:rFonts w:ascii="Times New Roman" w:hAnsi="Times New Roman" w:cs="Times New Roman"/>
          <w:color w:val="000000" w:themeColor="text1"/>
          <w:sz w:val="24"/>
          <w:szCs w:val="24"/>
        </w:rPr>
        <w:instrText>ADDIN CSL_CITATION {"citationItems":[{"id":"ITEM-1","itemData":{"abstract":"The scaling relationships of earthquake sources less than about magnitude 3 have been the subject of considerable controversy over the last two decades. Studies of such events have shown a tendency for the constant stress drop, self similarity of larger earthquakes to breakdown at small magnitudes, and an apparent minimum source dimension of about 100 m has been observed. Other studies showed that this apparent breakdown in scaling could be an artifact of severe near-surface attenuation, limiting the spatial resolution of surface data. In this study, source parameters are determined for over 100 nearby, tectonic earthquakes, from recordings at a depth of 2.5 km (in granite) in the Cajon Pass scientific drill hole, southern California. Comparison of the seismograms recorded at this depth with those at the wellhead clearly demonstrates the effect of the severe attenuation in the upper kilometers of the Earthâs crust. Source parameters are calculated by spectral modeling of three-component P and S waves, assuming four source models based on the Brune Ïâ2 (n=2) model. In model 1, n=2 is fixed, and Q of P and S waves is determined to be 912 (581â1433) and 1078 (879â1323), respectively (the numbers in parentheses are ±1 standard deviation). In model 2, QP=QS=1000 is assumed and n is allowed to vary. The Ïâ2 model is a good average for the data set, but there is some real scatter supported by the data. In model 3, QP=QS=1000 is also assumed and Ïâ2 constrained, and in model 4, attenuation is ignored and n is allowed to vary. Source dimensions of less than 10 m are observed for all four models, 10 times smaller than the proposed ââminimumââ. No breakdown in constant stress drop scaling is seen in the downhole data (approximately MLâ1 to 5.5, M0=109â1016 Nm). The ratio between radiated seismic energy (estimated by integrating the velocity squared spectra with adequate signal bandwidth) and seismic moment appears to decrease gradually with decreasing moment in the magnitude range â1 to 7. This is not incompatible with a constant stress drop but could result from errors in calculating energy. The ratio of the S wave energy to that radiated by the P waves is about 14, after correction for attenuation. This low value is consistent with the corner frequency shift of about 1.3. This corner frequency shift is observed for all four source models and therefore is interpreted as being source controlled.","author":[{"dropping-particle":"","family":"Abercrombie","given":"R. E.","non-dropping-particle":"","parse-names":false,"suffix":""}],"container-title":"Journal of Geophysical Research","id":"ITEM-1","issue":"B12","issued":{"date-parts":[["1995"]]},"page":"24015-24036","title":"Earthquake source scaling relationships from −1 to 5 ML using seismograms recorded at 2.5</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color w:val="000000" w:themeColor="text1"/>
          <w:sz w:val="24"/>
          <w:szCs w:val="24"/>
        </w:rPr>
        <w:instrText>km depth","type":"article-journal","volume":"100"},"uris":["http://www.mendeley.com/documents/?uuid=39b810c4-96e2-4f6a-88da-9b135a986f5a"]},{"id":"ITEM-2","itemData":{"DOI":"10.1029/2004JB003084","ISBN":"0096-3941","ISSN":"01480227","abstract":"[1] We study the scaling relationships of source parameters and the self-similarity of earthquake spectra by analyzing a cluster of over 400 small earthquakes (M-L = 0.5 to 3.4) recorded by the Anza seismic network in southern California. We compute P, S, and preevent noise spectra from each seismogram using a multitaper technique and approximate source and receiver terms by iteratively stacking the spectra. To estimate scaling relationships, we average the spectra in size bins based on their relative moment. We correct for attenuation by using the smallest moment bin as an empirical Green's function (EGF) for the stacked spectra in the larger moment bins. The shapes of the log spectra agree within their estimated uncertainties after shifting along the omega(-3) line expected for self-similarity of the source spectra. We also estimate corner frequencies and radiated energy from the relative source spectra using a simple source model. The ratio between radiated seismic energy and seismic moment ( proportional to apparent stress) is nearly constant with increasing moment over the magnitude range of our EGF-corrected data (M-L = 1.8 to 3.4). Corner frequencies vary inversely as the cube root of moment, as expected from the observed self- similarity in the spectra. The ratio between P and S corner frequencies is observed to be 1.6 +/- 0.2. We obtain values for absolute moment and energy by calibrating our results to local magnitudes for these earthquakes. This yields a S to P energy ratio of 9 +/- 1.5 and a value of apparent stress of about 1 MPa.","author":[{"dropping-particle":"","family":"Prieto","given":"Germán A.","non-dropping-particle":"","parse-names":false,"suffix":""},{"dropping-particle":"","family":"Shearer","given":"Peter M.","non-dropping-particle":"","parse-names":false,"suffix":""},{"dropping-particle":"","family":"Vernon","given":"Frank L.","non-dropping-particle":"","parse-names":false,"suffix":""},{"dropping-particle":"","family":"Kilb","given":"Debi","non-dropping-particle":"","parse-names":false,"suffix":""}],"container-title":"Journal of Geophysical Research B: Solid Earth","id":"ITEM-2","issue":"8","issued":{"date-parts":[["2004"]]},"title":"Earthquake source scaling and self-similarity estimation from stacking P and S spectra","type":"article-journal","volume":"109"},"uris":["http://www.mendeley.com/documents/?uuid=4813fe2a-0edf-313e-9349-c239cf4aee80"]},{"id":"ITEM-3","itemData":{"DOI":"10.1002/2014JB010943","ISSN":"21699313","abstract":"It is important to assess the likely rupture characteristics of future megathrust earthquakes. One approach is to study the spatiotemporal variation of geophysical properties in active subduction zones. We explore this idea by examining stress drops of 1563 small earthquakes (Mw 3.0–4.5) shallower than 80km in the Tohoku-oki region before the 2011 Tohoku-oki earthquake. Although individual stress drop estimates exhibit considerable scatter, we find a strong increase in stress drop with depth between 30km and 60 km, whereas stress drops for shallower and deeper events, respectively, are nearly constant. We also identify lateral variations in stress drop along strike. Higher-than-average stress drops are found in East Aomori-oki and Miyagi-oki, whereas Sanriku-oki is a moderate stress drop area. The high stress drop zone in Miyagi-oki is located just south of the large slip area of the 2011 Tohoku-oki earthquake, and possibly acted as a barrier to further rupture propagation during the event. In addition, the frequency dependence of the seismic radiation observed during the main shock, with proportionally higher frequencies coming from the deeper parts of the fault, mimics the depth dependence we see in small earthquakes in the same region. These results imply that smaller pre-main shock earthquakes can provide insight into the fault properties and consequent rupture processes of future megathrust earthquakes.","author":[{"dropping-particle":"","family":"Uchide","given":"Takahiko","non-dropping-particle":"","parse-names":false,"suffix":""},{"dropping-particle":"","family":"Shearer","given":"Peter M.","non-dropping-particle":"","parse-names":false,"suffix":""},{"dropping-particle":"","family":"Imanishi","given":"Kazutoshi","non-dropping-particle":"","parse-names":false,"suffix":""}],"container-title":"Journal of Geophysical Research: Solid Earth","id":"ITEM-3","issue":"9","issued":{"date-parts":[["2014","9"]]},"page":"7164-7174","title":"Stress drop variations among small earthquakes before the 2011 Tohoku-oki, Japan, earthquake and implications for the main shock","type":"article-journal","volume":"119"},"uris":["http://www.mendeley.com/documents/?uuid=fbe71d4d-dab6-42c9-9288-0a2a7837ef65"]}],"mendeley":{"formattedCitation":"&lt;i&gt;(R. E. Abercrombie, 1995; Prieto et al., 2004; Uchide et al., 2014b)&lt;/i&gt;","manualFormatting":"(e.g. Abercrombie, 1995; Prieto et al., 2004; Uchide et al., 2014)","plainTextFormattedCitation":"(R. E. Abercrombie, 1995; Prieto et al., 2004; Uchide et al., 2014b)","previouslyFormattedCitation":"&lt;i&gt;(R. E. Abercrombie, 1995; Prieto et al., 2004; Uchide et al., 2014b)&lt;/i&gt;"},"properties":{"noteIndex":0},"schema":"https://github.com/citation-style-language/schema/raw/master/csl-citation.json"}</w:instrText>
      </w:r>
      <w:r w:rsidRPr="00540977">
        <w:rPr>
          <w:rFonts w:ascii="Times New Roman" w:hAnsi="Times New Roman" w:cs="Times New Roman"/>
          <w:color w:val="000000" w:themeColor="text1"/>
          <w:sz w:val="24"/>
          <w:szCs w:val="24"/>
        </w:rPr>
        <w:fldChar w:fldCharType="separate"/>
      </w:r>
      <w:r w:rsidRPr="00540977">
        <w:rPr>
          <w:rFonts w:ascii="Times New Roman" w:hAnsi="Times New Roman" w:cs="Times New Roman"/>
          <w:i/>
          <w:color w:val="000000" w:themeColor="text1"/>
          <w:sz w:val="24"/>
          <w:szCs w:val="24"/>
        </w:rPr>
        <w:t>(</w:t>
      </w:r>
      <w:r w:rsidRPr="00540977">
        <w:rPr>
          <w:rFonts w:ascii="Times New Roman" w:hAnsi="Times New Roman" w:cs="Times New Roman"/>
          <w:color w:val="000000" w:themeColor="text1"/>
          <w:sz w:val="24"/>
          <w:szCs w:val="24"/>
        </w:rPr>
        <w:t xml:space="preserve">e.g., </w:t>
      </w:r>
      <w:r w:rsidRPr="00540977">
        <w:rPr>
          <w:rFonts w:ascii="Times New Roman" w:hAnsi="Times New Roman" w:cs="Times New Roman"/>
          <w:i/>
          <w:color w:val="000000" w:themeColor="text1"/>
          <w:sz w:val="24"/>
          <w:szCs w:val="24"/>
        </w:rPr>
        <w:t>Abercrombie, 1995; Prieto et al., 2004; Uchide et al., 2014)</w:t>
      </w:r>
      <w:r w:rsidRPr="00540977">
        <w:rPr>
          <w:rFonts w:ascii="Times New Roman" w:hAnsi="Times New Roman" w:cs="Times New Roman"/>
          <w:color w:val="000000" w:themeColor="text1"/>
          <w:sz w:val="24"/>
          <w:szCs w:val="24"/>
        </w:rPr>
        <w:fldChar w:fldCharType="end"/>
      </w:r>
      <w:r w:rsidRPr="00540977">
        <w:rPr>
          <w:rFonts w:ascii="Times New Roman" w:hAnsi="Times New Roman" w:cs="Times New Roman"/>
          <w:color w:val="000000" w:themeColor="text1"/>
          <w:sz w:val="24"/>
          <w:szCs w:val="24"/>
        </w:rPr>
        <w:t xml:space="preserve">. Similarly, for source radius, the radius is nearly independent of magnitude, and only slightly increases with magnitude (scaling factor of 0.047 between radius and relative moment in log scale), which significantly deviates from the trend observed for natural earthquakes (e.g., </w:t>
      </w:r>
      <w:r w:rsidRPr="00540977">
        <w:rPr>
          <w:rFonts w:ascii="Times New Roman" w:hAnsi="Times New Roman" w:cs="Times New Roman"/>
          <w:color w:val="000000" w:themeColor="text1"/>
          <w:sz w:val="24"/>
          <w:szCs w:val="24"/>
        </w:rPr>
        <w:fldChar w:fldCharType="begin" w:fldLock="1"/>
      </w:r>
      <w:r w:rsidRPr="00540977">
        <w:rPr>
          <w:rFonts w:ascii="Times New Roman" w:hAnsi="Times New Roman" w:cs="Times New Roman"/>
          <w:color w:val="000000" w:themeColor="text1"/>
          <w:sz w:val="24"/>
          <w:szCs w:val="24"/>
        </w:rPr>
        <w:instrText xml:space="preserve">ADDIN CSL_CITATION {"citationItems":[{"id":"ITEM-1","itemData":{"DOI":"10.1130/MEM172-p11","author":[{"dropping-particle":"","family":"Mooney","given":"Walter D.","non-dropping-particle":"","parse-names":false,"suffix":""}],"id":"ITEM-1","issued":{"date-parts":[["1989","1","1"]]},"page":"11-34","title":"Chapter 2: Seismic methods for determining earthquake source parameters and lithospheric structure","type":"chapter"},"uris":["http://www.mendeley.com/documents/?uuid=e85a9d81-4c46-437f-b7d1-27530b525d21"]},{"id":"ITEM-2","itemData":{"abstract":"The scaling relationships of earthquake sources less than about magnitude 3 have been the subject of considerable controversy over the last two decades. Studies of such events have shown a tendency for the constant stress drop, self similarity of larger earthquakes to breakdown at small magnitudes, and an apparent minimum source dimension of about 100 m has been observed. Other studies showed that this apparent breakdown in scaling could be an artifact of severe near-surface attenuation, limiting the spatial resolution of surface data. In this study, source parameters are determined for over 100 nearby, tectonic earthquakes, from recordings at a depth of 2.5 km (in granite) in the Cajon Pass scientific drill hole, southern California. Comparison of the seismograms recorded at this depth with those at the wellhead clearly demonstrates the effect of the severe attenuation in the upper kilometers of the Earthâs crust. Source parameters are calculated by spectral modeling of three-component P and S waves, assuming four source models based on the Brune Ïâ2 (n=2) model. In model 1, n=2 is fixed, and Q of P and S waves is determined to be 912 (581â1433) and 1078 (879â1323), respectively (the numbers in parentheses are ±1 standard deviation). In model 2, QP=QS=1000 is assumed and n is allowed to vary. The Ïâ2 model is a good average for the data set, but there is some real scatter supported by the data. In model 3, QP=QS=1000 is also assumed and Ïâ2 constrained, and in model 4, attenuation is ignored and n is allowed to vary. Source dimensions of less than 10 m are observed for all four models, 10 times smaller than the proposed ââminimumââ. No breakdown in constant stress drop scaling is seen in the downhole data (approximately MLâ1 to 5.5, M0=109â1016 Nm). The ratio between radiated seismic energy (estimated by integrating the velocity squared spectra with adequate signal bandwidth) and seismic moment appears to decrease gradually with decreasing moment in the magnitude range â1 to 7. This is not incompatible with a constant stress drop but could result from errors in calculating energy. The ratio of the S wave energy to that radiated by the P waves is about 14, after correction for attenuation. This low value is consistent with the corner frequency shift of about 1.3. This corner frequency shift is observed for all four source models and therefore is interpreted as being source controlled.","author":[{"dropping-particle":"","family":"Abercrombie","given":"R. E.","non-dropping-particle":"","parse-names":false,"suffix":""}],"container-title":"Journal of Geophysical Research","id":"ITEM-2","issue":"B12","issued":{"date-parts":[["1995"]]},"page":"24015-24036","title":"Earthquake source scaling relationships from −1 to 5 ML </w:instrText>
      </w:r>
      <w:r w:rsidRPr="00540977">
        <w:rPr>
          <w:rFonts w:ascii="Times New Roman" w:hAnsi="Times New Roman" w:cs="Times New Roman" w:hint="eastAsia"/>
          <w:color w:val="000000" w:themeColor="text1"/>
          <w:sz w:val="24"/>
          <w:szCs w:val="24"/>
        </w:rPr>
        <w:instrText>using seismograms recorded at 2.5</w:instrText>
      </w:r>
      <w:r w:rsidRPr="00540977">
        <w:rPr>
          <w:rFonts w:ascii="Times New Roman" w:hAnsi="Times New Roman" w:cs="Times New Roman" w:hint="eastAsia"/>
          <w:color w:val="000000" w:themeColor="text1"/>
          <w:sz w:val="24"/>
          <w:szCs w:val="24"/>
        </w:rPr>
        <w:instrText>‐</w:instrText>
      </w:r>
      <w:r w:rsidRPr="00540977">
        <w:rPr>
          <w:rFonts w:ascii="Times New Roman" w:hAnsi="Times New Roman" w:cs="Times New Roman" w:hint="eastAsia"/>
          <w:color w:val="000000" w:themeColor="text1"/>
          <w:sz w:val="24"/>
          <w:szCs w:val="24"/>
        </w:rPr>
        <w:instrText>km depth","type":"article-journal","volume":"100"},"uris":["http://www.mendeley.com/documents/?uuid=39b810c4-96e2-4f6a-88da-9b135a986f5a"]}],"mendeley":{"formattedCitation":"&lt;i&gt;(R. E. Abercrombie, 1995; Mooney, 1989)&lt;/i&gt;"</w:instrText>
      </w:r>
      <w:r w:rsidRPr="00540977">
        <w:rPr>
          <w:rFonts w:ascii="Times New Roman" w:hAnsi="Times New Roman" w:cs="Times New Roman"/>
          <w:color w:val="000000" w:themeColor="text1"/>
          <w:sz w:val="24"/>
          <w:szCs w:val="24"/>
        </w:rPr>
        <w:instrText>,"manualFormatting":"Abercrombie, 1995; Mooney, 1989","plainTextFormattedCitation":"(R. E. Abercrombie, 1995; Mooney, 1989)","previouslyFormattedCitation":"&lt;i&gt;(R. E. Abercrombie, 1995; Mooney, 1989)&lt;/i&gt;"},"properties":{"noteIndex":0},"schema":"https://github.com/citation-style-language/schema/raw/master/csl-citation.json"}</w:instrText>
      </w:r>
      <w:r w:rsidRPr="00540977">
        <w:rPr>
          <w:rFonts w:ascii="Times New Roman" w:hAnsi="Times New Roman" w:cs="Times New Roman"/>
          <w:color w:val="000000" w:themeColor="text1"/>
          <w:sz w:val="24"/>
          <w:szCs w:val="24"/>
        </w:rPr>
        <w:fldChar w:fldCharType="separate"/>
      </w:r>
      <w:r w:rsidRPr="00540977">
        <w:rPr>
          <w:rFonts w:ascii="Times New Roman" w:hAnsi="Times New Roman" w:cs="Times New Roman"/>
          <w:i/>
          <w:color w:val="000000" w:themeColor="text1"/>
          <w:sz w:val="24"/>
          <w:szCs w:val="24"/>
        </w:rPr>
        <w:t>Abercrombie, 1995; Mooney, 1989</w:t>
      </w:r>
      <w:r w:rsidRPr="00540977">
        <w:rPr>
          <w:rFonts w:ascii="Times New Roman" w:hAnsi="Times New Roman" w:cs="Times New Roman"/>
          <w:color w:val="000000" w:themeColor="text1"/>
          <w:sz w:val="24"/>
          <w:szCs w:val="24"/>
        </w:rPr>
        <w:fldChar w:fldCharType="end"/>
      </w:r>
      <w:r w:rsidRPr="00540977">
        <w:rPr>
          <w:rFonts w:ascii="Times New Roman" w:hAnsi="Times New Roman" w:cs="Times New Roman"/>
          <w:color w:val="000000" w:themeColor="text1"/>
          <w:sz w:val="24"/>
          <w:szCs w:val="24"/>
        </w:rPr>
        <w:t>).</w:t>
      </w:r>
    </w:p>
    <w:p w14:paraId="621F02EF" w14:textId="082EB6ED" w:rsidR="00C433C3" w:rsidRPr="00991E95" w:rsidRDefault="00C433C3" w:rsidP="00764829">
      <w:pPr>
        <w:pStyle w:val="Heading2"/>
        <w:spacing w:line="480" w:lineRule="auto"/>
        <w:rPr>
          <w:rFonts w:cs="Times New Roman"/>
          <w:color w:val="000000" w:themeColor="text1"/>
        </w:rPr>
      </w:pPr>
      <w:bookmarkStart w:id="289" w:name="_Toc74048617"/>
      <w:bookmarkStart w:id="290" w:name="_Toc74048688"/>
      <w:bookmarkStart w:id="291" w:name="_Toc74048759"/>
      <w:bookmarkStart w:id="292" w:name="_Toc77985249"/>
      <w:r w:rsidRPr="00991E95">
        <w:rPr>
          <w:rFonts w:cs="Times New Roman"/>
          <w:color w:val="000000" w:themeColor="text1"/>
        </w:rPr>
        <w:t>4.6 Discussion</w:t>
      </w:r>
      <w:bookmarkEnd w:id="289"/>
      <w:bookmarkEnd w:id="290"/>
      <w:bookmarkEnd w:id="291"/>
      <w:bookmarkEnd w:id="292"/>
    </w:p>
    <w:p w14:paraId="2294D76A" w14:textId="5C07F450" w:rsidR="00C433C3" w:rsidRPr="00991E95" w:rsidRDefault="00C433C3" w:rsidP="00764829">
      <w:pPr>
        <w:pStyle w:val="Heading3"/>
        <w:spacing w:line="480" w:lineRule="auto"/>
        <w:rPr>
          <w:rFonts w:cs="Times New Roman"/>
          <w:color w:val="000000" w:themeColor="text1"/>
        </w:rPr>
      </w:pPr>
      <w:bookmarkStart w:id="293" w:name="_Toc74048618"/>
      <w:bookmarkStart w:id="294" w:name="_Toc74048689"/>
      <w:bookmarkStart w:id="295" w:name="_Toc74048760"/>
      <w:bookmarkStart w:id="296" w:name="_Toc77985250"/>
      <w:r w:rsidRPr="00991E95">
        <w:rPr>
          <w:rFonts w:cs="Times New Roman"/>
          <w:color w:val="000000" w:themeColor="text1"/>
        </w:rPr>
        <w:t>4.6.1 Are microseismic events self-similar?</w:t>
      </w:r>
      <w:bookmarkEnd w:id="293"/>
      <w:bookmarkEnd w:id="294"/>
      <w:bookmarkEnd w:id="295"/>
      <w:bookmarkEnd w:id="296"/>
    </w:p>
    <w:p w14:paraId="3490D51E" w14:textId="32D38487" w:rsidR="00764829" w:rsidRPr="00764829" w:rsidRDefault="00764829" w:rsidP="00764829">
      <w:pPr>
        <w:spacing w:line="480" w:lineRule="auto"/>
        <w:ind w:firstLine="420"/>
        <w:rPr>
          <w:rFonts w:ascii="Times New Roman" w:hAnsi="Times New Roman" w:cs="Times New Roman"/>
          <w:color w:val="000000" w:themeColor="text1"/>
          <w:sz w:val="24"/>
          <w:szCs w:val="24"/>
        </w:rPr>
      </w:pPr>
      <w:r w:rsidRPr="00764829">
        <w:rPr>
          <w:rFonts w:ascii="Times New Roman" w:hAnsi="Times New Roman" w:cs="Times New Roman"/>
          <w:color w:val="000000" w:themeColor="text1"/>
          <w:sz w:val="24"/>
          <w:szCs w:val="24"/>
        </w:rPr>
        <w:t xml:space="preserve">For self-similar earthquakes, stress drops are independent </w:t>
      </w:r>
      <w:r w:rsidR="007D7D87" w:rsidRPr="00764829">
        <w:rPr>
          <w:rFonts w:ascii="Times New Roman" w:hAnsi="Times New Roman" w:cs="Times New Roman"/>
          <w:color w:val="000000" w:themeColor="text1"/>
          <w:sz w:val="24"/>
          <w:szCs w:val="24"/>
        </w:rPr>
        <w:t>o</w:t>
      </w:r>
      <w:r w:rsidR="007D7D87">
        <w:rPr>
          <w:rFonts w:ascii="Times New Roman" w:hAnsi="Times New Roman" w:cs="Times New Roman"/>
          <w:color w:val="000000" w:themeColor="text1"/>
          <w:sz w:val="24"/>
          <w:szCs w:val="24"/>
        </w:rPr>
        <w:t>f</w:t>
      </w:r>
      <w:r w:rsidR="007D7D87" w:rsidRPr="00764829">
        <w:rPr>
          <w:rFonts w:ascii="Times New Roman" w:hAnsi="Times New Roman" w:cs="Times New Roman"/>
          <w:color w:val="000000" w:themeColor="text1"/>
          <w:sz w:val="24"/>
          <w:szCs w:val="24"/>
        </w:rPr>
        <w:t xml:space="preserve"> </w:t>
      </w:r>
      <w:r w:rsidRPr="00764829">
        <w:rPr>
          <w:rFonts w:ascii="Times New Roman" w:hAnsi="Times New Roman" w:cs="Times New Roman"/>
          <w:color w:val="000000" w:themeColor="text1"/>
          <w:sz w:val="24"/>
          <w:szCs w:val="24"/>
        </w:rPr>
        <w:t xml:space="preserve">magnitude, and corner frequencies should be reciprocally proportional to the cubic root of the seismic moment (Figure </w:t>
      </w:r>
      <w:r w:rsidR="00333FD2">
        <w:rPr>
          <w:rFonts w:ascii="Times New Roman" w:hAnsi="Times New Roman" w:cs="Times New Roman"/>
          <w:color w:val="000000" w:themeColor="text1"/>
          <w:sz w:val="24"/>
          <w:szCs w:val="24"/>
        </w:rPr>
        <w:t>4.</w:t>
      </w:r>
      <w:r w:rsidRPr="00764829">
        <w:rPr>
          <w:rFonts w:ascii="Times New Roman" w:hAnsi="Times New Roman" w:cs="Times New Roman"/>
          <w:color w:val="000000" w:themeColor="text1"/>
          <w:sz w:val="24"/>
          <w:szCs w:val="24"/>
        </w:rPr>
        <w:t xml:space="preserve">7, green dashed lines) </w:t>
      </w:r>
      <w:r w:rsidRPr="00764829">
        <w:rPr>
          <w:rFonts w:ascii="Times New Roman" w:hAnsi="Times New Roman" w:cs="Times New Roman"/>
          <w:i/>
          <w:iCs/>
          <w:color w:val="000000" w:themeColor="text1"/>
          <w:sz w:val="24"/>
          <w:szCs w:val="24"/>
        </w:rPr>
        <w:t>(Eshelby, 1957)</w:t>
      </w:r>
      <w:r w:rsidRPr="00764829">
        <w:rPr>
          <w:rFonts w:ascii="Times New Roman" w:hAnsi="Times New Roman" w:cs="Times New Roman"/>
          <w:color w:val="000000" w:themeColor="text1"/>
          <w:sz w:val="24"/>
          <w:szCs w:val="24"/>
        </w:rPr>
        <w:t xml:space="preserve">. For natural earthquakes and relatively larger induced earthquakes, there </w:t>
      </w:r>
      <w:r w:rsidR="006B7984">
        <w:rPr>
          <w:rFonts w:ascii="Times New Roman" w:hAnsi="Times New Roman" w:cs="Times New Roman"/>
          <w:color w:val="000000" w:themeColor="text1"/>
          <w:sz w:val="24"/>
          <w:szCs w:val="24"/>
        </w:rPr>
        <w:t>is</w:t>
      </w:r>
      <w:r w:rsidRPr="00764829">
        <w:rPr>
          <w:rFonts w:ascii="Times New Roman" w:hAnsi="Times New Roman" w:cs="Times New Roman"/>
          <w:color w:val="000000" w:themeColor="text1"/>
          <w:sz w:val="24"/>
          <w:szCs w:val="24"/>
        </w:rPr>
        <w:t xml:space="preserve"> overwhelming evidence of self-similarity (e.g., </w:t>
      </w:r>
      <w:r w:rsidRPr="00764829">
        <w:rPr>
          <w:rFonts w:ascii="Times New Roman" w:hAnsi="Times New Roman" w:cs="Times New Roman"/>
          <w:color w:val="000000" w:themeColor="text1"/>
          <w:sz w:val="24"/>
          <w:szCs w:val="24"/>
        </w:rPr>
        <w:fldChar w:fldCharType="begin" w:fldLock="1"/>
      </w:r>
      <w:r w:rsidRPr="00764829">
        <w:rPr>
          <w:rFonts w:ascii="Times New Roman" w:hAnsi="Times New Roman" w:cs="Times New Roman"/>
          <w:color w:val="000000" w:themeColor="text1"/>
          <w:sz w:val="24"/>
          <w:szCs w:val="24"/>
        </w:rPr>
        <w:instrText>ADDIN CSL_CITATION {"citationItems":[{"id":"ITEM-1","itemData":{"DOI":"10.1029/170GM10","author":[{"dropping-particle":"","family":"Imanishi","given":"Kazutoshi","non-dropping-particle":"","parse-names":false,"suffix":""},{"dropping-particle":"","family":"Ellsworth","given":"William L.","non-dropping-particle":"","parse-names":false,"suffix":""}],"id":"ITEM-1","issued":{"date-parts":[["2006"]]},"page":"81-90","title":"Source scaling relationships of microearthquakes at Parkfield, CA, determined using the SAFOD Pilot Hole Seismic Array","type":"chapter"},"uris":["http://www.mendeley.com/documents/?uuid=d4b2b4f2-f4da-47a2-bc18-562e776ea5ea"]},{"id":"ITEM-2","itemData":{"DOI":"10.1029/2006JB004395","ISSN":"21699356","abstract":"We estimate source parameters from spectra of 42367 earthquakes between 1984 and 2005 that occurred in the Parkfield segment of the San Andreas Fault in central California. We use a method that isolates the source term of the displacement spectra based on a convolutional model and correct the observed P wave source spectra with a spatially varying empirical Green's function (EGF). Our Brune-type stress drop estimates vary from 0.1 to over 100 MPa with a median value of 6.75 MPa, which is nearly constant with moment, implying self-similarity over the ML = 0.5 to 3.0 range of our data. The corner frequency decreases for earthquakes at shallower depths, consistent with slower rupture velocities and reduced shear wave velocities in local velocity models. The estimated median stress drops show significant lateral variations: we find lower stress drops in the Middle Mountain asperity and along the creeping fault section, and higher stress drops in the hypocentral region of the 2004 M6.0 Parkfield earthquake. The main shock did not alter the overall pattern of high and low stress drop regions. However, a statistical test reveals areas with significant changes in computed stress drops after the main shock, which we compare to estimated absolute shear stress changes from a main shock slip model. By calculating Δt* from the spectral EGF ratio, we also identify areas with increased attenuation after the main shock, and we are able to distinguish source effects and near-source attenuation effects in the spectral analysis. These results are confirmed independently from spectral ratios of repeating microearthquake clusters. Copyright 2007 by the American Geophysical Union.","author":[{"dropping-particle":"","family":"Allmann","given":"Bettina P.","non-dropping-particle":"","parse-names":false,"suffix":""},{"dropping-particle":"","family":"Shearer","given":"Peter M.","non-dropping-particle":"","parse-names":false,"suffix":""}],"container-title":"Journal of Geophysical Research: Solid Earth","id":"ITEM-2","issue":"4","issued":{"date-parts":[["2007"]]},"page":"1-17","title":"Spatial and temporal stress drop variations in small earthquakes near Parkfield, California","type":"article-journal","volume":"112"},"uris":["http://www.mendeley.com/documents/?uuid=0742b012-acfe-41e7-8009-12a5b1d02062"]},{"id":"</w:instrText>
      </w:r>
      <w:r w:rsidRPr="00764829">
        <w:rPr>
          <w:rFonts w:ascii="Times New Roman" w:hAnsi="Times New Roman" w:cs="Times New Roman" w:hint="eastAsia"/>
          <w:color w:val="000000" w:themeColor="text1"/>
          <w:sz w:val="24"/>
          <w:szCs w:val="24"/>
        </w:rPr>
        <w:instrText xml:space="preserve">ITEM-3","itemData":{"DOI":"10.1029/2008JB005821","ISBN":"2156-2202","ISSN":"21699356","abstract":"We investigate the global variation of earthquake stress drops using spectra of about 2000 events of mb </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 xml:space="preserve"> 5.5 between 1990 and 2007. We use an iterative leas</w:instrText>
      </w:r>
      <w:r w:rsidRPr="00764829">
        <w:rPr>
          <w:rFonts w:ascii="Times New Roman" w:hAnsi="Times New Roman" w:cs="Times New Roman"/>
          <w:color w:val="000000" w:themeColor="text1"/>
          <w:sz w:val="24"/>
          <w:szCs w:val="24"/>
        </w:rPr>
        <w:instrText>t squares method to isolate source displacement spectra from travel path and receiver contributions, based on a convolutional model. The observed P wave source spectra are corrected with a globally averaged empirical correction spectrum and estimates of near-source attenuation. Assuming a Brune-type source model, we estimate corner frequencies and compute stress drops. Stress drop estimates for individual earthquakes range from about 0.3 to 50 MPa, but the median stress drop of about 4 MPa does not vary with moment, implying earthquake self-similarity over the Mw = 5.2 to 8.3 range of our data. A comparison of our results with previous studies confirms this observation over most of the instrumentally observable magnitude range. While the absolute values of our estimated stress drops depend upon the assumed source model, we identify relative regional variations of stress drop that are robust with respect to the processing parameters and modeling assumptions, which includes an inherent assumption of constant rupture velocity. We find a dependence of median stress drop on focal mechanism, with a factor of 3–5 times higher stress drops for strike-slip earthquakes and also find a factor of 2 times higher stress drops for intraplate earthquakes compared to interplate earthquakes.","author":[{"dropping-particle":"","family":"Allmann","given":"Bettina P.","non-dropping-particle":"","parse-names":false,"suffix":""},{"dropping-particle":"","family":"Shearer","given":"Peter M.","non-dropping-particle":"","parse-names":false,"suffix":""}],"container-title":"Journal of Geophysical Research: Solid Earth","id":"ITEM-3","issue":"1","issued":{"date-parts":[["2009"]]},"page":"1-22","title":"Global variations of stress drop for moderate to large earthquakes","type":"article-journal","volume":"114"},"uris":["http://www.mendeley.com/documents/?uuid=228acd07-c5be-4177-9731-0a6cd6284e26"]},{"id":"ITEM-4","itemData":{"DOI":"10.1002/2014JB010943","ISSN":"21699313","abstract":"It is important to assess the likely rupture characteristics of future megathrust earthquakes. One approach is to study the spatiotemporal variation of geophysical properties in active subduction zones. We explore this idea by examining stress drops of 1563 small earthquakes (Mw 3.0–4.5) shallower than 80km in the Tohoku-oki region before the 2011 Tohoku-oki earthquake. Although individual stress drop estimates exhibit considerable scatter, we find a strong increase in stress drop with depth between 30km and 60 km, whereas stress drops for shallower and deeper events, respectively, are nearly constant. We also identify lateral variations in stress drop along strike. Higher-than-average stress drops are found in East Aomori-oki and Miyagi-oki, whereas Sanriku-oki is a moderate stress drop area. The high stress drop zone in Miyagi-oki is located just south of the large slip area of the 2011 Tohoku-oki earthquake, and possibly acted as a barrier to further rupture propagation during the event. In addition, the frequency dependence of the seismic radiation observed during the main shock, with proportionally higher frequencies coming from the deeper parts of the fault, mimics the depth dependence we see in small earthquakes in the same region. These results imply that smaller pre-main shock earthquakes can provide insight into the fault properties and consequent rupture processes of future megathrust earthquakes.","author":[{"dropping-particle":"","family":"Uchide","given":"Takahiko","non-dropping-particle":"","parse-names":false,"suffix":""},{"dropping-particle":"","family":"Shearer","given":"Peter M.","non-dropping-particle":"","parse-names":false,"suffix":""},{"dropping-particle":"","family":"Imanishi","given":"Kazutoshi","non-dropping-particle":"","parse-names":false,"suffix":""}],"container-title":"Journal of Geophysical Research: Solid Earth","id":"ITEM-4","issue":"9","issued":{"date-parts":[["2014","9"]]},"page":"7164-7174","title":"Stress drop variations among small earthquakes before the 2011 Tohoku-oki, Japan, earthquake and implications for the main sh</w:instrText>
      </w:r>
      <w:r w:rsidRPr="00764829">
        <w:rPr>
          <w:rFonts w:ascii="Times New Roman" w:hAnsi="Times New Roman" w:cs="Times New Roman" w:hint="eastAsia"/>
          <w:color w:val="000000" w:themeColor="text1"/>
          <w:sz w:val="24"/>
          <w:szCs w:val="24"/>
        </w:rPr>
        <w:instrText>ock","type":"article-journal","volume":"119"},"uris":["http://www.mendeley.com/documents/?uuid=fbe71d4d-dab6-42c9-9288-0a2a7837ef65"]},{"id":"ITEM-5","itemData":{"DOI":"10.1029/2011gl047498","abstract":"We determine stress drops from P</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wave spectra of abo</w:instrText>
      </w:r>
      <w:r w:rsidRPr="00764829">
        <w:rPr>
          <w:rFonts w:ascii="Times New Roman" w:hAnsi="Times New Roman" w:cs="Times New Roman"/>
          <w:color w:val="000000" w:themeColor="text1"/>
          <w:sz w:val="24"/>
          <w:szCs w:val="24"/>
        </w:rPr>
        <w:instrText>ut 1000 earthquakes induced by hydraulic stimulation in crystalline rock for a deep heat mining project in Basel, Switzerland. We observe an increase in stress drop by about a factor of five with radial distance from 10 m to 300 m, which suggests that str</w:instrText>
      </w:r>
      <w:r w:rsidRPr="00764829">
        <w:rPr>
          <w:rFonts w:ascii="Times New Roman" w:hAnsi="Times New Roman" w:cs="Times New Roman" w:hint="eastAsia"/>
          <w:color w:val="000000" w:themeColor="text1"/>
          <w:sz w:val="24"/>
          <w:szCs w:val="24"/>
        </w:rPr>
        <w:instrText>ess drop correlates with pore pressure perturbations due to the injection. We test this hypothesis by calculating the injection</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related pore pressure perturbation based on a simple linear pore pressure diffusion model and find a good correlation of the ex</w:instrText>
      </w:r>
      <w:r w:rsidRPr="00764829">
        <w:rPr>
          <w:rFonts w:ascii="Times New Roman" w:hAnsi="Times New Roman" w:cs="Times New Roman"/>
          <w:color w:val="000000" w:themeColor="text1"/>
          <w:sz w:val="24"/>
          <w:szCs w:val="24"/>
        </w:rPr>
        <w:instrText>pected pore pressure perturbation with the estimated stress drops.","author":[{"dropping-particle":"","family":"Goertz-Allmann","given":"Bettina P.","non-dropping-particle":"","parse-names":false,"suffix":""},{"dropping-particle":"","family":"Goertz","given":"Alex","non-dropping-particle":"","parse-names":false,"suffix":""},{"dropping-particle":"","family":"Wiemer","given":"Stefan","non-dropping-particle":"","parse-names":false,"suffix":""}],"container-title":"Geophysical Research Letters","id":"ITEM-5","issue":"9","issued":{"date-parts":[["2011"]]},"page":"n/a-n/a","title":"Stress drop variations of induced earthquakes at the Basel geothermal site","type":"article-journal","volume":"38"},"uris":["http://www.mendeley.com/documents/?uuid=220019cd-21b7-40f1-bc2e-32dfa81b6b1f"]},{"id":"ITEM-6","itemData":{"DOI":"10.1126/sciadv.1700772","ISSN":"23752548","PMID":"28782040","abstract":"Induced earthquakes currently pose a significant hazard in the central United States, but there is considerable uncertainty about the severity of their ground motions. We measure stress drops of 39 moderate-magnitude induced and tectonic earthquakes in the central United States and eastern North America. Induced earthquakes, more than half of which are shallower than 5 km, show a comparable median stress drop to tectonic earthquakes in the central United States that are dominantly strike-slip but a lower median stress drop than that of tectonic earthquakes in the eastern North America that are dominantly reverse-faulting. This suggests that ground motion prediction equations developed for tectonic earthquakes can be applied to induced earthquakes if the effects of depth and faulting style are properly considered. Our observation leads to the notion that, similar to tectonic earthquakes, induced earthquakes are driven by tectonic stresses.","author":[{"dropping-particle":"","family":"Huang","given":"Yihe","non-dropping-particle":"","parse-names":false,"suffix":""},{"dropping-particle":"","family":"Ellsworth","given":"William L.","non-dropping-particle":"","parse-names":false,"suffix":""},{"dropping-particle":"","family":"Beroza","given":"Gregory C.","non-dropping-particle":"","parse-names":false,"suffix":""}],"container-title":"Science Advances","id":"ITEM-6","issue":"8","issued":{"date-parts":[["2017"]]},"page":"1-8","title":"Stress drops of induced and tectonic earthquakes in the central United States are indistinguishable","type":"article-journal","volume":"3"},"uris":["http://www.mendeley.com/documents/?uuid=c3011aab-2345-48ab-b322-c738267dc53e"]},{"id":"ITEM-7","itemData":{"DOI":"10.1785/0120170335","ISSN":"19433573","abstract":"We calculate corner frequencies and stress drops for 201 earthquakes in four earthquake sequences that are potentially induced by wastewater injection in Oklahoma. Specifically, we determine stress drops for 35 events in the 6 November 2011 Mw 5.6 Prague sequence, 40 events in the 13 February 2016 Mw 5.1 Fairview sequence, 73 events in the 3 September 2016 Mw 5.8 Pawnee sequence, and 53 events in the 7 November 2016 Mw 5.0 Cushing sequence. Although the stress-drop estimates show large scatter for individual sequences, we find high stress drops for three of the four Mw 5+ mainshocks (17–34 MPa, Brune stress drop) and lower stress drops for most of the foreshocks/aftershocks in each individual sequence. The exception is the 2011 Prague sequence, which has stress drops ranging between 0.03 and 76 MPa, and the mainshock has a low stress drop of 3.25 MPa. Compared with the other three sequences, the 2016 Fairview sequence exhibits more constant stress-drop estimates, with a two to three times higher median stress drop. We find significant scatter in the stress-drop estimates of small earthquakes (Mw &lt; 4) and note that the earthquakes greater than Mw 4 have systematically larger stress drops than the average stress drop observed for earthquakes below Mw 4. We observe no clear evidence for depth dependence or temporal patterns of stress-drop estimates. The large spatial variability of stress drops reflects strong fault heterogeneity in this area, which is likely influenced by the injection of fluids into the subsurface. Given the large variations of stress drop, our results do not support the suggestion of using low stress drops in ground-motion prediction models for seismic hazard assessment of induced earthquakes in the central and eastern United States (CEUS).","author":[{"dropping-particle":"","family":"Wu","given":"Qimin","non-dropping-particle":"","parse-names":false,"suffix":""},{"dropping-particle":"","family":"Chapman","given":"Martin","non-dropping-particle":"","parse-names":false,"suffix":""},{"dropping-particle":"","family":"Chen","given":"Xiaowei","non-dropping-particle":"","parse-names":false,"suffix":""}],"container-title":"Bulletin of the Seismological Society of America","id":"ITEM-7","issue":"3","issued":{"date-parts":[["2018"]]},"page":"1107-1123","title":"Stress-drop variations of induced earthquakes in Oklahoma","type":"article-journal","volume":"108"},"uris":["http://www.mendeley.com/documents/?uuid=fce4efcb-c0ae-417e-ad25-e9eb6fb338f0"]}],"mendeley":{"formattedCitation":"&lt;i&gt;(Allmann &amp; Shearer, 2007, 2009b; Goertz-Allmann et al., 2011; Huang et al., 2017; Imanishi &amp; Ellsworth, 2006; Uchide et al., 2014b; Wu et al., 2018)&lt;/i&gt;","manualFormatting":"(Allmann &amp; Shearer, 2007, 2009, 2011; Huang et al., 2017; Imanishi &amp; Ellsworth, 2006; Uchide et al., 2014; Wu et al., 2018)","plainTextFormattedCitation":"(Allmann &amp; Shearer, 2007, 2009b; Goertz-Allmann et al., 2011; Huang et al., 2017; Imanishi &amp; Ellsworth, 2006; Uchide et al., 2014b; Wu et al., 2018)","previouslyFormattedCitation":"&lt;i&gt;(Allmann &amp; Shearer, 2007, 2009b; Goertz-Allmann et al., 2011; Huang et al., 2017; Imanishi &amp; Ellsworth, 2006; Uchide et al., 2014b; Wu et al., 2018)&lt;/i&gt;"},"properties":{"noteIndex":0},"schema":"https://github.com/citation-style-language/schema/raw/master/csl-citation.json"}</w:instrText>
      </w:r>
      <w:r w:rsidRPr="00764829">
        <w:rPr>
          <w:rFonts w:ascii="Times New Roman" w:hAnsi="Times New Roman" w:cs="Times New Roman"/>
          <w:color w:val="000000" w:themeColor="text1"/>
          <w:sz w:val="24"/>
          <w:szCs w:val="24"/>
        </w:rPr>
        <w:fldChar w:fldCharType="separate"/>
      </w:r>
      <w:r w:rsidRPr="00764829">
        <w:rPr>
          <w:rFonts w:ascii="Times New Roman" w:hAnsi="Times New Roman" w:cs="Times New Roman"/>
          <w:i/>
          <w:color w:val="000000" w:themeColor="text1"/>
          <w:sz w:val="24"/>
          <w:szCs w:val="24"/>
        </w:rPr>
        <w:t>Allmann &amp; Shearer, 2007, 2009, 2011; Huang et al., 2017; Imanishi &amp; Ellsworth, 2006; Uchide et al., 2014; Wu et al., 2018</w:t>
      </w:r>
      <w:r w:rsidRPr="00764829">
        <w:rPr>
          <w:rFonts w:ascii="Times New Roman" w:hAnsi="Times New Roman" w:cs="Times New Roman"/>
          <w:color w:val="000000" w:themeColor="text1"/>
          <w:sz w:val="24"/>
          <w:szCs w:val="24"/>
        </w:rPr>
        <w:fldChar w:fldCharType="end"/>
      </w:r>
      <w:r w:rsidRPr="00764829">
        <w:rPr>
          <w:rFonts w:ascii="Times New Roman" w:hAnsi="Times New Roman" w:cs="Times New Roman"/>
          <w:color w:val="000000" w:themeColor="text1"/>
          <w:sz w:val="24"/>
          <w:szCs w:val="24"/>
        </w:rPr>
        <w:t xml:space="preserve">). The significant deviation between our observed scaling and the predicted self-similar scaling of corner frequency/source radius suggests that these microseismic events are </w:t>
      </w:r>
      <w:r w:rsidR="00305BB7" w:rsidRPr="00764829">
        <w:rPr>
          <w:rFonts w:ascii="Times New Roman" w:hAnsi="Times New Roman" w:cs="Times New Roman"/>
          <w:color w:val="000000" w:themeColor="text1"/>
          <w:sz w:val="24"/>
          <w:szCs w:val="24"/>
        </w:rPr>
        <w:t>no</w:t>
      </w:r>
      <w:r w:rsidR="00305BB7">
        <w:rPr>
          <w:rFonts w:ascii="Times New Roman" w:hAnsi="Times New Roman" w:cs="Times New Roman"/>
          <w:color w:val="000000" w:themeColor="text1"/>
          <w:sz w:val="24"/>
          <w:szCs w:val="24"/>
        </w:rPr>
        <w:t>t</w:t>
      </w:r>
      <w:r w:rsidR="00305BB7" w:rsidRPr="00764829">
        <w:rPr>
          <w:rFonts w:ascii="Times New Roman" w:hAnsi="Times New Roman" w:cs="Times New Roman"/>
          <w:color w:val="000000" w:themeColor="text1"/>
          <w:sz w:val="24"/>
          <w:szCs w:val="24"/>
        </w:rPr>
        <w:t xml:space="preserve"> self</w:t>
      </w:r>
      <w:r w:rsidRPr="00764829">
        <w:rPr>
          <w:rFonts w:ascii="Times New Roman" w:hAnsi="Times New Roman" w:cs="Times New Roman"/>
          <w:color w:val="000000" w:themeColor="text1"/>
          <w:sz w:val="24"/>
          <w:szCs w:val="24"/>
        </w:rPr>
        <w:t xml:space="preserve">-similar. </w:t>
      </w:r>
    </w:p>
    <w:p w14:paraId="3E68AEC4" w14:textId="71F87227" w:rsidR="00764829" w:rsidRPr="00764829" w:rsidRDefault="00764829" w:rsidP="00764829">
      <w:pPr>
        <w:spacing w:line="480" w:lineRule="auto"/>
        <w:rPr>
          <w:rFonts w:ascii="Times New Roman" w:hAnsi="Times New Roman" w:cs="Times New Roman"/>
          <w:color w:val="000000" w:themeColor="text1"/>
          <w:sz w:val="24"/>
          <w:szCs w:val="24"/>
        </w:rPr>
      </w:pPr>
      <w:r w:rsidRPr="00764829">
        <w:rPr>
          <w:rFonts w:ascii="Times New Roman" w:hAnsi="Times New Roman" w:cs="Times New Roman"/>
          <w:color w:val="000000" w:themeColor="text1"/>
          <w:sz w:val="24"/>
          <w:szCs w:val="24"/>
        </w:rPr>
        <w:t xml:space="preserve">    The stress drop dependence with magnitude can be quantified with a scaling factor </w:t>
      </w:r>
      <w:r w:rsidRPr="00764829">
        <w:rPr>
          <w:rFonts w:ascii="Times New Roman" w:hAnsi="Times New Roman" w:cs="Times New Roman"/>
          <w:color w:val="000000" w:themeColor="text1"/>
          <w:sz w:val="24"/>
          <w:szCs w:val="24"/>
        </w:rPr>
        <w:fldChar w:fldCharType="begin" w:fldLock="1"/>
      </w:r>
      <w:r w:rsidRPr="00764829">
        <w:rPr>
          <w:rFonts w:ascii="Times New Roman" w:hAnsi="Times New Roman" w:cs="Times New Roman"/>
          <w:color w:val="000000" w:themeColor="text1"/>
          <w:sz w:val="24"/>
          <w:szCs w:val="24"/>
        </w:rPr>
        <w:instrText>ADDIN CSL_CITATION {"citationItems":[{"id":"ITEM-1","itemData":{"DOI":"10.1002/2017JB013971","ISSN":"21699356","abstract":"Earthquake source spectra contain fundamental information about the dynamics of earthquake rupture. However, the inherent tradeoffs in separating source and path effects, when combined with limitations in recorded signal bandwidth, make it challenging to obtain reliable source spectral estimates for large earthquake data sets. We present here a stable and statistically robust spectral decomposition method that iteratively partitions the observed waveform spectra into source, receiver, and path terms. Unlike previous methods of its kind, our new approach provides formal uncertainty estimates and does not assume self-similar scaling in earthquake source properties. Its computational efficiency allows us to examine large data sets (tens of thousands of earthquakes) that would be impractical to analyze using standard empirical Green's function-based approaches. We apply the spectral decomposition technique to P wave spectra from five areas of active contemporary seismicity in Southern California: the Yuha Desert, the San Jacinto Fault, and the Big Bear, Landers, and Hector Mine regions of the Mojave Desert. We show that the source spectra are generally consistent with an increase in median Brune-type stress drop with seismic moment but that this observed deviation from self-similar scaling is both model dependent and varies in strength from region to region. We also present evidence for significant variations in median stress drop and stress drop variability on regional and local length scales. These results both contribute to our current understanding of earthquake source physics and have practical implications for the next generation of ground motion prediction assessments.","author":[{"dropping-particle":"","family":"Trugman","given":"Daniel T.","non-dropping-particle":"","parse-names":false,"suffix":""},{"dropping-particle":"","family":"Shearer","given":"Peter M.","non-dropping-particle":"","parse-names":false,"suffix":""}],"container-title":"Journal of Geophysical Research: Solid Earth","id":"ITEM-1","issue":"4","issued":{"date-parts":[["2017"]]},"page":"2890-2910","title":"Application of an improved spectral decomposition method to examine earthquake source scaling in Southern California","type":"article-journal","volume":"122"},"uris":["http://www.mendeley.com/documents/?uuid=10be377d-eb79-4175-95d5-0cfb2c7eaed8","http://www.mendeley.com/documents/?uuid=aebf931e-1fed-4267-9fe1-53bf711b311e"]},{"id":"ITEM-2","itemData":{"DOI":"10.1093/gji/ggaa316","ISSN":"0956-540X","abstract":"We calculate source parameters for fluid-injection induced earthquakes near Guthrie, Oklahoma, guided by synthetic tests to quantify uncertainties. The average stress drop during an earthquake is a parameter fundamental to ground motion prediction and earthquake source physics, but it has proved hard to measure accurately. This has limited our understanding of earthquake rupture, as well as the spatio-temporal variations of fault strength. We use synthetic tests based on a joint spectral-fitting method to define the resolution limit of the corner frequency as a function of the maximum frequency of usable signal, for both individual spectra and the average from multiple stations. Synthetic tests based on stacking analysis find that an improved stacking approach can recover the true input stress drop if the corner frequencies are within the resolution limit defined by joint spectral-fitting. We apply the improv</w:instrText>
      </w:r>
      <w:r w:rsidRPr="00764829">
        <w:rPr>
          <w:rFonts w:ascii="Times New Roman" w:hAnsi="Times New Roman" w:cs="Times New Roman" w:hint="eastAsia"/>
          <w:color w:val="000000" w:themeColor="text1"/>
          <w:sz w:val="24"/>
          <w:szCs w:val="24"/>
        </w:rPr>
        <w:instrText xml:space="preserve">ed approach to the Guthrie sequence, using different wave types and signal-to-noise criteria to understand the stability of the calculated stress drop values. The results suggest no systematic scaling relationship of stress drop for M </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 xml:space="preserve"> 3.1 earthquakes, but larger events (M </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 xml:space="preserve"> 3.5) tend to have higher average stress drops. Some robust spatio-temporal variations can be linked to the triggering processes and indicate possible stress heterogeneity within the fault zone. Tight clustering of low stress drop eve</w:instrText>
      </w:r>
      <w:r w:rsidRPr="00764829">
        <w:rPr>
          <w:rFonts w:ascii="Times New Roman" w:hAnsi="Times New Roman" w:cs="Times New Roman"/>
          <w:color w:val="000000" w:themeColor="text1"/>
          <w:sz w:val="24"/>
          <w:szCs w:val="24"/>
        </w:rPr>
        <w:instrText>nts at the beginning stage of the sequence suggests that pore pressure influences earthquake source processes. Events at shallow depth have lower stress drop compared to deeper events. The largest earthquake occurred within a cluster of high stress drop events, likely rupturing a strong asperity.","author":[{"dropping-particle":"","family":"Chen","given":"Xiaowei","non-dropping-particle":"","parse-names":false,"suffix":""},{"dropping-particle":"","family":"Abercrombie","given":"Rachel E.","non-dropping-particle":"","parse-names":false,"suffix":""}],"container-title":"Geophysical Journal International","id":"ITEM-2","issue":"1","issued":{"date-parts":[["2020","10","1"]]},"page":"233-253","title":"Improved approach for stress drop estimation and its application to an induced earthquake sequence in Oklahoma","type":"article-journal","volume":"223"},"uris":["http://www.mendeley.com/documents/?uuid=9fd01a6f-2b9c-42e3-b61e-f74aba193d23","http://www.mendeley.com/documents/?uuid=697e22c9-3f1c-4bb0-9421-11f3d78c6ed2"]}],"mendeley":{"formattedCitation":"&lt;i&gt;(Chen &amp; Abercrombie, 2020; Trugman &amp; Shearer, 2017)&lt;/i&gt;","manualFormatting":"(Chen &amp; Abercrombie, 2020; Trugman &amp; Shearer, 2017)","plainTextFormattedCitation":"(Chen &amp; Abercrombie, 2020; Trugman &amp; Shearer, 2017)","previouslyFormattedCitation":"&lt;i&gt;(Chen &amp; Abercrombie, 2020; Trugman &amp; Shearer, 2017)&lt;/i&gt;"},"properties":{"noteIndex":0},"schema":"https://github.com/citation-style-language/schema/raw/master/csl-citation.json"}</w:instrText>
      </w:r>
      <w:r w:rsidRPr="00764829">
        <w:rPr>
          <w:rFonts w:ascii="Times New Roman" w:hAnsi="Times New Roman" w:cs="Times New Roman"/>
          <w:color w:val="000000" w:themeColor="text1"/>
          <w:sz w:val="24"/>
          <w:szCs w:val="24"/>
        </w:rPr>
        <w:fldChar w:fldCharType="separate"/>
      </w:r>
      <w:r w:rsidRPr="00764829">
        <w:rPr>
          <w:rFonts w:ascii="Times New Roman" w:hAnsi="Times New Roman" w:cs="Times New Roman"/>
          <w:i/>
          <w:color w:val="000000" w:themeColor="text1"/>
          <w:sz w:val="24"/>
          <w:szCs w:val="24"/>
        </w:rPr>
        <w:t>(Chen &amp; Abercrombie, 2020; Trugman &amp; Shearer, 2017)</w:t>
      </w:r>
      <w:r w:rsidRPr="00764829">
        <w:rPr>
          <w:rFonts w:ascii="Times New Roman" w:hAnsi="Times New Roman" w:cs="Times New Roman"/>
          <w:color w:val="000000" w:themeColor="text1"/>
          <w:sz w:val="24"/>
          <w:szCs w:val="24"/>
        </w:rPr>
        <w:fldChar w:fldCharType="end"/>
      </w:r>
      <w:r w:rsidRPr="00764829">
        <w:rPr>
          <w:rFonts w:ascii="Times New Roman" w:hAnsi="Times New Roman" w:cs="Times New Roman"/>
          <w:color w:val="000000" w:themeColor="text1"/>
          <w:sz w:val="24"/>
          <w:szCs w:val="24"/>
        </w:rPr>
        <w:t xml:space="preserve">. For self-similar earthquakes, the scale factor is 0. In this case, we quantify the scale factor between log10 of relative </w:t>
      </w:r>
      <w:r w:rsidRPr="00764829">
        <w:rPr>
          <w:rFonts w:ascii="Times New Roman" w:hAnsi="Times New Roman" w:cs="Times New Roman"/>
          <w:color w:val="000000" w:themeColor="text1"/>
          <w:sz w:val="24"/>
          <w:szCs w:val="24"/>
        </w:rPr>
        <w:lastRenderedPageBreak/>
        <w:t>stress change (note that we do not have absolute seismic moment</w:t>
      </w:r>
      <w:r w:rsidR="00BA00B3">
        <w:rPr>
          <w:rFonts w:ascii="Times New Roman" w:hAnsi="Times New Roman" w:cs="Times New Roman"/>
          <w:color w:val="000000" w:themeColor="text1"/>
          <w:sz w:val="24"/>
          <w:szCs w:val="24"/>
        </w:rPr>
        <w:t>s</w:t>
      </w:r>
      <w:r w:rsidRPr="00764829">
        <w:rPr>
          <w:rFonts w:ascii="Times New Roman" w:hAnsi="Times New Roman" w:cs="Times New Roman"/>
          <w:color w:val="000000" w:themeColor="text1"/>
          <w:sz w:val="24"/>
          <w:szCs w:val="24"/>
        </w:rPr>
        <w:t xml:space="preserve">) and relative magnitude. Because the scaling only concerns the relative relationship between stress drop and seismic moment, </w:t>
      </w:r>
      <w:r w:rsidR="008A51D0">
        <w:rPr>
          <w:rFonts w:ascii="Times New Roman" w:hAnsi="Times New Roman" w:cs="Times New Roman"/>
          <w:color w:val="000000" w:themeColor="text1"/>
          <w:sz w:val="24"/>
          <w:szCs w:val="24"/>
        </w:rPr>
        <w:t xml:space="preserve">the </w:t>
      </w:r>
      <w:r w:rsidRPr="00764829">
        <w:rPr>
          <w:rFonts w:ascii="Times New Roman" w:hAnsi="Times New Roman" w:cs="Times New Roman"/>
          <w:color w:val="000000" w:themeColor="text1"/>
          <w:sz w:val="24"/>
          <w:szCs w:val="24"/>
        </w:rPr>
        <w:t xml:space="preserve">lack of absolute magnitude does not affect the relative slope in log domain. The scale factor we obtain is 1.29 (between log10 relative stress change and relative magnitude), significantly larger than most previous studies.   </w:t>
      </w:r>
    </w:p>
    <w:p w14:paraId="5AB81130" w14:textId="35D61903" w:rsidR="00764829" w:rsidRPr="00764829" w:rsidRDefault="00764829" w:rsidP="00764829">
      <w:pPr>
        <w:spacing w:line="480" w:lineRule="auto"/>
        <w:rPr>
          <w:rFonts w:ascii="Times New Roman" w:hAnsi="Times New Roman" w:cs="Times New Roman"/>
          <w:color w:val="000000" w:themeColor="text1"/>
          <w:sz w:val="24"/>
          <w:szCs w:val="24"/>
        </w:rPr>
      </w:pPr>
      <w:r w:rsidRPr="00764829">
        <w:rPr>
          <w:rFonts w:ascii="Times New Roman" w:hAnsi="Times New Roman" w:cs="Times New Roman"/>
          <w:color w:val="000000" w:themeColor="text1"/>
          <w:sz w:val="24"/>
          <w:szCs w:val="24"/>
        </w:rPr>
        <w:t xml:space="preserve">    Bandwidth limitations could lead to biased scaling results </w:t>
      </w:r>
      <w:r w:rsidRPr="00764829">
        <w:rPr>
          <w:rFonts w:ascii="Times New Roman" w:hAnsi="Times New Roman" w:cs="Times New Roman"/>
          <w:color w:val="000000" w:themeColor="text1"/>
          <w:sz w:val="24"/>
          <w:szCs w:val="24"/>
        </w:rPr>
        <w:fldChar w:fldCharType="begin" w:fldLock="1"/>
      </w:r>
      <w:r w:rsidRPr="00764829">
        <w:rPr>
          <w:rFonts w:ascii="Times New Roman" w:hAnsi="Times New Roman" w:cs="Times New Roman"/>
          <w:color w:val="000000" w:themeColor="text1"/>
          <w:sz w:val="24"/>
          <w:szCs w:val="24"/>
        </w:rPr>
        <w:instrText>ADDIN CSL_CITATION {"citationItems":[{"id":"ITEM-1","itemData":{"DOI":"10.1002/2014GL062079","ISBN":"1944-8007","ISSN":"19448007","abstract":"I calculate well-resolved corner frequencies and stress drops for 25 earthquakes (1989–2006) in the three repeating sequences targeted by the San Andreas Fault Observatory at Depth, using borehole data and multiple, highly correlated empirical Green’s functions (EGFs). The earthquakes in the largest magnitude (M~ 2.1) cluster exhibit source spectra well-fit by a circular source model. The corner frequencies correlate with those from the regional study by Allmann and Shearer (2007), suggesting that the interevent variability is resolvable. The earthquakes have stress drops between 25 and 65MPa, with a gradual increase before the 2004M6 earthquake, followed by an immediate decrease, then a rapid return to previous levels. The spectra of the cluster of M~ 1.9 earthquakes include high-frequency energy not fit by simple source models and so stress drops are unreliable, and probably underestimated (1–20MPa). There is no correlation with previous studies, and interevent variation is not resolvable. The earthquakes in the smallest magnitude cluster (M~ 1.8) have the highest corner frequencies, but similar stress drops (4–120MPa). The stress drops exhibit the same temporal variation as the first cluster, but there is poor correlation with Allmann and Shearer (2007), probably because their frequency bandwidth is too limited.","author":[{"dropping-particle":"","family":"Abercrombie","given":"Rachel E.","non-dropping-particle":"","parse-names":false,"suffix":""}],"container-title":"Geophysical Research Letters","id":"ITEM-1","issue":"24","issued":{"date-parts":[["2014"]]},"page":"8784-8791","title":"Stress drops of repeating earthquakes on the San Andreas Fault at Parkfield","type":"article-journal","volume":"41"},"uris":["http://www.mendeley.com/documents/?uuid=7bf11e1e-ff3c-4d96-b379-2e9f1e64f4f7"]},{"id":"ITEM-2","itemData":{"DOI":"10.1029/2018JB016957","ISSN":"21699356","abstract":"Empirical Green's functions (EGF) are widely applied to correct earthquake spectra for attenuation and other path effects in order to estimate corner frequencies and stress drops, but these source parameter estimates often exhibit poor agreement between different studies. We examine this issue by analyzing a compact cluster of over 3000 aftershocks of the 1992 Landers earthquake. We apply and compare two different analysis and modeling methods: (1) the spectral decomposition and global EGF fittin</w:instrText>
      </w:r>
      <w:r w:rsidRPr="00764829">
        <w:rPr>
          <w:rFonts w:ascii="Times New Roman" w:hAnsi="Times New Roman" w:cs="Times New Roman" w:hint="eastAsia"/>
          <w:color w:val="000000" w:themeColor="text1"/>
          <w:sz w:val="24"/>
          <w:szCs w:val="24"/>
        </w:rPr>
        <w:instrText>g approach, and (2) a more traditional EGF method of modeling spectral ratios. We find that spectral decomposition yields event terms that are consistent with stacks of spectral ratios for individual events, but source</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parameter estimates nonetheless vary between the methods. The main source of differences comes from the modeling approach used to estimate the EGF. The global EGF</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fitting approach suffers from parameter tradeoffs among the absolute stress drop, the stress</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drop scaling with moment, and the high</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frequency falloff rate, but has the advantage that the relative spectral shapes and stress drops among the different events in the cluster are well</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resolved even if their absolute levels are not. The spectral</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ratio approach solves for a different EGF for each target event without imposing any constraint on the corner frequency, fc, of the smaller events, and so can produce biased results for target</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event fc. Placing constraints on the small</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event fc improves the performance of the spectral</w:instrText>
      </w:r>
      <w:r w:rsidRPr="00764829">
        <w:rPr>
          <w:rFonts w:ascii="Times New Roman" w:hAnsi="Times New Roman" w:cs="Times New Roman" w:hint="eastAsia"/>
          <w:color w:val="000000" w:themeColor="text1"/>
          <w:sz w:val="24"/>
          <w:szCs w:val="24"/>
        </w:rPr>
        <w:instrText>‐</w:instrText>
      </w:r>
      <w:r w:rsidRPr="00764829">
        <w:rPr>
          <w:rFonts w:ascii="Times New Roman" w:hAnsi="Times New Roman" w:cs="Times New Roman" w:hint="eastAsia"/>
          <w:color w:val="000000" w:themeColor="text1"/>
          <w:sz w:val="24"/>
          <w:szCs w:val="24"/>
        </w:rPr>
        <w:instrText>ratio metho</w:instrText>
      </w:r>
      <w:r w:rsidRPr="00764829">
        <w:rPr>
          <w:rFonts w:ascii="Times New Roman" w:hAnsi="Times New Roman" w:cs="Times New Roman"/>
          <w:color w:val="000000" w:themeColor="text1"/>
          <w:sz w:val="24"/>
          <w:szCs w:val="24"/>
        </w:rPr>
        <w:instrText>d and enables the two methods to yield very similar results.","author":[{"dropping-particle":"","family":"Shearer","given":"Peter M.","non-dropping-particle":"","parse-names":false,"suffix":""},{"dropping-particle":"","family":"Abercrombie","given":"Rachel E.","non-dropping-particle":"","parse-names":false,"suffix":""},{"dropping-particle":"","family":"Trugman","given":"Daniel T.","non-dropping-particle":"","parse-names":false,"suffix":""},{"dropping-particle":"","family":"Wang","given":"Wei","non-dropping-particle":"","parse-names":false,"suffix":""}],"container-title":"Journal of Geophysical Research: Solid Earth","id":"ITEM-2","issue":"4","issued":{"date-parts":[["2019"]]},"title":"Comparing EGF Methods for Estimating Corner Frequency and Stress Drop From P Wave Spectra","type":"article-journal","volume":"124"},"uris":["http://www.mendeley.com/documents/?uuid=b99be980-3e45-31fa-bb7f-0c98232fb5e6"]}],"mendeley":{"formattedCitation":"&lt;i&gt;(Rachel E. Abercrombie, 2014; Shearer et al., 2019)&lt;/i&gt;","manualFormatting":"(Abercrombie, 2014; Shearer et al., 2019)","plainTextFormattedCitation":"(Rachel E. Abercrombie, 2014; Shearer et al., 2019)","previouslyFormattedCitation":"&lt;i&gt;(Rachel E. Abercrombie, 2014; Shearer et al., 2019)&lt;/i&gt;"},"properties":{"noteIndex":0},"schema":"https://github.com/citation-style-language/schema/raw/master/csl-citation.json"}</w:instrText>
      </w:r>
      <w:r w:rsidRPr="00764829">
        <w:rPr>
          <w:rFonts w:ascii="Times New Roman" w:hAnsi="Times New Roman" w:cs="Times New Roman"/>
          <w:color w:val="000000" w:themeColor="text1"/>
          <w:sz w:val="24"/>
          <w:szCs w:val="24"/>
        </w:rPr>
        <w:fldChar w:fldCharType="separate"/>
      </w:r>
      <w:r w:rsidRPr="00764829">
        <w:rPr>
          <w:rFonts w:ascii="Times New Roman" w:hAnsi="Times New Roman" w:cs="Times New Roman"/>
          <w:i/>
          <w:color w:val="000000" w:themeColor="text1"/>
          <w:sz w:val="24"/>
          <w:szCs w:val="24"/>
        </w:rPr>
        <w:t>(Abercrombie, 2014; Shearer et al., 2019)</w:t>
      </w:r>
      <w:r w:rsidRPr="00764829">
        <w:rPr>
          <w:rFonts w:ascii="Times New Roman" w:hAnsi="Times New Roman" w:cs="Times New Roman"/>
          <w:color w:val="000000" w:themeColor="text1"/>
          <w:sz w:val="24"/>
          <w:szCs w:val="24"/>
        </w:rPr>
        <w:fldChar w:fldCharType="end"/>
      </w:r>
      <w:r w:rsidRPr="00764829">
        <w:rPr>
          <w:rFonts w:ascii="Times New Roman" w:hAnsi="Times New Roman" w:cs="Times New Roman"/>
          <w:color w:val="000000" w:themeColor="text1"/>
          <w:sz w:val="24"/>
          <w:szCs w:val="24"/>
        </w:rPr>
        <w:t xml:space="preserve">, however, this should not be a significant factor for the microseismic events here, given that the majority of corner frequencies are within </w:t>
      </w:r>
      <w:r w:rsidR="00430041">
        <w:rPr>
          <w:rFonts w:ascii="Times New Roman" w:hAnsi="Times New Roman" w:cs="Times New Roman"/>
          <w:color w:val="000000" w:themeColor="text1"/>
          <w:sz w:val="24"/>
          <w:szCs w:val="24"/>
        </w:rPr>
        <w:t xml:space="preserve">a </w:t>
      </w:r>
      <w:r w:rsidRPr="00764829">
        <w:rPr>
          <w:rFonts w:ascii="Times New Roman" w:hAnsi="Times New Roman" w:cs="Times New Roman"/>
          <w:color w:val="000000" w:themeColor="text1"/>
          <w:sz w:val="24"/>
          <w:szCs w:val="24"/>
        </w:rPr>
        <w:t xml:space="preserve">resolvable range based on the available bandwidth </w:t>
      </w:r>
      <w:r w:rsidRPr="00764829">
        <w:rPr>
          <w:rFonts w:ascii="Times New Roman" w:hAnsi="Times New Roman" w:cs="Times New Roman"/>
          <w:i/>
          <w:iCs/>
          <w:color w:val="000000" w:themeColor="text1"/>
          <w:sz w:val="24"/>
          <w:szCs w:val="24"/>
        </w:rPr>
        <w:t>(Chen &amp; Abercrombie, 2020)</w:t>
      </w:r>
      <w:r w:rsidRPr="00764829">
        <w:rPr>
          <w:rFonts w:ascii="Times New Roman" w:hAnsi="Times New Roman" w:cs="Times New Roman"/>
          <w:color w:val="000000" w:themeColor="text1"/>
          <w:sz w:val="24"/>
          <w:szCs w:val="24"/>
        </w:rPr>
        <w:t xml:space="preserve">. </w:t>
      </w:r>
      <w:r w:rsidRPr="00764829">
        <w:rPr>
          <w:rFonts w:ascii="Times New Roman" w:hAnsi="Times New Roman" w:cs="Times New Roman"/>
          <w:i/>
          <w:iCs/>
          <w:color w:val="000000" w:themeColor="text1"/>
          <w:sz w:val="24"/>
          <w:szCs w:val="24"/>
        </w:rPr>
        <w:t>Chen &amp; Abercrombie (2020)</w:t>
      </w:r>
      <w:r w:rsidRPr="00764829">
        <w:rPr>
          <w:rFonts w:ascii="Times New Roman" w:hAnsi="Times New Roman" w:cs="Times New Roman"/>
          <w:color w:val="000000" w:themeColor="text1"/>
          <w:sz w:val="24"/>
          <w:szCs w:val="24"/>
        </w:rPr>
        <w:t xml:space="preserve"> found that wave type and signal-to-noise ratio could lead to different scaling. Assumptions in data processing can also lead to artificial scaling due to tradeoff between parameters </w:t>
      </w:r>
      <w:r w:rsidRPr="00764829">
        <w:rPr>
          <w:rFonts w:ascii="Times New Roman" w:hAnsi="Times New Roman" w:cs="Times New Roman"/>
          <w:i/>
          <w:iCs/>
          <w:color w:val="000000" w:themeColor="text1"/>
          <w:sz w:val="24"/>
          <w:szCs w:val="24"/>
        </w:rPr>
        <w:t>(Shearer et al., 2019)</w:t>
      </w:r>
      <w:r w:rsidRPr="00764829">
        <w:rPr>
          <w:rFonts w:ascii="Times New Roman" w:hAnsi="Times New Roman" w:cs="Times New Roman"/>
          <w:color w:val="000000" w:themeColor="text1"/>
          <w:sz w:val="24"/>
          <w:szCs w:val="24"/>
        </w:rPr>
        <w:t xml:space="preserve">. However, the observed scale factors due to biases or tradeoffs in data processing are generally weak (scale factors generally lower than 0.5) </w:t>
      </w:r>
      <w:r w:rsidRPr="00EE6FF0">
        <w:rPr>
          <w:rFonts w:ascii="Times New Roman" w:hAnsi="Times New Roman" w:cs="Times New Roman"/>
          <w:color w:val="000000" w:themeColor="text1"/>
          <w:sz w:val="24"/>
          <w:szCs w:val="24"/>
        </w:rPr>
        <w:t>(</w:t>
      </w:r>
      <w:r w:rsidRPr="00EE6FF0">
        <w:rPr>
          <w:rFonts w:ascii="Times New Roman" w:hAnsi="Times New Roman" w:cs="Times New Roman" w:hint="eastAsia"/>
          <w:color w:val="000000" w:themeColor="text1"/>
          <w:sz w:val="24"/>
          <w:szCs w:val="24"/>
        </w:rPr>
        <w:t>e.g.</w:t>
      </w:r>
      <w:r w:rsidRPr="00EE6FF0">
        <w:rPr>
          <w:rFonts w:ascii="Times New Roman" w:hAnsi="Times New Roman" w:cs="Times New Roman"/>
          <w:color w:val="000000" w:themeColor="text1"/>
          <w:sz w:val="24"/>
          <w:szCs w:val="24"/>
        </w:rPr>
        <w:t>,</w:t>
      </w:r>
      <w:r w:rsidRPr="00764829">
        <w:rPr>
          <w:rFonts w:ascii="Times New Roman" w:hAnsi="Times New Roman" w:cs="Times New Roman"/>
          <w:i/>
          <w:iCs/>
          <w:color w:val="000000" w:themeColor="text1"/>
          <w:sz w:val="24"/>
          <w:szCs w:val="24"/>
        </w:rPr>
        <w:t xml:space="preserve"> Zhang et al., 20</w:t>
      </w:r>
      <w:r w:rsidR="00E84DB4">
        <w:rPr>
          <w:rFonts w:ascii="Times New Roman" w:hAnsi="Times New Roman" w:cs="Times New Roman"/>
          <w:i/>
          <w:iCs/>
          <w:color w:val="000000" w:themeColor="text1"/>
          <w:sz w:val="24"/>
          <w:szCs w:val="24"/>
        </w:rPr>
        <w:t>19</w:t>
      </w:r>
      <w:r w:rsidRPr="00EE6FF0">
        <w:rPr>
          <w:rFonts w:ascii="Times New Roman" w:hAnsi="Times New Roman" w:cs="Times New Roman"/>
          <w:color w:val="000000" w:themeColor="text1"/>
          <w:sz w:val="24"/>
          <w:szCs w:val="24"/>
        </w:rPr>
        <w:t>)</w:t>
      </w:r>
      <w:r w:rsidRPr="00764829">
        <w:rPr>
          <w:rFonts w:ascii="Times New Roman" w:hAnsi="Times New Roman" w:cs="Times New Roman"/>
          <w:color w:val="000000" w:themeColor="text1"/>
          <w:sz w:val="24"/>
          <w:szCs w:val="24"/>
        </w:rPr>
        <w:t xml:space="preserve">, much lower than the observed scaling factor here. </w:t>
      </w:r>
    </w:p>
    <w:p w14:paraId="3DD3B6C3" w14:textId="35F006AF" w:rsidR="00764829" w:rsidRPr="00764829" w:rsidRDefault="00764829" w:rsidP="00764829">
      <w:pPr>
        <w:spacing w:line="480" w:lineRule="auto"/>
        <w:ind w:firstLine="420"/>
        <w:rPr>
          <w:rFonts w:ascii="Times New Roman" w:hAnsi="Times New Roman" w:cs="Times New Roman"/>
          <w:color w:val="000000" w:themeColor="text1"/>
          <w:sz w:val="24"/>
          <w:szCs w:val="24"/>
        </w:rPr>
      </w:pPr>
      <w:r w:rsidRPr="00764829">
        <w:rPr>
          <w:rFonts w:ascii="Times New Roman" w:hAnsi="Times New Roman" w:cs="Times New Roman" w:hint="eastAsia"/>
          <w:color w:val="000000" w:themeColor="text1"/>
          <w:sz w:val="24"/>
          <w:szCs w:val="24"/>
        </w:rPr>
        <w:t>T</w:t>
      </w:r>
      <w:r w:rsidRPr="00764829">
        <w:rPr>
          <w:rFonts w:ascii="Times New Roman" w:hAnsi="Times New Roman" w:cs="Times New Roman"/>
          <w:color w:val="000000" w:themeColor="text1"/>
          <w:sz w:val="24"/>
          <w:szCs w:val="24"/>
        </w:rPr>
        <w:t xml:space="preserve">he non-self-similarity of microseismic events </w:t>
      </w:r>
      <w:r w:rsidR="002B6307">
        <w:rPr>
          <w:rFonts w:ascii="Times New Roman" w:hAnsi="Times New Roman" w:cs="Times New Roman"/>
          <w:color w:val="000000" w:themeColor="text1"/>
          <w:sz w:val="24"/>
          <w:szCs w:val="24"/>
        </w:rPr>
        <w:t>is</w:t>
      </w:r>
      <w:r w:rsidRPr="00764829">
        <w:rPr>
          <w:rFonts w:ascii="Times New Roman" w:hAnsi="Times New Roman" w:cs="Times New Roman"/>
          <w:color w:val="000000" w:themeColor="text1"/>
          <w:sz w:val="24"/>
          <w:szCs w:val="24"/>
        </w:rPr>
        <w:t xml:space="preserve"> also reported by multiple studies. </w:t>
      </w:r>
      <w:r w:rsidRPr="00764829">
        <w:rPr>
          <w:rFonts w:ascii="Times New Roman" w:hAnsi="Times New Roman" w:cs="Times New Roman"/>
          <w:i/>
          <w:iCs/>
          <w:color w:val="000000" w:themeColor="text1"/>
          <w:sz w:val="24"/>
          <w:szCs w:val="24"/>
        </w:rPr>
        <w:t>Viegas et al. (2015)</w:t>
      </w:r>
      <w:r w:rsidRPr="00764829">
        <w:rPr>
          <w:rFonts w:ascii="Times New Roman" w:hAnsi="Times New Roman" w:cs="Times New Roman"/>
          <w:color w:val="000000" w:themeColor="text1"/>
          <w:sz w:val="24"/>
          <w:szCs w:val="24"/>
        </w:rPr>
        <w:t xml:space="preserve"> found for events between Mw-1.8 and Mw-0.8, both static and dynamic stress drops </w:t>
      </w:r>
      <w:r w:rsidR="002B6307" w:rsidRPr="00764829">
        <w:rPr>
          <w:rFonts w:ascii="Times New Roman" w:hAnsi="Times New Roman" w:cs="Times New Roman"/>
          <w:color w:val="000000" w:themeColor="text1"/>
          <w:sz w:val="24"/>
          <w:szCs w:val="24"/>
        </w:rPr>
        <w:t>increase</w:t>
      </w:r>
      <w:r w:rsidRPr="00764829">
        <w:rPr>
          <w:rFonts w:ascii="Times New Roman" w:hAnsi="Times New Roman" w:cs="Times New Roman"/>
          <w:color w:val="000000" w:themeColor="text1"/>
          <w:sz w:val="24"/>
          <w:szCs w:val="24"/>
        </w:rPr>
        <w:t xml:space="preserve"> with seismic moment. </w:t>
      </w:r>
      <w:r w:rsidRPr="00764829">
        <w:rPr>
          <w:rFonts w:ascii="Times New Roman" w:hAnsi="Times New Roman" w:cs="Times New Roman"/>
          <w:i/>
          <w:iCs/>
          <w:color w:val="000000" w:themeColor="text1"/>
          <w:sz w:val="24"/>
          <w:szCs w:val="24"/>
        </w:rPr>
        <w:t>Chen et al., (2021)</w:t>
      </w:r>
      <w:r w:rsidRPr="00764829">
        <w:rPr>
          <w:rFonts w:ascii="Times New Roman" w:hAnsi="Times New Roman" w:cs="Times New Roman"/>
          <w:color w:val="000000" w:themeColor="text1"/>
          <w:sz w:val="24"/>
          <w:szCs w:val="24"/>
        </w:rPr>
        <w:t xml:space="preserve"> reported a large scaling factor of 0.47 for 59 microse</w:t>
      </w:r>
      <w:r w:rsidR="00AF4E19">
        <w:rPr>
          <w:rFonts w:ascii="Times New Roman" w:hAnsi="Times New Roman" w:cs="Times New Roman"/>
          <w:color w:val="000000" w:themeColor="text1"/>
          <w:sz w:val="24"/>
          <w:szCs w:val="24"/>
        </w:rPr>
        <w:t>is</w:t>
      </w:r>
      <w:r w:rsidRPr="00764829">
        <w:rPr>
          <w:rFonts w:ascii="Times New Roman" w:hAnsi="Times New Roman" w:cs="Times New Roman"/>
          <w:color w:val="000000" w:themeColor="text1"/>
          <w:sz w:val="24"/>
          <w:szCs w:val="24"/>
        </w:rPr>
        <w:t xml:space="preserve">mic events. From the aspect of source radius, the non-self-similarity was confirmed by </w:t>
      </w:r>
      <w:r w:rsidRPr="00764829">
        <w:rPr>
          <w:rFonts w:ascii="Times New Roman" w:hAnsi="Times New Roman" w:cs="Times New Roman"/>
          <w:i/>
          <w:iCs/>
          <w:color w:val="000000" w:themeColor="text1"/>
          <w:sz w:val="24"/>
          <w:szCs w:val="24"/>
        </w:rPr>
        <w:t>Chen et al. (2021)</w:t>
      </w:r>
      <w:r w:rsidRPr="00764829">
        <w:rPr>
          <w:rFonts w:ascii="Times New Roman" w:hAnsi="Times New Roman" w:cs="Times New Roman"/>
          <w:color w:val="000000" w:themeColor="text1"/>
          <w:sz w:val="24"/>
          <w:szCs w:val="24"/>
        </w:rPr>
        <w:t xml:space="preserve"> with </w:t>
      </w:r>
      <w:r w:rsidR="004F0E8C">
        <w:rPr>
          <w:rFonts w:ascii="Times New Roman" w:hAnsi="Times New Roman" w:cs="Times New Roman"/>
          <w:color w:val="000000" w:themeColor="text1"/>
          <w:sz w:val="24"/>
          <w:szCs w:val="24"/>
        </w:rPr>
        <w:t xml:space="preserve">a </w:t>
      </w:r>
      <w:r w:rsidRPr="00764829">
        <w:rPr>
          <w:rFonts w:ascii="Times New Roman" w:hAnsi="Times New Roman" w:cs="Times New Roman"/>
          <w:color w:val="000000" w:themeColor="text1"/>
          <w:sz w:val="24"/>
          <w:szCs w:val="24"/>
        </w:rPr>
        <w:t xml:space="preserve">factor of 0.18 and </w:t>
      </w:r>
      <w:r w:rsidRPr="00764829">
        <w:rPr>
          <w:rFonts w:ascii="Times New Roman" w:hAnsi="Times New Roman" w:cs="Times New Roman"/>
          <w:i/>
          <w:iCs/>
          <w:color w:val="000000" w:themeColor="text1"/>
          <w:sz w:val="24"/>
          <w:szCs w:val="24"/>
        </w:rPr>
        <w:t>Eaton et al. (2014)</w:t>
      </w:r>
      <w:r w:rsidRPr="00764829">
        <w:rPr>
          <w:rFonts w:ascii="Times New Roman" w:hAnsi="Times New Roman" w:cs="Times New Roman"/>
          <w:color w:val="000000" w:themeColor="text1"/>
          <w:sz w:val="24"/>
          <w:szCs w:val="24"/>
        </w:rPr>
        <w:t xml:space="preserve"> with </w:t>
      </w:r>
      <w:r w:rsidR="004F0E8C">
        <w:rPr>
          <w:rFonts w:ascii="Times New Roman" w:hAnsi="Times New Roman" w:cs="Times New Roman"/>
          <w:color w:val="000000" w:themeColor="text1"/>
          <w:sz w:val="24"/>
          <w:szCs w:val="24"/>
        </w:rPr>
        <w:t xml:space="preserve">a </w:t>
      </w:r>
      <w:r w:rsidRPr="00764829">
        <w:rPr>
          <w:rFonts w:ascii="Times New Roman" w:hAnsi="Times New Roman" w:cs="Times New Roman"/>
          <w:color w:val="000000" w:themeColor="text1"/>
          <w:sz w:val="24"/>
          <w:szCs w:val="24"/>
        </w:rPr>
        <w:t xml:space="preserve">factor of 0.47, while </w:t>
      </w:r>
      <w:r w:rsidRPr="00764829">
        <w:rPr>
          <w:rFonts w:ascii="Times New Roman" w:hAnsi="Times New Roman" w:cs="Times New Roman"/>
          <w:i/>
          <w:iCs/>
          <w:color w:val="000000" w:themeColor="text1"/>
          <w:sz w:val="24"/>
          <w:szCs w:val="24"/>
        </w:rPr>
        <w:t>Urbancic and Young (1993)</w:t>
      </w:r>
      <w:r w:rsidRPr="00764829">
        <w:rPr>
          <w:rFonts w:ascii="Times New Roman" w:hAnsi="Times New Roman" w:cs="Times New Roman"/>
          <w:color w:val="000000" w:themeColor="text1"/>
          <w:sz w:val="24"/>
          <w:szCs w:val="24"/>
        </w:rPr>
        <w:t xml:space="preserve"> reported relatively weak scaling for some microseismic events. </w:t>
      </w:r>
    </w:p>
    <w:p w14:paraId="1CED3000" w14:textId="41156CB7" w:rsidR="00C433C3" w:rsidRPr="00991E95" w:rsidRDefault="00764829" w:rsidP="006B2ACF">
      <w:pPr>
        <w:spacing w:line="480" w:lineRule="auto"/>
        <w:ind w:firstLine="420"/>
        <w:rPr>
          <w:rFonts w:ascii="Times New Roman" w:hAnsi="Times New Roman" w:cs="Times New Roman"/>
          <w:color w:val="000000" w:themeColor="text1"/>
          <w:sz w:val="24"/>
          <w:szCs w:val="24"/>
        </w:rPr>
      </w:pPr>
      <w:r w:rsidRPr="00764829">
        <w:rPr>
          <w:rFonts w:ascii="Times New Roman" w:hAnsi="Times New Roman" w:cs="Times New Roman"/>
          <w:color w:val="000000" w:themeColor="text1"/>
          <w:sz w:val="24"/>
          <w:szCs w:val="24"/>
        </w:rPr>
        <w:lastRenderedPageBreak/>
        <w:t xml:space="preserve">Using the tensile-failure source model in </w:t>
      </w:r>
      <w:r w:rsidRPr="00764829">
        <w:rPr>
          <w:rFonts w:ascii="Times New Roman" w:hAnsi="Times New Roman" w:cs="Times New Roman"/>
          <w:i/>
          <w:color w:val="000000" w:themeColor="text1"/>
          <w:sz w:val="24"/>
          <w:szCs w:val="24"/>
        </w:rPr>
        <w:t>Walter &amp; Brune (1993),</w:t>
      </w:r>
      <w:r w:rsidRPr="00764829">
        <w:rPr>
          <w:rFonts w:ascii="Times New Roman" w:hAnsi="Times New Roman" w:cs="Times New Roman"/>
          <w:color w:val="000000" w:themeColor="text1"/>
          <w:sz w:val="24"/>
          <w:szCs w:val="24"/>
        </w:rPr>
        <w:t xml:space="preserve"> </w:t>
      </w:r>
      <w:r w:rsidRPr="00764829">
        <w:rPr>
          <w:rFonts w:ascii="Times New Roman" w:hAnsi="Times New Roman" w:cs="Times New Roman"/>
          <w:i/>
          <w:iCs/>
          <w:color w:val="000000" w:themeColor="text1"/>
          <w:sz w:val="24"/>
          <w:szCs w:val="24"/>
        </w:rPr>
        <w:t>Eaton et al. (2014)</w:t>
      </w:r>
      <w:r w:rsidRPr="00764829">
        <w:rPr>
          <w:rFonts w:ascii="Times New Roman" w:hAnsi="Times New Roman" w:cs="Times New Roman"/>
          <w:color w:val="000000" w:themeColor="text1"/>
          <w:sz w:val="24"/>
          <w:szCs w:val="24"/>
        </w:rPr>
        <w:t xml:space="preserve"> suggested that tensile failure events may be associated with S/P wave amplitudes lower than 5. The observed S/P amplitude ratio in Figure S</w:t>
      </w:r>
      <w:r w:rsidR="00333FD2">
        <w:rPr>
          <w:rFonts w:ascii="Times New Roman" w:hAnsi="Times New Roman" w:cs="Times New Roman"/>
          <w:color w:val="000000" w:themeColor="text1"/>
          <w:sz w:val="24"/>
          <w:szCs w:val="24"/>
        </w:rPr>
        <w:t>4.</w:t>
      </w:r>
      <w:r w:rsidRPr="00764829">
        <w:rPr>
          <w:rFonts w:ascii="Times New Roman" w:hAnsi="Times New Roman" w:cs="Times New Roman"/>
          <w:color w:val="000000" w:themeColor="text1"/>
          <w:sz w:val="24"/>
          <w:szCs w:val="24"/>
        </w:rPr>
        <w:t xml:space="preserve">9 suggests that most of the detected microseismic events are tensile-failure or mixed tensile-shear failure events. </w:t>
      </w:r>
      <w:r w:rsidRPr="00764829">
        <w:rPr>
          <w:rFonts w:ascii="Times New Roman" w:hAnsi="Times New Roman" w:cs="Times New Roman"/>
          <w:i/>
          <w:iCs/>
          <w:color w:val="000000" w:themeColor="text1"/>
          <w:sz w:val="24"/>
          <w:szCs w:val="24"/>
        </w:rPr>
        <w:t xml:space="preserve">Eaton et al. (2014) </w:t>
      </w:r>
      <w:r w:rsidRPr="00764829">
        <w:rPr>
          <w:rFonts w:ascii="Times New Roman" w:hAnsi="Times New Roman" w:cs="Times New Roman"/>
          <w:color w:val="000000" w:themeColor="text1"/>
          <w:sz w:val="24"/>
          <w:szCs w:val="24"/>
        </w:rPr>
        <w:t xml:space="preserve">derived scaling relationship of source radius with magnitude for tensile-failure events. Although our observed scaling relationship differs from the prediction in </w:t>
      </w:r>
      <w:r w:rsidRPr="00764829">
        <w:rPr>
          <w:rFonts w:ascii="Times New Roman" w:hAnsi="Times New Roman" w:cs="Times New Roman"/>
          <w:i/>
          <w:iCs/>
          <w:color w:val="000000" w:themeColor="text1"/>
          <w:sz w:val="24"/>
          <w:szCs w:val="24"/>
        </w:rPr>
        <w:t>Eaton et al. (2014)</w:t>
      </w:r>
      <w:r w:rsidRPr="00764829">
        <w:rPr>
          <w:rFonts w:ascii="Times New Roman" w:hAnsi="Times New Roman" w:cs="Times New Roman"/>
          <w:color w:val="000000" w:themeColor="text1"/>
          <w:sz w:val="24"/>
          <w:szCs w:val="24"/>
        </w:rPr>
        <w:t xml:space="preserve">, and the S/P ratio indicates </w:t>
      </w:r>
      <w:r w:rsidR="00365AB2">
        <w:rPr>
          <w:rFonts w:ascii="Times New Roman" w:hAnsi="Times New Roman" w:cs="Times New Roman"/>
          <w:color w:val="000000" w:themeColor="text1"/>
          <w:sz w:val="24"/>
          <w:szCs w:val="24"/>
        </w:rPr>
        <w:t xml:space="preserve">a </w:t>
      </w:r>
      <w:r w:rsidRPr="00764829">
        <w:rPr>
          <w:rFonts w:ascii="Times New Roman" w:hAnsi="Times New Roman" w:cs="Times New Roman"/>
          <w:color w:val="000000" w:themeColor="text1"/>
          <w:sz w:val="24"/>
          <w:szCs w:val="24"/>
        </w:rPr>
        <w:t>mixture of tensile/shear events, our results further confirm that the microseismic events have different source processes from the shear-failure-dominant natural and induced earthquakes, and have different scaling relationships with magnitude.</w:t>
      </w:r>
    </w:p>
    <w:p w14:paraId="758B3EE2" w14:textId="63ACEFCA" w:rsidR="00C433C3" w:rsidRPr="00991E95" w:rsidRDefault="00C433C3" w:rsidP="006B2ACF">
      <w:pPr>
        <w:pStyle w:val="Heading3"/>
        <w:spacing w:line="480" w:lineRule="auto"/>
        <w:rPr>
          <w:rFonts w:cs="Times New Roman"/>
          <w:color w:val="000000" w:themeColor="text1"/>
        </w:rPr>
      </w:pPr>
      <w:bookmarkStart w:id="297" w:name="_Toc74048619"/>
      <w:bookmarkStart w:id="298" w:name="_Toc74048690"/>
      <w:bookmarkStart w:id="299" w:name="_Toc74048761"/>
      <w:bookmarkStart w:id="300" w:name="_Toc77985251"/>
      <w:r w:rsidRPr="00991E95">
        <w:rPr>
          <w:rFonts w:cs="Times New Roman"/>
          <w:color w:val="000000" w:themeColor="text1"/>
        </w:rPr>
        <w:t>4.6.2 Earthquake migration and diffusion</w:t>
      </w:r>
      <w:bookmarkEnd w:id="297"/>
      <w:bookmarkEnd w:id="298"/>
      <w:bookmarkEnd w:id="299"/>
      <w:bookmarkEnd w:id="300"/>
    </w:p>
    <w:p w14:paraId="71D791F1" w14:textId="28E48965" w:rsidR="006B2ACF" w:rsidRPr="006B2ACF" w:rsidRDefault="006B2ACF" w:rsidP="006B2ACF">
      <w:pPr>
        <w:spacing w:line="480" w:lineRule="auto"/>
        <w:ind w:firstLine="420"/>
        <w:rPr>
          <w:rFonts w:ascii="Times New Roman" w:hAnsi="Times New Roman" w:cs="Times New Roman"/>
          <w:color w:val="000000" w:themeColor="text1"/>
          <w:sz w:val="24"/>
          <w:szCs w:val="24"/>
        </w:rPr>
      </w:pPr>
      <w:r w:rsidRPr="006B2ACF">
        <w:rPr>
          <w:rFonts w:ascii="Times New Roman" w:hAnsi="Times New Roman" w:cs="Times New Roman"/>
          <w:color w:val="000000" w:themeColor="text1"/>
          <w:sz w:val="24"/>
          <w:szCs w:val="24"/>
        </w:rPr>
        <w:t>Hydraulic fracturing related microseismicity often exhibit</w:t>
      </w:r>
      <w:r w:rsidR="00767653">
        <w:rPr>
          <w:rFonts w:ascii="Times New Roman" w:hAnsi="Times New Roman" w:cs="Times New Roman"/>
          <w:color w:val="000000" w:themeColor="text1"/>
          <w:sz w:val="24"/>
          <w:szCs w:val="24"/>
        </w:rPr>
        <w:t>s</w:t>
      </w:r>
      <w:r w:rsidRPr="006B2ACF">
        <w:rPr>
          <w:rFonts w:ascii="Times New Roman" w:hAnsi="Times New Roman" w:cs="Times New Roman"/>
          <w:color w:val="000000" w:themeColor="text1"/>
          <w:sz w:val="24"/>
          <w:szCs w:val="24"/>
        </w:rPr>
        <w:t xml:space="preserve"> spatial migrations due to fluid diffusion </w:t>
      </w:r>
      <w:r w:rsidRPr="006B2ACF">
        <w:rPr>
          <w:rFonts w:ascii="Times New Roman" w:hAnsi="Times New Roman" w:cs="Times New Roman"/>
          <w:color w:val="000000" w:themeColor="text1"/>
          <w:sz w:val="24"/>
          <w:szCs w:val="24"/>
        </w:rPr>
        <w:fldChar w:fldCharType="begin" w:fldLock="1"/>
      </w:r>
      <w:r w:rsidRPr="006B2ACF">
        <w:rPr>
          <w:rFonts w:ascii="Times New Roman" w:hAnsi="Times New Roman" w:cs="Times New Roman"/>
          <w:color w:val="000000" w:themeColor="text1"/>
          <w:sz w:val="24"/>
          <w:szCs w:val="24"/>
        </w:rPr>
        <w:instrText>ADDIN CSL_CITATION {"citationItems":[{"id":"ITEM-1","itemData":{"DOI":"10.1111/j.1365-2478.2008.00770.x","ISSN":"00168025","author":[{"dropping-particle":"","family":"Shapiro","given":"S.A.","non-dropping-particle":"","parse-names":false,"suffix":""},{"dropping-particle":"","family":"Dinske","given":"C.","non-dropping-particle":"","parse-names":false,"suffix":""}],"container-title":"Geophysical Prospecting","id":"ITEM-1","issue":"2","issued":{"date-parts":[["2009","3"]]},"page":"301-310","title":"Fluid-induced seismicity: Pressure diffusion and hydraulic fracturing","type":"article-journal","volume":"57"},"uris":["http://www.mendeley.com/documents/?uuid=95377dfc-0724-4480-addb-53d7a75d0038"]},{"id":"ITEM-2","itemData":{"DOI":"10.1002/2015WR017810","ISSN":"00431397","abstract":"In high-altitude alpine catchments, diurnal streamflow cycles are typically dominated by snowmelt or ice melt. Evapotranspiration-induced diurnal streamflow cycles are less observed in these catchments but might happen simultaneously. During a field campaign in the summer 2012 in an alpine catchment in the Swiss Alps (Val Ferret catchment, 20.4 km2, glaciarized area: 2%), we observed a transition in the early season from a snowmelt to an evapotranspiration-induced diurnal streamflow cycle in one of two monitored subbasins. The two different cycles were of comparable amplitudes and the transition happened within a time span of several days. In the second monitored subbasin, we observed an ice meltdominated diurnal cycle during the entire season due to the presence of a small glacier. Comparisons between ice melt and evapotranspiration cycles showed that the two processes were happening at the same times of day but with a different sign and a different shape. The amplitude of the ice melt cycle decreased exponentially during the season and was larger than the amplitude of the evapotranspiration cycle which was relatively constant during the season. Our study suggests that an evapotranspirationdominated diurnal streamflow cycle could damp the ice melt-dominated diurnal streamflow cycle. The two types of diurnal streamflow cycles were separated using a method based on the identification of the active riparian area and measurement of evapotranspiration.","author":[{"dropping-particle":"","family":"Birdsell","given":"Daniel T.","non-dropping-particle":"","parse-names":false,"suffix":""},{"dropping-particle":"","family":"Rajaram","given":"Harihar","non-dropping-particle":"","parse-names":false,"suffix":""},{"dropping-particle":"","family":"Dempsey","given":"David","non-dropping-particle":"","parse-names":false,"suffix":""},{"dropping-particle":"","family":"Viswanathan","given":"Hari S.","non-dropping-particle":"","parse-names":false,"suffix":""}],"container-title":"Water Resources Research","id":"ITEM-2","issue":"9","issued":{"date-parts":[["2015","9"]]},"page":"7159-7188","title":"Hydraulic fracturing fluid migration in the subsurface: A review and expanded modeling results","type":"article-journal","volume":"51"},"uris":["http://www.mendeley.com/documents/?uuid=60593233-b467-4241-aca0-892b6296d9ce"]}],"mendeley":{"formattedCitation":"&lt;i&gt;(Birdsell et al., 2015; S.A. Shapiro &amp; Dinske, 2009)&lt;/i&gt;","plainTextFormattedCitation":"(Birdsell et al., 2015; S.A. Shapiro &amp; Dinske, 2009)","previouslyFormattedCitation":"&lt;i&gt;(Birdsell et al., 2015; S.A. Shapiro &amp; Dinske, 2009)&lt;/i&gt;"},"properties":{"noteIndex":0},"schema":"https://github.com/citation-style-language/schema/raw/master/csl-citation.json"}</w:instrText>
      </w:r>
      <w:r w:rsidRPr="006B2ACF">
        <w:rPr>
          <w:rFonts w:ascii="Times New Roman" w:hAnsi="Times New Roman" w:cs="Times New Roman"/>
          <w:color w:val="000000" w:themeColor="text1"/>
          <w:sz w:val="24"/>
          <w:szCs w:val="24"/>
        </w:rPr>
        <w:fldChar w:fldCharType="separate"/>
      </w:r>
      <w:r w:rsidRPr="006B2ACF">
        <w:rPr>
          <w:rFonts w:ascii="Times New Roman" w:hAnsi="Times New Roman" w:cs="Times New Roman"/>
          <w:i/>
          <w:color w:val="000000" w:themeColor="text1"/>
          <w:sz w:val="24"/>
          <w:szCs w:val="24"/>
        </w:rPr>
        <w:t>(Birdsell et al., 2015; Shapiro &amp; Dinske, 2009)</w:t>
      </w:r>
      <w:r w:rsidRPr="006B2ACF">
        <w:rPr>
          <w:rFonts w:ascii="Times New Roman" w:hAnsi="Times New Roman" w:cs="Times New Roman"/>
          <w:color w:val="000000" w:themeColor="text1"/>
          <w:sz w:val="24"/>
          <w:szCs w:val="24"/>
        </w:rPr>
        <w:fldChar w:fldCharType="end"/>
      </w:r>
      <w:r w:rsidRPr="006B2ACF">
        <w:rPr>
          <w:rFonts w:ascii="Times New Roman" w:hAnsi="Times New Roman" w:cs="Times New Roman"/>
          <w:color w:val="000000" w:themeColor="text1"/>
          <w:sz w:val="24"/>
          <w:szCs w:val="24"/>
        </w:rPr>
        <w:t>. Based on the final locations, we examine the spatiotemporal evolution pattern of the microseismicity. We focus on stages S3 and S4, because stages S1 and S2 are located outside the array coverage and likely have lower location resolution. Because we have relatively lower depth resolution of the microseismic events, we focus on 2D migration in the horizontal plane. We calculate the 2D distance between each microseismic event and the average location of the first 10% of events in each stage. Then we examine a range of diffusivities to fit a diffusion curve to the microseismicity time-distance evolution:</w:t>
      </w:r>
    </w:p>
    <w:p w14:paraId="7606C14F" w14:textId="734A06BB" w:rsidR="006B2ACF" w:rsidRPr="006B2ACF" w:rsidRDefault="006B2ACF" w:rsidP="00A5207C">
      <w:pPr>
        <w:spacing w:line="480" w:lineRule="auto"/>
        <w:jc w:val="right"/>
        <w:rPr>
          <w:rFonts w:ascii="Times New Roman" w:hAnsi="Times New Roman" w:cs="Times New Roman"/>
          <w:color w:val="000000" w:themeColor="text1"/>
          <w:sz w:val="24"/>
          <w:szCs w:val="24"/>
        </w:rPr>
      </w:pPr>
      <w:r w:rsidRPr="006B2ACF">
        <w:rPr>
          <w:rFonts w:ascii="Times New Roman" w:hAnsi="Times New Roman" w:cs="Times New Roman"/>
          <w:color w:val="000000" w:themeColor="text1"/>
          <w:sz w:val="24"/>
          <w:szCs w:val="24"/>
        </w:rPr>
        <w:t xml:space="preserve"> </w:t>
      </w:r>
      <m:oMath>
        <m:r>
          <w:rPr>
            <w:rFonts w:ascii="Cambria Math" w:hAnsi="Cambria Math" w:cs="Times New Roman"/>
            <w:color w:val="000000" w:themeColor="text1"/>
            <w:sz w:val="24"/>
            <w:szCs w:val="24"/>
          </w:rPr>
          <m:t>R=</m:t>
        </m:r>
        <m:rad>
          <m:radPr>
            <m:degHide m:val="1"/>
            <m:ctrlPr>
              <w:rPr>
                <w:rFonts w:ascii="Cambria Math" w:hAnsi="Cambria Math" w:cs="Times New Roman"/>
                <w:i/>
                <w:color w:val="000000" w:themeColor="text1"/>
                <w:sz w:val="24"/>
                <w:szCs w:val="24"/>
              </w:rPr>
            </m:ctrlPr>
          </m:radPr>
          <m:deg/>
          <m:e>
            <m:r>
              <w:rPr>
                <w:rFonts w:ascii="Cambria Math" w:hAnsi="Cambria Math" w:cs="Times New Roman"/>
                <w:color w:val="000000" w:themeColor="text1"/>
                <w:sz w:val="24"/>
                <w:szCs w:val="24"/>
              </w:rPr>
              <m:t>4πDt</m:t>
            </m:r>
          </m:e>
        </m:rad>
      </m:oMath>
      <w:r w:rsidRPr="006B2ACF">
        <w:rPr>
          <w:rFonts w:ascii="Times New Roman" w:hAnsi="Times New Roman" w:cs="Times New Roman"/>
          <w:color w:val="000000" w:themeColor="text1"/>
          <w:sz w:val="24"/>
          <w:szCs w:val="24"/>
        </w:rPr>
        <w:t xml:space="preserve">   </w:t>
      </w:r>
      <w:r w:rsidRPr="006B2ACF">
        <w:rPr>
          <w:rFonts w:ascii="Times New Roman" w:hAnsi="Times New Roman" w:cs="Times New Roman"/>
          <w:color w:val="000000" w:themeColor="text1"/>
          <w:sz w:val="24"/>
          <w:szCs w:val="24"/>
        </w:rPr>
        <w:tab/>
      </w:r>
      <w:r w:rsidRPr="006B2ACF">
        <w:rPr>
          <w:rFonts w:ascii="Times New Roman" w:hAnsi="Times New Roman" w:cs="Times New Roman"/>
          <w:color w:val="000000" w:themeColor="text1"/>
          <w:sz w:val="24"/>
          <w:szCs w:val="24"/>
        </w:rPr>
        <w:tab/>
      </w:r>
      <w:r w:rsidRPr="006B2ACF">
        <w:rPr>
          <w:rFonts w:ascii="Times New Roman" w:hAnsi="Times New Roman" w:cs="Times New Roman"/>
          <w:color w:val="000000" w:themeColor="text1"/>
          <w:sz w:val="24"/>
          <w:szCs w:val="24"/>
        </w:rPr>
        <w:tab/>
      </w:r>
      <w:r w:rsidRPr="006B2ACF">
        <w:rPr>
          <w:rFonts w:ascii="Times New Roman" w:hAnsi="Times New Roman" w:cs="Times New Roman"/>
          <w:color w:val="000000" w:themeColor="text1"/>
          <w:sz w:val="24"/>
          <w:szCs w:val="24"/>
        </w:rPr>
        <w:tab/>
      </w:r>
      <w:r w:rsidRPr="006B2ACF">
        <w:rPr>
          <w:rFonts w:ascii="Times New Roman" w:hAnsi="Times New Roman" w:cs="Times New Roman"/>
          <w:color w:val="000000" w:themeColor="text1"/>
          <w:sz w:val="24"/>
          <w:szCs w:val="24"/>
        </w:rPr>
        <w:tab/>
      </w:r>
      <w:r w:rsidRPr="006B2ACF">
        <w:rPr>
          <w:rFonts w:ascii="Times New Roman" w:hAnsi="Times New Roman" w:cs="Times New Roman"/>
          <w:color w:val="000000" w:themeColor="text1"/>
          <w:sz w:val="24"/>
          <w:szCs w:val="24"/>
        </w:rPr>
        <w:tab/>
        <w:t xml:space="preserve">     (</w:t>
      </w:r>
      <w:r w:rsidR="00AF06E3">
        <w:rPr>
          <w:rFonts w:ascii="Times New Roman" w:hAnsi="Times New Roman" w:cs="Times New Roman"/>
          <w:color w:val="000000" w:themeColor="text1"/>
          <w:sz w:val="24"/>
          <w:szCs w:val="24"/>
        </w:rPr>
        <w:t>4.</w:t>
      </w:r>
      <w:r w:rsidRPr="006B2ACF">
        <w:rPr>
          <w:rFonts w:ascii="Times New Roman" w:hAnsi="Times New Roman" w:cs="Times New Roman"/>
          <w:color w:val="000000" w:themeColor="text1"/>
          <w:sz w:val="24"/>
          <w:szCs w:val="24"/>
        </w:rPr>
        <w:t>4)</w:t>
      </w:r>
    </w:p>
    <w:p w14:paraId="4933FD21" w14:textId="71D11E9C" w:rsidR="006B2ACF" w:rsidRPr="006B2ACF" w:rsidRDefault="006B2ACF" w:rsidP="006B2ACF">
      <w:pPr>
        <w:spacing w:line="480" w:lineRule="auto"/>
        <w:rPr>
          <w:rFonts w:ascii="Times New Roman" w:hAnsi="Times New Roman" w:cs="Times New Roman"/>
          <w:color w:val="000000" w:themeColor="text1"/>
          <w:sz w:val="24"/>
          <w:szCs w:val="24"/>
        </w:rPr>
      </w:pPr>
      <w:r w:rsidRPr="006B2ACF">
        <w:rPr>
          <w:rFonts w:ascii="Times New Roman" w:hAnsi="Times New Roman" w:cs="Times New Roman"/>
          <w:color w:val="000000" w:themeColor="text1"/>
          <w:sz w:val="24"/>
          <w:szCs w:val="24"/>
        </w:rPr>
        <w:t xml:space="preserve">where </w:t>
      </w:r>
      <w:r w:rsidRPr="006B2ACF">
        <w:rPr>
          <w:rFonts w:ascii="Times New Roman" w:hAnsi="Times New Roman" w:cs="Times New Roman"/>
          <w:i/>
          <w:iCs/>
          <w:color w:val="000000" w:themeColor="text1"/>
          <w:sz w:val="24"/>
          <w:szCs w:val="24"/>
        </w:rPr>
        <w:t>R</w:t>
      </w:r>
      <w:r w:rsidRPr="006B2ACF">
        <w:rPr>
          <w:rFonts w:ascii="Times New Roman" w:hAnsi="Times New Roman" w:cs="Times New Roman"/>
          <w:color w:val="000000" w:themeColor="text1"/>
          <w:sz w:val="24"/>
          <w:szCs w:val="24"/>
        </w:rPr>
        <w:t xml:space="preserve"> is horizontal distance, </w:t>
      </w:r>
      <w:r w:rsidRPr="006B2ACF">
        <w:rPr>
          <w:rFonts w:ascii="Times New Roman" w:hAnsi="Times New Roman" w:cs="Times New Roman"/>
          <w:i/>
          <w:iCs/>
          <w:color w:val="000000" w:themeColor="text1"/>
          <w:sz w:val="24"/>
          <w:szCs w:val="24"/>
        </w:rPr>
        <w:t>D</w:t>
      </w:r>
      <w:r w:rsidRPr="006B2ACF">
        <w:rPr>
          <w:rFonts w:ascii="Times New Roman" w:hAnsi="Times New Roman" w:cs="Times New Roman"/>
          <w:color w:val="000000" w:themeColor="text1"/>
          <w:sz w:val="24"/>
          <w:szCs w:val="24"/>
        </w:rPr>
        <w:t xml:space="preserve"> is liquid diffusivity and </w:t>
      </w:r>
      <w:r w:rsidRPr="006B2ACF">
        <w:rPr>
          <w:rFonts w:ascii="Times New Roman" w:hAnsi="Times New Roman" w:cs="Times New Roman"/>
          <w:i/>
          <w:iCs/>
          <w:color w:val="000000" w:themeColor="text1"/>
          <w:sz w:val="24"/>
          <w:szCs w:val="24"/>
        </w:rPr>
        <w:t>t</w:t>
      </w:r>
      <w:r w:rsidRPr="006B2ACF">
        <w:rPr>
          <w:rFonts w:ascii="Times New Roman" w:hAnsi="Times New Roman" w:cs="Times New Roman"/>
          <w:color w:val="000000" w:themeColor="text1"/>
          <w:sz w:val="24"/>
          <w:szCs w:val="24"/>
        </w:rPr>
        <w:t xml:space="preserve"> is the time from the first </w:t>
      </w:r>
      <w:r w:rsidRPr="006B2ACF">
        <w:rPr>
          <w:rFonts w:ascii="Times New Roman" w:hAnsi="Times New Roman" w:cs="Times New Roman"/>
          <w:color w:val="000000" w:themeColor="text1"/>
          <w:sz w:val="24"/>
          <w:szCs w:val="24"/>
        </w:rPr>
        <w:lastRenderedPageBreak/>
        <w:t xml:space="preserve">events. </w:t>
      </w:r>
    </w:p>
    <w:p w14:paraId="367F16BC" w14:textId="79A3217C" w:rsidR="006B2ACF" w:rsidRPr="006B2ACF" w:rsidRDefault="006B2ACF" w:rsidP="006B2ACF">
      <w:pPr>
        <w:spacing w:line="480" w:lineRule="auto"/>
        <w:rPr>
          <w:rFonts w:ascii="Times New Roman" w:hAnsi="Times New Roman" w:cs="Times New Roman"/>
          <w:color w:val="000000" w:themeColor="text1"/>
          <w:sz w:val="24"/>
          <w:szCs w:val="24"/>
        </w:rPr>
      </w:pPr>
      <w:r w:rsidRPr="006B2ACF">
        <w:rPr>
          <w:rFonts w:ascii="Times New Roman" w:hAnsi="Times New Roman" w:cs="Times New Roman"/>
          <w:color w:val="000000" w:themeColor="text1"/>
          <w:sz w:val="24"/>
          <w:szCs w:val="24"/>
        </w:rPr>
        <w:t xml:space="preserve">    Figure </w:t>
      </w:r>
      <w:r w:rsidR="00333FD2">
        <w:rPr>
          <w:rFonts w:ascii="Times New Roman" w:hAnsi="Times New Roman" w:cs="Times New Roman"/>
          <w:color w:val="000000" w:themeColor="text1"/>
          <w:sz w:val="24"/>
          <w:szCs w:val="24"/>
        </w:rPr>
        <w:t>4.</w:t>
      </w:r>
      <w:r w:rsidRPr="006B2ACF">
        <w:rPr>
          <w:rFonts w:ascii="Times New Roman" w:hAnsi="Times New Roman" w:cs="Times New Roman"/>
          <w:color w:val="000000" w:themeColor="text1"/>
          <w:sz w:val="24"/>
          <w:szCs w:val="24"/>
        </w:rPr>
        <w:t xml:space="preserve">8 (A1, A2) shows that for Stage S3 and S4, </w:t>
      </w:r>
      <w:r w:rsidRPr="006B2ACF">
        <w:rPr>
          <w:rFonts w:ascii="Times New Roman" w:hAnsi="Times New Roman" w:cs="Times New Roman"/>
          <w:i/>
          <w:iCs/>
          <w:color w:val="000000" w:themeColor="text1"/>
          <w:sz w:val="24"/>
          <w:szCs w:val="24"/>
        </w:rPr>
        <w:t>D</w:t>
      </w:r>
      <w:r w:rsidRPr="006B2ACF">
        <w:rPr>
          <w:rFonts w:ascii="Times New Roman" w:hAnsi="Times New Roman" w:cs="Times New Roman"/>
          <w:color w:val="000000" w:themeColor="text1"/>
          <w:sz w:val="24"/>
          <w:szCs w:val="24"/>
        </w:rPr>
        <w:t>=0.8m</w:t>
      </w:r>
      <w:r w:rsidRPr="006B2ACF">
        <w:rPr>
          <w:rFonts w:ascii="Times New Roman" w:hAnsi="Times New Roman" w:cs="Times New Roman"/>
          <w:color w:val="000000" w:themeColor="text1"/>
          <w:sz w:val="24"/>
          <w:szCs w:val="24"/>
          <w:vertAlign w:val="superscript"/>
        </w:rPr>
        <w:t>2</w:t>
      </w:r>
      <w:r w:rsidRPr="006B2ACF">
        <w:rPr>
          <w:rFonts w:ascii="Times New Roman" w:hAnsi="Times New Roman" w:cs="Times New Roman"/>
          <w:color w:val="000000" w:themeColor="text1"/>
          <w:sz w:val="24"/>
          <w:szCs w:val="24"/>
        </w:rPr>
        <w:t xml:space="preserve">/s and </w:t>
      </w:r>
      <w:r w:rsidRPr="006B2ACF">
        <w:rPr>
          <w:rFonts w:ascii="Times New Roman" w:hAnsi="Times New Roman" w:cs="Times New Roman"/>
          <w:i/>
          <w:iCs/>
          <w:color w:val="000000" w:themeColor="text1"/>
          <w:sz w:val="24"/>
          <w:szCs w:val="24"/>
        </w:rPr>
        <w:t>D</w:t>
      </w:r>
      <w:r w:rsidRPr="006B2ACF">
        <w:rPr>
          <w:rFonts w:ascii="Times New Roman" w:hAnsi="Times New Roman" w:cs="Times New Roman"/>
          <w:color w:val="000000" w:themeColor="text1"/>
          <w:sz w:val="24"/>
          <w:szCs w:val="24"/>
        </w:rPr>
        <w:t>=0.6m</w:t>
      </w:r>
      <w:r w:rsidRPr="006B2ACF">
        <w:rPr>
          <w:rFonts w:ascii="Times New Roman" w:hAnsi="Times New Roman" w:cs="Times New Roman"/>
          <w:color w:val="000000" w:themeColor="text1"/>
          <w:sz w:val="24"/>
          <w:szCs w:val="24"/>
          <w:vertAlign w:val="superscript"/>
        </w:rPr>
        <w:t>2</w:t>
      </w:r>
      <w:r w:rsidRPr="006B2ACF">
        <w:rPr>
          <w:rFonts w:ascii="Times New Roman" w:hAnsi="Times New Roman" w:cs="Times New Roman"/>
          <w:color w:val="000000" w:themeColor="text1"/>
          <w:sz w:val="24"/>
          <w:szCs w:val="24"/>
        </w:rPr>
        <w:t>/s match the microseismic event spatial migration pattern well. As a comparison, these diffusivity values are close to that estimated for the tight sand at Barnett Shale of 0.71m</w:t>
      </w:r>
      <w:r w:rsidRPr="006B2ACF">
        <w:rPr>
          <w:rFonts w:ascii="Times New Roman" w:hAnsi="Times New Roman" w:cs="Times New Roman"/>
          <w:color w:val="000000" w:themeColor="text1"/>
          <w:sz w:val="24"/>
          <w:szCs w:val="24"/>
          <w:vertAlign w:val="superscript"/>
        </w:rPr>
        <w:t>2</w:t>
      </w:r>
      <w:r w:rsidRPr="006B2ACF">
        <w:rPr>
          <w:rFonts w:ascii="Times New Roman" w:hAnsi="Times New Roman" w:cs="Times New Roman"/>
          <w:color w:val="000000" w:themeColor="text1"/>
          <w:sz w:val="24"/>
          <w:szCs w:val="24"/>
        </w:rPr>
        <w:t xml:space="preserve">/s </w:t>
      </w:r>
      <w:r w:rsidRPr="006B2ACF">
        <w:rPr>
          <w:rFonts w:ascii="Times New Roman" w:hAnsi="Times New Roman" w:cs="Times New Roman"/>
          <w:color w:val="000000" w:themeColor="text1"/>
          <w:sz w:val="24"/>
          <w:szCs w:val="24"/>
        </w:rPr>
        <w:fldChar w:fldCharType="begin" w:fldLock="1"/>
      </w:r>
      <w:r w:rsidRPr="006B2ACF">
        <w:rPr>
          <w:rFonts w:ascii="Times New Roman" w:hAnsi="Times New Roman" w:cs="Times New Roman"/>
          <w:color w:val="000000" w:themeColor="text1"/>
          <w:sz w:val="24"/>
          <w:szCs w:val="24"/>
        </w:rPr>
        <w:instrText>ADDIN CSL_CITATION {"citationItems":[{"id":"ITEM-1","itemData":{"DOI":"10.1190/1.1897030","ISSN":"00168033","abstract":"The use of borehole fluid injections is typical for exploration and development of hydrocarbon or geothermal reservoirs. Such injections often induce small-magnitude earthquakes. The nature of processes leading to triggering of such microseismicity is still not completely understood. Here, we consider induced microseismicity, using as examples two case studies of geothermal reservoirs in crystalline rocks and one case study of a tight-gas sandstone reservoir. In all three cases, we found that the probability of induced earthquakes occurring is very well described by the relaxation law of pressure perturbation in fluids filling the pore space in rocks. This strongly supports the hypothesis of seismicity triggered by pore pressure. Moreover, this opens additional possibilities of using passive seismic monitoring to characterize hydraulic properties of rocks on the reservoir scale with high precision. © 2005 Society of Exploration Geophysicists. All rights reserved.","author":[{"dropping-particle":"","family":"Shapiro","given":"Serge A.","non-dropping-particle":"","parse-names":false,"suffix":""},{"dropping-particle":"","family":"Rentsch","given":"Susanne","non-dropping-particle":"","parse-names":false,"suffix":""},{"dropping-particle":"","family":"Rothert","given":"Elmar","non-dropping-particle":"","parse-names":false,"suffix":""}],"container-title":"Geophysics","id":"ITEM-1","issue":"2","issued":{"date-parts":[["2005"]]},"page":"27-33","title":"Characterization of hydraulic properties of rocks using probability of fluid-induced microearthquakes","type":"article-journal","volume":"70"},"uris":["http://www.mendeley.com/documents/?uuid=67d10d85-b786-4736-8f7f-62b7f9b73697"]}],"mendeley":{"formattedCitation":"&lt;i&gt;(Serge A. Shapiro et al., 2005)&lt;/i&gt;","manualFormatting":"(Shapiro et al., 2005)","plainTextFormattedCitation":"(Serge A. Shapiro et al., 2005)","previouslyFormattedCitation":"&lt;i&gt;(Serge A. Shapiro et al., 2005)&lt;/i&gt;"},"properties":{"noteIndex":0},"schema":"https://github.com/citation-style-language/schema/raw/master/csl-citation.json"}</w:instrText>
      </w:r>
      <w:r w:rsidRPr="006B2ACF">
        <w:rPr>
          <w:rFonts w:ascii="Times New Roman" w:hAnsi="Times New Roman" w:cs="Times New Roman"/>
          <w:color w:val="000000" w:themeColor="text1"/>
          <w:sz w:val="24"/>
          <w:szCs w:val="24"/>
        </w:rPr>
        <w:fldChar w:fldCharType="separate"/>
      </w:r>
      <w:r w:rsidRPr="006B2ACF">
        <w:rPr>
          <w:rFonts w:ascii="Times New Roman" w:hAnsi="Times New Roman" w:cs="Times New Roman"/>
          <w:i/>
          <w:color w:val="000000" w:themeColor="text1"/>
          <w:sz w:val="24"/>
          <w:szCs w:val="24"/>
        </w:rPr>
        <w:t>(Shapiro et al., 2005)</w:t>
      </w:r>
      <w:r w:rsidRPr="006B2ACF">
        <w:rPr>
          <w:rFonts w:ascii="Times New Roman" w:hAnsi="Times New Roman" w:cs="Times New Roman"/>
          <w:color w:val="000000" w:themeColor="text1"/>
          <w:sz w:val="24"/>
          <w:szCs w:val="24"/>
        </w:rPr>
        <w:fldChar w:fldCharType="end"/>
      </w:r>
      <w:r w:rsidRPr="006B2ACF">
        <w:rPr>
          <w:rFonts w:ascii="Times New Roman" w:hAnsi="Times New Roman" w:cs="Times New Roman"/>
          <w:color w:val="000000" w:themeColor="text1"/>
          <w:sz w:val="24"/>
          <w:szCs w:val="24"/>
        </w:rPr>
        <w:t>, while another study indicates much larger diffusivity of about 1.6m</w:t>
      </w:r>
      <w:r w:rsidRPr="006B2ACF">
        <w:rPr>
          <w:rFonts w:ascii="Times New Roman" w:hAnsi="Times New Roman" w:cs="Times New Roman"/>
          <w:color w:val="000000" w:themeColor="text1"/>
          <w:sz w:val="24"/>
          <w:szCs w:val="24"/>
          <w:vertAlign w:val="superscript"/>
        </w:rPr>
        <w:t>2</w:t>
      </w:r>
      <w:r w:rsidRPr="006B2ACF">
        <w:rPr>
          <w:rFonts w:ascii="Times New Roman" w:hAnsi="Times New Roman" w:cs="Times New Roman"/>
          <w:color w:val="000000" w:themeColor="text1"/>
          <w:sz w:val="24"/>
          <w:szCs w:val="24"/>
        </w:rPr>
        <w:t xml:space="preserve">/s at Cotton Valley </w:t>
      </w:r>
      <w:r w:rsidRPr="006B2ACF">
        <w:rPr>
          <w:rFonts w:ascii="Times New Roman" w:hAnsi="Times New Roman" w:cs="Times New Roman"/>
          <w:color w:val="000000" w:themeColor="text1"/>
          <w:sz w:val="24"/>
          <w:szCs w:val="24"/>
        </w:rPr>
        <w:fldChar w:fldCharType="begin" w:fldLock="1"/>
      </w:r>
      <w:r w:rsidRPr="006B2ACF">
        <w:rPr>
          <w:rFonts w:ascii="Times New Roman" w:hAnsi="Times New Roman" w:cs="Times New Roman"/>
          <w:color w:val="000000" w:themeColor="text1"/>
          <w:sz w:val="24"/>
          <w:szCs w:val="24"/>
        </w:rPr>
        <w:instrText>ADDIN CSL_CITATION {"citationItems":[{"id":"ITEM-1","itemData":{"DOI":"10.1029/2008JB006145","ISSN":"21699356","abstract":"Fluid injections into geothermal systems sometimes can produce significant seismic events with magnitudes of up to 4. However, in the case of hydraulic fracturing of hydrocarbon reservoirs, such events occur extremely seldom. In the last case, in contrast to the former one, the structure of rocks is being actively destroyed (e.g., opening of tensile fractures) and the fluid-rock interaction is strongly nonlinear (e.g., a strong increase of permeability). What is the role of this nonlinearity? We consider nonlinear pore pressure diffusion to explain features of seismicity. We formulate seismicity triggering front. Its propagation is sensitive to a grade of nonlinearity, to spatial dimension of diffusion, and to the injection rate. We show that a probability of an event with a magnitude larger than a given one increases proportionally to the injected mass. An increase of this probability with time is insensitive to the nonlinearity. We compare different borehole experiments. In some cases the injection produces clearly nonlinear impact on rocks. In others this impact is approximately linear. We find a well agreement with our theory. We observe an insensitivity of temporal increments of magnitude probability to the grade of nonlinearity. These increments are controlled by injection-rate increments. In contrast, nonlinear fluid-rock interactions are characterized by a strong dominance of small earthquakes. Defects activated by a nonlinear diffusion possibly obey Gutenberg-Richter statistics with anomalous high b values. In the case of a linear diffusion, magnitude distributions of events are probably inherited from pre-existing fracture systems. Copyright 2009 by the American Geophysical Union.","author":[{"dropping-particle":"","family":"Shapiro","given":"S. A.","non-dropping-particle":"","parse-names":false,"suffix":""},{"dropping-particle":"","family":"Dinske","given":"C.","non-dropping-particle":"","parse-names":false,"suffix":""}],"container-title":"Journal of Geophysical Research: Solid Earth","id":"ITEM-1","issue":"9","issued":{"date-parts":[["2009"]]},"page":"1-14","title":"Scaling of seismicity induced by nonlinear fluid-rock interaction","type":"article-journal","volume":"114"},"uris":["http://www.mendeley.com/documents/?uuid=08b629f4-e6aa-4c58-88c3-f9148bc9b750"]}],"mendeley":{"formattedCitation":"&lt;i&gt;(S. A. Shapiro &amp; Dinske, 2009)&lt;/i&gt;","manualFormatting":"(Shapiro &amp; Dinske, 2009)","plainTextFormattedCitation":"(S. A. Shapiro &amp; Dinske, 2009)","previouslyFormattedCitation":"&lt;i&gt;(S. A. Shapiro &amp; Dinske, 2009)&lt;/i&gt;"},"properties":{"noteIndex":0},"schema":"https://github.com/citation-style-language/schema/raw/master/csl-citation.json"}</w:instrText>
      </w:r>
      <w:r w:rsidRPr="006B2ACF">
        <w:rPr>
          <w:rFonts w:ascii="Times New Roman" w:hAnsi="Times New Roman" w:cs="Times New Roman"/>
          <w:color w:val="000000" w:themeColor="text1"/>
          <w:sz w:val="24"/>
          <w:szCs w:val="24"/>
        </w:rPr>
        <w:fldChar w:fldCharType="separate"/>
      </w:r>
      <w:r w:rsidRPr="006B2ACF">
        <w:rPr>
          <w:rFonts w:ascii="Times New Roman" w:hAnsi="Times New Roman" w:cs="Times New Roman"/>
          <w:i/>
          <w:color w:val="000000" w:themeColor="text1"/>
          <w:sz w:val="24"/>
          <w:szCs w:val="24"/>
        </w:rPr>
        <w:t>(Shapiro &amp; Dinske, 2009)</w:t>
      </w:r>
      <w:r w:rsidRPr="006B2ACF">
        <w:rPr>
          <w:rFonts w:ascii="Times New Roman" w:hAnsi="Times New Roman" w:cs="Times New Roman"/>
          <w:color w:val="000000" w:themeColor="text1"/>
          <w:sz w:val="24"/>
          <w:szCs w:val="24"/>
        </w:rPr>
        <w:fldChar w:fldCharType="end"/>
      </w:r>
      <w:r w:rsidRPr="006B2ACF">
        <w:rPr>
          <w:rFonts w:ascii="Times New Roman" w:hAnsi="Times New Roman" w:cs="Times New Roman"/>
          <w:color w:val="000000" w:themeColor="text1"/>
          <w:sz w:val="24"/>
          <w:szCs w:val="24"/>
        </w:rPr>
        <w:t xml:space="preserve">. The relative stress change dependence on distance is also displayed along with the distance-time distribution (Figure </w:t>
      </w:r>
      <w:r w:rsidR="00333FD2">
        <w:rPr>
          <w:rFonts w:ascii="Times New Roman" w:hAnsi="Times New Roman" w:cs="Times New Roman"/>
          <w:color w:val="000000" w:themeColor="text1"/>
          <w:sz w:val="24"/>
          <w:szCs w:val="24"/>
        </w:rPr>
        <w:t>4.</w:t>
      </w:r>
      <w:r w:rsidRPr="006B2ACF">
        <w:rPr>
          <w:rFonts w:ascii="Times New Roman" w:hAnsi="Times New Roman" w:cs="Times New Roman"/>
          <w:color w:val="000000" w:themeColor="text1"/>
          <w:sz w:val="24"/>
          <w:szCs w:val="24"/>
        </w:rPr>
        <w:t xml:space="preserve">8, B1, B2). In Stages S3 and S4, </w:t>
      </w:r>
      <m:oMath>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oMath>
      <w:r w:rsidRPr="006B2ACF">
        <w:rPr>
          <w:rFonts w:ascii="Times New Roman" w:hAnsi="Times New Roman" w:cs="Times New Roman"/>
          <w:color w:val="000000" w:themeColor="text1"/>
          <w:sz w:val="24"/>
          <w:szCs w:val="24"/>
        </w:rPr>
        <w:t xml:space="preserve"> steadily increases with microseismic events migrating farther, similar to the distance dependence of relative magnitude and source radius. Increase of </w:t>
      </w:r>
      <m:oMath>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oMath>
      <w:r w:rsidRPr="006B2ACF">
        <w:rPr>
          <w:rFonts w:ascii="Times New Roman" w:hAnsi="Times New Roman" w:cs="Times New Roman"/>
          <w:color w:val="000000" w:themeColor="text1"/>
          <w:sz w:val="24"/>
          <w:szCs w:val="24"/>
        </w:rPr>
        <w:t xml:space="preserve"> in Stage S2 can also be found during migration, but its migration rate may</w:t>
      </w:r>
      <w:r w:rsidR="00F96654">
        <w:rPr>
          <w:rFonts w:ascii="Times New Roman" w:hAnsi="Times New Roman" w:cs="Times New Roman"/>
          <w:color w:val="000000" w:themeColor="text1"/>
          <w:sz w:val="24"/>
          <w:szCs w:val="24"/>
        </w:rPr>
        <w:t xml:space="preserve"> </w:t>
      </w:r>
      <w:r w:rsidRPr="006B2ACF">
        <w:rPr>
          <w:rFonts w:ascii="Times New Roman" w:hAnsi="Times New Roman" w:cs="Times New Roman"/>
          <w:color w:val="000000" w:themeColor="text1"/>
          <w:sz w:val="24"/>
          <w:szCs w:val="24"/>
        </w:rPr>
        <w:t xml:space="preserve">be more biased because of the azimuthal problem in locations. Also note that the distance-increasing relative stress change is combined with distance-increasing relative moment and distance-increasing source radius (decreasing corner frequency), and these dependence relationships could reflect potentially different source process of microseismic events from tectonic earthquakes. Similar spatial pattern of </w:t>
      </w:r>
      <m:oMath>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oMath>
      <w:r w:rsidRPr="006B2ACF">
        <w:rPr>
          <w:rFonts w:ascii="Times New Roman" w:hAnsi="Times New Roman" w:cs="Times New Roman"/>
          <w:color w:val="000000" w:themeColor="text1"/>
          <w:sz w:val="24"/>
          <w:szCs w:val="24"/>
        </w:rPr>
        <w:t xml:space="preserve"> has been found for induced earthquakes from injection activities (e.g., </w:t>
      </w:r>
      <w:r w:rsidRPr="006B2ACF">
        <w:rPr>
          <w:rFonts w:ascii="Times New Roman" w:hAnsi="Times New Roman" w:cs="Times New Roman"/>
          <w:i/>
          <w:iCs/>
          <w:color w:val="000000" w:themeColor="text1"/>
          <w:sz w:val="24"/>
          <w:szCs w:val="24"/>
        </w:rPr>
        <w:t>Allmann et al., 2011</w:t>
      </w:r>
      <w:r w:rsidRPr="006B2ACF">
        <w:rPr>
          <w:rFonts w:ascii="Times New Roman" w:hAnsi="Times New Roman" w:cs="Times New Roman"/>
          <w:color w:val="000000" w:themeColor="text1"/>
          <w:sz w:val="24"/>
          <w:szCs w:val="24"/>
        </w:rPr>
        <w:t xml:space="preserve">); the low </w:t>
      </w:r>
      <m:oMath>
        <m:r>
          <w:rPr>
            <w:rFonts w:ascii="Cambria Math" w:hAnsi="Cambria Math" w:cs="Times New Roman"/>
            <w:color w:val="000000" w:themeColor="text1"/>
            <w:sz w:val="24"/>
            <w:szCs w:val="24"/>
          </w:rPr>
          <m:t>∆</m:t>
        </m:r>
        <m:sSub>
          <m:sSubPr>
            <m:ctrlPr>
              <w:rPr>
                <w:rFonts w:ascii="Cambria Math" w:hAnsi="Cambria Math" w:cs="Times New Roman"/>
                <w:i/>
                <w:color w:val="000000" w:themeColor="text1"/>
                <w:sz w:val="24"/>
                <w:szCs w:val="24"/>
              </w:rPr>
            </m:ctrlPr>
          </m:sSubPr>
          <m:e>
            <m:r>
              <w:rPr>
                <w:rFonts w:ascii="Cambria Math" w:hAnsi="Cambria Math" w:cs="Times New Roman"/>
                <w:color w:val="000000" w:themeColor="text1"/>
                <w:sz w:val="24"/>
                <w:szCs w:val="24"/>
              </w:rPr>
              <m:t>σ</m:t>
            </m:r>
          </m:e>
          <m:sub>
            <m:r>
              <w:rPr>
                <w:rFonts w:ascii="Cambria Math" w:hAnsi="Cambria Math" w:cs="Times New Roman"/>
                <w:color w:val="000000" w:themeColor="text1"/>
                <w:sz w:val="24"/>
                <w:szCs w:val="24"/>
              </w:rPr>
              <m:t>r</m:t>
            </m:r>
          </m:sub>
        </m:sSub>
      </m:oMath>
      <w:r w:rsidRPr="006B2ACF">
        <w:rPr>
          <w:rFonts w:ascii="Times New Roman" w:hAnsi="Times New Roman" w:cs="Times New Roman"/>
          <w:color w:val="000000" w:themeColor="text1"/>
          <w:sz w:val="24"/>
          <w:szCs w:val="24"/>
        </w:rPr>
        <w:t xml:space="preserve"> near injection spot compared to those farther could be linked with pore pressure decreasing with distance </w:t>
      </w:r>
      <w:r w:rsidRPr="006B2ACF">
        <w:rPr>
          <w:rFonts w:ascii="Times New Roman" w:hAnsi="Times New Roman" w:cs="Times New Roman"/>
          <w:i/>
          <w:iCs/>
          <w:color w:val="000000" w:themeColor="text1"/>
          <w:sz w:val="24"/>
          <w:szCs w:val="24"/>
        </w:rPr>
        <w:t>(Zoback, 2010)</w:t>
      </w:r>
      <w:r w:rsidRPr="006B2ACF">
        <w:rPr>
          <w:rFonts w:ascii="Times New Roman" w:hAnsi="Times New Roman" w:cs="Times New Roman"/>
          <w:color w:val="000000" w:themeColor="text1"/>
          <w:sz w:val="24"/>
          <w:szCs w:val="24"/>
        </w:rPr>
        <w:t xml:space="preserve">. These observations suggest that the presence of fluid may influence stress distributions in the subsurface, which is reflected on the spectral content of the seismic sources, and the measured stress changes. </w:t>
      </w:r>
    </w:p>
    <w:p w14:paraId="5EE96D1F" w14:textId="449808EE" w:rsidR="00C433C3" w:rsidRPr="00991E95" w:rsidRDefault="006B2ACF" w:rsidP="00B36339">
      <w:pPr>
        <w:spacing w:line="480" w:lineRule="auto"/>
        <w:rPr>
          <w:rFonts w:ascii="Times New Roman" w:hAnsi="Times New Roman" w:cs="Times New Roman"/>
          <w:color w:val="000000" w:themeColor="text1"/>
          <w:sz w:val="24"/>
          <w:szCs w:val="24"/>
        </w:rPr>
      </w:pPr>
      <w:r w:rsidRPr="006B2ACF">
        <w:rPr>
          <w:rFonts w:ascii="Times New Roman" w:hAnsi="Times New Roman" w:cs="Times New Roman"/>
          <w:color w:val="000000" w:themeColor="text1"/>
          <w:sz w:val="24"/>
          <w:szCs w:val="24"/>
        </w:rPr>
        <w:t xml:space="preserve">    It should be noted that fluid injection may cause different spatial patterns of event </w:t>
      </w:r>
      <w:r w:rsidRPr="006B2ACF">
        <w:rPr>
          <w:rFonts w:ascii="Times New Roman" w:hAnsi="Times New Roman" w:cs="Times New Roman"/>
          <w:color w:val="000000" w:themeColor="text1"/>
          <w:sz w:val="24"/>
          <w:szCs w:val="24"/>
        </w:rPr>
        <w:lastRenderedPageBreak/>
        <w:t xml:space="preserve">types, for example, tensile failure related microseismic events are associated with self-popping or wedging open of natural fractures, and tend to occur closer to the injection points, while microseismic events at distance are often with shear dominated mechanism </w:t>
      </w:r>
      <w:r w:rsidRPr="006B2ACF">
        <w:rPr>
          <w:rFonts w:ascii="Times New Roman" w:hAnsi="Times New Roman" w:cs="Times New Roman"/>
          <w:i/>
          <w:iCs/>
          <w:color w:val="000000" w:themeColor="text1"/>
          <w:sz w:val="24"/>
          <w:szCs w:val="24"/>
        </w:rPr>
        <w:t>(van der Baan et al., 2013; Maxwell, 2011)</w:t>
      </w:r>
      <w:r w:rsidRPr="006B2ACF">
        <w:rPr>
          <w:rFonts w:ascii="Times New Roman" w:hAnsi="Times New Roman" w:cs="Times New Roman" w:hint="eastAsia"/>
          <w:color w:val="000000" w:themeColor="text1"/>
          <w:sz w:val="24"/>
          <w:szCs w:val="24"/>
        </w:rPr>
        <w:t>.</w:t>
      </w:r>
      <w:r w:rsidRPr="006B2ACF">
        <w:rPr>
          <w:rFonts w:ascii="Times New Roman" w:hAnsi="Times New Roman" w:cs="Times New Roman"/>
          <w:color w:val="000000" w:themeColor="text1"/>
          <w:sz w:val="24"/>
          <w:szCs w:val="24"/>
        </w:rPr>
        <w:t xml:space="preserve"> The spatial pattern of source parameters could reflect changes in event type.</w:t>
      </w:r>
    </w:p>
    <w:p w14:paraId="38589FDC" w14:textId="04CBBBCB" w:rsidR="00C433C3" w:rsidRPr="00991E95" w:rsidRDefault="00C433C3" w:rsidP="00B36339">
      <w:pPr>
        <w:pStyle w:val="Heading3"/>
        <w:spacing w:line="480" w:lineRule="auto"/>
        <w:rPr>
          <w:rFonts w:cs="Times New Roman"/>
          <w:color w:val="000000" w:themeColor="text1"/>
        </w:rPr>
      </w:pPr>
      <w:bookmarkStart w:id="301" w:name="_Toc74048620"/>
      <w:bookmarkStart w:id="302" w:name="_Toc74048691"/>
      <w:bookmarkStart w:id="303" w:name="_Toc74048762"/>
      <w:bookmarkStart w:id="304" w:name="_Toc77985252"/>
      <w:r w:rsidRPr="00991E95">
        <w:rPr>
          <w:rFonts w:cs="Times New Roman"/>
          <w:color w:val="000000" w:themeColor="text1"/>
        </w:rPr>
        <w:t>4.6.3 Limitation of this study</w:t>
      </w:r>
      <w:bookmarkEnd w:id="301"/>
      <w:bookmarkEnd w:id="302"/>
      <w:bookmarkEnd w:id="303"/>
      <w:bookmarkEnd w:id="304"/>
    </w:p>
    <w:p w14:paraId="18DB8A1B" w14:textId="77777777" w:rsidR="00B36339" w:rsidRPr="00B36339" w:rsidRDefault="00B079A0" w:rsidP="00B36339">
      <w:pPr>
        <w:spacing w:line="480" w:lineRule="auto"/>
        <w:rPr>
          <w:rFonts w:ascii="Times New Roman" w:hAnsi="Times New Roman" w:cs="Times New Roman"/>
          <w:color w:val="000000" w:themeColor="text1"/>
          <w:sz w:val="24"/>
          <w:szCs w:val="24"/>
        </w:rPr>
      </w:pPr>
      <w:r w:rsidRPr="00B079A0">
        <w:rPr>
          <w:rFonts w:ascii="Times New Roman" w:hAnsi="Times New Roman" w:cs="Times New Roman"/>
          <w:color w:val="000000" w:themeColor="text1"/>
          <w:sz w:val="24"/>
          <w:szCs w:val="24"/>
        </w:rPr>
        <w:t xml:space="preserve">  </w:t>
      </w:r>
      <w:r w:rsidRPr="00B079A0">
        <w:rPr>
          <w:rFonts w:ascii="Times New Roman" w:hAnsi="Times New Roman" w:cs="Times New Roman" w:hint="eastAsia"/>
          <w:color w:val="000000" w:themeColor="text1"/>
          <w:sz w:val="24"/>
          <w:szCs w:val="24"/>
        </w:rPr>
        <w:t xml:space="preserve"> </w:t>
      </w:r>
      <w:r w:rsidRPr="00B079A0">
        <w:rPr>
          <w:rFonts w:ascii="Times New Roman" w:hAnsi="Times New Roman" w:cs="Times New Roman"/>
          <w:color w:val="000000" w:themeColor="text1"/>
          <w:sz w:val="24"/>
          <w:szCs w:val="24"/>
        </w:rPr>
        <w:t xml:space="preserve"> </w:t>
      </w:r>
      <w:r w:rsidR="00B36339" w:rsidRPr="00B36339">
        <w:rPr>
          <w:rFonts w:ascii="Times New Roman" w:hAnsi="Times New Roman" w:cs="Times New Roman"/>
          <w:color w:val="000000" w:themeColor="text1"/>
          <w:sz w:val="24"/>
          <w:szCs w:val="24"/>
        </w:rPr>
        <w:t xml:space="preserve">In this study, we applied a detailed workflow to a microseismic dataset recorded during hydraulic fracturing. The analyses showed spatiotemporal migration patterns that are similar to other observed induced seismicity, indicating possible influence of pore pressure on event occurrence and stress changes. We also find differing magnitude scaling relationships between these microseismic events and other larger natural or induced earthquakes. The observed scaling relationship suggests that the source radius is nearly constant with magnitude, and stress change increases with magnitude. </w:t>
      </w:r>
    </w:p>
    <w:p w14:paraId="394DEAA7" w14:textId="35CB2C07" w:rsidR="00B36339" w:rsidRPr="00B36339" w:rsidRDefault="00B36339" w:rsidP="00B36339">
      <w:pPr>
        <w:spacing w:line="480" w:lineRule="auto"/>
        <w:ind w:firstLine="420"/>
        <w:rPr>
          <w:rFonts w:ascii="Times New Roman" w:hAnsi="Times New Roman" w:cs="Times New Roman"/>
          <w:color w:val="000000" w:themeColor="text1"/>
          <w:sz w:val="24"/>
          <w:szCs w:val="24"/>
        </w:rPr>
      </w:pPr>
      <w:r w:rsidRPr="00B36339">
        <w:rPr>
          <w:rFonts w:ascii="Times New Roman" w:hAnsi="Times New Roman" w:cs="Times New Roman"/>
          <w:color w:val="000000" w:themeColor="text1"/>
          <w:sz w:val="24"/>
          <w:szCs w:val="24"/>
        </w:rPr>
        <w:t>While we have carefully considered the possible influences of azimuthal coverage and frequency bandwidth on the interpretation, the potential temporal changes in the underground medium due to fracturing are not considered. Ideally, we should invert for velocity models during each stage only using corresponding perforation shots, however, this is difficult given the lower signal-to-noise ratio of the perforation shots. Similarly, attenuation could be different at different stages, which may cause uncertainties in event terms from the joint spectral decomposition of all stages. As shown in Figure S</w:t>
      </w:r>
      <w:r w:rsidR="00333FD2">
        <w:rPr>
          <w:rFonts w:ascii="Times New Roman" w:hAnsi="Times New Roman" w:cs="Times New Roman"/>
          <w:color w:val="000000" w:themeColor="text1"/>
          <w:sz w:val="24"/>
          <w:szCs w:val="24"/>
        </w:rPr>
        <w:t>4.</w:t>
      </w:r>
      <w:r w:rsidRPr="00B36339">
        <w:rPr>
          <w:rFonts w:ascii="Times New Roman" w:hAnsi="Times New Roman" w:cs="Times New Roman"/>
          <w:color w:val="000000" w:themeColor="text1"/>
          <w:sz w:val="24"/>
          <w:szCs w:val="24"/>
        </w:rPr>
        <w:t xml:space="preserve">6, we notice differences </w:t>
      </w:r>
      <w:r w:rsidR="00623290">
        <w:rPr>
          <w:rFonts w:ascii="Times New Roman" w:hAnsi="Times New Roman" w:cs="Times New Roman"/>
          <w:color w:val="000000" w:themeColor="text1"/>
          <w:sz w:val="24"/>
          <w:szCs w:val="24"/>
        </w:rPr>
        <w:t>in</w:t>
      </w:r>
      <w:r w:rsidRPr="00B36339">
        <w:rPr>
          <w:rFonts w:ascii="Times New Roman" w:hAnsi="Times New Roman" w:cs="Times New Roman"/>
          <w:color w:val="000000" w:themeColor="text1"/>
          <w:sz w:val="24"/>
          <w:szCs w:val="24"/>
        </w:rPr>
        <w:t xml:space="preserve"> corner frequencies between processing all stages and only using stage S4, however, the median values are approximately consistent, suggesting no </w:t>
      </w:r>
      <w:r w:rsidRPr="00B36339">
        <w:rPr>
          <w:rFonts w:ascii="Times New Roman" w:hAnsi="Times New Roman" w:cs="Times New Roman"/>
          <w:color w:val="000000" w:themeColor="text1"/>
          <w:sz w:val="24"/>
          <w:szCs w:val="24"/>
        </w:rPr>
        <w:lastRenderedPageBreak/>
        <w:t xml:space="preserve">systematic biases. </w:t>
      </w:r>
    </w:p>
    <w:p w14:paraId="27D7C8EC" w14:textId="0D435AEB" w:rsidR="00C433C3" w:rsidRDefault="00B36339" w:rsidP="00A976F5">
      <w:pPr>
        <w:spacing w:line="480" w:lineRule="auto"/>
        <w:ind w:firstLine="420"/>
        <w:rPr>
          <w:rFonts w:ascii="Times New Roman" w:hAnsi="Times New Roman" w:cs="Times New Roman"/>
          <w:color w:val="000000" w:themeColor="text1"/>
          <w:sz w:val="24"/>
          <w:szCs w:val="24"/>
        </w:rPr>
      </w:pPr>
      <w:r w:rsidRPr="00B36339">
        <w:rPr>
          <w:rFonts w:ascii="Times New Roman" w:hAnsi="Times New Roman" w:cs="Times New Roman"/>
          <w:color w:val="000000" w:themeColor="text1"/>
          <w:sz w:val="24"/>
          <w:szCs w:val="24"/>
        </w:rPr>
        <w:t xml:space="preserve">Moreover, since our study focused on S-waves due to higher signal-to-noise ratio than P-wave, the auxiliary parameters proposed by </w:t>
      </w:r>
      <w:r w:rsidRPr="00B36339">
        <w:rPr>
          <w:rFonts w:ascii="Times New Roman" w:hAnsi="Times New Roman" w:cs="Times New Roman"/>
          <w:i/>
          <w:iCs/>
          <w:color w:val="000000" w:themeColor="text1"/>
          <w:sz w:val="24"/>
          <w:szCs w:val="24"/>
        </w:rPr>
        <w:t>Walter &amp; Brune (1993)</w:t>
      </w:r>
      <w:r w:rsidRPr="00B36339">
        <w:rPr>
          <w:rFonts w:ascii="Times New Roman" w:hAnsi="Times New Roman" w:cs="Times New Roman"/>
          <w:color w:val="000000" w:themeColor="text1"/>
          <w:sz w:val="24"/>
          <w:szCs w:val="24"/>
        </w:rPr>
        <w:t xml:space="preserve">, such as </w:t>
      </w:r>
      <w:r w:rsidR="00B27663">
        <w:rPr>
          <w:rFonts w:ascii="Times New Roman" w:hAnsi="Times New Roman" w:cs="Times New Roman"/>
          <w:color w:val="000000" w:themeColor="text1"/>
          <w:sz w:val="24"/>
          <w:szCs w:val="24"/>
        </w:rPr>
        <w:t xml:space="preserve">the </w:t>
      </w:r>
      <w:r w:rsidRPr="00B36339">
        <w:rPr>
          <w:rFonts w:ascii="Times New Roman" w:hAnsi="Times New Roman" w:cs="Times New Roman"/>
          <w:color w:val="000000" w:themeColor="text1"/>
          <w:sz w:val="24"/>
          <w:szCs w:val="24"/>
        </w:rPr>
        <w:t xml:space="preserve">seismic efficiency, </w:t>
      </w:r>
      <w:r w:rsidR="003C3E1B">
        <w:rPr>
          <w:rFonts w:ascii="Times New Roman" w:hAnsi="Times New Roman" w:cs="Times New Roman"/>
          <w:color w:val="000000" w:themeColor="text1"/>
          <w:sz w:val="24"/>
          <w:szCs w:val="24"/>
        </w:rPr>
        <w:t xml:space="preserve">the </w:t>
      </w:r>
      <w:r w:rsidRPr="00B36339">
        <w:rPr>
          <w:rFonts w:ascii="Times New Roman" w:hAnsi="Times New Roman" w:cs="Times New Roman"/>
          <w:color w:val="000000" w:themeColor="text1"/>
          <w:sz w:val="24"/>
          <w:szCs w:val="24"/>
        </w:rPr>
        <w:t xml:space="preserve">ratio of P/S corner frequencies, are not analyzed in this study. Our stacking analysis smooths the event source spectra by averaging from multiple stations, so the oscillation due </w:t>
      </w:r>
      <w:r w:rsidR="009C41D7">
        <w:rPr>
          <w:rFonts w:ascii="Times New Roman" w:hAnsi="Times New Roman" w:cs="Times New Roman"/>
          <w:color w:val="000000" w:themeColor="text1"/>
          <w:sz w:val="24"/>
          <w:szCs w:val="24"/>
        </w:rPr>
        <w:t xml:space="preserve">to </w:t>
      </w:r>
      <w:r w:rsidRPr="00B36339">
        <w:rPr>
          <w:rFonts w:ascii="Times New Roman" w:hAnsi="Times New Roman" w:cs="Times New Roman"/>
          <w:color w:val="000000" w:themeColor="text1"/>
          <w:sz w:val="24"/>
          <w:szCs w:val="24"/>
        </w:rPr>
        <w:t xml:space="preserve">opening/closing is not clearly observed (e.g., those reported in </w:t>
      </w:r>
      <w:r w:rsidRPr="00B36339">
        <w:rPr>
          <w:rFonts w:ascii="Times New Roman" w:hAnsi="Times New Roman" w:cs="Times New Roman"/>
          <w:i/>
          <w:iCs/>
          <w:color w:val="000000" w:themeColor="text1"/>
          <w:sz w:val="24"/>
          <w:szCs w:val="24"/>
        </w:rPr>
        <w:t>Eaton et al., 2014</w:t>
      </w:r>
      <w:r w:rsidRPr="00B36339">
        <w:rPr>
          <w:rFonts w:ascii="Times New Roman" w:hAnsi="Times New Roman" w:cs="Times New Roman"/>
          <w:color w:val="000000" w:themeColor="text1"/>
          <w:sz w:val="24"/>
          <w:szCs w:val="24"/>
        </w:rPr>
        <w:t>). Therefore, our analysis could not fully distinguish the influence of event type on source processes in the hydraulic fracking experiment.</w:t>
      </w:r>
    </w:p>
    <w:p w14:paraId="1C43C979" w14:textId="032C5068" w:rsidR="00C433C3" w:rsidRPr="00991E95" w:rsidRDefault="00C433C3" w:rsidP="00A976F5">
      <w:pPr>
        <w:pStyle w:val="Heading2"/>
        <w:spacing w:line="480" w:lineRule="auto"/>
        <w:rPr>
          <w:rFonts w:cs="Times New Roman"/>
          <w:color w:val="000000" w:themeColor="text1"/>
        </w:rPr>
      </w:pPr>
      <w:bookmarkStart w:id="305" w:name="_Toc74048621"/>
      <w:bookmarkStart w:id="306" w:name="_Toc74048692"/>
      <w:bookmarkStart w:id="307" w:name="_Toc74048763"/>
      <w:bookmarkStart w:id="308" w:name="_Toc77985253"/>
      <w:r w:rsidRPr="00991E95">
        <w:rPr>
          <w:rFonts w:cs="Times New Roman"/>
          <w:color w:val="000000" w:themeColor="text1"/>
        </w:rPr>
        <w:t>4.7 Conclusions</w:t>
      </w:r>
      <w:bookmarkEnd w:id="305"/>
      <w:bookmarkEnd w:id="306"/>
      <w:bookmarkEnd w:id="307"/>
      <w:bookmarkEnd w:id="308"/>
    </w:p>
    <w:p w14:paraId="3DB7988C" w14:textId="365F2A85" w:rsidR="00C433C3" w:rsidRPr="00991E95" w:rsidRDefault="00A976F5" w:rsidP="00CA22D4">
      <w:pPr>
        <w:spacing w:line="480" w:lineRule="auto"/>
        <w:ind w:firstLine="420"/>
        <w:rPr>
          <w:rFonts w:ascii="Times New Roman" w:hAnsi="Times New Roman" w:cs="Times New Roman"/>
          <w:color w:val="000000" w:themeColor="text1"/>
          <w:sz w:val="24"/>
          <w:szCs w:val="24"/>
        </w:rPr>
      </w:pPr>
      <w:r w:rsidRPr="00A976F5">
        <w:rPr>
          <w:rFonts w:ascii="Times New Roman" w:hAnsi="Times New Roman" w:cs="Times New Roman" w:hint="eastAsia"/>
          <w:color w:val="000000" w:themeColor="text1"/>
          <w:sz w:val="24"/>
          <w:szCs w:val="24"/>
        </w:rPr>
        <w:t>W</w:t>
      </w:r>
      <w:r w:rsidRPr="00A976F5">
        <w:rPr>
          <w:rFonts w:ascii="Times New Roman" w:hAnsi="Times New Roman" w:cs="Times New Roman"/>
          <w:color w:val="000000" w:themeColor="text1"/>
          <w:sz w:val="24"/>
          <w:szCs w:val="24"/>
        </w:rPr>
        <w:t xml:space="preserve">e build a calibrated 1D velocity model using well log and perforation shots, and detect/locate microseismic events from raw downhole geophone array during hydraulic fracturing. We perform </w:t>
      </w:r>
      <w:r w:rsidR="004529E9">
        <w:rPr>
          <w:rFonts w:ascii="Times New Roman" w:hAnsi="Times New Roman" w:cs="Times New Roman"/>
          <w:color w:val="000000" w:themeColor="text1"/>
          <w:sz w:val="24"/>
          <w:szCs w:val="24"/>
        </w:rPr>
        <w:t xml:space="preserve">a </w:t>
      </w:r>
      <w:r w:rsidRPr="00A976F5">
        <w:rPr>
          <w:rFonts w:ascii="Times New Roman" w:hAnsi="Times New Roman" w:cs="Times New Roman"/>
          <w:color w:val="000000" w:themeColor="text1"/>
          <w:sz w:val="24"/>
          <w:szCs w:val="24"/>
        </w:rPr>
        <w:t>detailed analysis of the spatiotemporal evolution of microseismic source parameters as well as their magnitude dependence. The results show that these microseismic events exhibit clear diffusive migration pattern</w:t>
      </w:r>
      <w:r w:rsidR="00521B25">
        <w:rPr>
          <w:rFonts w:ascii="Times New Roman" w:hAnsi="Times New Roman" w:cs="Times New Roman"/>
          <w:color w:val="000000" w:themeColor="text1"/>
          <w:sz w:val="24"/>
          <w:szCs w:val="24"/>
        </w:rPr>
        <w:t>s</w:t>
      </w:r>
      <w:r w:rsidRPr="00A976F5">
        <w:rPr>
          <w:rFonts w:ascii="Times New Roman" w:hAnsi="Times New Roman" w:cs="Times New Roman"/>
          <w:color w:val="000000" w:themeColor="text1"/>
          <w:sz w:val="24"/>
          <w:szCs w:val="24"/>
        </w:rPr>
        <w:t xml:space="preserve"> in space and time, and source parameters show gradual changes with distance from injection source, suggesting</w:t>
      </w:r>
      <w:r w:rsidR="0021254E">
        <w:rPr>
          <w:rFonts w:ascii="Times New Roman" w:hAnsi="Times New Roman" w:cs="Times New Roman"/>
          <w:color w:val="000000" w:themeColor="text1"/>
          <w:sz w:val="24"/>
          <w:szCs w:val="24"/>
        </w:rPr>
        <w:t xml:space="preserve"> an</w:t>
      </w:r>
      <w:r w:rsidRPr="00A976F5">
        <w:rPr>
          <w:rFonts w:ascii="Times New Roman" w:hAnsi="Times New Roman" w:cs="Times New Roman"/>
          <w:color w:val="000000" w:themeColor="text1"/>
          <w:sz w:val="24"/>
          <w:szCs w:val="24"/>
        </w:rPr>
        <w:t xml:space="preserve"> influence of fluid on event occurrence and source processes. The microseismic events are found to be non-self-similar, with nearly constant source radius/corner frequency with magnitude, and relative stress changes increase with magnitude. Such behaviors differ from natural/induced earthquakes that are dominated by shear failure along faults, but are consistent with other microseismic studies that may feature more tensile-failure events, suggesting possibly different rupture processes.</w:t>
      </w:r>
    </w:p>
    <w:p w14:paraId="79D7CA54" w14:textId="1E2E8CA8" w:rsidR="00C433C3" w:rsidRPr="00991E95" w:rsidRDefault="003A2363" w:rsidP="00CA22D4">
      <w:pPr>
        <w:pStyle w:val="Heading2"/>
        <w:spacing w:line="480" w:lineRule="auto"/>
        <w:rPr>
          <w:rFonts w:cs="Times New Roman"/>
          <w:color w:val="000000" w:themeColor="text1"/>
        </w:rPr>
      </w:pPr>
      <w:bookmarkStart w:id="309" w:name="_Toc74048622"/>
      <w:bookmarkStart w:id="310" w:name="_Toc74048693"/>
      <w:bookmarkStart w:id="311" w:name="_Toc74048764"/>
      <w:bookmarkStart w:id="312" w:name="_Toc77985254"/>
      <w:r w:rsidRPr="00991E95">
        <w:rPr>
          <w:rFonts w:cs="Times New Roman"/>
          <w:color w:val="000000" w:themeColor="text1"/>
        </w:rPr>
        <w:lastRenderedPageBreak/>
        <w:t>4.8 Acknowledgement</w:t>
      </w:r>
      <w:bookmarkEnd w:id="309"/>
      <w:bookmarkEnd w:id="310"/>
      <w:bookmarkEnd w:id="311"/>
      <w:bookmarkEnd w:id="312"/>
    </w:p>
    <w:p w14:paraId="6644D6AB" w14:textId="77777777" w:rsidR="000D606D" w:rsidRPr="0089136B" w:rsidRDefault="000D606D" w:rsidP="0063669E">
      <w:pPr>
        <w:spacing w:line="480" w:lineRule="auto"/>
        <w:ind w:firstLine="420"/>
        <w:rPr>
          <w:rFonts w:ascii="Times New Roman" w:hAnsi="Times New Roman" w:cs="Times New Roman"/>
          <w:sz w:val="24"/>
          <w:szCs w:val="24"/>
        </w:rPr>
      </w:pPr>
      <w:r w:rsidRPr="0089136B">
        <w:rPr>
          <w:rFonts w:ascii="Times New Roman" w:hAnsi="Times New Roman" w:cs="Times New Roman"/>
          <w:sz w:val="24"/>
          <w:szCs w:val="24"/>
        </w:rPr>
        <w:t xml:space="preserve">We thank Chesapeake Energy Corporation for providing the microseismic data for this research. Part of the analysis performed in this study is facilitated by OU Supercomputing Center for Education &amp; Research (OSCER) at the University of Oklahoma (OU). The research is supported by McCoy grant from MCEE (Mewbourne College of Earth and Energy) at OU. </w:t>
      </w:r>
    </w:p>
    <w:p w14:paraId="54E3C4F3" w14:textId="77777777" w:rsidR="00736829" w:rsidRDefault="00736829">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1E862817" w14:textId="5F93AD86" w:rsidR="003A2363" w:rsidRPr="00736829" w:rsidRDefault="003A2363" w:rsidP="007A15C4">
      <w:pPr>
        <w:pStyle w:val="Heading2"/>
        <w:rPr>
          <w:sz w:val="24"/>
          <w:szCs w:val="24"/>
        </w:rPr>
      </w:pPr>
      <w:bookmarkStart w:id="313" w:name="_Toc74048623"/>
      <w:bookmarkStart w:id="314" w:name="_Toc74048694"/>
      <w:bookmarkStart w:id="315" w:name="_Toc74048765"/>
      <w:bookmarkStart w:id="316" w:name="_Toc77985255"/>
      <w:r w:rsidRPr="00736829">
        <w:rPr>
          <w:sz w:val="24"/>
          <w:szCs w:val="24"/>
        </w:rPr>
        <w:lastRenderedPageBreak/>
        <w:t>Reference</w:t>
      </w:r>
      <w:bookmarkEnd w:id="313"/>
      <w:bookmarkEnd w:id="314"/>
      <w:bookmarkEnd w:id="315"/>
      <w:r w:rsidR="007A15C4" w:rsidRPr="00736829">
        <w:rPr>
          <w:sz w:val="24"/>
          <w:szCs w:val="24"/>
        </w:rPr>
        <w:t>s</w:t>
      </w:r>
      <w:bookmarkEnd w:id="316"/>
    </w:p>
    <w:p w14:paraId="36E2EDC7"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Abercrombie, R. E. (1995). Earthquake source scaling relationships from −1 to 5 ML using seismograms recorded at 2.5‐km depth. </w:t>
      </w:r>
      <w:r w:rsidRPr="00736829">
        <w:rPr>
          <w:rFonts w:ascii="Times New Roman" w:hAnsi="Times New Roman" w:cs="Times New Roman"/>
          <w:i/>
          <w:color w:val="000000" w:themeColor="text1"/>
          <w:sz w:val="24"/>
          <w:szCs w:val="24"/>
        </w:rPr>
        <w:t>Journal of Geophysical Research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100</w:t>
      </w:r>
      <w:r w:rsidRPr="00736829">
        <w:rPr>
          <w:rFonts w:ascii="Times New Roman" w:hAnsi="Times New Roman" w:cs="Times New Roman"/>
          <w:color w:val="000000" w:themeColor="text1"/>
          <w:sz w:val="24"/>
          <w:szCs w:val="24"/>
        </w:rPr>
        <w:t>(B12), 24015–24036.</w:t>
      </w:r>
    </w:p>
    <w:p w14:paraId="3AC8C9B4"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Abercrombie, Rachel E. (2014). Stress drops of repeating earthquakes on the San Andreas Fault at Parkfield. </w:t>
      </w:r>
      <w:r w:rsidRPr="00736829">
        <w:rPr>
          <w:rFonts w:ascii="Times New Roman" w:hAnsi="Times New Roman" w:cs="Times New Roman"/>
          <w:i/>
          <w:color w:val="000000" w:themeColor="text1"/>
          <w:sz w:val="24"/>
          <w:szCs w:val="24"/>
        </w:rPr>
        <w:t>Geophysical Research Letters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41</w:t>
      </w:r>
      <w:r w:rsidRPr="00736829">
        <w:rPr>
          <w:rFonts w:ascii="Times New Roman" w:hAnsi="Times New Roman" w:cs="Times New Roman"/>
          <w:color w:val="000000" w:themeColor="text1"/>
          <w:sz w:val="24"/>
          <w:szCs w:val="24"/>
        </w:rPr>
        <w:t>(24), 8784–8791. https://doi.org/10.1002/2014GL062079</w:t>
      </w:r>
    </w:p>
    <w:p w14:paraId="43EED322"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Abercrombie, Rachel E. (2021). </w:t>
      </w:r>
      <w:r w:rsidRPr="00EE6FF0">
        <w:rPr>
          <w:rFonts w:ascii="Times New Roman" w:hAnsi="Times New Roman" w:cs="Times New Roman"/>
          <w:iCs/>
          <w:color w:val="000000" w:themeColor="text1"/>
          <w:sz w:val="24"/>
          <w:szCs w:val="24"/>
        </w:rPr>
        <w:t>Resolution and uncertainties in estimates of earthquake stress drop and energy release</w:t>
      </w:r>
      <w:r w:rsidRPr="005D02D5">
        <w:rPr>
          <w:rFonts w:ascii="Times New Roman" w:hAnsi="Times New Roman" w:cs="Times New Roman"/>
          <w:iCs/>
          <w:color w:val="000000" w:themeColor="text1"/>
          <w:sz w:val="24"/>
          <w:szCs w:val="24"/>
        </w:rPr>
        <w:t>.</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Philosophical Transactions of the Royal Society A: Mathematical, Physical and Engineering Sciences</w:t>
      </w:r>
      <w:r w:rsidRPr="00736829">
        <w:rPr>
          <w:rFonts w:ascii="Times New Roman" w:hAnsi="Times New Roman" w:cs="Times New Roman"/>
          <w:color w:val="000000" w:themeColor="text1"/>
          <w:sz w:val="24"/>
          <w:szCs w:val="24"/>
        </w:rPr>
        <w:t xml:space="preserve"> (Vol. 379). https://doi.org/10.1098/rsta.2020.0131</w:t>
      </w:r>
    </w:p>
    <w:p w14:paraId="3C26A9E6" w14:textId="77777777" w:rsidR="006B22E0" w:rsidRPr="00736829" w:rsidRDefault="006B22E0" w:rsidP="006B22E0">
      <w:pPr>
        <w:autoSpaceDE w:val="0"/>
        <w:autoSpaceDN w:val="0"/>
        <w:adjustRightInd w:val="0"/>
        <w:ind w:left="480" w:hanging="480"/>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Aki, K. (1967). Scaling law of seismic spectrum. </w:t>
      </w:r>
      <w:r w:rsidRPr="00736829">
        <w:rPr>
          <w:rFonts w:ascii="Times New Roman" w:hAnsi="Times New Roman" w:cs="Times New Roman"/>
          <w:i/>
          <w:color w:val="000000" w:themeColor="text1"/>
          <w:sz w:val="24"/>
          <w:szCs w:val="24"/>
        </w:rPr>
        <w:t>Journal of Geophysical Research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72</w:t>
      </w:r>
      <w:r w:rsidRPr="00736829">
        <w:rPr>
          <w:rFonts w:ascii="Times New Roman" w:hAnsi="Times New Roman" w:cs="Times New Roman"/>
          <w:color w:val="000000" w:themeColor="text1"/>
          <w:sz w:val="24"/>
          <w:szCs w:val="24"/>
        </w:rPr>
        <w:t>(4), 1217–1231. https://doi.org/10.1029/JZ072i004p01217</w:t>
      </w:r>
    </w:p>
    <w:p w14:paraId="3250C1A2" w14:textId="77777777" w:rsidR="006B22E0" w:rsidRPr="00736829" w:rsidRDefault="006B22E0" w:rsidP="006B22E0">
      <w:pPr>
        <w:autoSpaceDE w:val="0"/>
        <w:autoSpaceDN w:val="0"/>
        <w:adjustRightInd w:val="0"/>
        <w:ind w:left="480" w:hanging="480"/>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Aki, K., &amp; Richards, P. G. (1980). Quantative seismology: Theory and methods. </w:t>
      </w:r>
      <w:r w:rsidRPr="00736829">
        <w:rPr>
          <w:rFonts w:ascii="Times New Roman" w:hAnsi="Times New Roman" w:cs="Times New Roman"/>
          <w:i/>
          <w:color w:val="000000" w:themeColor="text1"/>
          <w:sz w:val="24"/>
          <w:szCs w:val="24"/>
        </w:rPr>
        <w:t>Quantative Seismology: Theory and Methods. by K. Aki and PG Richards. San Francisco: Freeman.</w:t>
      </w:r>
    </w:p>
    <w:p w14:paraId="5F213EF6"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Allen, R. (1982). Automatic phase pickers: Their present use and future prospects.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72</w:t>
      </w:r>
      <w:r w:rsidRPr="00736829">
        <w:rPr>
          <w:rFonts w:ascii="Times New Roman" w:hAnsi="Times New Roman" w:cs="Times New Roman"/>
          <w:color w:val="000000" w:themeColor="text1"/>
          <w:sz w:val="24"/>
          <w:szCs w:val="24"/>
        </w:rPr>
        <w:t>(6B), S225–S242. https://doi.org/10.1785/BSSA07206B0225</w:t>
      </w:r>
    </w:p>
    <w:p w14:paraId="19795EC7"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Allen, R. V. (1978). Automatic earthquake recognition and timing from single traces.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68</w:t>
      </w:r>
      <w:r w:rsidRPr="00736829">
        <w:rPr>
          <w:rFonts w:ascii="Times New Roman" w:hAnsi="Times New Roman" w:cs="Times New Roman"/>
          <w:color w:val="000000" w:themeColor="text1"/>
          <w:sz w:val="24"/>
          <w:szCs w:val="24"/>
        </w:rPr>
        <w:t>(5), 1521–1532.</w:t>
      </w:r>
    </w:p>
    <w:p w14:paraId="6035B1FC"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Allmann, B. P., &amp; Shearer, P. M. (2007). Spatial and temporal stress drop variations in small earthquakes near Parkfield, California.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112</w:t>
      </w:r>
      <w:r w:rsidRPr="00736829">
        <w:rPr>
          <w:rFonts w:ascii="Times New Roman" w:hAnsi="Times New Roman" w:cs="Times New Roman"/>
          <w:color w:val="000000" w:themeColor="text1"/>
          <w:sz w:val="24"/>
          <w:szCs w:val="24"/>
        </w:rPr>
        <w:t>(4), 1–17. https://doi.org/10.1029/2006JB004395</w:t>
      </w:r>
    </w:p>
    <w:p w14:paraId="06FA0B82"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Allmann, B. P., &amp; Shearer, P. M. (2009). Global variations of stress drop for moderate to large earthquakes.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114</w:t>
      </w:r>
      <w:r w:rsidRPr="00736829">
        <w:rPr>
          <w:rFonts w:ascii="Times New Roman" w:hAnsi="Times New Roman" w:cs="Times New Roman"/>
          <w:color w:val="000000" w:themeColor="text1"/>
          <w:sz w:val="24"/>
          <w:szCs w:val="24"/>
        </w:rPr>
        <w:t>(1), 1–22. https://doi.org/10.1029/2008JB005821</w:t>
      </w:r>
    </w:p>
    <w:p w14:paraId="4198307A"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Awang, H., Ahmad Rashidi, N. R., Yusof, M., &amp; Mohammad, K. (2017). Correlation between P-wave Velocity and Strength Index for Shale to Predict Uniaxial Compressive Strength Value. </w:t>
      </w:r>
      <w:r w:rsidRPr="00736829">
        <w:rPr>
          <w:rFonts w:ascii="Times New Roman" w:hAnsi="Times New Roman" w:cs="Times New Roman"/>
          <w:i/>
          <w:color w:val="000000" w:themeColor="text1"/>
          <w:sz w:val="24"/>
          <w:szCs w:val="24"/>
        </w:rPr>
        <w:t>MATEC Web of Conferences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103</w:t>
      </w:r>
      <w:r w:rsidRPr="00736829">
        <w:rPr>
          <w:rFonts w:ascii="Times New Roman" w:hAnsi="Times New Roman" w:cs="Times New Roman"/>
          <w:color w:val="000000" w:themeColor="text1"/>
          <w:sz w:val="24"/>
          <w:szCs w:val="24"/>
        </w:rPr>
        <w:t>, 1–8. https://doi.org/10.1051/matecconf/201710307017</w:t>
      </w:r>
    </w:p>
    <w:p w14:paraId="06887F48"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van der Baan, M., Eaton, D., &amp; Dusseault, M. (2013). Microseismic monitoring developments in hydraulic fracture stimulation. </w:t>
      </w:r>
      <w:r w:rsidRPr="00736829">
        <w:rPr>
          <w:rFonts w:ascii="Times New Roman" w:hAnsi="Times New Roman" w:cs="Times New Roman"/>
          <w:i/>
          <w:color w:val="000000" w:themeColor="text1"/>
          <w:sz w:val="24"/>
          <w:szCs w:val="24"/>
        </w:rPr>
        <w:t>ISRM International Conference for Effective and Sustainable Hydraulic Fracturing 2013</w:t>
      </w:r>
      <w:r w:rsidRPr="00736829">
        <w:rPr>
          <w:rFonts w:ascii="Times New Roman" w:hAnsi="Times New Roman" w:cs="Times New Roman"/>
          <w:color w:val="000000" w:themeColor="text1"/>
          <w:sz w:val="24"/>
          <w:szCs w:val="24"/>
        </w:rPr>
        <w:t>, 439–466. https://doi.org/10.5772/56444</w:t>
      </w:r>
    </w:p>
    <w:p w14:paraId="3D87A128"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Baig, A., &amp; Urbancic, T. (2010). Microseismic moment tensors: A path to understanding frac growth. </w:t>
      </w:r>
      <w:r w:rsidRPr="00736829">
        <w:rPr>
          <w:rFonts w:ascii="Times New Roman" w:hAnsi="Times New Roman" w:cs="Times New Roman"/>
          <w:i/>
          <w:color w:val="000000" w:themeColor="text1"/>
          <w:sz w:val="24"/>
          <w:szCs w:val="24"/>
        </w:rPr>
        <w:t>The Leading Edge</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29</w:t>
      </w:r>
      <w:r w:rsidRPr="00736829">
        <w:rPr>
          <w:rFonts w:ascii="Times New Roman" w:hAnsi="Times New Roman" w:cs="Times New Roman"/>
          <w:color w:val="000000" w:themeColor="text1"/>
          <w:sz w:val="24"/>
          <w:szCs w:val="24"/>
        </w:rPr>
        <w:t>(3), 320–324. https://doi.org/10.1190/1.3353729</w:t>
      </w:r>
    </w:p>
    <w:p w14:paraId="173E579F"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Bardainne, T., &amp; Gaucher, E. (2010). Constrained tomography of realistic velocity models in microseismic monitoring using calibration shots. </w:t>
      </w:r>
      <w:r w:rsidRPr="00736829">
        <w:rPr>
          <w:rFonts w:ascii="Times New Roman" w:hAnsi="Times New Roman" w:cs="Times New Roman"/>
          <w:i/>
          <w:color w:val="000000" w:themeColor="text1"/>
          <w:sz w:val="24"/>
          <w:szCs w:val="24"/>
        </w:rPr>
        <w:t>Geophysical Prospecting</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58</w:t>
      </w:r>
      <w:r w:rsidRPr="00736829">
        <w:rPr>
          <w:rFonts w:ascii="Times New Roman" w:hAnsi="Times New Roman" w:cs="Times New Roman"/>
          <w:color w:val="000000" w:themeColor="text1"/>
          <w:sz w:val="24"/>
          <w:szCs w:val="24"/>
        </w:rPr>
        <w:t>(5), 739–753. https://doi.org/10.1111/j.1365-2478.2010.00912.x</w:t>
      </w:r>
    </w:p>
    <w:p w14:paraId="4DB42B4E"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Birdsell, D. T., Rajaram, H., Dempsey, D., &amp; Viswanathan, H. S. (2015). Hydraulic fracturing fluid migration in the subsurface: A review and expanded modeling </w:t>
      </w:r>
      <w:r w:rsidRPr="00736829">
        <w:rPr>
          <w:rFonts w:ascii="Times New Roman" w:hAnsi="Times New Roman" w:cs="Times New Roman"/>
          <w:color w:val="000000" w:themeColor="text1"/>
          <w:sz w:val="24"/>
          <w:szCs w:val="24"/>
        </w:rPr>
        <w:lastRenderedPageBreak/>
        <w:t xml:space="preserve">results. </w:t>
      </w:r>
      <w:r w:rsidRPr="00736829">
        <w:rPr>
          <w:rFonts w:ascii="Times New Roman" w:hAnsi="Times New Roman" w:cs="Times New Roman"/>
          <w:i/>
          <w:color w:val="000000" w:themeColor="text1"/>
          <w:sz w:val="24"/>
          <w:szCs w:val="24"/>
        </w:rPr>
        <w:t>Water Resources Research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51</w:t>
      </w:r>
      <w:r w:rsidRPr="00736829">
        <w:rPr>
          <w:rFonts w:ascii="Times New Roman" w:hAnsi="Times New Roman" w:cs="Times New Roman"/>
          <w:color w:val="000000" w:themeColor="text1"/>
          <w:sz w:val="24"/>
          <w:szCs w:val="24"/>
        </w:rPr>
        <w:t>(9), 7159–7188. https://doi.org/10.1002/2015WR017810</w:t>
      </w:r>
    </w:p>
    <w:p w14:paraId="13EE2030"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Brune, J. N. (1970). Tectonic stress and the spectra of seismic shear waves from earthquakes. </w:t>
      </w:r>
      <w:r w:rsidRPr="00736829">
        <w:rPr>
          <w:rFonts w:ascii="Times New Roman" w:hAnsi="Times New Roman" w:cs="Times New Roman"/>
          <w:i/>
          <w:color w:val="000000" w:themeColor="text1"/>
          <w:sz w:val="24"/>
          <w:szCs w:val="24"/>
        </w:rPr>
        <w:t>Journal of Geophysical Research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75</w:t>
      </w:r>
      <w:r w:rsidRPr="00736829">
        <w:rPr>
          <w:rFonts w:ascii="Times New Roman" w:hAnsi="Times New Roman" w:cs="Times New Roman"/>
          <w:color w:val="000000" w:themeColor="text1"/>
          <w:sz w:val="24"/>
          <w:szCs w:val="24"/>
        </w:rPr>
        <w:t>(26), 4997–5009. https://doi.org/10.1029/JB075i026p04997</w:t>
      </w:r>
    </w:p>
    <w:p w14:paraId="3155848A"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Chen, D., Li, N., &amp; Wang, E. yuan. (2021). Reliability Assessment of the Hydraulic Fracturing Process in Coal Mine Based on the Analysis of Micro-Seismic Source Parameters. </w:t>
      </w:r>
      <w:r w:rsidRPr="00736829">
        <w:rPr>
          <w:rFonts w:ascii="Times New Roman" w:hAnsi="Times New Roman" w:cs="Times New Roman"/>
          <w:i/>
          <w:color w:val="000000" w:themeColor="text1"/>
          <w:sz w:val="24"/>
          <w:szCs w:val="24"/>
        </w:rPr>
        <w:t>Natural Resources Research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30</w:t>
      </w:r>
      <w:r w:rsidRPr="00736829">
        <w:rPr>
          <w:rFonts w:ascii="Times New Roman" w:hAnsi="Times New Roman" w:cs="Times New Roman"/>
          <w:color w:val="000000" w:themeColor="text1"/>
          <w:sz w:val="24"/>
          <w:szCs w:val="24"/>
        </w:rPr>
        <w:t>(3), 2317–2332. https://doi.org/10.1007/s11053-021-09840-6</w:t>
      </w:r>
    </w:p>
    <w:p w14:paraId="38CA7754"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Chen, X., &amp; Abercrombie, R. E. (2020). Improved approach for stress drop estimation and its application to an induced earthquake sequence in Oklahoma. </w:t>
      </w:r>
      <w:r w:rsidRPr="00736829">
        <w:rPr>
          <w:rFonts w:ascii="Times New Roman" w:hAnsi="Times New Roman" w:cs="Times New Roman"/>
          <w:i/>
          <w:color w:val="000000" w:themeColor="text1"/>
          <w:sz w:val="24"/>
          <w:szCs w:val="24"/>
        </w:rPr>
        <w:t>Geophysical Journal International</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223</w:t>
      </w:r>
      <w:r w:rsidRPr="00736829">
        <w:rPr>
          <w:rFonts w:ascii="Times New Roman" w:hAnsi="Times New Roman" w:cs="Times New Roman"/>
          <w:color w:val="000000" w:themeColor="text1"/>
          <w:sz w:val="24"/>
          <w:szCs w:val="24"/>
        </w:rPr>
        <w:t>(1), 233–253. https://doi.org/10.1093/gji/ggaa316</w:t>
      </w:r>
    </w:p>
    <w:p w14:paraId="4A509926"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Eaton, D. W., van der Baan, M., Birkelo, B., &amp; Tary, J. B. (2014). Scaling relations and spectral characteristics of tensile microseisms: Evidence for opening/closing cracks during hydraulic fracturing. </w:t>
      </w:r>
      <w:r w:rsidRPr="00736829">
        <w:rPr>
          <w:rFonts w:ascii="Times New Roman" w:hAnsi="Times New Roman" w:cs="Times New Roman"/>
          <w:i/>
          <w:color w:val="000000" w:themeColor="text1"/>
          <w:sz w:val="24"/>
          <w:szCs w:val="24"/>
        </w:rPr>
        <w:t>Geophysical Journal International</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196</w:t>
      </w:r>
      <w:r w:rsidRPr="00736829">
        <w:rPr>
          <w:rFonts w:ascii="Times New Roman" w:hAnsi="Times New Roman" w:cs="Times New Roman"/>
          <w:color w:val="000000" w:themeColor="text1"/>
          <w:sz w:val="24"/>
          <w:szCs w:val="24"/>
        </w:rPr>
        <w:t>(3), 1844–1857. https://doi.org/10.1093/gji/ggt498</w:t>
      </w:r>
    </w:p>
    <w:p w14:paraId="11101329"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Eshelby JD. (1957). The determination of the elastic field of an ellipsoidal inclusion, and related problems. </w:t>
      </w:r>
      <w:r w:rsidRPr="00736829">
        <w:rPr>
          <w:rFonts w:ascii="Times New Roman" w:hAnsi="Times New Roman" w:cs="Times New Roman"/>
          <w:i/>
          <w:color w:val="000000" w:themeColor="text1"/>
          <w:sz w:val="24"/>
          <w:szCs w:val="24"/>
        </w:rPr>
        <w:t>Proceedings of the Royal Society of London. Series A. Mathematical and Physical Sciences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241</w:t>
      </w:r>
      <w:r w:rsidRPr="00736829">
        <w:rPr>
          <w:rFonts w:ascii="Times New Roman" w:hAnsi="Times New Roman" w:cs="Times New Roman"/>
          <w:color w:val="000000" w:themeColor="text1"/>
          <w:sz w:val="24"/>
          <w:szCs w:val="24"/>
        </w:rPr>
        <w:t>(1226), 376–396. https://doi.org/10.1098/rspa.1957.0133</w:t>
      </w:r>
    </w:p>
    <w:p w14:paraId="30BBC2E5"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Fischer, T., Hainzl, S., Eisner, L., Shapiro, S. A., &amp; Le Calvez, J. (2008). Microseismic signatures of hydraulic fracture growth in sediment formations: Observations and modeling.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113</w:t>
      </w:r>
      <w:r w:rsidRPr="00736829">
        <w:rPr>
          <w:rFonts w:ascii="Times New Roman" w:hAnsi="Times New Roman" w:cs="Times New Roman"/>
          <w:color w:val="000000" w:themeColor="text1"/>
          <w:sz w:val="24"/>
          <w:szCs w:val="24"/>
        </w:rPr>
        <w:t>(2), 1–12. https://doi.org/10.1029/2007JB005070</w:t>
      </w:r>
    </w:p>
    <w:p w14:paraId="2E308B1B"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Goertz-Allmann, B. P., Goertz, A., &amp; Wiemer, S. (2011). Stress drop variations of induced earthquakes at the Basel geothermal site. </w:t>
      </w:r>
      <w:r w:rsidRPr="00736829">
        <w:rPr>
          <w:rFonts w:ascii="Times New Roman" w:hAnsi="Times New Roman" w:cs="Times New Roman"/>
          <w:i/>
          <w:color w:val="000000" w:themeColor="text1"/>
          <w:sz w:val="24"/>
          <w:szCs w:val="24"/>
        </w:rPr>
        <w:t>Geophysical Research Letters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38</w:t>
      </w:r>
      <w:r w:rsidRPr="00736829">
        <w:rPr>
          <w:rFonts w:ascii="Times New Roman" w:hAnsi="Times New Roman" w:cs="Times New Roman"/>
          <w:color w:val="000000" w:themeColor="text1"/>
          <w:sz w:val="24"/>
          <w:szCs w:val="24"/>
        </w:rPr>
        <w:t>(9), n/a-n/a. https://doi.org/10.1029/2011gl047498</w:t>
      </w:r>
    </w:p>
    <w:p w14:paraId="17556254"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Guo, H., &amp; Zhang, H. (2017). Development of double-pair double difference earthquake location algorithm for improving earthquake locations. </w:t>
      </w:r>
      <w:r w:rsidRPr="00736829">
        <w:rPr>
          <w:rFonts w:ascii="Times New Roman" w:hAnsi="Times New Roman" w:cs="Times New Roman"/>
          <w:i/>
          <w:color w:val="000000" w:themeColor="text1"/>
          <w:sz w:val="24"/>
          <w:szCs w:val="24"/>
        </w:rPr>
        <w:t>Geophysical Journal International</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208</w:t>
      </w:r>
      <w:r w:rsidRPr="00736829">
        <w:rPr>
          <w:rFonts w:ascii="Times New Roman" w:hAnsi="Times New Roman" w:cs="Times New Roman"/>
          <w:color w:val="000000" w:themeColor="text1"/>
          <w:sz w:val="24"/>
          <w:szCs w:val="24"/>
        </w:rPr>
        <w:t>(1), 333–348. https://doi.org/10.1093/gji/ggw397</w:t>
      </w:r>
    </w:p>
    <w:p w14:paraId="41A9E9FC"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Huang, Y., Ellsworth, W. L., &amp; Beroza, G. C. (2017). Stress drops of induced and tectonic earthquakes in the central United States are indistinguishable. </w:t>
      </w:r>
      <w:r w:rsidRPr="00736829">
        <w:rPr>
          <w:rFonts w:ascii="Times New Roman" w:hAnsi="Times New Roman" w:cs="Times New Roman"/>
          <w:i/>
          <w:color w:val="000000" w:themeColor="text1"/>
          <w:sz w:val="24"/>
          <w:szCs w:val="24"/>
        </w:rPr>
        <w:t>Science Advances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3</w:t>
      </w:r>
      <w:r w:rsidRPr="00736829">
        <w:rPr>
          <w:rFonts w:ascii="Times New Roman" w:hAnsi="Times New Roman" w:cs="Times New Roman"/>
          <w:color w:val="000000" w:themeColor="text1"/>
          <w:sz w:val="24"/>
          <w:szCs w:val="24"/>
        </w:rPr>
        <w:t>(8), 1–8. https://doi.org/10.1126/sciadv.1700772</w:t>
      </w:r>
    </w:p>
    <w:p w14:paraId="2E824E9A"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Imanishi, K., &amp; Ellsworth, W. L. (2006). Source scaling relationships of microearthquakes at Parkfield, CA, determined using the SAFOD Pilot Hole Seismic Array (pp. 81–90). https://doi.org/10.1029/170GM10</w:t>
      </w:r>
    </w:p>
    <w:p w14:paraId="580E2C8E"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Madariaga, R. (1976). Dynamics of an expanding circular fault.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66</w:t>
      </w:r>
      <w:r w:rsidRPr="00736829">
        <w:rPr>
          <w:rFonts w:ascii="Times New Roman" w:hAnsi="Times New Roman" w:cs="Times New Roman"/>
          <w:color w:val="000000" w:themeColor="text1"/>
          <w:sz w:val="24"/>
          <w:szCs w:val="24"/>
        </w:rPr>
        <w:t>(3), 639–666. Retrieved from http://bssa.geoscienceworld.org/content/66/3/639.abstract</w:t>
      </w:r>
    </w:p>
    <w:p w14:paraId="32D02FC9"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Maxwell, S. (2011). Microseismic hydraulic fracture imaging: The path toward optimizing shale gas production. </w:t>
      </w:r>
      <w:r w:rsidRPr="00736829">
        <w:rPr>
          <w:rFonts w:ascii="Times New Roman" w:hAnsi="Times New Roman" w:cs="Times New Roman"/>
          <w:i/>
          <w:color w:val="000000" w:themeColor="text1"/>
          <w:sz w:val="24"/>
          <w:szCs w:val="24"/>
        </w:rPr>
        <w:t>The Leading Edge</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30</w:t>
      </w:r>
      <w:r w:rsidRPr="00736829">
        <w:rPr>
          <w:rFonts w:ascii="Times New Roman" w:hAnsi="Times New Roman" w:cs="Times New Roman"/>
          <w:color w:val="000000" w:themeColor="text1"/>
          <w:sz w:val="24"/>
          <w:szCs w:val="24"/>
        </w:rPr>
        <w:t>(3), 340–346. https://doi.org/10.1190/1.3567266</w:t>
      </w:r>
    </w:p>
    <w:p w14:paraId="77C5F095"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Maxwell, S. C., Rutledge, J., Jones, R., &amp; Fehler, M. (2010). Petroleum reservoir characterization using downhole microseismic monitoring. </w:t>
      </w:r>
      <w:r w:rsidRPr="00736829">
        <w:rPr>
          <w:rFonts w:ascii="Times New Roman" w:hAnsi="Times New Roman" w:cs="Times New Roman"/>
          <w:i/>
          <w:color w:val="000000" w:themeColor="text1"/>
          <w:sz w:val="24"/>
          <w:szCs w:val="24"/>
        </w:rPr>
        <w:t>Geophysics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75</w:t>
      </w:r>
      <w:r w:rsidRPr="00736829">
        <w:rPr>
          <w:rFonts w:ascii="Times New Roman" w:hAnsi="Times New Roman" w:cs="Times New Roman"/>
          <w:color w:val="000000" w:themeColor="text1"/>
          <w:sz w:val="24"/>
          <w:szCs w:val="24"/>
        </w:rPr>
        <w:t xml:space="preserve">(5). </w:t>
      </w:r>
      <w:r w:rsidRPr="00736829">
        <w:rPr>
          <w:rFonts w:ascii="Times New Roman" w:hAnsi="Times New Roman" w:cs="Times New Roman"/>
          <w:color w:val="000000" w:themeColor="text1"/>
          <w:sz w:val="24"/>
          <w:szCs w:val="24"/>
        </w:rPr>
        <w:lastRenderedPageBreak/>
        <w:t>https://doi.org/10.1190/1.3477966</w:t>
      </w:r>
    </w:p>
    <w:p w14:paraId="7FAB77AA"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Mooney, W. D. (1989). Chapter 2: Seismic methods for determining earthquake source parameters and lithospheric structure (pp. 11–34). https://doi.org/10.1130/MEM172-p11</w:t>
      </w:r>
    </w:p>
    <w:p w14:paraId="701AB88E"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Pei, D., Quirein, J. A., Cornish, B. E., Quinn, D., &amp; Warpinski, N. R. (2009). Velocity calibration for microseismic monitoring: A very fast simulated annealing (VFSA) approach for joint-objective optimization. </w:t>
      </w:r>
      <w:r w:rsidRPr="00736829">
        <w:rPr>
          <w:rFonts w:ascii="Times New Roman" w:hAnsi="Times New Roman" w:cs="Times New Roman"/>
          <w:i/>
          <w:color w:val="000000" w:themeColor="text1"/>
          <w:sz w:val="24"/>
          <w:szCs w:val="24"/>
        </w:rPr>
        <w:t>Geophysics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74</w:t>
      </w:r>
      <w:r w:rsidRPr="00736829">
        <w:rPr>
          <w:rFonts w:ascii="Times New Roman" w:hAnsi="Times New Roman" w:cs="Times New Roman"/>
          <w:color w:val="000000" w:themeColor="text1"/>
          <w:sz w:val="24"/>
          <w:szCs w:val="24"/>
        </w:rPr>
        <w:t>(6). https://doi.org/10.1190/1.3238365</w:t>
      </w:r>
    </w:p>
    <w:p w14:paraId="4C270CE8"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Prieto, G. A., Shearer, P. M., Vernon, F. L., &amp; Kilb, D. (2004). Earthquake source scaling and self-similarity estimation from stacking P and S spectra. </w:t>
      </w:r>
      <w:r w:rsidRPr="00736829">
        <w:rPr>
          <w:rFonts w:ascii="Times New Roman" w:hAnsi="Times New Roman" w:cs="Times New Roman"/>
          <w:i/>
          <w:color w:val="000000" w:themeColor="text1"/>
          <w:sz w:val="24"/>
          <w:szCs w:val="24"/>
        </w:rPr>
        <w:t>Journal of Geophysical Research B: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109</w:t>
      </w:r>
      <w:r w:rsidRPr="00736829">
        <w:rPr>
          <w:rFonts w:ascii="Times New Roman" w:hAnsi="Times New Roman" w:cs="Times New Roman"/>
          <w:color w:val="000000" w:themeColor="text1"/>
          <w:sz w:val="24"/>
          <w:szCs w:val="24"/>
        </w:rPr>
        <w:t>(8). https://doi.org/10.1029/2004JB003084</w:t>
      </w:r>
    </w:p>
    <w:p w14:paraId="1126FAB9"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Qin, X. (2013). Vp-Vs Relations of Organic-rich Shales. </w:t>
      </w:r>
      <w:r w:rsidRPr="00736829">
        <w:rPr>
          <w:rFonts w:ascii="Times New Roman" w:hAnsi="Times New Roman" w:cs="Times New Roman"/>
          <w:i/>
          <w:color w:val="000000" w:themeColor="text1"/>
          <w:sz w:val="24"/>
          <w:szCs w:val="24"/>
        </w:rPr>
        <w:t>Thesis</w:t>
      </w:r>
      <w:r w:rsidRPr="00736829">
        <w:rPr>
          <w:rFonts w:ascii="Times New Roman" w:hAnsi="Times New Roman" w:cs="Times New Roman"/>
          <w:color w:val="000000" w:themeColor="text1"/>
          <w:sz w:val="24"/>
          <w:szCs w:val="24"/>
        </w:rPr>
        <w:t>.</w:t>
      </w:r>
    </w:p>
    <w:p w14:paraId="1F6D47E7"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Ross, Z. E., &amp; Ben-Zion, Y. (2014). Automatic picking of direct P, S seismic phases and fault zone head waves. </w:t>
      </w:r>
      <w:r w:rsidRPr="00736829">
        <w:rPr>
          <w:rFonts w:ascii="Times New Roman" w:hAnsi="Times New Roman" w:cs="Times New Roman"/>
          <w:i/>
          <w:color w:val="000000" w:themeColor="text1"/>
          <w:sz w:val="24"/>
          <w:szCs w:val="24"/>
        </w:rPr>
        <w:t>Geophysical Journal International</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199</w:t>
      </w:r>
      <w:r w:rsidRPr="00736829">
        <w:rPr>
          <w:rFonts w:ascii="Times New Roman" w:hAnsi="Times New Roman" w:cs="Times New Roman"/>
          <w:color w:val="000000" w:themeColor="text1"/>
          <w:sz w:val="24"/>
          <w:szCs w:val="24"/>
        </w:rPr>
        <w:t>(1), 368–381. https://doi.org/10.1093/gji/ggu267</w:t>
      </w:r>
    </w:p>
    <w:p w14:paraId="3E6C2157"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Ruhl, C. J., Abercrombie, R. E., &amp; Smith, K. D. (2017). Spatiotemporal Variation of Stress Drop During the 2008 Mogul, Nevada, Earthquake Swarm.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122</w:t>
      </w:r>
      <w:r w:rsidRPr="00736829">
        <w:rPr>
          <w:rFonts w:ascii="Times New Roman" w:hAnsi="Times New Roman" w:cs="Times New Roman"/>
          <w:color w:val="000000" w:themeColor="text1"/>
          <w:sz w:val="24"/>
          <w:szCs w:val="24"/>
        </w:rPr>
        <w:t>(10), 8163–8180. https://doi.org/10.1002/2017JB014601</w:t>
      </w:r>
    </w:p>
    <w:p w14:paraId="5547D7D4"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Sasaki, S. (1998). Characteristics of microseismic events induced during hydraulic fracturing experiments at the Hijiori hot dry rock geothermal energy site, Yamagata, Japan. </w:t>
      </w:r>
      <w:r w:rsidRPr="00736829">
        <w:rPr>
          <w:rFonts w:ascii="Times New Roman" w:hAnsi="Times New Roman" w:cs="Times New Roman"/>
          <w:i/>
          <w:color w:val="000000" w:themeColor="text1"/>
          <w:sz w:val="24"/>
          <w:szCs w:val="24"/>
        </w:rPr>
        <w:t>Tectonophysics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289</w:t>
      </w:r>
      <w:r w:rsidRPr="00736829">
        <w:rPr>
          <w:rFonts w:ascii="Times New Roman" w:hAnsi="Times New Roman" w:cs="Times New Roman"/>
          <w:color w:val="000000" w:themeColor="text1"/>
          <w:sz w:val="24"/>
          <w:szCs w:val="24"/>
        </w:rPr>
        <w:t>(1–3), 171–188. https://doi.org/10.1016/S0040-1951(97)00314-4</w:t>
      </w:r>
    </w:p>
    <w:p w14:paraId="402FB5F5"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Shapiro, S.A., &amp; Dinske, C. (2009). Fluid-induced seismicity: Pressure diffusion and hydraulic fracturing. </w:t>
      </w:r>
      <w:r w:rsidRPr="00736829">
        <w:rPr>
          <w:rFonts w:ascii="Times New Roman" w:hAnsi="Times New Roman" w:cs="Times New Roman"/>
          <w:i/>
          <w:color w:val="000000" w:themeColor="text1"/>
          <w:sz w:val="24"/>
          <w:szCs w:val="24"/>
        </w:rPr>
        <w:t>Geophysical Prospecting</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57</w:t>
      </w:r>
      <w:r w:rsidRPr="00736829">
        <w:rPr>
          <w:rFonts w:ascii="Times New Roman" w:hAnsi="Times New Roman" w:cs="Times New Roman"/>
          <w:color w:val="000000" w:themeColor="text1"/>
          <w:sz w:val="24"/>
          <w:szCs w:val="24"/>
        </w:rPr>
        <w:t>(2), 301–310. https://doi.org/10.1111/j.1365-2478.2008.00770.x</w:t>
      </w:r>
    </w:p>
    <w:p w14:paraId="01645EF6"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Shapiro, Serge A., Rentsch, S., &amp; Rothert, E. (2005). Characterization of hydraulic properties of rocks using probability of fluid-induced microearthquakes. </w:t>
      </w:r>
      <w:r w:rsidRPr="00736829">
        <w:rPr>
          <w:rFonts w:ascii="Times New Roman" w:hAnsi="Times New Roman" w:cs="Times New Roman"/>
          <w:i/>
          <w:color w:val="000000" w:themeColor="text1"/>
          <w:sz w:val="24"/>
          <w:szCs w:val="24"/>
        </w:rPr>
        <w:t>Geophysics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70</w:t>
      </w:r>
      <w:r w:rsidRPr="00736829">
        <w:rPr>
          <w:rFonts w:ascii="Times New Roman" w:hAnsi="Times New Roman" w:cs="Times New Roman"/>
          <w:color w:val="000000" w:themeColor="text1"/>
          <w:sz w:val="24"/>
          <w:szCs w:val="24"/>
        </w:rPr>
        <w:t>(2), 27–33. https://doi.org/10.1190/1.1897030</w:t>
      </w:r>
    </w:p>
    <w:p w14:paraId="029BA683"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Shearer, P. M., Prieto, G. A., &amp; Hauksson, E. (2006). Comprehensive analysis of earthquake source spectra in southern California.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https://doi.org/10.1029/2005JB003979</w:t>
      </w:r>
    </w:p>
    <w:p w14:paraId="284FAA56"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Shearer, P. M., Abercrombie, R. E., Trugman, D. T., &amp; Wang, W. (2019). Comparing EGF Methods for Estimating Corner Frequency and Stress Drop From P Wave Spectra.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124</w:t>
      </w:r>
      <w:r w:rsidRPr="00736829">
        <w:rPr>
          <w:rFonts w:ascii="Times New Roman" w:hAnsi="Times New Roman" w:cs="Times New Roman"/>
          <w:color w:val="000000" w:themeColor="text1"/>
          <w:sz w:val="24"/>
          <w:szCs w:val="24"/>
        </w:rPr>
        <w:t>(4). https://doi.org/10.1029/2018JB016957</w:t>
      </w:r>
    </w:p>
    <w:p w14:paraId="134673CE"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Sondergeld, C. H., Rai, C. S., Margesson, R. W., &amp; Whidden, K. J. (2000). Ultrasonic measurement of anisotropy on the Kimmeridge Shale. In </w:t>
      </w:r>
      <w:r w:rsidRPr="00736829">
        <w:rPr>
          <w:rFonts w:ascii="Times New Roman" w:hAnsi="Times New Roman" w:cs="Times New Roman"/>
          <w:i/>
          <w:color w:val="000000" w:themeColor="text1"/>
          <w:sz w:val="24"/>
          <w:szCs w:val="24"/>
        </w:rPr>
        <w:t>SEG Technical Program Expanded Abstracts 2000</w:t>
      </w:r>
      <w:r w:rsidRPr="00736829">
        <w:rPr>
          <w:rFonts w:ascii="Times New Roman" w:hAnsi="Times New Roman" w:cs="Times New Roman"/>
          <w:color w:val="000000" w:themeColor="text1"/>
          <w:sz w:val="24"/>
          <w:szCs w:val="24"/>
        </w:rPr>
        <w:t xml:space="preserve"> (pp. 1858–1861). Society of Exploration Geophysicists. https://doi.org/10.1190/1.1815791</w:t>
      </w:r>
    </w:p>
    <w:p w14:paraId="10D566C4"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Song, F., &amp; Toksöz, M. N. (2011). Full-waveform based complete moment tensor inversion and source parameter estimation from downhole microseismic data for hydrofracture monitoring. </w:t>
      </w:r>
      <w:r w:rsidRPr="00736829">
        <w:rPr>
          <w:rFonts w:ascii="Times New Roman" w:hAnsi="Times New Roman" w:cs="Times New Roman"/>
          <w:i/>
          <w:color w:val="000000" w:themeColor="text1"/>
          <w:sz w:val="24"/>
          <w:szCs w:val="24"/>
        </w:rPr>
        <w:t>Geophysics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76</w:t>
      </w:r>
      <w:r w:rsidRPr="00736829">
        <w:rPr>
          <w:rFonts w:ascii="Times New Roman" w:hAnsi="Times New Roman" w:cs="Times New Roman"/>
          <w:color w:val="000000" w:themeColor="text1"/>
          <w:sz w:val="24"/>
          <w:szCs w:val="24"/>
        </w:rPr>
        <w:t>(6). https://doi.org/10.1190/geo2011-</w:t>
      </w:r>
      <w:r w:rsidRPr="00736829">
        <w:rPr>
          <w:rFonts w:ascii="Times New Roman" w:hAnsi="Times New Roman" w:cs="Times New Roman"/>
          <w:color w:val="000000" w:themeColor="text1"/>
          <w:sz w:val="24"/>
          <w:szCs w:val="24"/>
        </w:rPr>
        <w:lastRenderedPageBreak/>
        <w:t>0027.1</w:t>
      </w:r>
    </w:p>
    <w:p w14:paraId="65D41C85"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Song, F., Kuleli, H. S., Toksöz, M. N., Ay, E., &amp; Zhang, H. (2010). An improved method for hydrofracture-induced microseismic event detection and phase picking. </w:t>
      </w:r>
      <w:r w:rsidRPr="00736829">
        <w:rPr>
          <w:rFonts w:ascii="Times New Roman" w:hAnsi="Times New Roman" w:cs="Times New Roman"/>
          <w:i/>
          <w:color w:val="000000" w:themeColor="text1"/>
          <w:sz w:val="24"/>
          <w:szCs w:val="24"/>
        </w:rPr>
        <w:t>Geophysics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75</w:t>
      </w:r>
      <w:r w:rsidRPr="00736829">
        <w:rPr>
          <w:rFonts w:ascii="Times New Roman" w:hAnsi="Times New Roman" w:cs="Times New Roman"/>
          <w:color w:val="000000" w:themeColor="text1"/>
          <w:sz w:val="24"/>
          <w:szCs w:val="24"/>
        </w:rPr>
        <w:t>(6), 2–7. https://doi.org/10.1190/1.3484716</w:t>
      </w:r>
    </w:p>
    <w:p w14:paraId="1556FC10" w14:textId="77777777" w:rsidR="006B22E0" w:rsidRPr="00736829" w:rsidRDefault="006B22E0" w:rsidP="006B22E0">
      <w:pPr>
        <w:autoSpaceDE w:val="0"/>
        <w:autoSpaceDN w:val="0"/>
        <w:adjustRightInd w:val="0"/>
        <w:ind w:left="480" w:hanging="480"/>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Thurber, C. H. (1985). Nonlinear earthquake location: Theory and examples.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75</w:t>
      </w:r>
      <w:r w:rsidRPr="00736829">
        <w:rPr>
          <w:rFonts w:ascii="Times New Roman" w:hAnsi="Times New Roman" w:cs="Times New Roman"/>
          <w:color w:val="000000" w:themeColor="text1"/>
          <w:sz w:val="24"/>
          <w:szCs w:val="24"/>
        </w:rPr>
        <w:t>(3), 779–790. https://doi.org/10.1785/BSSA0750030779</w:t>
      </w:r>
    </w:p>
    <w:p w14:paraId="4510B699" w14:textId="77777777" w:rsidR="006B22E0" w:rsidRPr="00736829" w:rsidRDefault="006B22E0" w:rsidP="006B22E0">
      <w:pPr>
        <w:autoSpaceDE w:val="0"/>
        <w:autoSpaceDN w:val="0"/>
        <w:adjustRightInd w:val="0"/>
        <w:ind w:left="480" w:hanging="480"/>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Trnkoczky A. (2002). Understanding and parameter setting of STA/LTA trigger algorithm.</w:t>
      </w:r>
      <w:r w:rsidRPr="00736829">
        <w:rPr>
          <w:color w:val="000000" w:themeColor="text1"/>
          <w:sz w:val="24"/>
          <w:szCs w:val="24"/>
        </w:rPr>
        <w:t xml:space="preserve"> </w:t>
      </w:r>
      <w:r w:rsidRPr="00736829">
        <w:rPr>
          <w:rFonts w:ascii="Times New Roman" w:hAnsi="Times New Roman" w:cs="Times New Roman"/>
          <w:i/>
          <w:color w:val="000000" w:themeColor="text1"/>
          <w:sz w:val="24"/>
          <w:szCs w:val="24"/>
        </w:rPr>
        <w:t>New Manual of Seismological Observatory Practice</w:t>
      </w:r>
      <w:r w:rsidRPr="00736829">
        <w:rPr>
          <w:rFonts w:ascii="Times New Roman" w:hAnsi="Times New Roman" w:cs="Times New Roman"/>
          <w:color w:val="000000" w:themeColor="text1"/>
          <w:sz w:val="24"/>
          <w:szCs w:val="24"/>
        </w:rPr>
        <w:t xml:space="preserve"> (NMSOP) (pp. 1-20). Deutsches GeoForschungsZentrum GFZ.</w:t>
      </w:r>
    </w:p>
    <w:p w14:paraId="2D39DBAF"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Trugman, D. T., &amp; Shearer, P. M. (2017). Application of an improved spectral decomposition method to examine earthquake source scaling in Southern California.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122</w:t>
      </w:r>
      <w:r w:rsidRPr="00736829">
        <w:rPr>
          <w:rFonts w:ascii="Times New Roman" w:hAnsi="Times New Roman" w:cs="Times New Roman"/>
          <w:color w:val="000000" w:themeColor="text1"/>
          <w:sz w:val="24"/>
          <w:szCs w:val="24"/>
        </w:rPr>
        <w:t>(4), 2890–2910. https://doi.org/10.1002/2017JB013971</w:t>
      </w:r>
    </w:p>
    <w:p w14:paraId="1FAD82B9"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Uchide, T., Shearer, P. M., &amp; Imanishi, K. (2014). Stress drop variations among small earthquakes before the 2011 Tohoku-oki, Japan, earthquake and implications for the main shock.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119</w:t>
      </w:r>
      <w:r w:rsidRPr="00736829">
        <w:rPr>
          <w:rFonts w:ascii="Times New Roman" w:hAnsi="Times New Roman" w:cs="Times New Roman"/>
          <w:color w:val="000000" w:themeColor="text1"/>
          <w:sz w:val="24"/>
          <w:szCs w:val="24"/>
        </w:rPr>
        <w:t>(9), 7164–7174. https://doi.org/10.1002/2014JB010943</w:t>
      </w:r>
    </w:p>
    <w:p w14:paraId="5E7CA4E2"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Urbancic, T. I., &amp; Young, R. P. (1993). Space-time variations in source parameters of mining-induced seismic events with M &lt; 0. </w:t>
      </w:r>
      <w:r w:rsidRPr="00736829">
        <w:rPr>
          <w:rFonts w:ascii="Times New Roman" w:hAnsi="Times New Roman" w:cs="Times New Roman"/>
          <w:i/>
          <w:color w:val="000000" w:themeColor="text1"/>
          <w:sz w:val="24"/>
          <w:szCs w:val="24"/>
        </w:rPr>
        <w:t>Bulletin -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83</w:t>
      </w:r>
      <w:r w:rsidRPr="00736829">
        <w:rPr>
          <w:rFonts w:ascii="Times New Roman" w:hAnsi="Times New Roman" w:cs="Times New Roman"/>
          <w:color w:val="000000" w:themeColor="text1"/>
          <w:sz w:val="24"/>
          <w:szCs w:val="24"/>
        </w:rPr>
        <w:t>(2), 378–397.</w:t>
      </w:r>
    </w:p>
    <w:p w14:paraId="6ECE5C59"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Vaezi, Y., &amp; van der Baan, M. (2015). Comparison of the STA/LTA and power spectral density methods for microseismic event detection. </w:t>
      </w:r>
      <w:r w:rsidRPr="00736829">
        <w:rPr>
          <w:rFonts w:ascii="Times New Roman" w:hAnsi="Times New Roman" w:cs="Times New Roman"/>
          <w:i/>
          <w:color w:val="000000" w:themeColor="text1"/>
          <w:sz w:val="24"/>
          <w:szCs w:val="24"/>
        </w:rPr>
        <w:t>Geophysical Journal International</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203</w:t>
      </w:r>
      <w:r w:rsidRPr="00736829">
        <w:rPr>
          <w:rFonts w:ascii="Times New Roman" w:hAnsi="Times New Roman" w:cs="Times New Roman"/>
          <w:color w:val="000000" w:themeColor="text1"/>
          <w:sz w:val="24"/>
          <w:szCs w:val="24"/>
        </w:rPr>
        <w:t>(3), 1896–1908. https://doi.org/10.1093/gji/ggv419</w:t>
      </w:r>
    </w:p>
    <w:p w14:paraId="7DB9B1E6"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Vavryčuk, V. (2001). Inversion for parameters of tensile earthquakes.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106</w:t>
      </w:r>
      <w:r w:rsidRPr="00736829">
        <w:rPr>
          <w:rFonts w:ascii="Times New Roman" w:hAnsi="Times New Roman" w:cs="Times New Roman"/>
          <w:color w:val="000000" w:themeColor="text1"/>
          <w:sz w:val="24"/>
          <w:szCs w:val="24"/>
        </w:rPr>
        <w:t>(B8), 16339–16355. https://doi.org/10.1029/2001JB000372</w:t>
      </w:r>
    </w:p>
    <w:p w14:paraId="57EAB03A"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Viegas, G., Urbancic, T., Baig, A., &amp; Von Lunen, E. (2015). Rupture dynamics and source scaling relations of microseismic hydraulic fractures in shale reservoirs. </w:t>
      </w:r>
      <w:r w:rsidRPr="00736829">
        <w:rPr>
          <w:rFonts w:ascii="Times New Roman" w:hAnsi="Times New Roman" w:cs="Times New Roman"/>
          <w:i/>
          <w:color w:val="000000" w:themeColor="text1"/>
          <w:sz w:val="24"/>
          <w:szCs w:val="24"/>
        </w:rPr>
        <w:t>13th ISRM International Congress of Rock Mechanics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2015</w:t>
      </w:r>
      <w:r w:rsidRPr="00736829">
        <w:rPr>
          <w:rFonts w:ascii="Times New Roman" w:hAnsi="Times New Roman" w:cs="Times New Roman"/>
          <w:color w:val="000000" w:themeColor="text1"/>
          <w:sz w:val="24"/>
          <w:szCs w:val="24"/>
        </w:rPr>
        <w:t>-</w:t>
      </w:r>
      <w:r w:rsidRPr="00736829">
        <w:rPr>
          <w:rFonts w:ascii="Times New Roman" w:hAnsi="Times New Roman" w:cs="Times New Roman"/>
          <w:i/>
          <w:color w:val="000000" w:themeColor="text1"/>
          <w:sz w:val="24"/>
          <w:szCs w:val="24"/>
        </w:rPr>
        <w:t>MAY</w:t>
      </w:r>
      <w:r w:rsidRPr="00736829">
        <w:rPr>
          <w:rFonts w:ascii="Times New Roman" w:hAnsi="Times New Roman" w:cs="Times New Roman"/>
          <w:color w:val="000000" w:themeColor="text1"/>
          <w:sz w:val="24"/>
          <w:szCs w:val="24"/>
        </w:rPr>
        <w:t>(May), 1–10.</w:t>
      </w:r>
    </w:p>
    <w:p w14:paraId="61777BA8"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Waldhauser, F., &amp; Ellsworth, W. L. (2000). A Double-difference Earthquake location algorithm: Method and application to the Northern Hayward Fault, California.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90</w:t>
      </w:r>
      <w:r w:rsidRPr="00736829">
        <w:rPr>
          <w:rFonts w:ascii="Times New Roman" w:hAnsi="Times New Roman" w:cs="Times New Roman"/>
          <w:color w:val="000000" w:themeColor="text1"/>
          <w:sz w:val="24"/>
          <w:szCs w:val="24"/>
        </w:rPr>
        <w:t>(6), 1353–1368. https://doi.org/10.1785/0120000006</w:t>
      </w:r>
    </w:p>
    <w:p w14:paraId="3FCFCD06"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Walter, W. R., &amp; Brune, J. N. (1993). Spectra of seismic radiation from a tensile crack.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98</w:t>
      </w:r>
      <w:r w:rsidRPr="00736829">
        <w:rPr>
          <w:rFonts w:ascii="Times New Roman" w:hAnsi="Times New Roman" w:cs="Times New Roman"/>
          <w:color w:val="000000" w:themeColor="text1"/>
          <w:sz w:val="24"/>
          <w:szCs w:val="24"/>
        </w:rPr>
        <w:t>(B3), 4449–4459. https://doi.org/10.1029/92JB02414</w:t>
      </w:r>
    </w:p>
    <w:p w14:paraId="21F935B9"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Wang, Q., &amp; Li, R. (2017). Research status of shale gas: A review. </w:t>
      </w:r>
      <w:r w:rsidRPr="00736829">
        <w:rPr>
          <w:rFonts w:ascii="Times New Roman" w:hAnsi="Times New Roman" w:cs="Times New Roman"/>
          <w:i/>
          <w:color w:val="000000" w:themeColor="text1"/>
          <w:sz w:val="24"/>
          <w:szCs w:val="24"/>
        </w:rPr>
        <w:t>Renewable and Sustainable Energy Reviews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74</w:t>
      </w:r>
      <w:r w:rsidRPr="00736829">
        <w:rPr>
          <w:rFonts w:ascii="Times New Roman" w:hAnsi="Times New Roman" w:cs="Times New Roman"/>
          <w:color w:val="000000" w:themeColor="text1"/>
          <w:sz w:val="24"/>
          <w:szCs w:val="24"/>
        </w:rPr>
        <w:t>(March), 715–720. https://doi.org/10.1016/j.rser.2017.03.007</w:t>
      </w:r>
    </w:p>
    <w:p w14:paraId="708ECC2D"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Warpinski, N. R., Sullivan, R. B., Uhl, J. E., Waltman, C. K., &amp; Machovoe, S. R. (2003). Improved Microseismic Fracture Mapping Using Perforation Timing Measurements for Velocity Calibration. In </w:t>
      </w:r>
      <w:r w:rsidRPr="00736829">
        <w:rPr>
          <w:rFonts w:ascii="Times New Roman" w:hAnsi="Times New Roman" w:cs="Times New Roman"/>
          <w:i/>
          <w:color w:val="000000" w:themeColor="text1"/>
          <w:sz w:val="24"/>
          <w:szCs w:val="24"/>
        </w:rPr>
        <w:t>All Days</w:t>
      </w:r>
      <w:r w:rsidRPr="00736829">
        <w:rPr>
          <w:rFonts w:ascii="Times New Roman" w:hAnsi="Times New Roman" w:cs="Times New Roman"/>
          <w:color w:val="000000" w:themeColor="text1"/>
          <w:sz w:val="24"/>
          <w:szCs w:val="24"/>
        </w:rPr>
        <w:t xml:space="preserve"> (Vol. 10, pp. 14–23). SPE. https://doi.org/10.2118/84488-MS</w:t>
      </w:r>
    </w:p>
    <w:p w14:paraId="313BCF9D"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lastRenderedPageBreak/>
        <w:t xml:space="preserve">Withers, M., Aster, R., Young, C., Beiriger, J., Harris, M., Moore, S., &amp; Trujillo, J. (1998). A comparison of select trigger algorithms for automated global seismic phase and event detection.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88</w:t>
      </w:r>
      <w:r w:rsidRPr="00736829">
        <w:rPr>
          <w:rFonts w:ascii="Times New Roman" w:hAnsi="Times New Roman" w:cs="Times New Roman"/>
          <w:color w:val="000000" w:themeColor="text1"/>
          <w:sz w:val="24"/>
          <w:szCs w:val="24"/>
        </w:rPr>
        <w:t>(1), 95–106.</w:t>
      </w:r>
    </w:p>
    <w:p w14:paraId="5E9877D9"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Wu, Q., Chapman, M., &amp; Chen, X. (2018). Stress-drop variations of induced earthquakes in Oklahoma.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108</w:t>
      </w:r>
      <w:r w:rsidRPr="00736829">
        <w:rPr>
          <w:rFonts w:ascii="Times New Roman" w:hAnsi="Times New Roman" w:cs="Times New Roman"/>
          <w:color w:val="000000" w:themeColor="text1"/>
          <w:sz w:val="24"/>
          <w:szCs w:val="24"/>
        </w:rPr>
        <w:t>(3), 1107–1123. https://doi.org/10.1785/0120170335</w:t>
      </w:r>
    </w:p>
    <w:p w14:paraId="1A3ABA6B" w14:textId="77777777"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Yu, H., Harrington, R. M., Kao, H., Liu, Y., Abercrombie, R. E., &amp; Wang, B. (2020). Well Proximity Governing Stress Drop Variation and Seismic Attenuation Associated With Hydraulic Fracturing Induced Earthquakes. </w:t>
      </w:r>
      <w:r w:rsidRPr="00736829">
        <w:rPr>
          <w:rFonts w:ascii="Times New Roman" w:hAnsi="Times New Roman" w:cs="Times New Roman"/>
          <w:i/>
          <w:color w:val="000000" w:themeColor="text1"/>
          <w:sz w:val="24"/>
          <w:szCs w:val="24"/>
        </w:rPr>
        <w:t>Journal of Geophysical Research: Solid Earth</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125</w:t>
      </w:r>
      <w:r w:rsidRPr="00736829">
        <w:rPr>
          <w:rFonts w:ascii="Times New Roman" w:hAnsi="Times New Roman" w:cs="Times New Roman"/>
          <w:color w:val="000000" w:themeColor="text1"/>
          <w:sz w:val="24"/>
          <w:szCs w:val="24"/>
        </w:rPr>
        <w:t>(9), 1–17. https://doi.org/10.1029/2020JB020103</w:t>
      </w:r>
    </w:p>
    <w:p w14:paraId="5A0E54A4" w14:textId="71ECF0F2" w:rsidR="006B22E0" w:rsidRPr="00736829" w:rsidRDefault="006B22E0"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Zhang, H., &amp; Thurber, C. H. (2003). Double-difference tomography: The method and its application to the Hayward Fault, California. </w:t>
      </w:r>
      <w:r w:rsidRPr="00736829">
        <w:rPr>
          <w:rFonts w:ascii="Times New Roman" w:hAnsi="Times New Roman" w:cs="Times New Roman"/>
          <w:i/>
          <w:color w:val="000000" w:themeColor="text1"/>
          <w:sz w:val="24"/>
          <w:szCs w:val="24"/>
        </w:rPr>
        <w:t>Bulletin of the Seismological Society of America</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93</w:t>
      </w:r>
      <w:r w:rsidRPr="00736829">
        <w:rPr>
          <w:rFonts w:ascii="Times New Roman" w:hAnsi="Times New Roman" w:cs="Times New Roman"/>
          <w:color w:val="000000" w:themeColor="text1"/>
          <w:sz w:val="24"/>
          <w:szCs w:val="24"/>
        </w:rPr>
        <w:t xml:space="preserve">(5), 1875–1889. </w:t>
      </w:r>
      <w:hyperlink r:id="rId93" w:history="1">
        <w:r w:rsidR="005355DA" w:rsidRPr="00736829">
          <w:rPr>
            <w:rStyle w:val="Hyperlink"/>
            <w:rFonts w:ascii="Times New Roman" w:hAnsi="Times New Roman" w:cs="Times New Roman"/>
            <w:sz w:val="24"/>
            <w:szCs w:val="24"/>
          </w:rPr>
          <w:t>https://doi.org/10.1785/0120020190</w:t>
        </w:r>
      </w:hyperlink>
    </w:p>
    <w:p w14:paraId="3FFB83E7" w14:textId="3E62690E" w:rsidR="005355DA" w:rsidRPr="00736829" w:rsidRDefault="005355DA" w:rsidP="006B22E0">
      <w:pPr>
        <w:autoSpaceDE w:val="0"/>
        <w:autoSpaceDN w:val="0"/>
        <w:adjustRightInd w:val="0"/>
        <w:ind w:left="480" w:hanging="480"/>
        <w:jc w:val="left"/>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Zhang, J., Chen, X., &amp; Abercrombie, R. E. (2019). Resolving the spatiotemporal variability of small earthquake source parameters at Parkfield and their relationship with 2004M6 Parkfield earthquake. In </w:t>
      </w:r>
      <w:r w:rsidRPr="00736829">
        <w:rPr>
          <w:rFonts w:ascii="Times New Roman" w:hAnsi="Times New Roman" w:cs="Times New Roman"/>
          <w:i/>
          <w:iCs/>
          <w:color w:val="000000" w:themeColor="text1"/>
          <w:sz w:val="24"/>
          <w:szCs w:val="24"/>
        </w:rPr>
        <w:t>AGU Fall Meeting Abstracts</w:t>
      </w:r>
      <w:r w:rsidRPr="00736829">
        <w:rPr>
          <w:rFonts w:ascii="Times New Roman" w:hAnsi="Times New Roman" w:cs="Times New Roman"/>
          <w:color w:val="000000" w:themeColor="text1"/>
          <w:sz w:val="24"/>
          <w:szCs w:val="24"/>
        </w:rPr>
        <w:t> (Vol. 2019, pp. S52C-05).</w:t>
      </w:r>
    </w:p>
    <w:p w14:paraId="72D1F323" w14:textId="77777777" w:rsidR="006B22E0" w:rsidRPr="00736829" w:rsidRDefault="006B22E0" w:rsidP="006B22E0">
      <w:pPr>
        <w:autoSpaceDE w:val="0"/>
        <w:autoSpaceDN w:val="0"/>
        <w:adjustRightInd w:val="0"/>
        <w:ind w:left="480" w:hanging="480"/>
        <w:rPr>
          <w:rFonts w:ascii="Times New Roman" w:hAnsi="Times New Roman" w:cs="Times New Roman"/>
          <w:color w:val="000000" w:themeColor="text1"/>
          <w:sz w:val="24"/>
          <w:szCs w:val="24"/>
        </w:rPr>
      </w:pPr>
      <w:r w:rsidRPr="00736829">
        <w:rPr>
          <w:rFonts w:ascii="Times New Roman" w:hAnsi="Times New Roman" w:cs="Times New Roman"/>
          <w:color w:val="000000" w:themeColor="text1"/>
          <w:sz w:val="24"/>
          <w:szCs w:val="24"/>
        </w:rPr>
        <w:t xml:space="preserve">Zhang, J., Zhang, H., Zhang, Y., &amp; Liu, Q. (2016). Calibrating one-dimensional velocity model for downhole microseismic monitoring using station-pair differential arrival times based on the differential evolution method. </w:t>
      </w:r>
      <w:r w:rsidRPr="00736829">
        <w:rPr>
          <w:rFonts w:ascii="Times New Roman" w:hAnsi="Times New Roman" w:cs="Times New Roman"/>
          <w:i/>
          <w:color w:val="000000" w:themeColor="text1"/>
          <w:sz w:val="24"/>
          <w:szCs w:val="24"/>
        </w:rPr>
        <w:t>Physics of the Earth and Planetary Interiors</w:t>
      </w:r>
      <w:r w:rsidRPr="00736829">
        <w:rPr>
          <w:rFonts w:ascii="Times New Roman" w:hAnsi="Times New Roman" w:cs="Times New Roman"/>
          <w:color w:val="000000" w:themeColor="text1"/>
          <w:sz w:val="24"/>
          <w:szCs w:val="24"/>
        </w:rPr>
        <w:t xml:space="preserve">, </w:t>
      </w:r>
      <w:r w:rsidRPr="00736829">
        <w:rPr>
          <w:rFonts w:ascii="Times New Roman" w:hAnsi="Times New Roman" w:cs="Times New Roman"/>
          <w:i/>
          <w:color w:val="000000" w:themeColor="text1"/>
          <w:sz w:val="24"/>
          <w:szCs w:val="24"/>
        </w:rPr>
        <w:t>261</w:t>
      </w:r>
      <w:r w:rsidRPr="00736829">
        <w:rPr>
          <w:rFonts w:ascii="Times New Roman" w:hAnsi="Times New Roman" w:cs="Times New Roman"/>
          <w:color w:val="000000" w:themeColor="text1"/>
          <w:sz w:val="24"/>
          <w:szCs w:val="24"/>
        </w:rPr>
        <w:t>, 124–132. https://doi.org/10.1016/j.pepi.2016.06.003</w:t>
      </w:r>
    </w:p>
    <w:p w14:paraId="3D1D580F" w14:textId="7B698491" w:rsidR="000C1AAF" w:rsidRPr="00736829" w:rsidRDefault="006B22E0" w:rsidP="006B22E0">
      <w:pPr>
        <w:rPr>
          <w:sz w:val="24"/>
          <w:szCs w:val="24"/>
        </w:rPr>
      </w:pPr>
      <w:r w:rsidRPr="00736829">
        <w:rPr>
          <w:rFonts w:ascii="Times New Roman" w:hAnsi="Times New Roman" w:cs="Times New Roman"/>
          <w:color w:val="000000" w:themeColor="text1"/>
          <w:sz w:val="24"/>
          <w:szCs w:val="24"/>
        </w:rPr>
        <w:t>Zoback, M. D. (2010). </w:t>
      </w:r>
      <w:r w:rsidRPr="00736829">
        <w:rPr>
          <w:rFonts w:ascii="Times New Roman" w:hAnsi="Times New Roman" w:cs="Times New Roman"/>
          <w:i/>
          <w:color w:val="000000" w:themeColor="text1"/>
          <w:sz w:val="24"/>
          <w:szCs w:val="24"/>
        </w:rPr>
        <w:t>Reservoir geomechanics</w:t>
      </w:r>
      <w:r w:rsidRPr="00736829">
        <w:rPr>
          <w:rFonts w:ascii="Times New Roman" w:hAnsi="Times New Roman" w:cs="Times New Roman"/>
          <w:color w:val="000000" w:themeColor="text1"/>
          <w:sz w:val="24"/>
          <w:szCs w:val="24"/>
        </w:rPr>
        <w:t>. Cambridge university press.</w:t>
      </w:r>
    </w:p>
    <w:p w14:paraId="510B8F62" w14:textId="77777777" w:rsidR="003A2363" w:rsidRPr="00991E95" w:rsidRDefault="003A2363">
      <w:pPr>
        <w:widowControl/>
        <w:jc w:val="left"/>
        <w:rPr>
          <w:rFonts w:ascii="Times New Roman" w:eastAsiaTheme="majorEastAsia" w:hAnsi="Times New Roman" w:cs="Times New Roman"/>
          <w:color w:val="000000" w:themeColor="text1"/>
          <w:sz w:val="26"/>
          <w:szCs w:val="26"/>
        </w:rPr>
      </w:pPr>
      <w:r w:rsidRPr="00991E95">
        <w:rPr>
          <w:rFonts w:ascii="Times New Roman" w:eastAsiaTheme="majorEastAsia" w:hAnsi="Times New Roman" w:cs="Times New Roman"/>
          <w:color w:val="000000" w:themeColor="text1"/>
          <w:sz w:val="26"/>
          <w:szCs w:val="26"/>
        </w:rPr>
        <w:br w:type="page"/>
      </w:r>
    </w:p>
    <w:p w14:paraId="5256BE20"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inline distT="0" distB="0" distL="0" distR="0" wp14:anchorId="672E3B32" wp14:editId="23778FF4">
            <wp:extent cx="5184250" cy="2732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196147" cy="2738525"/>
                    </a:xfrm>
                    <a:prstGeom prst="rect">
                      <a:avLst/>
                    </a:prstGeom>
                  </pic:spPr>
                </pic:pic>
              </a:graphicData>
            </a:graphic>
          </wp:inline>
        </w:drawing>
      </w:r>
    </w:p>
    <w:p w14:paraId="64C8A95D" w14:textId="77777777" w:rsidR="00AB1F0C" w:rsidRPr="00991E95" w:rsidRDefault="00AB1F0C" w:rsidP="00AB1F0C">
      <w:pPr>
        <w:rPr>
          <w:rFonts w:ascii="Times New Roman" w:hAnsi="Times New Roman" w:cs="Times New Roman"/>
          <w:color w:val="000000" w:themeColor="text1"/>
        </w:rPr>
      </w:pPr>
    </w:p>
    <w:p w14:paraId="01164987" w14:textId="41C92BFC" w:rsidR="00AB1F0C" w:rsidRPr="00991E95" w:rsidRDefault="00AB1F0C" w:rsidP="0055711D">
      <w:pPr>
        <w:pStyle w:val="Heading7"/>
        <w:rPr>
          <w:rFonts w:ascii="Times New Roman" w:hAnsi="Times New Roman" w:cs="Times New Roman"/>
        </w:rPr>
      </w:pPr>
      <w:bookmarkStart w:id="317" w:name="_Toc77550198"/>
      <w:r w:rsidRPr="00991E95">
        <w:rPr>
          <w:rFonts w:ascii="Times New Roman" w:hAnsi="Times New Roman" w:cs="Times New Roman"/>
        </w:rPr>
        <w:t xml:space="preserve">Figure </w:t>
      </w:r>
      <w:r w:rsidR="002F5179" w:rsidRPr="00991E95">
        <w:rPr>
          <w:rFonts w:ascii="Times New Roman" w:hAnsi="Times New Roman" w:cs="Times New Roman"/>
        </w:rPr>
        <w:t>4.</w:t>
      </w:r>
      <w:r w:rsidRPr="00991E95">
        <w:rPr>
          <w:rFonts w:ascii="Times New Roman" w:hAnsi="Times New Roman" w:cs="Times New Roman"/>
        </w:rPr>
        <w:t>1: Workflow of the analyses. The whole study consists of four parts: Velocity calibration, microseismic detection, microseismic location and source analysis, marked with different colors.</w:t>
      </w:r>
      <w:bookmarkEnd w:id="317"/>
      <w:r w:rsidRPr="00991E95">
        <w:rPr>
          <w:rFonts w:ascii="Times New Roman" w:hAnsi="Times New Roman" w:cs="Times New Roman"/>
        </w:rPr>
        <w:br w:type="page"/>
      </w:r>
    </w:p>
    <w:p w14:paraId="1EC9C740" w14:textId="5766D1A7" w:rsidR="00AB1F0C" w:rsidRPr="00991E95" w:rsidRDefault="002235F6" w:rsidP="00AB1F0C">
      <w:pPr>
        <w:rPr>
          <w:rFonts w:ascii="Times New Roman" w:hAnsi="Times New Roman" w:cs="Times New Roman"/>
          <w:color w:val="000000" w:themeColor="text1"/>
        </w:rPr>
      </w:pPr>
      <w:r>
        <w:rPr>
          <w:noProof/>
        </w:rPr>
        <w:lastRenderedPageBreak/>
        <mc:AlternateContent>
          <mc:Choice Requires="wpg">
            <w:drawing>
              <wp:anchor distT="0" distB="0" distL="114300" distR="114300" simplePos="0" relativeHeight="251658262" behindDoc="0" locked="0" layoutInCell="1" allowOverlap="1" wp14:anchorId="1E85DAEC" wp14:editId="3CDA4940">
                <wp:simplePos x="0" y="0"/>
                <wp:positionH relativeFrom="column">
                  <wp:posOffset>7951</wp:posOffset>
                </wp:positionH>
                <wp:positionV relativeFrom="paragraph">
                  <wp:posOffset>59426</wp:posOffset>
                </wp:positionV>
                <wp:extent cx="4746625" cy="6454416"/>
                <wp:effectExtent l="0" t="0" r="0" b="3810"/>
                <wp:wrapTopAndBottom/>
                <wp:docPr id="417187042" name="Group 417187042"/>
                <wp:cNvGraphicFramePr/>
                <a:graphic xmlns:a="http://schemas.openxmlformats.org/drawingml/2006/main">
                  <a:graphicData uri="http://schemas.microsoft.com/office/word/2010/wordprocessingGroup">
                    <wpg:wgp>
                      <wpg:cNvGrpSpPr/>
                      <wpg:grpSpPr>
                        <a:xfrm>
                          <a:off x="0" y="0"/>
                          <a:ext cx="4746625" cy="6454416"/>
                          <a:chOff x="0" y="0"/>
                          <a:chExt cx="4746625" cy="6454416"/>
                        </a:xfrm>
                      </wpg:grpSpPr>
                      <pic:pic xmlns:pic="http://schemas.openxmlformats.org/drawingml/2006/picture">
                        <pic:nvPicPr>
                          <pic:cNvPr id="417187043" name="Picture 417187043"/>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7951" y="0"/>
                            <a:ext cx="3879850" cy="3202940"/>
                          </a:xfrm>
                          <a:prstGeom prst="rect">
                            <a:avLst/>
                          </a:prstGeom>
                        </pic:spPr>
                      </pic:pic>
                      <pic:pic xmlns:pic="http://schemas.openxmlformats.org/drawingml/2006/picture">
                        <pic:nvPicPr>
                          <pic:cNvPr id="417187044" name="Picture 417187044"/>
                          <pic:cNvPicPr>
                            <a:picLocks noChangeAspect="1"/>
                          </pic:cNvPicPr>
                        </pic:nvPicPr>
                        <pic:blipFill>
                          <a:blip r:embed="rId96" cstate="print">
                            <a:extLst>
                              <a:ext uri="{28A0092B-C50C-407E-A947-70E740481C1C}">
                                <a14:useLocalDpi xmlns:a14="http://schemas.microsoft.com/office/drawing/2010/main" val="0"/>
                              </a:ext>
                            </a:extLst>
                          </a:blip>
                          <a:stretch>
                            <a:fillRect/>
                          </a:stretch>
                        </pic:blipFill>
                        <pic:spPr>
                          <a:xfrm>
                            <a:off x="0" y="3267986"/>
                            <a:ext cx="4746625" cy="3186430"/>
                          </a:xfrm>
                          <a:prstGeom prst="rect">
                            <a:avLst/>
                          </a:prstGeom>
                        </pic:spPr>
                      </pic:pic>
                      <wpg:grpSp>
                        <wpg:cNvPr id="417187045" name="Group 417187045"/>
                        <wpg:cNvGrpSpPr/>
                        <wpg:grpSpPr>
                          <a:xfrm>
                            <a:off x="408664" y="1911460"/>
                            <a:ext cx="3354705" cy="1415866"/>
                            <a:chOff x="400713" y="1990974"/>
                            <a:chExt cx="3354705" cy="1415884"/>
                          </a:xfrm>
                        </wpg:grpSpPr>
                        <wps:wsp>
                          <wps:cNvPr id="417187046" name="Rectangle 417187046"/>
                          <wps:cNvSpPr/>
                          <wps:spPr>
                            <a:xfrm>
                              <a:off x="838034" y="1990974"/>
                              <a:ext cx="428763" cy="317639"/>
                            </a:xfrm>
                            <a:prstGeom prst="rect">
                              <a:avLst/>
                            </a:prstGeom>
                            <a:noFill/>
                            <a:ln w="2857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7187047" name="Straight Connector 417187047"/>
                          <wps:cNvCnPr/>
                          <wps:spPr>
                            <a:xfrm flipV="1">
                              <a:off x="400713" y="2309026"/>
                              <a:ext cx="437321" cy="1097832"/>
                            </a:xfrm>
                            <a:prstGeom prst="line">
                              <a:avLst/>
                            </a:prstGeom>
                            <a:ln w="2857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417187070" name="Straight Connector 417187070"/>
                          <wps:cNvCnPr/>
                          <wps:spPr>
                            <a:xfrm flipH="1" flipV="1">
                              <a:off x="1267405" y="2309026"/>
                              <a:ext cx="2488013" cy="1097280"/>
                            </a:xfrm>
                            <a:prstGeom prst="line">
                              <a:avLst/>
                            </a:prstGeom>
                            <a:ln w="28575">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arto="http://schemas.microsoft.com/office/word/2006/arto">
            <w:pict>
              <v:group w14:anchorId="7DE857DC" id="Group 417187042" o:spid="_x0000_s1026" style="position:absolute;left:0;text-align:left;margin-left:.65pt;margin-top:4.7pt;width:373.75pt;height:508.2pt;z-index:251656241" coordsize="47466,64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">
                <v:shape id="Picture 417187043" o:spid="_x0000_s1027" type="#_x0000_t75" style="position:absolute;left:79;width:38799;height:32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">
                  <v:imagedata r:id="rId97" o:title=""/>
                </v:shape>
                <v:shape id="Picture 417187044" o:spid="_x0000_s1028" type="#_x0000_t75" style="position:absolute;top:32679;width:47466;height:31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">
                  <v:imagedata r:id="rId98" o:title=""/>
                </v:shape>
                <v:group id="Group 417187045" o:spid="_x0000_s1029" style="position:absolute;left:4086;top:19114;width:33547;height:14159" coordorigin="4007,19909" coordsize="33547,1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">
                  <v:rect id="Rectangle 417187046" o:spid="_x0000_s1030" style="position:absolute;left:8380;top:19909;width:4287;height:3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" filled="f" strokecolor="black [3213]" strokeweight="2.25pt">
                    <v:stroke dashstyle="3 1"/>
                  </v:rect>
                  <v:line id="Straight Connector 417187047" o:spid="_x0000_s1031" style="position:absolute;flip:y;visibility:visible;mso-wrap-style:square" from="4007,23090" to="8380,3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" strokecolor="black [3213]" strokeweight="2.25pt">
                    <v:stroke dashstyle="3 1" joinstyle="miter"/>
                  </v:line>
                  <v:line id="Straight Connector 417187070" o:spid="_x0000_s1032" style="position:absolute;flip:x y;visibility:visible;mso-wrap-style:square" from="12674,23090" to="37554,34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" strokecolor="black [3213]" strokeweight="2.25pt">
                    <v:stroke dashstyle="3 1" joinstyle="miter"/>
                  </v:line>
                </v:group>
                <w10:wrap type="topAndBottom"/>
              </v:group>
            </w:pict>
          </mc:Fallback>
        </mc:AlternateContent>
      </w:r>
    </w:p>
    <w:p w14:paraId="3DEDA8FC" w14:textId="5827314B" w:rsidR="00AB1F0C" w:rsidRPr="00991E95" w:rsidRDefault="00AB1F0C" w:rsidP="0055711D">
      <w:pPr>
        <w:pStyle w:val="Heading7"/>
        <w:rPr>
          <w:rFonts w:ascii="Times New Roman" w:hAnsi="Times New Roman" w:cs="Times New Roman"/>
        </w:rPr>
      </w:pPr>
      <w:bookmarkStart w:id="318" w:name="_Toc77550199"/>
      <w:r w:rsidRPr="00991E95">
        <w:rPr>
          <w:rFonts w:ascii="Times New Roman" w:hAnsi="Times New Roman" w:cs="Times New Roman"/>
        </w:rPr>
        <w:t xml:space="preserve">Figure </w:t>
      </w:r>
      <w:r w:rsidR="002F5179" w:rsidRPr="00991E95">
        <w:rPr>
          <w:rFonts w:ascii="Times New Roman" w:hAnsi="Times New Roman" w:cs="Times New Roman"/>
        </w:rPr>
        <w:t>4.</w:t>
      </w:r>
      <w:r w:rsidRPr="00991E95">
        <w:rPr>
          <w:rFonts w:ascii="Times New Roman" w:hAnsi="Times New Roman" w:cs="Times New Roman"/>
        </w:rPr>
        <w:t xml:space="preserve">2: </w:t>
      </w:r>
      <w:r w:rsidR="0034014A" w:rsidRPr="0034014A">
        <w:rPr>
          <w:rFonts w:ascii="Times New Roman" w:hAnsi="Times New Roman" w:cs="Times New Roman"/>
        </w:rPr>
        <w:t>Geometry of the study area. Top: Map view of the whole area with well setup, light blue stars showing sonic log wells, and colored curves representing monitoring wells and treatment wells in the study area; Bottom: Left panel shows a zoom-in of study area in Top marked by black dashed rectangle with curves in the same color scheme, and Right panel shows sonic logs from the nearby four logging wells (2/4/5/15), where DT describes traveltime between two ends of the measuring bar down-hole and can be converted to sonic velocity. The origin location are the same for both the top and bottom panels, and will be frequently used later.</w:t>
      </w:r>
      <w:bookmarkEnd w:id="318"/>
      <w:r w:rsidRPr="00991E95">
        <w:rPr>
          <w:rFonts w:ascii="Times New Roman" w:hAnsi="Times New Roman" w:cs="Times New Roman"/>
        </w:rPr>
        <w:br w:type="page"/>
      </w:r>
    </w:p>
    <w:p w14:paraId="61789101" w14:textId="77777777" w:rsidR="00AB1F0C" w:rsidRPr="00991E95" w:rsidRDefault="00AB1F0C" w:rsidP="00AB1F0C">
      <w:pPr>
        <w:rPr>
          <w:rFonts w:ascii="Times New Roman" w:hAnsi="Times New Roman" w:cs="Times New Roman"/>
          <w:color w:val="000000" w:themeColor="text1"/>
        </w:rPr>
      </w:pPr>
    </w:p>
    <w:p w14:paraId="695FBBD0" w14:textId="58183F87" w:rsidR="00AB1F0C" w:rsidRPr="00991E95" w:rsidRDefault="004F30DE" w:rsidP="00AB1F0C">
      <w:pPr>
        <w:rPr>
          <w:rFonts w:ascii="Times New Roman" w:hAnsi="Times New Roman" w:cs="Times New Roman"/>
          <w:color w:val="000000" w:themeColor="text1"/>
        </w:rPr>
      </w:pPr>
      <w:r w:rsidRPr="009E2142">
        <w:rPr>
          <w:noProof/>
        </w:rPr>
        <w:drawing>
          <wp:inline distT="0" distB="0" distL="0" distR="0" wp14:anchorId="354A0B37" wp14:editId="1D38EC47">
            <wp:extent cx="3340816" cy="26416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354607" cy="2652505"/>
                    </a:xfrm>
                    <a:prstGeom prst="rect">
                      <a:avLst/>
                    </a:prstGeom>
                  </pic:spPr>
                </pic:pic>
              </a:graphicData>
            </a:graphic>
          </wp:inline>
        </w:drawing>
      </w:r>
    </w:p>
    <w:p w14:paraId="18B4FC59" w14:textId="77777777" w:rsidR="00AB1F0C" w:rsidRPr="00991E95" w:rsidRDefault="00AB1F0C" w:rsidP="00AB1F0C">
      <w:pPr>
        <w:rPr>
          <w:rFonts w:ascii="Times New Roman" w:hAnsi="Times New Roman" w:cs="Times New Roman"/>
          <w:color w:val="000000" w:themeColor="text1"/>
        </w:rPr>
      </w:pPr>
    </w:p>
    <w:p w14:paraId="72419761" w14:textId="6B2AC3DD" w:rsidR="00AB1F0C" w:rsidRPr="00991E95" w:rsidRDefault="00AB1F0C" w:rsidP="0055711D">
      <w:pPr>
        <w:pStyle w:val="Heading7"/>
        <w:rPr>
          <w:rFonts w:ascii="Times New Roman" w:hAnsi="Times New Roman" w:cs="Times New Roman"/>
        </w:rPr>
      </w:pPr>
      <w:bookmarkStart w:id="319" w:name="_Toc77550200"/>
      <w:r w:rsidRPr="00991E95">
        <w:rPr>
          <w:rFonts w:ascii="Times New Roman" w:hAnsi="Times New Roman" w:cs="Times New Roman"/>
        </w:rPr>
        <w:t xml:space="preserve">Figure </w:t>
      </w:r>
      <w:r w:rsidR="002F5179" w:rsidRPr="00991E95">
        <w:rPr>
          <w:rFonts w:ascii="Times New Roman" w:hAnsi="Times New Roman" w:cs="Times New Roman"/>
        </w:rPr>
        <w:t>4.</w:t>
      </w:r>
      <w:r w:rsidRPr="00991E95">
        <w:rPr>
          <w:rFonts w:ascii="Times New Roman" w:hAnsi="Times New Roman" w:cs="Times New Roman"/>
        </w:rPr>
        <w:t xml:space="preserve">3: </w:t>
      </w:r>
      <w:r w:rsidR="00023142" w:rsidRPr="00023142">
        <w:rPr>
          <w:rFonts w:ascii="Times New Roman" w:hAnsi="Times New Roman" w:cs="Times New Roman"/>
        </w:rPr>
        <w:t>Velocity calibration results using all available perforation shots (11) from stage S4 compared to the initial model (thin black line) from sonic log. Green lines denote the 10 different trials of DE inversion, and the thick black line is the median of the green lines used as the finally calibrated 1D velocity model (see text for details).</w:t>
      </w:r>
      <w:bookmarkEnd w:id="319"/>
    </w:p>
    <w:p w14:paraId="59595527"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5324AF2E" w14:textId="74A0637E" w:rsidR="00AB1F0C" w:rsidRPr="00991E95" w:rsidRDefault="004827FC" w:rsidP="00AB1F0C">
      <w:pPr>
        <w:rPr>
          <w:rFonts w:ascii="Times New Roman" w:hAnsi="Times New Roman" w:cs="Times New Roman"/>
          <w:color w:val="000000" w:themeColor="text1"/>
        </w:rPr>
      </w:pPr>
      <w:r w:rsidRPr="004827FC">
        <w:rPr>
          <w:noProof/>
        </w:rPr>
        <w:lastRenderedPageBreak/>
        <w:drawing>
          <wp:anchor distT="0" distB="0" distL="114300" distR="114300" simplePos="0" relativeHeight="251658274" behindDoc="0" locked="0" layoutInCell="1" allowOverlap="1" wp14:anchorId="4815C951" wp14:editId="2BCD12F8">
            <wp:simplePos x="0" y="0"/>
            <wp:positionH relativeFrom="column">
              <wp:posOffset>0</wp:posOffset>
            </wp:positionH>
            <wp:positionV relativeFrom="paragraph">
              <wp:posOffset>166</wp:posOffset>
            </wp:positionV>
            <wp:extent cx="4324350" cy="4257040"/>
            <wp:effectExtent l="0" t="0" r="0" b="0"/>
            <wp:wrapTopAndBottom/>
            <wp:docPr id="2079530400" name="Picture 207953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28A0092B-C50C-407E-A947-70E740481C1C}">
                          <a14:useLocalDpi xmlns:a14="http://schemas.microsoft.com/office/drawing/2010/main" val="0"/>
                        </a:ext>
                      </a:extLst>
                    </a:blip>
                    <a:stretch>
                      <a:fillRect/>
                    </a:stretch>
                  </pic:blipFill>
                  <pic:spPr>
                    <a:xfrm>
                      <a:off x="0" y="0"/>
                      <a:ext cx="4324350" cy="4257040"/>
                    </a:xfrm>
                    <a:prstGeom prst="rect">
                      <a:avLst/>
                    </a:prstGeom>
                  </pic:spPr>
                </pic:pic>
              </a:graphicData>
            </a:graphic>
            <wp14:sizeRelH relativeFrom="page">
              <wp14:pctWidth>0</wp14:pctWidth>
            </wp14:sizeRelH>
            <wp14:sizeRelV relativeFrom="page">
              <wp14:pctHeight>0</wp14:pctHeight>
            </wp14:sizeRelV>
          </wp:anchor>
        </w:drawing>
      </w:r>
      <w:r w:rsidRPr="004827FC">
        <w:rPr>
          <w:noProof/>
        </w:rPr>
        <mc:AlternateContent>
          <mc:Choice Requires="wpg">
            <w:drawing>
              <wp:anchor distT="0" distB="0" distL="114300" distR="114300" simplePos="0" relativeHeight="251658275" behindDoc="0" locked="0" layoutInCell="1" allowOverlap="1" wp14:anchorId="4D3BC7C1" wp14:editId="755D9041">
                <wp:simplePos x="0" y="0"/>
                <wp:positionH relativeFrom="column">
                  <wp:posOffset>317500</wp:posOffset>
                </wp:positionH>
                <wp:positionV relativeFrom="paragraph">
                  <wp:posOffset>86995</wp:posOffset>
                </wp:positionV>
                <wp:extent cx="2791459" cy="3225164"/>
                <wp:effectExtent l="0" t="0" r="0" b="0"/>
                <wp:wrapNone/>
                <wp:docPr id="236" name="Group 236"/>
                <wp:cNvGraphicFramePr/>
                <a:graphic xmlns:a="http://schemas.openxmlformats.org/drawingml/2006/main">
                  <a:graphicData uri="http://schemas.microsoft.com/office/word/2010/wordprocessingGroup">
                    <wpg:wgp>
                      <wpg:cNvGrpSpPr/>
                      <wpg:grpSpPr>
                        <a:xfrm>
                          <a:off x="0" y="0"/>
                          <a:ext cx="2791459" cy="3225164"/>
                          <a:chOff x="0" y="0"/>
                          <a:chExt cx="2791459" cy="3225164"/>
                        </a:xfrm>
                      </wpg:grpSpPr>
                      <wps:wsp>
                        <wps:cNvPr id="237" name="Text Box 2"/>
                        <wps:cNvSpPr txBox="1">
                          <a:spLocks noChangeArrowheads="1"/>
                        </wps:cNvSpPr>
                        <wps:spPr bwMode="auto">
                          <a:xfrm>
                            <a:off x="0" y="7952"/>
                            <a:ext cx="414019" cy="299084"/>
                          </a:xfrm>
                          <a:prstGeom prst="rect">
                            <a:avLst/>
                          </a:prstGeom>
                          <a:noFill/>
                          <a:ln w="9525">
                            <a:noFill/>
                            <a:miter lim="800000"/>
                            <a:headEnd/>
                            <a:tailEnd/>
                          </a:ln>
                        </wps:spPr>
                        <wps:txbx>
                          <w:txbxContent>
                            <w:p w14:paraId="46C34474" w14:textId="77777777" w:rsidR="004827FC" w:rsidRDefault="004827FC" w:rsidP="004827FC">
                              <w:r>
                                <w:t>1A</w:t>
                              </w:r>
                            </w:p>
                          </w:txbxContent>
                        </wps:txbx>
                        <wps:bodyPr rot="0" vert="horz" wrap="square" lIns="91440" tIns="45720" rIns="91440" bIns="45720" anchor="t" anchorCtr="0">
                          <a:spAutoFit/>
                        </wps:bodyPr>
                      </wps:wsp>
                      <wps:wsp>
                        <wps:cNvPr id="238" name="Text Box 2"/>
                        <wps:cNvSpPr txBox="1">
                          <a:spLocks noChangeArrowheads="1"/>
                        </wps:cNvSpPr>
                        <wps:spPr bwMode="auto">
                          <a:xfrm>
                            <a:off x="0" y="1001865"/>
                            <a:ext cx="414019" cy="299084"/>
                          </a:xfrm>
                          <a:prstGeom prst="rect">
                            <a:avLst/>
                          </a:prstGeom>
                          <a:noFill/>
                          <a:ln w="9525">
                            <a:noFill/>
                            <a:miter lim="800000"/>
                            <a:headEnd/>
                            <a:tailEnd/>
                          </a:ln>
                        </wps:spPr>
                        <wps:txbx>
                          <w:txbxContent>
                            <w:p w14:paraId="4C25F96C" w14:textId="77777777" w:rsidR="004827FC" w:rsidRDefault="004827FC" w:rsidP="004827FC">
                              <w:r>
                                <w:t>2A</w:t>
                              </w:r>
                            </w:p>
                          </w:txbxContent>
                        </wps:txbx>
                        <wps:bodyPr rot="0" vert="horz" wrap="square" lIns="91440" tIns="45720" rIns="91440" bIns="45720" anchor="t" anchorCtr="0">
                          <a:spAutoFit/>
                        </wps:bodyPr>
                      </wps:wsp>
                      <wps:wsp>
                        <wps:cNvPr id="239" name="Text Box 2"/>
                        <wps:cNvSpPr txBox="1">
                          <a:spLocks noChangeArrowheads="1"/>
                        </wps:cNvSpPr>
                        <wps:spPr bwMode="auto">
                          <a:xfrm>
                            <a:off x="0" y="1956021"/>
                            <a:ext cx="414019" cy="299084"/>
                          </a:xfrm>
                          <a:prstGeom prst="rect">
                            <a:avLst/>
                          </a:prstGeom>
                          <a:noFill/>
                          <a:ln w="9525">
                            <a:noFill/>
                            <a:miter lim="800000"/>
                            <a:headEnd/>
                            <a:tailEnd/>
                          </a:ln>
                        </wps:spPr>
                        <wps:txbx>
                          <w:txbxContent>
                            <w:p w14:paraId="67DE718F" w14:textId="77777777" w:rsidR="004827FC" w:rsidRDefault="004827FC" w:rsidP="004827FC">
                              <w:r>
                                <w:t>3A</w:t>
                              </w:r>
                            </w:p>
                          </w:txbxContent>
                        </wps:txbx>
                        <wps:bodyPr rot="0" vert="horz" wrap="square" lIns="91440" tIns="45720" rIns="91440" bIns="45720" anchor="t" anchorCtr="0">
                          <a:spAutoFit/>
                        </wps:bodyPr>
                      </wps:wsp>
                      <wps:wsp>
                        <wps:cNvPr id="240" name="Text Box 2"/>
                        <wps:cNvSpPr txBox="1">
                          <a:spLocks noChangeArrowheads="1"/>
                        </wps:cNvSpPr>
                        <wps:spPr bwMode="auto">
                          <a:xfrm>
                            <a:off x="0" y="2926080"/>
                            <a:ext cx="414019" cy="299084"/>
                          </a:xfrm>
                          <a:prstGeom prst="rect">
                            <a:avLst/>
                          </a:prstGeom>
                          <a:noFill/>
                          <a:ln w="9525">
                            <a:noFill/>
                            <a:miter lim="800000"/>
                            <a:headEnd/>
                            <a:tailEnd/>
                          </a:ln>
                        </wps:spPr>
                        <wps:txbx>
                          <w:txbxContent>
                            <w:p w14:paraId="5BB7662C" w14:textId="77777777" w:rsidR="004827FC" w:rsidRDefault="004827FC" w:rsidP="004827FC">
                              <w:r>
                                <w:t>4A</w:t>
                              </w:r>
                            </w:p>
                          </w:txbxContent>
                        </wps:txbx>
                        <wps:bodyPr rot="0" vert="horz" wrap="square" lIns="91440" tIns="45720" rIns="91440" bIns="45720" anchor="t" anchorCtr="0">
                          <a:spAutoFit/>
                        </wps:bodyPr>
                      </wps:wsp>
                      <wps:wsp>
                        <wps:cNvPr id="241" name="Text Box 2"/>
                        <wps:cNvSpPr txBox="1">
                          <a:spLocks noChangeArrowheads="1"/>
                        </wps:cNvSpPr>
                        <wps:spPr bwMode="auto">
                          <a:xfrm>
                            <a:off x="1359673" y="0"/>
                            <a:ext cx="413384" cy="299084"/>
                          </a:xfrm>
                          <a:prstGeom prst="rect">
                            <a:avLst/>
                          </a:prstGeom>
                          <a:noFill/>
                          <a:ln w="9525">
                            <a:noFill/>
                            <a:miter lim="800000"/>
                            <a:headEnd/>
                            <a:tailEnd/>
                          </a:ln>
                        </wps:spPr>
                        <wps:txbx>
                          <w:txbxContent>
                            <w:p w14:paraId="25D77D0E" w14:textId="77777777" w:rsidR="004827FC" w:rsidRDefault="004827FC" w:rsidP="004827FC">
                              <w:r>
                                <w:t>1B</w:t>
                              </w:r>
                            </w:p>
                          </w:txbxContent>
                        </wps:txbx>
                        <wps:bodyPr rot="0" vert="horz" wrap="square" lIns="91440" tIns="45720" rIns="91440" bIns="45720" anchor="t" anchorCtr="0">
                          <a:spAutoFit/>
                        </wps:bodyPr>
                      </wps:wsp>
                      <wps:wsp>
                        <wps:cNvPr id="249" name="Text Box 2"/>
                        <wps:cNvSpPr txBox="1">
                          <a:spLocks noChangeArrowheads="1"/>
                        </wps:cNvSpPr>
                        <wps:spPr bwMode="auto">
                          <a:xfrm>
                            <a:off x="1359673" y="1009617"/>
                            <a:ext cx="413384" cy="299084"/>
                          </a:xfrm>
                          <a:prstGeom prst="rect">
                            <a:avLst/>
                          </a:prstGeom>
                          <a:noFill/>
                          <a:ln w="9525">
                            <a:noFill/>
                            <a:miter lim="800000"/>
                            <a:headEnd/>
                            <a:tailEnd/>
                          </a:ln>
                        </wps:spPr>
                        <wps:txbx>
                          <w:txbxContent>
                            <w:p w14:paraId="56E5381C" w14:textId="77777777" w:rsidR="004827FC" w:rsidRDefault="004827FC" w:rsidP="004827FC">
                              <w:r>
                                <w:t>2B</w:t>
                              </w:r>
                            </w:p>
                          </w:txbxContent>
                        </wps:txbx>
                        <wps:bodyPr rot="0" vert="horz" wrap="square" lIns="91440" tIns="45720" rIns="91440" bIns="45720" anchor="t" anchorCtr="0">
                          <a:spAutoFit/>
                        </wps:bodyPr>
                      </wps:wsp>
                      <wps:wsp>
                        <wps:cNvPr id="250" name="Text Box 2"/>
                        <wps:cNvSpPr txBox="1">
                          <a:spLocks noChangeArrowheads="1"/>
                        </wps:cNvSpPr>
                        <wps:spPr bwMode="auto">
                          <a:xfrm>
                            <a:off x="1359673" y="1955636"/>
                            <a:ext cx="413384" cy="299084"/>
                          </a:xfrm>
                          <a:prstGeom prst="rect">
                            <a:avLst/>
                          </a:prstGeom>
                          <a:noFill/>
                          <a:ln w="9525">
                            <a:noFill/>
                            <a:miter lim="800000"/>
                            <a:headEnd/>
                            <a:tailEnd/>
                          </a:ln>
                        </wps:spPr>
                        <wps:txbx>
                          <w:txbxContent>
                            <w:p w14:paraId="32A66297" w14:textId="77777777" w:rsidR="004827FC" w:rsidRDefault="004827FC" w:rsidP="004827FC">
                              <w:r>
                                <w:t>3B</w:t>
                              </w:r>
                            </w:p>
                          </w:txbxContent>
                        </wps:txbx>
                        <wps:bodyPr rot="0" vert="horz" wrap="square" lIns="91440" tIns="45720" rIns="91440" bIns="45720" anchor="t" anchorCtr="0">
                          <a:spAutoFit/>
                        </wps:bodyPr>
                      </wps:wsp>
                      <wps:wsp>
                        <wps:cNvPr id="251" name="Text Box 2"/>
                        <wps:cNvSpPr txBox="1">
                          <a:spLocks noChangeArrowheads="1"/>
                        </wps:cNvSpPr>
                        <wps:spPr bwMode="auto">
                          <a:xfrm>
                            <a:off x="1359673" y="2925505"/>
                            <a:ext cx="413384" cy="299084"/>
                          </a:xfrm>
                          <a:prstGeom prst="rect">
                            <a:avLst/>
                          </a:prstGeom>
                          <a:noFill/>
                          <a:ln w="9525">
                            <a:noFill/>
                            <a:miter lim="800000"/>
                            <a:headEnd/>
                            <a:tailEnd/>
                          </a:ln>
                        </wps:spPr>
                        <wps:txbx>
                          <w:txbxContent>
                            <w:p w14:paraId="3420FB38" w14:textId="77777777" w:rsidR="004827FC" w:rsidRDefault="004827FC" w:rsidP="004827FC">
                              <w:r>
                                <w:t>4B</w:t>
                              </w:r>
                            </w:p>
                          </w:txbxContent>
                        </wps:txbx>
                        <wps:bodyPr rot="0" vert="horz" wrap="square" lIns="91440" tIns="45720" rIns="91440" bIns="45720" anchor="t" anchorCtr="0">
                          <a:spAutoFit/>
                        </wps:bodyPr>
                      </wps:wsp>
                      <wps:wsp>
                        <wps:cNvPr id="252" name="Text Box 2"/>
                        <wps:cNvSpPr txBox="1">
                          <a:spLocks noChangeArrowheads="1"/>
                        </wps:cNvSpPr>
                        <wps:spPr bwMode="auto">
                          <a:xfrm>
                            <a:off x="2377440" y="0"/>
                            <a:ext cx="414019" cy="299084"/>
                          </a:xfrm>
                          <a:prstGeom prst="rect">
                            <a:avLst/>
                          </a:prstGeom>
                          <a:noFill/>
                          <a:ln w="9525">
                            <a:noFill/>
                            <a:miter lim="800000"/>
                            <a:headEnd/>
                            <a:tailEnd/>
                          </a:ln>
                        </wps:spPr>
                        <wps:txbx>
                          <w:txbxContent>
                            <w:p w14:paraId="70526E4E" w14:textId="77777777" w:rsidR="004827FC" w:rsidRDefault="004827FC" w:rsidP="004827FC">
                              <w:r>
                                <w:t>1C</w:t>
                              </w:r>
                            </w:p>
                          </w:txbxContent>
                        </wps:txbx>
                        <wps:bodyPr rot="0" vert="horz" wrap="square" lIns="91440" tIns="45720" rIns="91440" bIns="45720" anchor="t" anchorCtr="0">
                          <a:spAutoFit/>
                        </wps:bodyPr>
                      </wps:wsp>
                      <wps:wsp>
                        <wps:cNvPr id="253" name="Text Box 2"/>
                        <wps:cNvSpPr txBox="1">
                          <a:spLocks noChangeArrowheads="1"/>
                        </wps:cNvSpPr>
                        <wps:spPr bwMode="auto">
                          <a:xfrm>
                            <a:off x="2376900" y="1009617"/>
                            <a:ext cx="413384" cy="299084"/>
                          </a:xfrm>
                          <a:prstGeom prst="rect">
                            <a:avLst/>
                          </a:prstGeom>
                          <a:noFill/>
                          <a:ln w="9525">
                            <a:noFill/>
                            <a:miter lim="800000"/>
                            <a:headEnd/>
                            <a:tailEnd/>
                          </a:ln>
                        </wps:spPr>
                        <wps:txbx>
                          <w:txbxContent>
                            <w:p w14:paraId="255E93CF" w14:textId="77777777" w:rsidR="004827FC" w:rsidRDefault="004827FC" w:rsidP="004827FC">
                              <w:r>
                                <w:t>2C</w:t>
                              </w:r>
                            </w:p>
                          </w:txbxContent>
                        </wps:txbx>
                        <wps:bodyPr rot="0" vert="horz" wrap="square" lIns="91440" tIns="45720" rIns="91440" bIns="45720" anchor="t" anchorCtr="0">
                          <a:spAutoFit/>
                        </wps:bodyPr>
                      </wps:wsp>
                      <wps:wsp>
                        <wps:cNvPr id="254" name="Text Box 2"/>
                        <wps:cNvSpPr txBox="1">
                          <a:spLocks noChangeArrowheads="1"/>
                        </wps:cNvSpPr>
                        <wps:spPr bwMode="auto">
                          <a:xfrm>
                            <a:off x="2376900" y="1955636"/>
                            <a:ext cx="413384" cy="299084"/>
                          </a:xfrm>
                          <a:prstGeom prst="rect">
                            <a:avLst/>
                          </a:prstGeom>
                          <a:noFill/>
                          <a:ln w="9525">
                            <a:noFill/>
                            <a:miter lim="800000"/>
                            <a:headEnd/>
                            <a:tailEnd/>
                          </a:ln>
                        </wps:spPr>
                        <wps:txbx>
                          <w:txbxContent>
                            <w:p w14:paraId="38592E36" w14:textId="77777777" w:rsidR="004827FC" w:rsidRDefault="004827FC" w:rsidP="004827FC">
                              <w:r>
                                <w:t>3C</w:t>
                              </w:r>
                            </w:p>
                          </w:txbxContent>
                        </wps:txbx>
                        <wps:bodyPr rot="0" vert="horz" wrap="square" lIns="91440" tIns="45720" rIns="91440" bIns="45720" anchor="t" anchorCtr="0">
                          <a:spAutoFit/>
                        </wps:bodyPr>
                      </wps:wsp>
                      <wps:wsp>
                        <wps:cNvPr id="255" name="Text Box 2"/>
                        <wps:cNvSpPr txBox="1">
                          <a:spLocks noChangeArrowheads="1"/>
                        </wps:cNvSpPr>
                        <wps:spPr bwMode="auto">
                          <a:xfrm>
                            <a:off x="2376900" y="2925505"/>
                            <a:ext cx="413384" cy="299084"/>
                          </a:xfrm>
                          <a:prstGeom prst="rect">
                            <a:avLst/>
                          </a:prstGeom>
                          <a:noFill/>
                          <a:ln w="9525">
                            <a:noFill/>
                            <a:miter lim="800000"/>
                            <a:headEnd/>
                            <a:tailEnd/>
                          </a:ln>
                        </wps:spPr>
                        <wps:txbx>
                          <w:txbxContent>
                            <w:p w14:paraId="504EA86E" w14:textId="77777777" w:rsidR="004827FC" w:rsidRDefault="004827FC" w:rsidP="004827FC">
                              <w:r>
                                <w:t>4C</w:t>
                              </w:r>
                            </w:p>
                          </w:txbxContent>
                        </wps:txbx>
                        <wps:bodyPr rot="0" vert="horz" wrap="square" lIns="91440" tIns="45720" rIns="91440" bIns="45720" anchor="t" anchorCtr="0">
                          <a:spAutoFit/>
                        </wps:bodyPr>
                      </wps:wsp>
                    </wpg:wgp>
                  </a:graphicData>
                </a:graphic>
              </wp:anchor>
            </w:drawing>
          </mc:Choice>
          <mc:Fallback>
            <w:pict>
              <v:group w14:anchorId="4D3BC7C1" id="Group 236" o:spid="_x0000_s1230" style="position:absolute;left:0;text-align:left;margin-left:25pt;margin-top:6.85pt;width:219.8pt;height:253.95pt;z-index:251658275" coordsize="27914,3225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">
                <v:shape id="_x0000_s1231" type="#_x0000_t202" style="position:absolute;top:79;width:4140;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" filled="f" stroked="f">
                  <v:textbox style="mso-fit-shape-to-text:t">
                    <w:txbxContent>
                      <w:p w14:paraId="46C34474" w14:textId="77777777" w:rsidR="004827FC" w:rsidRDefault="004827FC" w:rsidP="004827FC">
                        <w:r>
                          <w:t>1A</w:t>
                        </w:r>
                      </w:p>
                    </w:txbxContent>
                  </v:textbox>
                </v:shape>
                <v:shape id="_x0000_s1232" type="#_x0000_t202" style="position:absolute;top:10018;width:4140;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" filled="f" stroked="f">
                  <v:textbox style="mso-fit-shape-to-text:t">
                    <w:txbxContent>
                      <w:p w14:paraId="4C25F96C" w14:textId="77777777" w:rsidR="004827FC" w:rsidRDefault="004827FC" w:rsidP="004827FC">
                        <w:r>
                          <w:t>2A</w:t>
                        </w:r>
                      </w:p>
                    </w:txbxContent>
                  </v:textbox>
                </v:shape>
                <v:shape id="_x0000_s1233" type="#_x0000_t202" style="position:absolute;top:19560;width:4140;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" filled="f" stroked="f">
                  <v:textbox style="mso-fit-shape-to-text:t">
                    <w:txbxContent>
                      <w:p w14:paraId="67DE718F" w14:textId="77777777" w:rsidR="004827FC" w:rsidRDefault="004827FC" w:rsidP="004827FC">
                        <w:r>
                          <w:t>3A</w:t>
                        </w:r>
                      </w:p>
                    </w:txbxContent>
                  </v:textbox>
                </v:shape>
                <v:shape id="_x0000_s1234" type="#_x0000_t202" style="position:absolute;top:29260;width:4140;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" filled="f" stroked="f">
                  <v:textbox style="mso-fit-shape-to-text:t">
                    <w:txbxContent>
                      <w:p w14:paraId="5BB7662C" w14:textId="77777777" w:rsidR="004827FC" w:rsidRDefault="004827FC" w:rsidP="004827FC">
                        <w:r>
                          <w:t>4A</w:t>
                        </w:r>
                      </w:p>
                    </w:txbxContent>
                  </v:textbox>
                </v:shape>
                <v:shape id="_x0000_s1235" type="#_x0000_t202" style="position:absolute;left:13596;width:4134;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" filled="f" stroked="f">
                  <v:textbox style="mso-fit-shape-to-text:t">
                    <w:txbxContent>
                      <w:p w14:paraId="25D77D0E" w14:textId="77777777" w:rsidR="004827FC" w:rsidRDefault="004827FC" w:rsidP="004827FC">
                        <w:r>
                          <w:t>1B</w:t>
                        </w:r>
                      </w:p>
                    </w:txbxContent>
                  </v:textbox>
                </v:shape>
                <v:shape id="_x0000_s1236" type="#_x0000_t202" style="position:absolute;left:13596;top:10096;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" filled="f" stroked="f">
                  <v:textbox style="mso-fit-shape-to-text:t">
                    <w:txbxContent>
                      <w:p w14:paraId="56E5381C" w14:textId="77777777" w:rsidR="004827FC" w:rsidRDefault="004827FC" w:rsidP="004827FC">
                        <w:r>
                          <w:t>2B</w:t>
                        </w:r>
                      </w:p>
                    </w:txbxContent>
                  </v:textbox>
                </v:shape>
                <v:shape id="_x0000_s1237" type="#_x0000_t202" style="position:absolute;left:13596;top:19556;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" filled="f" stroked="f">
                  <v:textbox style="mso-fit-shape-to-text:t">
                    <w:txbxContent>
                      <w:p w14:paraId="32A66297" w14:textId="77777777" w:rsidR="004827FC" w:rsidRDefault="004827FC" w:rsidP="004827FC">
                        <w:r>
                          <w:t>3B</w:t>
                        </w:r>
                      </w:p>
                    </w:txbxContent>
                  </v:textbox>
                </v:shape>
                <v:shape id="_x0000_s1238" type="#_x0000_t202" style="position:absolute;left:13596;top:29255;width:4134;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" filled="f" stroked="f">
                  <v:textbox style="mso-fit-shape-to-text:t">
                    <w:txbxContent>
                      <w:p w14:paraId="3420FB38" w14:textId="77777777" w:rsidR="004827FC" w:rsidRDefault="004827FC" w:rsidP="004827FC">
                        <w:r>
                          <w:t>4B</w:t>
                        </w:r>
                      </w:p>
                    </w:txbxContent>
                  </v:textbox>
                </v:shape>
                <v:shape id="_x0000_s1239" type="#_x0000_t202" style="position:absolute;left:23774;width:4140;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" filled="f" stroked="f">
                  <v:textbox style="mso-fit-shape-to-text:t">
                    <w:txbxContent>
                      <w:p w14:paraId="70526E4E" w14:textId="77777777" w:rsidR="004827FC" w:rsidRDefault="004827FC" w:rsidP="004827FC">
                        <w:r>
                          <w:t>1C</w:t>
                        </w:r>
                      </w:p>
                    </w:txbxContent>
                  </v:textbox>
                </v:shape>
                <v:shape id="_x0000_s1240" type="#_x0000_t202" style="position:absolute;left:23769;top:10096;width:4133;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" filled="f" stroked="f">
                  <v:textbox style="mso-fit-shape-to-text:t">
                    <w:txbxContent>
                      <w:p w14:paraId="255E93CF" w14:textId="77777777" w:rsidR="004827FC" w:rsidRDefault="004827FC" w:rsidP="004827FC">
                        <w:r>
                          <w:t>2C</w:t>
                        </w:r>
                      </w:p>
                    </w:txbxContent>
                  </v:textbox>
                </v:shape>
                <v:shape id="_x0000_s1241" type="#_x0000_t202" style="position:absolute;left:23769;top:19556;width:4133;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" filled="f" stroked="f">
                  <v:textbox style="mso-fit-shape-to-text:t">
                    <w:txbxContent>
                      <w:p w14:paraId="38592E36" w14:textId="77777777" w:rsidR="004827FC" w:rsidRDefault="004827FC" w:rsidP="004827FC">
                        <w:r>
                          <w:t>3C</w:t>
                        </w:r>
                      </w:p>
                    </w:txbxContent>
                  </v:textbox>
                </v:shape>
                <v:shape id="_x0000_s1242" type="#_x0000_t202" style="position:absolute;left:23769;top:29255;width:4133;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" filled="f" stroked="f">
                  <v:textbox style="mso-fit-shape-to-text:t">
                    <w:txbxContent>
                      <w:p w14:paraId="504EA86E" w14:textId="77777777" w:rsidR="004827FC" w:rsidRDefault="004827FC" w:rsidP="004827FC">
                        <w:r>
                          <w:t>4C</w:t>
                        </w:r>
                      </w:p>
                    </w:txbxContent>
                  </v:textbox>
                </v:shape>
              </v:group>
            </w:pict>
          </mc:Fallback>
        </mc:AlternateContent>
      </w:r>
    </w:p>
    <w:p w14:paraId="4DFDFA55" w14:textId="4B0F3506" w:rsidR="00AB1F0C" w:rsidRPr="00991E95" w:rsidRDefault="00AB1F0C" w:rsidP="0055711D">
      <w:pPr>
        <w:pStyle w:val="Heading7"/>
        <w:rPr>
          <w:rFonts w:ascii="Times New Roman" w:hAnsi="Times New Roman" w:cs="Times New Roman"/>
        </w:rPr>
      </w:pPr>
      <w:bookmarkStart w:id="320" w:name="_Toc77550201"/>
      <w:r w:rsidRPr="00991E95">
        <w:rPr>
          <w:rFonts w:ascii="Times New Roman" w:hAnsi="Times New Roman" w:cs="Times New Roman"/>
        </w:rPr>
        <w:t xml:space="preserve">Figure </w:t>
      </w:r>
      <w:r w:rsidR="002F5179" w:rsidRPr="00991E95">
        <w:rPr>
          <w:rFonts w:ascii="Times New Roman" w:hAnsi="Times New Roman" w:cs="Times New Roman"/>
        </w:rPr>
        <w:t>4.</w:t>
      </w:r>
      <w:r w:rsidRPr="00991E95">
        <w:rPr>
          <w:rFonts w:ascii="Times New Roman" w:hAnsi="Times New Roman" w:cs="Times New Roman"/>
        </w:rPr>
        <w:t xml:space="preserve">4: </w:t>
      </w:r>
      <w:r w:rsidR="008702D1" w:rsidRPr="008702D1">
        <w:rPr>
          <w:rFonts w:ascii="Times New Roman" w:hAnsi="Times New Roman" w:cs="Times New Roman" w:hint="eastAsia"/>
        </w:rPr>
        <w:t>Locat</w:t>
      </w:r>
      <w:r w:rsidR="008702D1" w:rsidRPr="008702D1">
        <w:rPr>
          <w:rFonts w:ascii="Times New Roman" w:hAnsi="Times New Roman" w:cs="Times New Roman"/>
        </w:rPr>
        <w:t>ion results of Stage S1 (1A-1C), Stage S2 (2A-2C), Stage S3 (3A-3C) and Stage S4 (4A-4C) using P wave. Dots are color-coded by start times of event waveforms. Plus ‘+’ marks denote the location of perforation shots in the four stages, and they are also used as the initial location of event relocation for the corresponding stages.</w:t>
      </w:r>
      <w:bookmarkEnd w:id="320"/>
      <w:r w:rsidRPr="00991E95">
        <w:rPr>
          <w:rFonts w:ascii="Times New Roman" w:hAnsi="Times New Roman" w:cs="Times New Roman"/>
        </w:rPr>
        <w:br w:type="page"/>
      </w:r>
    </w:p>
    <w:p w14:paraId="05D27414" w14:textId="2BC25DAF" w:rsidR="00AB1F0C" w:rsidRPr="00A67E72" w:rsidRDefault="000E29FF" w:rsidP="00AB1F0C">
      <w:r w:rsidRPr="00F84FB7">
        <w:rPr>
          <w:noProof/>
        </w:rPr>
        <w:lastRenderedPageBreak/>
        <w:drawing>
          <wp:inline distT="0" distB="0" distL="0" distR="0" wp14:anchorId="5A90BA2B" wp14:editId="2173F77D">
            <wp:extent cx="4389120" cy="5188165"/>
            <wp:effectExtent l="0" t="0" r="0" b="0"/>
            <wp:docPr id="113582055" name="Picture 11358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408593" cy="5211183"/>
                    </a:xfrm>
                    <a:prstGeom prst="rect">
                      <a:avLst/>
                    </a:prstGeom>
                  </pic:spPr>
                </pic:pic>
              </a:graphicData>
            </a:graphic>
          </wp:inline>
        </w:drawing>
      </w:r>
    </w:p>
    <w:p w14:paraId="75BBCAAD" w14:textId="198AE054" w:rsidR="00AB1F0C" w:rsidRPr="00991E95" w:rsidRDefault="00AB1F0C" w:rsidP="0055711D">
      <w:pPr>
        <w:pStyle w:val="Heading7"/>
        <w:rPr>
          <w:rFonts w:ascii="Times New Roman" w:hAnsi="Times New Roman" w:cs="Times New Roman"/>
        </w:rPr>
      </w:pPr>
      <w:bookmarkStart w:id="321" w:name="_Toc77550202"/>
      <w:r w:rsidRPr="00991E95">
        <w:rPr>
          <w:rFonts w:ascii="Times New Roman" w:hAnsi="Times New Roman" w:cs="Times New Roman"/>
        </w:rPr>
        <w:t xml:space="preserve">Figure </w:t>
      </w:r>
      <w:r w:rsidR="002F5179" w:rsidRPr="00991E95">
        <w:rPr>
          <w:rFonts w:ascii="Times New Roman" w:hAnsi="Times New Roman" w:cs="Times New Roman"/>
        </w:rPr>
        <w:t>4.</w:t>
      </w:r>
      <w:r w:rsidRPr="00991E95">
        <w:rPr>
          <w:rFonts w:ascii="Times New Roman" w:hAnsi="Times New Roman" w:cs="Times New Roman"/>
        </w:rPr>
        <w:t>5</w:t>
      </w:r>
      <w:r w:rsidRPr="008702D1">
        <w:rPr>
          <w:rFonts w:ascii="Times New Roman" w:hAnsi="Times New Roman" w:cs="Times New Roman"/>
        </w:rPr>
        <w:t xml:space="preserve">: </w:t>
      </w:r>
      <w:r w:rsidR="00F32057" w:rsidRPr="008702D1">
        <w:rPr>
          <w:rFonts w:ascii="Times New Roman" w:hAnsi="Times New Roman" w:cs="Times New Roman"/>
        </w:rPr>
        <w:t>Source related information: statistics of magnitude (1A-4A), spatial distribution of relative magnitude (1B-4B) and relative stress change (1C-4C). Dots are color-coded by the corresponding values. In 1A-4A, black curves represent cumulative earthquake frequency number larger than a certain magnitude, and red dashed line represent the best-fit G-R relationship.</w:t>
      </w:r>
      <w:bookmarkEnd w:id="321"/>
    </w:p>
    <w:p w14:paraId="1BF4094D" w14:textId="156B9683"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7C15872A" w14:textId="3A316F74" w:rsidR="00AB1F0C" w:rsidRPr="00991E95" w:rsidRDefault="00BD4DC7" w:rsidP="00AB1F0C">
      <w:pPr>
        <w:rPr>
          <w:rFonts w:ascii="Times New Roman" w:hAnsi="Times New Roman" w:cs="Times New Roman"/>
          <w:color w:val="000000" w:themeColor="text1"/>
        </w:rPr>
      </w:pPr>
      <w:r>
        <w:rPr>
          <w:noProof/>
        </w:rPr>
        <w:lastRenderedPageBreak/>
        <mc:AlternateContent>
          <mc:Choice Requires="wpg">
            <w:drawing>
              <wp:anchor distT="0" distB="0" distL="114300" distR="114300" simplePos="0" relativeHeight="251658276" behindDoc="0" locked="0" layoutInCell="1" allowOverlap="1" wp14:anchorId="158D9966" wp14:editId="78EA4335">
                <wp:simplePos x="0" y="0"/>
                <wp:positionH relativeFrom="column">
                  <wp:posOffset>0</wp:posOffset>
                </wp:positionH>
                <wp:positionV relativeFrom="paragraph">
                  <wp:posOffset>198755</wp:posOffset>
                </wp:positionV>
                <wp:extent cx="4674870" cy="5354734"/>
                <wp:effectExtent l="0" t="0" r="0" b="0"/>
                <wp:wrapTopAndBottom/>
                <wp:docPr id="2079530415" name="Group 2079530415"/>
                <wp:cNvGraphicFramePr/>
                <a:graphic xmlns:a="http://schemas.openxmlformats.org/drawingml/2006/main">
                  <a:graphicData uri="http://schemas.microsoft.com/office/word/2010/wordprocessingGroup">
                    <wpg:wgp>
                      <wpg:cNvGrpSpPr/>
                      <wpg:grpSpPr>
                        <a:xfrm>
                          <a:off x="0" y="0"/>
                          <a:ext cx="4674870" cy="5354734"/>
                          <a:chOff x="0" y="0"/>
                          <a:chExt cx="4674870" cy="5354734"/>
                        </a:xfrm>
                      </wpg:grpSpPr>
                      <pic:pic xmlns:pic="http://schemas.openxmlformats.org/drawingml/2006/picture">
                        <pic:nvPicPr>
                          <pic:cNvPr id="2079530416" name="Picture 2079530416"/>
                          <pic:cNvPicPr>
                            <a:picLocks noChangeAspect="1"/>
                          </pic:cNvPicPr>
                        </pic:nvPicPr>
                        <pic:blipFill>
                          <a:blip r:embed="rId102">
                            <a:extLst>
                              <a:ext uri="{28A0092B-C50C-407E-A947-70E740481C1C}">
                                <a14:useLocalDpi xmlns:a14="http://schemas.microsoft.com/office/drawing/2010/main" val="0"/>
                              </a:ext>
                            </a:extLst>
                          </a:blip>
                          <a:stretch>
                            <a:fillRect/>
                          </a:stretch>
                        </pic:blipFill>
                        <pic:spPr>
                          <a:xfrm>
                            <a:off x="31805" y="2798859"/>
                            <a:ext cx="4634865" cy="2555875"/>
                          </a:xfrm>
                          <a:prstGeom prst="rect">
                            <a:avLst/>
                          </a:prstGeom>
                        </pic:spPr>
                      </pic:pic>
                      <pic:pic xmlns:pic="http://schemas.openxmlformats.org/drawingml/2006/picture">
                        <pic:nvPicPr>
                          <pic:cNvPr id="2079530417" name="Picture 2079530417"/>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0" y="0"/>
                            <a:ext cx="4674870" cy="2655570"/>
                          </a:xfrm>
                          <a:prstGeom prst="rect">
                            <a:avLst/>
                          </a:prstGeom>
                        </pic:spPr>
                      </pic:pic>
                      <wpg:grpSp>
                        <wpg:cNvPr id="2079530418" name="Group 2079530418"/>
                        <wpg:cNvGrpSpPr/>
                        <wpg:grpSpPr>
                          <a:xfrm>
                            <a:off x="413468" y="190816"/>
                            <a:ext cx="2567979" cy="3137253"/>
                            <a:chOff x="0" y="-15"/>
                            <a:chExt cx="2568227" cy="3137484"/>
                          </a:xfrm>
                        </wpg:grpSpPr>
                        <wps:wsp>
                          <wps:cNvPr id="2079530419" name="Text Box 2"/>
                          <wps:cNvSpPr txBox="1">
                            <a:spLocks noChangeArrowheads="1"/>
                          </wps:cNvSpPr>
                          <wps:spPr bwMode="auto">
                            <a:xfrm>
                              <a:off x="0" y="-15"/>
                              <a:ext cx="413424" cy="299106"/>
                            </a:xfrm>
                            <a:prstGeom prst="rect">
                              <a:avLst/>
                            </a:prstGeom>
                            <a:noFill/>
                            <a:ln w="9525">
                              <a:noFill/>
                              <a:miter lim="800000"/>
                              <a:headEnd/>
                              <a:tailEnd/>
                            </a:ln>
                          </wps:spPr>
                          <wps:txbx>
                            <w:txbxContent>
                              <w:p w14:paraId="7C2DB630" w14:textId="77777777" w:rsidR="00BD4DC7" w:rsidRDefault="00BD4DC7" w:rsidP="00BD4DC7">
                                <w:r>
                                  <w:t>A1</w:t>
                                </w:r>
                              </w:p>
                            </w:txbxContent>
                          </wps:txbx>
                          <wps:bodyPr rot="0" vert="horz" wrap="square" lIns="91440" tIns="45720" rIns="91440" bIns="45720" anchor="t" anchorCtr="0">
                            <a:spAutoFit/>
                          </wps:bodyPr>
                        </wps:wsp>
                        <wps:wsp>
                          <wps:cNvPr id="2079530420" name="Text Box 2"/>
                          <wps:cNvSpPr txBox="1">
                            <a:spLocks noChangeArrowheads="1"/>
                          </wps:cNvSpPr>
                          <wps:spPr bwMode="auto">
                            <a:xfrm>
                              <a:off x="2154803" y="-15"/>
                              <a:ext cx="413424" cy="299106"/>
                            </a:xfrm>
                            <a:prstGeom prst="rect">
                              <a:avLst/>
                            </a:prstGeom>
                            <a:noFill/>
                            <a:ln w="9525">
                              <a:noFill/>
                              <a:miter lim="800000"/>
                              <a:headEnd/>
                              <a:tailEnd/>
                            </a:ln>
                          </wps:spPr>
                          <wps:txbx>
                            <w:txbxContent>
                              <w:p w14:paraId="00B355A3" w14:textId="77777777" w:rsidR="00BD4DC7" w:rsidRDefault="00BD4DC7" w:rsidP="00BD4DC7">
                                <w:r>
                                  <w:t>A2</w:t>
                                </w:r>
                              </w:p>
                            </w:txbxContent>
                          </wps:txbx>
                          <wps:bodyPr rot="0" vert="horz" wrap="square" lIns="91440" tIns="45720" rIns="91440" bIns="45720" anchor="t" anchorCtr="0">
                            <a:spAutoFit/>
                          </wps:bodyPr>
                        </wps:wsp>
                        <wps:wsp>
                          <wps:cNvPr id="2079530421" name="Text Box 2"/>
                          <wps:cNvSpPr txBox="1">
                            <a:spLocks noChangeArrowheads="1"/>
                          </wps:cNvSpPr>
                          <wps:spPr bwMode="auto">
                            <a:xfrm>
                              <a:off x="0" y="2838363"/>
                              <a:ext cx="413424" cy="299106"/>
                            </a:xfrm>
                            <a:prstGeom prst="rect">
                              <a:avLst/>
                            </a:prstGeom>
                            <a:noFill/>
                            <a:ln w="9525">
                              <a:noFill/>
                              <a:miter lim="800000"/>
                              <a:headEnd/>
                              <a:tailEnd/>
                            </a:ln>
                          </wps:spPr>
                          <wps:txbx>
                            <w:txbxContent>
                              <w:p w14:paraId="7AE90DFA" w14:textId="77777777" w:rsidR="00BD4DC7" w:rsidRDefault="00BD4DC7" w:rsidP="00BD4DC7">
                                <w:r>
                                  <w:t>B1</w:t>
                                </w:r>
                              </w:p>
                            </w:txbxContent>
                          </wps:txbx>
                          <wps:bodyPr rot="0" vert="horz" wrap="square" lIns="91440" tIns="45720" rIns="91440" bIns="45720" anchor="t" anchorCtr="0">
                            <a:spAutoFit/>
                          </wps:bodyPr>
                        </wps:wsp>
                        <wps:wsp>
                          <wps:cNvPr id="2079530422" name="Text Box 2"/>
                          <wps:cNvSpPr txBox="1">
                            <a:spLocks noChangeArrowheads="1"/>
                          </wps:cNvSpPr>
                          <wps:spPr bwMode="auto">
                            <a:xfrm>
                              <a:off x="2154803" y="2838363"/>
                              <a:ext cx="413424" cy="299106"/>
                            </a:xfrm>
                            <a:prstGeom prst="rect">
                              <a:avLst/>
                            </a:prstGeom>
                            <a:noFill/>
                            <a:ln w="9525">
                              <a:noFill/>
                              <a:miter lim="800000"/>
                              <a:headEnd/>
                              <a:tailEnd/>
                            </a:ln>
                          </wps:spPr>
                          <wps:txbx>
                            <w:txbxContent>
                              <w:p w14:paraId="59CA1FC3" w14:textId="77777777" w:rsidR="00BD4DC7" w:rsidRDefault="00BD4DC7" w:rsidP="00BD4DC7">
                                <w:r>
                                  <w:t>B2</w:t>
                                </w:r>
                              </w:p>
                            </w:txbxContent>
                          </wps:txbx>
                          <wps:bodyPr rot="0" vert="horz" wrap="square" lIns="91440" tIns="45720" rIns="91440" bIns="45720" anchor="t" anchorCtr="0">
                            <a:spAutoFit/>
                          </wps:bodyPr>
                        </wps:wsp>
                      </wpg:grpSp>
                    </wpg:wgp>
                  </a:graphicData>
                </a:graphic>
              </wp:anchor>
            </w:drawing>
          </mc:Choice>
          <mc:Fallback>
            <w:pict>
              <v:group w14:anchorId="158D9966" id="Group 2079530415" o:spid="_x0000_s1243" style="position:absolute;left:0;text-align:left;margin-left:0;margin-top:15.65pt;width:368.1pt;height:421.65pt;z-index:251658276" coordsize="46748,5354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">
                <v:shape id="Picture 2079530416" o:spid="_x0000_s1244" type="#_x0000_t75" style="position:absolute;left:318;top:27988;width:46348;height:255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">
                  <v:imagedata r:id="rId104" o:title=""/>
                </v:shape>
                <v:shape id="Picture 2079530417" o:spid="_x0000_s1245" type="#_x0000_t75" style="position:absolute;width:46748;height:265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">
                  <v:imagedata r:id="rId105" o:title=""/>
                </v:shape>
                <v:group id="Group 2079530418" o:spid="_x0000_s1246" style="position:absolute;left:4134;top:1908;width:25680;height:31372" coordorigin="" coordsize="25682,313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">
                  <v:shape id="_x0000_s1247" type="#_x0000_t202" style="position:absolute;width:4134;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" filled="f" stroked="f">
                    <v:textbox style="mso-fit-shape-to-text:t">
                      <w:txbxContent>
                        <w:p w14:paraId="7C2DB630" w14:textId="77777777" w:rsidR="00BD4DC7" w:rsidRDefault="00BD4DC7" w:rsidP="00BD4DC7">
                          <w:r>
                            <w:t>A1</w:t>
                          </w:r>
                        </w:p>
                      </w:txbxContent>
                    </v:textbox>
                  </v:shape>
                  <v:shape id="_x0000_s1248" type="#_x0000_t202" style="position:absolute;left:21548;width:4134;height:29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" filled="f" stroked="f">
                    <v:textbox style="mso-fit-shape-to-text:t">
                      <w:txbxContent>
                        <w:p w14:paraId="00B355A3" w14:textId="77777777" w:rsidR="00BD4DC7" w:rsidRDefault="00BD4DC7" w:rsidP="00BD4DC7">
                          <w:r>
                            <w:t>A2</w:t>
                          </w:r>
                        </w:p>
                      </w:txbxContent>
                    </v:textbox>
                  </v:shape>
                  <v:shape id="_x0000_s1249" type="#_x0000_t202" style="position:absolute;top:28383;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" filled="f" stroked="f">
                    <v:textbox style="mso-fit-shape-to-text:t">
                      <w:txbxContent>
                        <w:p w14:paraId="7AE90DFA" w14:textId="77777777" w:rsidR="00BD4DC7" w:rsidRDefault="00BD4DC7" w:rsidP="00BD4DC7">
                          <w:r>
                            <w:t>B1</w:t>
                          </w:r>
                        </w:p>
                      </w:txbxContent>
                    </v:textbox>
                  </v:shape>
                  <v:shape id="_x0000_s1250" type="#_x0000_t202" style="position:absolute;left:21548;top:28383;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" filled="f" stroked="f">
                    <v:textbox style="mso-fit-shape-to-text:t">
                      <w:txbxContent>
                        <w:p w14:paraId="59CA1FC3" w14:textId="77777777" w:rsidR="00BD4DC7" w:rsidRDefault="00BD4DC7" w:rsidP="00BD4DC7">
                          <w:r>
                            <w:t>B2</w:t>
                          </w:r>
                        </w:p>
                      </w:txbxContent>
                    </v:textbox>
                  </v:shape>
                </v:group>
                <w10:wrap type="topAndBottom"/>
              </v:group>
            </w:pict>
          </mc:Fallback>
        </mc:AlternateContent>
      </w:r>
    </w:p>
    <w:p w14:paraId="49163C7E" w14:textId="77777777" w:rsidR="00AB1F0C" w:rsidRPr="00991E95" w:rsidRDefault="00AB1F0C" w:rsidP="00AB1F0C">
      <w:pPr>
        <w:rPr>
          <w:rFonts w:ascii="Times New Roman" w:hAnsi="Times New Roman" w:cs="Times New Roman"/>
          <w:color w:val="000000" w:themeColor="text1"/>
        </w:rPr>
      </w:pPr>
    </w:p>
    <w:p w14:paraId="751B7DB8" w14:textId="51FDF0C3" w:rsidR="00AB1F0C" w:rsidRPr="00991E95" w:rsidRDefault="00AB1F0C" w:rsidP="009E3169">
      <w:pPr>
        <w:rPr>
          <w:rFonts w:ascii="Times New Roman" w:hAnsi="Times New Roman" w:cs="Times New Roman"/>
          <w:color w:val="000000" w:themeColor="text1"/>
        </w:rPr>
      </w:pPr>
      <w:bookmarkStart w:id="322" w:name="_Toc77550203"/>
      <w:r w:rsidRPr="00991E95">
        <w:rPr>
          <w:rStyle w:val="Heading7Char"/>
          <w:rFonts w:ascii="Times New Roman" w:hAnsi="Times New Roman" w:cs="Times New Roman"/>
        </w:rPr>
        <w:t xml:space="preserve">Figure </w:t>
      </w:r>
      <w:r w:rsidR="002F5179" w:rsidRPr="00991E95">
        <w:rPr>
          <w:rStyle w:val="Heading7Char"/>
          <w:rFonts w:ascii="Times New Roman" w:hAnsi="Times New Roman" w:cs="Times New Roman"/>
        </w:rPr>
        <w:t>4.</w:t>
      </w:r>
      <w:r w:rsidRPr="00991E95">
        <w:rPr>
          <w:rStyle w:val="Heading7Char"/>
          <w:rFonts w:ascii="Times New Roman" w:hAnsi="Times New Roman" w:cs="Times New Roman"/>
        </w:rPr>
        <w:t xml:space="preserve">6: Relative magnitude dependence on horizontal distance (A1, A2) and source radius dependence on horizontal distance (B1, B2). Squares represent the median calculated over log horizontal distance windows, and vertical bars represent the 25th and 75th percentile of data in each </w:t>
      </w:r>
      <w:r w:rsidR="0012121E">
        <w:rPr>
          <w:rStyle w:val="Heading7Char"/>
          <w:rFonts w:ascii="Times New Roman" w:hAnsi="Times New Roman" w:cs="Times New Roman"/>
        </w:rPr>
        <w:t>distance bin</w:t>
      </w:r>
      <w:r w:rsidRPr="00991E95">
        <w:rPr>
          <w:rStyle w:val="Heading7Char"/>
          <w:rFonts w:ascii="Times New Roman" w:hAnsi="Times New Roman" w:cs="Times New Roman"/>
        </w:rPr>
        <w:t>.</w:t>
      </w:r>
      <w:bookmarkEnd w:id="322"/>
      <w:r w:rsidRPr="00991E95">
        <w:rPr>
          <w:rFonts w:ascii="Times New Roman" w:hAnsi="Times New Roman" w:cs="Times New Roman"/>
          <w:color w:val="000000" w:themeColor="text1"/>
        </w:rPr>
        <w:br w:type="page"/>
      </w:r>
    </w:p>
    <w:p w14:paraId="3AB2F4C7" w14:textId="7B7CEFAA" w:rsidR="00AB1F0C" w:rsidRPr="00991E95" w:rsidRDefault="00E07240" w:rsidP="00AB1F0C">
      <w:pPr>
        <w:rPr>
          <w:rFonts w:ascii="Times New Roman" w:hAnsi="Times New Roman" w:cs="Times New Roman"/>
          <w:color w:val="000000" w:themeColor="text1"/>
        </w:rPr>
      </w:pPr>
      <w:r>
        <w:rPr>
          <w:noProof/>
        </w:rPr>
        <w:lastRenderedPageBreak/>
        <w:drawing>
          <wp:anchor distT="0" distB="0" distL="114300" distR="114300" simplePos="0" relativeHeight="251658277" behindDoc="0" locked="0" layoutInCell="1" allowOverlap="1" wp14:anchorId="030344DF" wp14:editId="4E214F6D">
            <wp:simplePos x="0" y="0"/>
            <wp:positionH relativeFrom="column">
              <wp:posOffset>1905</wp:posOffset>
            </wp:positionH>
            <wp:positionV relativeFrom="paragraph">
              <wp:posOffset>223520</wp:posOffset>
            </wp:positionV>
            <wp:extent cx="5200015" cy="2360295"/>
            <wp:effectExtent l="0" t="0" r="635" b="1905"/>
            <wp:wrapTopAndBottom/>
            <wp:docPr id="3089" name="Picture 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06">
                      <a:extLst>
                        <a:ext uri="{28A0092B-C50C-407E-A947-70E740481C1C}">
                          <a14:useLocalDpi xmlns:a14="http://schemas.microsoft.com/office/drawing/2010/main" val="0"/>
                        </a:ext>
                      </a:extLst>
                    </a:blip>
                    <a:stretch>
                      <a:fillRect/>
                    </a:stretch>
                  </pic:blipFill>
                  <pic:spPr>
                    <a:xfrm>
                      <a:off x="0" y="0"/>
                      <a:ext cx="5200015" cy="2360295"/>
                    </a:xfrm>
                    <a:prstGeom prst="rect">
                      <a:avLst/>
                    </a:prstGeom>
                  </pic:spPr>
                </pic:pic>
              </a:graphicData>
            </a:graphic>
            <wp14:sizeRelH relativeFrom="page">
              <wp14:pctWidth>0</wp14:pctWidth>
            </wp14:sizeRelH>
            <wp14:sizeRelV relativeFrom="page">
              <wp14:pctHeight>0</wp14:pctHeight>
            </wp14:sizeRelV>
          </wp:anchor>
        </w:drawing>
      </w:r>
    </w:p>
    <w:p w14:paraId="7E6556B9" w14:textId="5B76C2E9" w:rsidR="00AB1F0C" w:rsidRPr="00991E95" w:rsidRDefault="00AB1F0C" w:rsidP="0055711D">
      <w:pPr>
        <w:pStyle w:val="Heading7"/>
        <w:rPr>
          <w:rFonts w:ascii="Times New Roman" w:hAnsi="Times New Roman" w:cs="Times New Roman"/>
        </w:rPr>
      </w:pPr>
      <w:bookmarkStart w:id="323" w:name="_Toc77550204"/>
      <w:r w:rsidRPr="00991E95">
        <w:rPr>
          <w:rFonts w:ascii="Times New Roman" w:hAnsi="Times New Roman" w:cs="Times New Roman"/>
        </w:rPr>
        <w:t xml:space="preserve">Figure </w:t>
      </w:r>
      <w:r w:rsidR="002F5179" w:rsidRPr="00991E95">
        <w:rPr>
          <w:rFonts w:ascii="Times New Roman" w:hAnsi="Times New Roman" w:cs="Times New Roman"/>
        </w:rPr>
        <w:t>4.7</w:t>
      </w:r>
      <w:r w:rsidRPr="00991E95">
        <w:rPr>
          <w:rFonts w:ascii="Times New Roman" w:hAnsi="Times New Roman" w:cs="Times New Roman"/>
        </w:rPr>
        <w:t xml:space="preserve">: </w:t>
      </w:r>
      <w:r w:rsidR="008D079D" w:rsidRPr="008D079D">
        <w:rPr>
          <w:rFonts w:ascii="Times New Roman" w:hAnsi="Times New Roman" w:cs="Times New Roman"/>
        </w:rPr>
        <w:t xml:space="preserve">Magnitude dependence of </w:t>
      </w:r>
      <w:r w:rsidR="008D079D" w:rsidRPr="008D079D">
        <w:rPr>
          <w:rFonts w:ascii="Times New Roman" w:hAnsi="Times New Roman" w:cs="Times New Roman" w:hint="eastAsia"/>
        </w:rPr>
        <w:t>cor</w:t>
      </w:r>
      <w:r w:rsidR="008D079D" w:rsidRPr="008D079D">
        <w:rPr>
          <w:rFonts w:ascii="Times New Roman" w:hAnsi="Times New Roman" w:cs="Times New Roman"/>
        </w:rPr>
        <w:t>ner frequency (left) and source radius (right). Black squares are the median values of corner frequency and source radius for each relative magnitude bin (size=0.2), and red and blue triangles denote the 25</w:t>
      </w:r>
      <w:r w:rsidR="008D079D" w:rsidRPr="00EE6FF0">
        <w:rPr>
          <w:rFonts w:ascii="Times New Roman" w:hAnsi="Times New Roman" w:cs="Times New Roman"/>
        </w:rPr>
        <w:t>th</w:t>
      </w:r>
      <w:r w:rsidR="008D079D" w:rsidRPr="008D079D">
        <w:rPr>
          <w:rFonts w:ascii="Times New Roman" w:hAnsi="Times New Roman" w:cs="Times New Roman"/>
        </w:rPr>
        <w:t xml:space="preserve"> and 75</w:t>
      </w:r>
      <w:r w:rsidR="008D079D" w:rsidRPr="00EE6FF0">
        <w:rPr>
          <w:rFonts w:ascii="Times New Roman" w:hAnsi="Times New Roman" w:cs="Times New Roman"/>
        </w:rPr>
        <w:t>th</w:t>
      </w:r>
      <w:r w:rsidR="008D079D" w:rsidRPr="008D079D">
        <w:rPr>
          <w:rFonts w:ascii="Times New Roman" w:hAnsi="Times New Roman" w:cs="Times New Roman"/>
        </w:rPr>
        <w:t xml:space="preserve"> percentile of data for each relative magnitude bin. Green line indicates expected scaling if events are self-similar (e.g., </w:t>
      </w:r>
      <w:r w:rsidR="008D079D" w:rsidRPr="008D079D">
        <w:rPr>
          <w:rFonts w:ascii="Times New Roman" w:hAnsi="Times New Roman" w:cs="Times New Roman"/>
          <w:i/>
        </w:rPr>
        <w:t>Abercrombie, 2020</w:t>
      </w:r>
      <w:r w:rsidR="008D079D" w:rsidRPr="008D079D">
        <w:rPr>
          <w:rFonts w:ascii="Times New Roman" w:hAnsi="Times New Roman" w:cs="Times New Roman"/>
        </w:rPr>
        <w:t>).</w:t>
      </w:r>
      <w:bookmarkEnd w:id="323"/>
    </w:p>
    <w:p w14:paraId="10BCEEA5" w14:textId="77777777" w:rsidR="00AB1F0C" w:rsidRPr="00991E95" w:rsidRDefault="00AB1F0C" w:rsidP="00AB1F0C">
      <w:pPr>
        <w:rPr>
          <w:rFonts w:ascii="Times New Roman" w:hAnsi="Times New Roman" w:cs="Times New Roman"/>
          <w:color w:val="000000" w:themeColor="text1"/>
        </w:rPr>
      </w:pPr>
    </w:p>
    <w:p w14:paraId="3B1BF819"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5D2A353D" w14:textId="7902A499" w:rsidR="00AB1F0C" w:rsidRPr="00991E95" w:rsidRDefault="00CA1668" w:rsidP="00AB1F0C">
      <w:pPr>
        <w:rPr>
          <w:rFonts w:ascii="Times New Roman" w:hAnsi="Times New Roman" w:cs="Times New Roman"/>
          <w:color w:val="000000" w:themeColor="text1"/>
        </w:rPr>
      </w:pPr>
      <w:r>
        <w:rPr>
          <w:noProof/>
        </w:rPr>
        <w:lastRenderedPageBreak/>
        <mc:AlternateContent>
          <mc:Choice Requires="wpg">
            <w:drawing>
              <wp:anchor distT="0" distB="0" distL="114300" distR="114300" simplePos="0" relativeHeight="251658284" behindDoc="0" locked="0" layoutInCell="1" allowOverlap="1" wp14:anchorId="75716B87" wp14:editId="6EF0D625">
                <wp:simplePos x="0" y="0"/>
                <wp:positionH relativeFrom="column">
                  <wp:posOffset>0</wp:posOffset>
                </wp:positionH>
                <wp:positionV relativeFrom="paragraph">
                  <wp:posOffset>19050</wp:posOffset>
                </wp:positionV>
                <wp:extent cx="4738370" cy="5062579"/>
                <wp:effectExtent l="0" t="0" r="5080" b="5080"/>
                <wp:wrapTopAndBottom/>
                <wp:docPr id="113582058" name="Group 113582058"/>
                <wp:cNvGraphicFramePr/>
                <a:graphic xmlns:a="http://schemas.openxmlformats.org/drawingml/2006/main">
                  <a:graphicData uri="http://schemas.microsoft.com/office/word/2010/wordprocessingGroup">
                    <wpg:wgp>
                      <wpg:cNvGrpSpPr/>
                      <wpg:grpSpPr>
                        <a:xfrm>
                          <a:off x="0" y="0"/>
                          <a:ext cx="4738370" cy="5062579"/>
                          <a:chOff x="0" y="0"/>
                          <a:chExt cx="4738370" cy="5062579"/>
                        </a:xfrm>
                      </wpg:grpSpPr>
                      <pic:pic xmlns:pic="http://schemas.openxmlformats.org/drawingml/2006/picture">
                        <pic:nvPicPr>
                          <pic:cNvPr id="113582059" name="Picture 113582059"/>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71561" y="0"/>
                            <a:ext cx="4611370" cy="2491105"/>
                          </a:xfrm>
                          <a:prstGeom prst="rect">
                            <a:avLst/>
                          </a:prstGeom>
                        </pic:spPr>
                      </pic:pic>
                      <pic:pic xmlns:pic="http://schemas.openxmlformats.org/drawingml/2006/picture">
                        <pic:nvPicPr>
                          <pic:cNvPr id="113582060" name="Picture 113582060"/>
                          <pic:cNvPicPr>
                            <a:picLocks noChangeAspect="1"/>
                          </pic:cNvPicPr>
                        </pic:nvPicPr>
                        <pic:blipFill>
                          <a:blip r:embed="rId108">
                            <a:extLst>
                              <a:ext uri="{28A0092B-C50C-407E-A947-70E740481C1C}">
                                <a14:useLocalDpi xmlns:a14="http://schemas.microsoft.com/office/drawing/2010/main" val="0"/>
                              </a:ext>
                            </a:extLst>
                          </a:blip>
                          <a:stretch>
                            <a:fillRect/>
                          </a:stretch>
                        </pic:blipFill>
                        <pic:spPr>
                          <a:xfrm>
                            <a:off x="0" y="2584174"/>
                            <a:ext cx="4738370" cy="2478405"/>
                          </a:xfrm>
                          <a:prstGeom prst="rect">
                            <a:avLst/>
                          </a:prstGeom>
                        </pic:spPr>
                      </pic:pic>
                      <wpg:grpSp>
                        <wpg:cNvPr id="113582061" name="Group 113582061"/>
                        <wpg:cNvGrpSpPr/>
                        <wpg:grpSpPr>
                          <a:xfrm>
                            <a:off x="524786" y="214671"/>
                            <a:ext cx="2567979" cy="2930258"/>
                            <a:chOff x="0" y="-15"/>
                            <a:chExt cx="2568227" cy="2930862"/>
                          </a:xfrm>
                        </wpg:grpSpPr>
                        <wps:wsp>
                          <wps:cNvPr id="113582062" name="Text Box 2"/>
                          <wps:cNvSpPr txBox="1">
                            <a:spLocks noChangeArrowheads="1"/>
                          </wps:cNvSpPr>
                          <wps:spPr bwMode="auto">
                            <a:xfrm>
                              <a:off x="0" y="-15"/>
                              <a:ext cx="413424" cy="299146"/>
                            </a:xfrm>
                            <a:prstGeom prst="rect">
                              <a:avLst/>
                            </a:prstGeom>
                            <a:noFill/>
                            <a:ln w="9525">
                              <a:noFill/>
                              <a:miter lim="800000"/>
                              <a:headEnd/>
                              <a:tailEnd/>
                            </a:ln>
                          </wps:spPr>
                          <wps:txbx>
                            <w:txbxContent>
                              <w:p w14:paraId="151AAD92" w14:textId="77777777" w:rsidR="00CA1668" w:rsidRDefault="00CA1668" w:rsidP="00CA1668">
                                <w:r>
                                  <w:t>A1</w:t>
                                </w:r>
                              </w:p>
                            </w:txbxContent>
                          </wps:txbx>
                          <wps:bodyPr rot="0" vert="horz" wrap="square" lIns="91440" tIns="45720" rIns="91440" bIns="45720" anchor="t" anchorCtr="0">
                            <a:spAutoFit/>
                          </wps:bodyPr>
                        </wps:wsp>
                        <wps:wsp>
                          <wps:cNvPr id="113582063" name="Text Box 2"/>
                          <wps:cNvSpPr txBox="1">
                            <a:spLocks noChangeArrowheads="1"/>
                          </wps:cNvSpPr>
                          <wps:spPr bwMode="auto">
                            <a:xfrm>
                              <a:off x="2154803" y="-15"/>
                              <a:ext cx="413424" cy="299146"/>
                            </a:xfrm>
                            <a:prstGeom prst="rect">
                              <a:avLst/>
                            </a:prstGeom>
                            <a:noFill/>
                            <a:ln w="9525">
                              <a:noFill/>
                              <a:miter lim="800000"/>
                              <a:headEnd/>
                              <a:tailEnd/>
                            </a:ln>
                          </wps:spPr>
                          <wps:txbx>
                            <w:txbxContent>
                              <w:p w14:paraId="3B818724" w14:textId="77777777" w:rsidR="00CA1668" w:rsidRDefault="00CA1668" w:rsidP="00CA1668">
                                <w:r>
                                  <w:t>A2</w:t>
                                </w:r>
                              </w:p>
                            </w:txbxContent>
                          </wps:txbx>
                          <wps:bodyPr rot="0" vert="horz" wrap="square" lIns="91440" tIns="45720" rIns="91440" bIns="45720" anchor="t" anchorCtr="0">
                            <a:spAutoFit/>
                          </wps:bodyPr>
                        </wps:wsp>
                        <wps:wsp>
                          <wps:cNvPr id="113582064" name="Text Box 2"/>
                          <wps:cNvSpPr txBox="1">
                            <a:spLocks noChangeArrowheads="1"/>
                          </wps:cNvSpPr>
                          <wps:spPr bwMode="auto">
                            <a:xfrm>
                              <a:off x="0" y="2631701"/>
                              <a:ext cx="413424" cy="299146"/>
                            </a:xfrm>
                            <a:prstGeom prst="rect">
                              <a:avLst/>
                            </a:prstGeom>
                            <a:noFill/>
                            <a:ln w="9525">
                              <a:noFill/>
                              <a:miter lim="800000"/>
                              <a:headEnd/>
                              <a:tailEnd/>
                            </a:ln>
                          </wps:spPr>
                          <wps:txbx>
                            <w:txbxContent>
                              <w:p w14:paraId="732A4665" w14:textId="77777777" w:rsidR="00CA1668" w:rsidRDefault="00CA1668" w:rsidP="00CA1668">
                                <w:r>
                                  <w:t>B1</w:t>
                                </w:r>
                              </w:p>
                            </w:txbxContent>
                          </wps:txbx>
                          <wps:bodyPr rot="0" vert="horz" wrap="square" lIns="91440" tIns="45720" rIns="91440" bIns="45720" anchor="t" anchorCtr="0">
                            <a:spAutoFit/>
                          </wps:bodyPr>
                        </wps:wsp>
                        <wps:wsp>
                          <wps:cNvPr id="113582065" name="Text Box 2"/>
                          <wps:cNvSpPr txBox="1">
                            <a:spLocks noChangeArrowheads="1"/>
                          </wps:cNvSpPr>
                          <wps:spPr bwMode="auto">
                            <a:xfrm>
                              <a:off x="2154803" y="2631701"/>
                              <a:ext cx="413424" cy="299146"/>
                            </a:xfrm>
                            <a:prstGeom prst="rect">
                              <a:avLst/>
                            </a:prstGeom>
                            <a:noFill/>
                            <a:ln w="9525">
                              <a:noFill/>
                              <a:miter lim="800000"/>
                              <a:headEnd/>
                              <a:tailEnd/>
                            </a:ln>
                          </wps:spPr>
                          <wps:txbx>
                            <w:txbxContent>
                              <w:p w14:paraId="37DB741F" w14:textId="77777777" w:rsidR="00CA1668" w:rsidRDefault="00CA1668" w:rsidP="00CA1668">
                                <w:r>
                                  <w:t>B2</w:t>
                                </w:r>
                              </w:p>
                            </w:txbxContent>
                          </wps:txbx>
                          <wps:bodyPr rot="0" vert="horz" wrap="square" lIns="91440" tIns="45720" rIns="91440" bIns="45720" anchor="t" anchorCtr="0">
                            <a:spAutoFit/>
                          </wps:bodyPr>
                        </wps:wsp>
                      </wpg:grpSp>
                    </wpg:wgp>
                  </a:graphicData>
                </a:graphic>
              </wp:anchor>
            </w:drawing>
          </mc:Choice>
          <mc:Fallback>
            <w:pict>
              <v:group w14:anchorId="75716B87" id="Group 113582058" o:spid="_x0000_s1251" style="position:absolute;left:0;text-align:left;margin-left:0;margin-top:1.5pt;width:373.1pt;height:398.65pt;z-index:251658284" coordsize="47383,50625"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">
                <v:shape id="Picture 113582059" o:spid="_x0000_s1252" type="#_x0000_t75" style="position:absolute;left:715;width:46114;height:249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">
                  <v:imagedata r:id="rId109" o:title=""/>
                </v:shape>
                <v:shape id="Picture 113582060" o:spid="_x0000_s1253" type="#_x0000_t75" style="position:absolute;top:25841;width:47383;height:247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">
                  <v:imagedata r:id="rId110" o:title=""/>
                </v:shape>
                <v:group id="Group 113582061" o:spid="_x0000_s1254" style="position:absolute;left:5247;top:2146;width:25680;height:29303" coordorigin="" coordsize="25682,293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">
                  <v:shape id="_x0000_s1255" type="#_x0000_t202" style="position:absolute;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" filled="f" stroked="f">
                    <v:textbox style="mso-fit-shape-to-text:t">
                      <w:txbxContent>
                        <w:p w14:paraId="151AAD92" w14:textId="77777777" w:rsidR="00CA1668" w:rsidRDefault="00CA1668" w:rsidP="00CA1668">
                          <w:r>
                            <w:t>A1</w:t>
                          </w:r>
                        </w:p>
                      </w:txbxContent>
                    </v:textbox>
                  </v:shape>
                  <v:shape id="_x0000_s1256" type="#_x0000_t202" style="position:absolute;left:21548;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" filled="f" stroked="f">
                    <v:textbox style="mso-fit-shape-to-text:t">
                      <w:txbxContent>
                        <w:p w14:paraId="3B818724" w14:textId="77777777" w:rsidR="00CA1668" w:rsidRDefault="00CA1668" w:rsidP="00CA1668">
                          <w:r>
                            <w:t>A2</w:t>
                          </w:r>
                        </w:p>
                      </w:txbxContent>
                    </v:textbox>
                  </v:shape>
                  <v:shape id="_x0000_s1257" type="#_x0000_t202" style="position:absolute;top:26317;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" filled="f" stroked="f">
                    <v:textbox style="mso-fit-shape-to-text:t">
                      <w:txbxContent>
                        <w:p w14:paraId="732A4665" w14:textId="77777777" w:rsidR="00CA1668" w:rsidRDefault="00CA1668" w:rsidP="00CA1668">
                          <w:r>
                            <w:t>B1</w:t>
                          </w:r>
                        </w:p>
                      </w:txbxContent>
                    </v:textbox>
                  </v:shape>
                  <v:shape id="_x0000_s1258" type="#_x0000_t202" style="position:absolute;left:21548;top:26317;width:4134;height:29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" filled="f" stroked="f">
                    <v:textbox style="mso-fit-shape-to-text:t">
                      <w:txbxContent>
                        <w:p w14:paraId="37DB741F" w14:textId="77777777" w:rsidR="00CA1668" w:rsidRDefault="00CA1668" w:rsidP="00CA1668">
                          <w:r>
                            <w:t>B2</w:t>
                          </w:r>
                        </w:p>
                      </w:txbxContent>
                    </v:textbox>
                  </v:shape>
                </v:group>
                <w10:wrap type="topAndBottom"/>
              </v:group>
            </w:pict>
          </mc:Fallback>
        </mc:AlternateContent>
      </w:r>
    </w:p>
    <w:p w14:paraId="3749587A" w14:textId="6C4EC509" w:rsidR="00AB1F0C" w:rsidRPr="00991E95" w:rsidRDefault="00AB1F0C" w:rsidP="0055711D">
      <w:pPr>
        <w:pStyle w:val="Heading7"/>
        <w:rPr>
          <w:rFonts w:ascii="Times New Roman" w:hAnsi="Times New Roman" w:cs="Times New Roman"/>
        </w:rPr>
      </w:pPr>
      <w:bookmarkStart w:id="324" w:name="_Toc77550205"/>
      <w:r w:rsidRPr="00991E95">
        <w:rPr>
          <w:rFonts w:ascii="Times New Roman" w:hAnsi="Times New Roman" w:cs="Times New Roman"/>
        </w:rPr>
        <w:t xml:space="preserve">Figure </w:t>
      </w:r>
      <w:r w:rsidR="002F5179" w:rsidRPr="00991E95">
        <w:rPr>
          <w:rFonts w:ascii="Times New Roman" w:hAnsi="Times New Roman" w:cs="Times New Roman"/>
        </w:rPr>
        <w:t>4.8</w:t>
      </w:r>
      <w:r w:rsidRPr="00991E95">
        <w:rPr>
          <w:rFonts w:ascii="Times New Roman" w:hAnsi="Times New Roman" w:cs="Times New Roman"/>
        </w:rPr>
        <w:t xml:space="preserve">: </w:t>
      </w:r>
      <w:r w:rsidR="001F4827" w:rsidRPr="001F4827">
        <w:rPr>
          <w:rFonts w:ascii="Times New Roman" w:hAnsi="Times New Roman" w:cs="Times New Roman"/>
        </w:rPr>
        <w:t>(A1, A2) Microseismic event migration over time in Stage S3 and S4. The solid curves denote the assumed diffusion curve with different diffusivity values D, and red thick curves show the best matching D (Stage S3: 0.8m</w:t>
      </w:r>
      <w:r w:rsidR="001F4827" w:rsidRPr="001F4827">
        <w:rPr>
          <w:rFonts w:ascii="Times New Roman" w:hAnsi="Times New Roman" w:cs="Times New Roman"/>
          <w:vertAlign w:val="superscript"/>
        </w:rPr>
        <w:t>2</w:t>
      </w:r>
      <w:r w:rsidR="001F4827" w:rsidRPr="001F4827">
        <w:rPr>
          <w:rFonts w:ascii="Times New Roman" w:hAnsi="Times New Roman" w:cs="Times New Roman"/>
        </w:rPr>
        <w:t>/s, Stage S4: 0.6m</w:t>
      </w:r>
      <w:r w:rsidR="001F4827" w:rsidRPr="001F4827">
        <w:rPr>
          <w:rFonts w:ascii="Times New Roman" w:hAnsi="Times New Roman" w:cs="Times New Roman"/>
          <w:vertAlign w:val="superscript"/>
        </w:rPr>
        <w:t>2</w:t>
      </w:r>
      <w:r w:rsidR="001F4827" w:rsidRPr="001F4827">
        <w:rPr>
          <w:rFonts w:ascii="Times New Roman" w:hAnsi="Times New Roman" w:cs="Times New Roman"/>
        </w:rPr>
        <w:t>/s). (B1, B2) Relative stress change dependence on horizontal distance (distance bins are the same as Figure 6) for stages S3 and S4. Squares represent the median calculated over log horizontal distance windows, and vertical bars represent the 25</w:t>
      </w:r>
      <w:r w:rsidR="001F4827" w:rsidRPr="00EE6FF0">
        <w:rPr>
          <w:rFonts w:ascii="Times New Roman" w:hAnsi="Times New Roman" w:cs="Times New Roman"/>
        </w:rPr>
        <w:t>th</w:t>
      </w:r>
      <w:r w:rsidR="001F4827" w:rsidRPr="001F4827">
        <w:rPr>
          <w:rFonts w:ascii="Times New Roman" w:hAnsi="Times New Roman" w:cs="Times New Roman"/>
        </w:rPr>
        <w:t xml:space="preserve"> and 75</w:t>
      </w:r>
      <w:r w:rsidR="001F4827" w:rsidRPr="00EE6FF0">
        <w:rPr>
          <w:rFonts w:ascii="Times New Roman" w:hAnsi="Times New Roman" w:cs="Times New Roman"/>
        </w:rPr>
        <w:t>th</w:t>
      </w:r>
      <w:r w:rsidR="001F4827" w:rsidRPr="001F4827">
        <w:rPr>
          <w:rFonts w:ascii="Times New Roman" w:hAnsi="Times New Roman" w:cs="Times New Roman"/>
        </w:rPr>
        <w:t xml:space="preserve"> percentile of data in each distance bin.</w:t>
      </w:r>
      <w:bookmarkEnd w:id="324"/>
    </w:p>
    <w:p w14:paraId="13D408B4"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485EA6B3" w14:textId="45269F03" w:rsidR="00AB1F0C" w:rsidRPr="00991E95" w:rsidRDefault="009D57BD" w:rsidP="008D3526">
      <w:pPr>
        <w:pStyle w:val="Heading2"/>
      </w:pPr>
      <w:bookmarkStart w:id="325" w:name="_Toc77985256"/>
      <w:r>
        <w:lastRenderedPageBreak/>
        <w:t>Appendix</w:t>
      </w:r>
      <w:bookmarkEnd w:id="325"/>
    </w:p>
    <w:p w14:paraId="722DFB8A" w14:textId="49A83D32" w:rsidR="00AB1F0C" w:rsidRDefault="009D57BD" w:rsidP="00AB1F0C">
      <w:pPr>
        <w:rPr>
          <w:rFonts w:ascii="Times New Roman" w:hAnsi="Times New Roman" w:cs="Times New Roman"/>
          <w:color w:val="000000" w:themeColor="text1"/>
        </w:rPr>
      </w:pPr>
      <w:r w:rsidRPr="00991E95">
        <w:rPr>
          <w:noProof/>
        </w:rPr>
        <mc:AlternateContent>
          <mc:Choice Requires="wpg">
            <w:drawing>
              <wp:anchor distT="0" distB="0" distL="114300" distR="114300" simplePos="0" relativeHeight="251658251" behindDoc="0" locked="0" layoutInCell="1" allowOverlap="1" wp14:anchorId="4B800676" wp14:editId="28544992">
                <wp:simplePos x="0" y="0"/>
                <wp:positionH relativeFrom="column">
                  <wp:posOffset>-63500</wp:posOffset>
                </wp:positionH>
                <wp:positionV relativeFrom="paragraph">
                  <wp:posOffset>251460</wp:posOffset>
                </wp:positionV>
                <wp:extent cx="5194300" cy="3964940"/>
                <wp:effectExtent l="0" t="0" r="6350" b="0"/>
                <wp:wrapTopAndBottom/>
                <wp:docPr id="84" name="Group 84"/>
                <wp:cNvGraphicFramePr/>
                <a:graphic xmlns:a="http://schemas.openxmlformats.org/drawingml/2006/main">
                  <a:graphicData uri="http://schemas.microsoft.com/office/word/2010/wordprocessingGroup">
                    <wpg:wgp>
                      <wpg:cNvGrpSpPr/>
                      <wpg:grpSpPr>
                        <a:xfrm>
                          <a:off x="0" y="0"/>
                          <a:ext cx="5194300" cy="3964940"/>
                          <a:chOff x="0" y="0"/>
                          <a:chExt cx="5710969" cy="4359883"/>
                        </a:xfrm>
                      </wpg:grpSpPr>
                      <pic:pic xmlns:pic="http://schemas.openxmlformats.org/drawingml/2006/picture">
                        <pic:nvPicPr>
                          <pic:cNvPr id="87" name="Picture 87"/>
                          <pic:cNvPicPr>
                            <a:picLocks noChangeAspect="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2814762" y="0"/>
                            <a:ext cx="2886710" cy="2163445"/>
                          </a:xfrm>
                          <a:prstGeom prst="rect">
                            <a:avLst/>
                          </a:prstGeom>
                          <a:noFill/>
                          <a:ln>
                            <a:noFill/>
                          </a:ln>
                        </pic:spPr>
                      </pic:pic>
                      <pic:pic xmlns:pic="http://schemas.openxmlformats.org/drawingml/2006/picture">
                        <pic:nvPicPr>
                          <pic:cNvPr id="88" name="Picture 88"/>
                          <pic:cNvPicPr>
                            <a:picLocks noChangeAspect="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909570" cy="2179955"/>
                          </a:xfrm>
                          <a:prstGeom prst="rect">
                            <a:avLst/>
                          </a:prstGeom>
                          <a:noFill/>
                          <a:ln>
                            <a:noFill/>
                          </a:ln>
                        </pic:spPr>
                      </pic:pic>
                      <pic:pic xmlns:pic="http://schemas.openxmlformats.org/drawingml/2006/picture">
                        <pic:nvPicPr>
                          <pic:cNvPr id="90" name="Picture 90"/>
                          <pic:cNvPicPr>
                            <a:picLocks noChangeAspect="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2178658"/>
                            <a:ext cx="2912110" cy="2181225"/>
                          </a:xfrm>
                          <a:prstGeom prst="rect">
                            <a:avLst/>
                          </a:prstGeom>
                          <a:noFill/>
                          <a:ln>
                            <a:noFill/>
                          </a:ln>
                        </pic:spPr>
                      </pic:pic>
                      <pic:pic xmlns:pic="http://schemas.openxmlformats.org/drawingml/2006/picture">
                        <pic:nvPicPr>
                          <pic:cNvPr id="91" name="Picture 91"/>
                          <pic:cNvPicPr>
                            <a:picLocks noChangeAspect="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2798859" y="2162755"/>
                            <a:ext cx="2912110" cy="2181225"/>
                          </a:xfrm>
                          <a:prstGeom prst="rect">
                            <a:avLst/>
                          </a:prstGeom>
                          <a:noFill/>
                          <a:ln>
                            <a:noFill/>
                          </a:ln>
                        </pic:spPr>
                      </pic:pic>
                      <wpg:grpSp>
                        <wpg:cNvPr id="97" name="Group 13"/>
                        <wpg:cNvGrpSpPr/>
                        <wpg:grpSpPr>
                          <a:xfrm>
                            <a:off x="382328" y="1501242"/>
                            <a:ext cx="3625420" cy="2497491"/>
                            <a:chOff x="511205" y="3199774"/>
                            <a:chExt cx="5537648" cy="3617387"/>
                          </a:xfrm>
                        </wpg:grpSpPr>
                        <wps:wsp>
                          <wps:cNvPr id="98" name="TextBox 5"/>
                          <wps:cNvSpPr txBox="1"/>
                          <wps:spPr>
                            <a:xfrm>
                              <a:off x="511205" y="3199774"/>
                              <a:ext cx="2756188" cy="435223"/>
                            </a:xfrm>
                            <a:prstGeom prst="rect">
                              <a:avLst/>
                            </a:prstGeom>
                            <a:noFill/>
                          </wps:spPr>
                          <wps:txbx>
                            <w:txbxContent>
                              <w:p w14:paraId="0F8389E6" w14:textId="47C4D67E" w:rsidR="00AB1F0C" w:rsidRPr="003137A4" w:rsidRDefault="00AB1F0C" w:rsidP="00AB1F0C">
                                <w:pPr>
                                  <w:rPr>
                                    <w:rFonts w:eastAsia="Yu Mincho" w:hAnsi="Calibri"/>
                                    <w:b/>
                                    <w:color w:val="000000" w:themeColor="text1"/>
                                    <w:kern w:val="24"/>
                                    <w:sz w:val="20"/>
                                    <w:szCs w:val="20"/>
                                    <w:lang w:eastAsia="ja-JP"/>
                                  </w:rPr>
                                </w:pPr>
                                <w:r>
                                  <w:rPr>
                                    <w:rFonts w:hAnsi="Calibri"/>
                                    <w:b/>
                                    <w:color w:val="000000" w:themeColor="text1"/>
                                    <w:kern w:val="24"/>
                                    <w:sz w:val="20"/>
                                    <w:szCs w:val="20"/>
                                  </w:rPr>
                                  <w:t xml:space="preserve">(1) </w:t>
                                </w:r>
                                <w:r w:rsidRPr="005F7285">
                                  <w:rPr>
                                    <w:rFonts w:hAnsi="Calibri"/>
                                    <w:b/>
                                    <w:color w:val="000000" w:themeColor="text1"/>
                                    <w:kern w:val="24"/>
                                    <w:sz w:val="20"/>
                                    <w:szCs w:val="20"/>
                                  </w:rPr>
                                  <w:t>All perfs</w:t>
                                </w:r>
                                <w:r>
                                  <w:rPr>
                                    <w:rFonts w:eastAsia="Yu Mincho" w:hAnsi="Calibri" w:hint="eastAsia"/>
                                    <w:b/>
                                    <w:color w:val="000000" w:themeColor="text1"/>
                                    <w:kern w:val="24"/>
                                    <w:sz w:val="20"/>
                                    <w:szCs w:val="20"/>
                                    <w:lang w:eastAsia="ja-JP"/>
                                  </w:rPr>
                                  <w:t xml:space="preserve"> </w:t>
                                </w:r>
                                <w:r>
                                  <w:rPr>
                                    <w:rFonts w:eastAsia="Yu Mincho" w:hAnsi="Calibri"/>
                                    <w:b/>
                                    <w:color w:val="000000" w:themeColor="text1"/>
                                    <w:kern w:val="24"/>
                                    <w:sz w:val="20"/>
                                    <w:szCs w:val="20"/>
                                    <w:lang w:eastAsia="ja-JP"/>
                                  </w:rPr>
                                  <w:t>(</w:t>
                                </w:r>
                                <w:r>
                                  <w:rPr>
                                    <w:rFonts w:hAnsi="Calibri" w:hint="eastAsia"/>
                                    <w:b/>
                                    <w:color w:val="000000" w:themeColor="text1"/>
                                    <w:kern w:val="24"/>
                                    <w:sz w:val="20"/>
                                    <w:szCs w:val="20"/>
                                  </w:rPr>
                                  <w:t>finall</w:t>
                                </w:r>
                                <w:r>
                                  <w:rPr>
                                    <w:rFonts w:hAnsi="Calibri"/>
                                    <w:b/>
                                    <w:color w:val="000000" w:themeColor="text1"/>
                                    <w:kern w:val="24"/>
                                    <w:sz w:val="20"/>
                                    <w:szCs w:val="20"/>
                                  </w:rPr>
                                  <w:t>y used</w:t>
                                </w:r>
                                <w:r>
                                  <w:rPr>
                                    <w:rFonts w:eastAsia="Yu Mincho" w:hAnsi="Calibri" w:hint="eastAsia"/>
                                    <w:b/>
                                    <w:color w:val="000000" w:themeColor="text1"/>
                                    <w:kern w:val="24"/>
                                    <w:sz w:val="20"/>
                                    <w:szCs w:val="20"/>
                                    <w:lang w:eastAsia="ja-JP"/>
                                  </w:rPr>
                                  <w:t>)</w:t>
                                </w:r>
                              </w:p>
                            </w:txbxContent>
                          </wps:txbx>
                          <wps:bodyPr wrap="square" rtlCol="0">
                            <a:noAutofit/>
                          </wps:bodyPr>
                        </wps:wsp>
                        <wps:wsp>
                          <wps:cNvPr id="99" name="TextBox 6"/>
                          <wps:cNvSpPr txBox="1"/>
                          <wps:spPr>
                            <a:xfrm>
                              <a:off x="4838790" y="3199774"/>
                              <a:ext cx="1210063" cy="469610"/>
                            </a:xfrm>
                            <a:prstGeom prst="rect">
                              <a:avLst/>
                            </a:prstGeom>
                            <a:noFill/>
                          </wps:spPr>
                          <wps:txbx>
                            <w:txbxContent>
                              <w:p w14:paraId="7D40519A" w14:textId="77777777" w:rsidR="00AB1F0C" w:rsidRPr="005F7285" w:rsidRDefault="00AB1F0C" w:rsidP="00AB1F0C">
                                <w:pPr>
                                  <w:rPr>
                                    <w:rFonts w:hAnsi="Calibri"/>
                                    <w:b/>
                                    <w:color w:val="000000" w:themeColor="text1"/>
                                    <w:kern w:val="24"/>
                                    <w:sz w:val="20"/>
                                    <w:szCs w:val="20"/>
                                  </w:rPr>
                                </w:pPr>
                                <w:r>
                                  <w:rPr>
                                    <w:rFonts w:hAnsi="Calibri"/>
                                    <w:b/>
                                    <w:color w:val="000000" w:themeColor="text1"/>
                                    <w:kern w:val="24"/>
                                    <w:sz w:val="20"/>
                                    <w:szCs w:val="20"/>
                                  </w:rPr>
                                  <w:t xml:space="preserve">(2) </w:t>
                                </w:r>
                                <w:r w:rsidRPr="005F7285">
                                  <w:rPr>
                                    <w:rFonts w:hAnsi="Calibri"/>
                                    <w:b/>
                                    <w:color w:val="000000" w:themeColor="text1"/>
                                    <w:kern w:val="24"/>
                                    <w:sz w:val="20"/>
                                    <w:szCs w:val="20"/>
                                  </w:rPr>
                                  <w:t>8 perfs</w:t>
                                </w:r>
                              </w:p>
                            </w:txbxContent>
                          </wps:txbx>
                          <wps:bodyPr wrap="square" rtlCol="0">
                            <a:noAutofit/>
                          </wps:bodyPr>
                        </wps:wsp>
                        <wps:wsp>
                          <wps:cNvPr id="100" name="TextBox 7"/>
                          <wps:cNvSpPr txBox="1"/>
                          <wps:spPr>
                            <a:xfrm>
                              <a:off x="511207" y="6334970"/>
                              <a:ext cx="1322951" cy="482191"/>
                            </a:xfrm>
                            <a:prstGeom prst="rect">
                              <a:avLst/>
                            </a:prstGeom>
                            <a:noFill/>
                          </wps:spPr>
                          <wps:txbx>
                            <w:txbxContent>
                              <w:p w14:paraId="11AC606C" w14:textId="77777777" w:rsidR="00AB1F0C" w:rsidRPr="005F7285" w:rsidRDefault="00AB1F0C" w:rsidP="00AB1F0C">
                                <w:pPr>
                                  <w:rPr>
                                    <w:rFonts w:hAnsi="Calibri"/>
                                    <w:b/>
                                    <w:color w:val="000000" w:themeColor="text1"/>
                                    <w:kern w:val="24"/>
                                    <w:sz w:val="20"/>
                                    <w:szCs w:val="20"/>
                                  </w:rPr>
                                </w:pPr>
                                <w:r>
                                  <w:rPr>
                                    <w:rFonts w:hAnsi="Calibri"/>
                                    <w:b/>
                                    <w:color w:val="000000" w:themeColor="text1"/>
                                    <w:kern w:val="24"/>
                                    <w:sz w:val="20"/>
                                    <w:szCs w:val="20"/>
                                  </w:rPr>
                                  <w:t xml:space="preserve">(3) </w:t>
                                </w:r>
                                <w:r w:rsidRPr="005F7285">
                                  <w:rPr>
                                    <w:rFonts w:hAnsi="Calibri"/>
                                    <w:b/>
                                    <w:color w:val="000000" w:themeColor="text1"/>
                                    <w:kern w:val="24"/>
                                    <w:sz w:val="20"/>
                                    <w:szCs w:val="20"/>
                                  </w:rPr>
                                  <w:t>6 perfs</w:t>
                                </w:r>
                              </w:p>
                            </w:txbxContent>
                          </wps:txbx>
                          <wps:bodyPr wrap="square" rtlCol="0">
                            <a:noAutofit/>
                          </wps:bodyPr>
                        </wps:wsp>
                        <wps:wsp>
                          <wps:cNvPr id="101" name="TextBox 8"/>
                          <wps:cNvSpPr txBox="1"/>
                          <wps:spPr>
                            <a:xfrm>
                              <a:off x="4838790" y="6334970"/>
                              <a:ext cx="1210063" cy="482189"/>
                            </a:xfrm>
                            <a:prstGeom prst="rect">
                              <a:avLst/>
                            </a:prstGeom>
                            <a:noFill/>
                          </wps:spPr>
                          <wps:txbx>
                            <w:txbxContent>
                              <w:p w14:paraId="04690F43" w14:textId="77777777" w:rsidR="00AB1F0C" w:rsidRPr="005F7285" w:rsidRDefault="00AB1F0C" w:rsidP="00AB1F0C">
                                <w:pPr>
                                  <w:rPr>
                                    <w:rFonts w:hAnsi="Calibri"/>
                                    <w:b/>
                                    <w:color w:val="000000" w:themeColor="text1"/>
                                    <w:kern w:val="24"/>
                                    <w:sz w:val="20"/>
                                    <w:szCs w:val="20"/>
                                  </w:rPr>
                                </w:pPr>
                                <w:r>
                                  <w:rPr>
                                    <w:rFonts w:hAnsi="Calibri"/>
                                    <w:b/>
                                    <w:color w:val="000000" w:themeColor="text1"/>
                                    <w:kern w:val="24"/>
                                    <w:sz w:val="20"/>
                                    <w:szCs w:val="20"/>
                                  </w:rPr>
                                  <w:t xml:space="preserve">(4) </w:t>
                                </w:r>
                                <w:r w:rsidRPr="005F7285">
                                  <w:rPr>
                                    <w:rFonts w:hAnsi="Calibri"/>
                                    <w:b/>
                                    <w:color w:val="000000" w:themeColor="text1"/>
                                    <w:kern w:val="24"/>
                                    <w:sz w:val="20"/>
                                    <w:szCs w:val="20"/>
                                  </w:rPr>
                                  <w:t>4 perfs</w:t>
                                </w:r>
                              </w:p>
                            </w:txbxContent>
                          </wps:txbx>
                          <wps:bodyPr wrap="square" rtlCol="0">
                            <a:noAutofit/>
                          </wps:bodyPr>
                        </wps:wsp>
                      </wpg:grpSp>
                    </wpg:wgp>
                  </a:graphicData>
                </a:graphic>
                <wp14:sizeRelH relativeFrom="margin">
                  <wp14:pctWidth>0</wp14:pctWidth>
                </wp14:sizeRelH>
                <wp14:sizeRelV relativeFrom="margin">
                  <wp14:pctHeight>0</wp14:pctHeight>
                </wp14:sizeRelV>
              </wp:anchor>
            </w:drawing>
          </mc:Choice>
          <mc:Fallback>
            <w:pict>
              <v:group w14:anchorId="4B800676" id="Group 84" o:spid="_x0000_s1259" style="position:absolute;left:0;text-align:left;margin-left:-5pt;margin-top:19.8pt;width:409pt;height:312.2pt;z-index:251658251;mso-width-relative:margin;mso-height-relative:margin" coordsize="57109,435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">
                <v:shape id="Picture 87" o:spid="_x0000_s1260" type="#_x0000_t75" style="position:absolute;left:28147;width:28867;height:216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">
                  <v:imagedata r:id="rId115" o:title=""/>
                </v:shape>
                <v:shape id="Picture 88" o:spid="_x0000_s1261" type="#_x0000_t75" style="position:absolute;width:29095;height:217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">
                  <v:imagedata r:id="rId116" o:title=""/>
                </v:shape>
                <v:shape id="Picture 90" o:spid="_x0000_s1262" type="#_x0000_t75" style="position:absolute;top:21786;width:29121;height:21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">
                  <v:imagedata r:id="rId117" o:title=""/>
                </v:shape>
                <v:shape id="Picture 91" o:spid="_x0000_s1263" type="#_x0000_t75" style="position:absolute;left:27988;top:21627;width:29121;height:218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">
                  <v:imagedata r:id="rId118" o:title=""/>
                </v:shape>
                <v:group id="Group 13" o:spid="_x0000_s1264" style="position:absolute;left:3823;top:15012;width:36254;height:24975" coordorigin="5112,31997" coordsize="55376,361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">
                  <v:shape id="TextBox 5" o:spid="_x0000_s1265" type="#_x0000_t202" style="position:absolute;left:5112;top:31997;width:27561;height:43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" filled="f" stroked="f">
                    <v:textbox>
                      <w:txbxContent>
                        <w:p w14:paraId="0F8389E6" w14:textId="47C4D67E" w:rsidR="00AB1F0C" w:rsidRPr="003137A4" w:rsidRDefault="00AB1F0C" w:rsidP="00AB1F0C">
                          <w:pPr>
                            <w:rPr>
                              <w:rFonts w:eastAsia="Yu Mincho" w:hAnsi="Calibri"/>
                              <w:b/>
                              <w:color w:val="000000" w:themeColor="text1"/>
                              <w:kern w:val="24"/>
                              <w:sz w:val="20"/>
                              <w:szCs w:val="20"/>
                              <w:lang w:eastAsia="ja-JP"/>
                            </w:rPr>
                          </w:pPr>
                          <w:r>
                            <w:rPr>
                              <w:rFonts w:hAnsi="Calibri"/>
                              <w:b/>
                              <w:color w:val="000000" w:themeColor="text1"/>
                              <w:kern w:val="24"/>
                              <w:sz w:val="20"/>
                              <w:szCs w:val="20"/>
                            </w:rPr>
                            <w:t xml:space="preserve">(1) </w:t>
                          </w:r>
                          <w:r w:rsidRPr="005F7285">
                            <w:rPr>
                              <w:rFonts w:hAnsi="Calibri"/>
                              <w:b/>
                              <w:color w:val="000000" w:themeColor="text1"/>
                              <w:kern w:val="24"/>
                              <w:sz w:val="20"/>
                              <w:szCs w:val="20"/>
                            </w:rPr>
                            <w:t>All perfs</w:t>
                          </w:r>
                          <w:r>
                            <w:rPr>
                              <w:rFonts w:eastAsia="Yu Mincho" w:hAnsi="Calibri" w:hint="eastAsia"/>
                              <w:b/>
                              <w:color w:val="000000" w:themeColor="text1"/>
                              <w:kern w:val="24"/>
                              <w:sz w:val="20"/>
                              <w:szCs w:val="20"/>
                              <w:lang w:eastAsia="ja-JP"/>
                            </w:rPr>
                            <w:t xml:space="preserve"> </w:t>
                          </w:r>
                          <w:r>
                            <w:rPr>
                              <w:rFonts w:eastAsia="Yu Mincho" w:hAnsi="Calibri"/>
                              <w:b/>
                              <w:color w:val="000000" w:themeColor="text1"/>
                              <w:kern w:val="24"/>
                              <w:sz w:val="20"/>
                              <w:szCs w:val="20"/>
                              <w:lang w:eastAsia="ja-JP"/>
                            </w:rPr>
                            <w:t>(</w:t>
                          </w:r>
                          <w:r>
                            <w:rPr>
                              <w:rFonts w:hAnsi="Calibri" w:hint="eastAsia"/>
                              <w:b/>
                              <w:color w:val="000000" w:themeColor="text1"/>
                              <w:kern w:val="24"/>
                              <w:sz w:val="20"/>
                              <w:szCs w:val="20"/>
                            </w:rPr>
                            <w:t>finall</w:t>
                          </w:r>
                          <w:r>
                            <w:rPr>
                              <w:rFonts w:hAnsi="Calibri"/>
                              <w:b/>
                              <w:color w:val="000000" w:themeColor="text1"/>
                              <w:kern w:val="24"/>
                              <w:sz w:val="20"/>
                              <w:szCs w:val="20"/>
                            </w:rPr>
                            <w:t>y used</w:t>
                          </w:r>
                          <w:r>
                            <w:rPr>
                              <w:rFonts w:eastAsia="Yu Mincho" w:hAnsi="Calibri" w:hint="eastAsia"/>
                              <w:b/>
                              <w:color w:val="000000" w:themeColor="text1"/>
                              <w:kern w:val="24"/>
                              <w:sz w:val="20"/>
                              <w:szCs w:val="20"/>
                              <w:lang w:eastAsia="ja-JP"/>
                            </w:rPr>
                            <w:t>)</w:t>
                          </w:r>
                        </w:p>
                      </w:txbxContent>
                    </v:textbox>
                  </v:shape>
                  <v:shape id="TextBox 6" o:spid="_x0000_s1266" type="#_x0000_t202" style="position:absolute;left:48387;top:31997;width:12101;height:46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" filled="f" stroked="f">
                    <v:textbox>
                      <w:txbxContent>
                        <w:p w14:paraId="7D40519A" w14:textId="77777777" w:rsidR="00AB1F0C" w:rsidRPr="005F7285" w:rsidRDefault="00AB1F0C" w:rsidP="00AB1F0C">
                          <w:pPr>
                            <w:rPr>
                              <w:rFonts w:hAnsi="Calibri"/>
                              <w:b/>
                              <w:color w:val="000000" w:themeColor="text1"/>
                              <w:kern w:val="24"/>
                              <w:sz w:val="20"/>
                              <w:szCs w:val="20"/>
                            </w:rPr>
                          </w:pPr>
                          <w:r>
                            <w:rPr>
                              <w:rFonts w:hAnsi="Calibri"/>
                              <w:b/>
                              <w:color w:val="000000" w:themeColor="text1"/>
                              <w:kern w:val="24"/>
                              <w:sz w:val="20"/>
                              <w:szCs w:val="20"/>
                            </w:rPr>
                            <w:t xml:space="preserve">(2) </w:t>
                          </w:r>
                          <w:r w:rsidRPr="005F7285">
                            <w:rPr>
                              <w:rFonts w:hAnsi="Calibri"/>
                              <w:b/>
                              <w:color w:val="000000" w:themeColor="text1"/>
                              <w:kern w:val="24"/>
                              <w:sz w:val="20"/>
                              <w:szCs w:val="20"/>
                            </w:rPr>
                            <w:t>8 perfs</w:t>
                          </w:r>
                        </w:p>
                      </w:txbxContent>
                    </v:textbox>
                  </v:shape>
                  <v:shape id="TextBox 7" o:spid="_x0000_s1267" type="#_x0000_t202" style="position:absolute;left:5112;top:63349;width:13229;height:4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" filled="f" stroked="f">
                    <v:textbox>
                      <w:txbxContent>
                        <w:p w14:paraId="11AC606C" w14:textId="77777777" w:rsidR="00AB1F0C" w:rsidRPr="005F7285" w:rsidRDefault="00AB1F0C" w:rsidP="00AB1F0C">
                          <w:pPr>
                            <w:rPr>
                              <w:rFonts w:hAnsi="Calibri"/>
                              <w:b/>
                              <w:color w:val="000000" w:themeColor="text1"/>
                              <w:kern w:val="24"/>
                              <w:sz w:val="20"/>
                              <w:szCs w:val="20"/>
                            </w:rPr>
                          </w:pPr>
                          <w:r>
                            <w:rPr>
                              <w:rFonts w:hAnsi="Calibri"/>
                              <w:b/>
                              <w:color w:val="000000" w:themeColor="text1"/>
                              <w:kern w:val="24"/>
                              <w:sz w:val="20"/>
                              <w:szCs w:val="20"/>
                            </w:rPr>
                            <w:t xml:space="preserve">(3) </w:t>
                          </w:r>
                          <w:r w:rsidRPr="005F7285">
                            <w:rPr>
                              <w:rFonts w:hAnsi="Calibri"/>
                              <w:b/>
                              <w:color w:val="000000" w:themeColor="text1"/>
                              <w:kern w:val="24"/>
                              <w:sz w:val="20"/>
                              <w:szCs w:val="20"/>
                            </w:rPr>
                            <w:t>6 perfs</w:t>
                          </w:r>
                        </w:p>
                      </w:txbxContent>
                    </v:textbox>
                  </v:shape>
                  <v:shape id="TextBox 8" o:spid="_x0000_s1268" type="#_x0000_t202" style="position:absolute;left:48387;top:63349;width:12101;height:48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" filled="f" stroked="f">
                    <v:textbox>
                      <w:txbxContent>
                        <w:p w14:paraId="04690F43" w14:textId="77777777" w:rsidR="00AB1F0C" w:rsidRPr="005F7285" w:rsidRDefault="00AB1F0C" w:rsidP="00AB1F0C">
                          <w:pPr>
                            <w:rPr>
                              <w:rFonts w:hAnsi="Calibri"/>
                              <w:b/>
                              <w:color w:val="000000" w:themeColor="text1"/>
                              <w:kern w:val="24"/>
                              <w:sz w:val="20"/>
                              <w:szCs w:val="20"/>
                            </w:rPr>
                          </w:pPr>
                          <w:r>
                            <w:rPr>
                              <w:rFonts w:hAnsi="Calibri"/>
                              <w:b/>
                              <w:color w:val="000000" w:themeColor="text1"/>
                              <w:kern w:val="24"/>
                              <w:sz w:val="20"/>
                              <w:szCs w:val="20"/>
                            </w:rPr>
                            <w:t xml:space="preserve">(4) </w:t>
                          </w:r>
                          <w:r w:rsidRPr="005F7285">
                            <w:rPr>
                              <w:rFonts w:hAnsi="Calibri"/>
                              <w:b/>
                              <w:color w:val="000000" w:themeColor="text1"/>
                              <w:kern w:val="24"/>
                              <w:sz w:val="20"/>
                              <w:szCs w:val="20"/>
                            </w:rPr>
                            <w:t>4 perfs</w:t>
                          </w:r>
                        </w:p>
                      </w:txbxContent>
                    </v:textbox>
                  </v:shape>
                </v:group>
                <w10:wrap type="topAndBottom"/>
              </v:group>
            </w:pict>
          </mc:Fallback>
        </mc:AlternateContent>
      </w:r>
    </w:p>
    <w:p w14:paraId="2CABAF35" w14:textId="77777777" w:rsidR="009D57BD" w:rsidRPr="00991E95" w:rsidRDefault="009D57BD" w:rsidP="00AB1F0C">
      <w:pPr>
        <w:rPr>
          <w:rFonts w:ascii="Times New Roman" w:hAnsi="Times New Roman" w:cs="Times New Roman"/>
          <w:color w:val="000000" w:themeColor="text1"/>
        </w:rPr>
      </w:pPr>
    </w:p>
    <w:p w14:paraId="6917C727" w14:textId="451455FB" w:rsidR="00AB1F0C" w:rsidRPr="00991E95" w:rsidRDefault="00AB1F0C" w:rsidP="0055711D">
      <w:pPr>
        <w:pStyle w:val="Heading7"/>
        <w:rPr>
          <w:rFonts w:ascii="Times New Roman" w:hAnsi="Times New Roman" w:cs="Times New Roman"/>
        </w:rPr>
      </w:pPr>
      <w:bookmarkStart w:id="326" w:name="_Toc77550206"/>
      <w:r w:rsidRPr="00991E95">
        <w:rPr>
          <w:rFonts w:ascii="Times New Roman" w:hAnsi="Times New Roman" w:cs="Times New Roman"/>
        </w:rPr>
        <w:t>Figure S</w:t>
      </w:r>
      <w:r w:rsidR="002F5179" w:rsidRPr="00991E95">
        <w:rPr>
          <w:rFonts w:ascii="Times New Roman" w:hAnsi="Times New Roman" w:cs="Times New Roman"/>
        </w:rPr>
        <w:t>4.</w:t>
      </w:r>
      <w:r w:rsidRPr="00991E95">
        <w:rPr>
          <w:rFonts w:ascii="Times New Roman" w:hAnsi="Times New Roman" w:cs="Times New Roman"/>
        </w:rPr>
        <w:t xml:space="preserve">1: </w:t>
      </w:r>
      <w:r w:rsidR="00D64D67" w:rsidRPr="00D64D67">
        <w:rPr>
          <w:rFonts w:ascii="Times New Roman" w:hAnsi="Times New Roman" w:cs="Times New Roman"/>
        </w:rPr>
        <w:t>Verification of velocity calibration using fewer numbers of perforation shots. (1) All perforation shots are used, same as Figure 3. (2) - (4) show velocity model obtained using 8, 6 and 4 perforation shots, respectively. Potential shale depth is marked in gray.</w:t>
      </w:r>
      <w:bookmarkEnd w:id="326"/>
      <w:r w:rsidR="00D64D67" w:rsidRPr="00D64D67">
        <w:rPr>
          <w:rFonts w:ascii="Times New Roman" w:hAnsi="Times New Roman" w:cs="Times New Roman"/>
        </w:rPr>
        <w:t xml:space="preserve"> </w:t>
      </w:r>
      <w:r w:rsidRPr="00991E95">
        <w:rPr>
          <w:rFonts w:ascii="Times New Roman" w:hAnsi="Times New Roman" w:cs="Times New Roman"/>
        </w:rPr>
        <w:t xml:space="preserve"> </w:t>
      </w:r>
    </w:p>
    <w:p w14:paraId="50402445"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1C7B6C27" w14:textId="60606266" w:rsidR="00AB1F0C" w:rsidRPr="00991E95" w:rsidRDefault="003E741D" w:rsidP="00AB1F0C">
      <w:pPr>
        <w:rPr>
          <w:rFonts w:ascii="Times New Roman" w:hAnsi="Times New Roman" w:cs="Times New Roman"/>
          <w:color w:val="000000" w:themeColor="text1"/>
        </w:rPr>
      </w:pPr>
      <w:r w:rsidRPr="00EB3E92">
        <w:rPr>
          <w:noProof/>
        </w:rPr>
        <w:lastRenderedPageBreak/>
        <w:drawing>
          <wp:anchor distT="0" distB="0" distL="114300" distR="114300" simplePos="0" relativeHeight="251658286" behindDoc="0" locked="0" layoutInCell="1" allowOverlap="1" wp14:anchorId="7723F359" wp14:editId="449730E4">
            <wp:simplePos x="0" y="0"/>
            <wp:positionH relativeFrom="column">
              <wp:posOffset>0</wp:posOffset>
            </wp:positionH>
            <wp:positionV relativeFrom="paragraph">
              <wp:posOffset>44450</wp:posOffset>
            </wp:positionV>
            <wp:extent cx="5257800" cy="3068955"/>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257800" cy="3068955"/>
                    </a:xfrm>
                    <a:prstGeom prst="rect">
                      <a:avLst/>
                    </a:prstGeom>
                  </pic:spPr>
                </pic:pic>
              </a:graphicData>
            </a:graphic>
            <wp14:sizeRelH relativeFrom="page">
              <wp14:pctWidth>0</wp14:pctWidth>
            </wp14:sizeRelH>
            <wp14:sizeRelV relativeFrom="page">
              <wp14:pctHeight>0</wp14:pctHeight>
            </wp14:sizeRelV>
          </wp:anchor>
        </w:drawing>
      </w:r>
    </w:p>
    <w:p w14:paraId="45F0E6E4" w14:textId="1E5D88C5" w:rsidR="00AB1F0C" w:rsidRPr="00991E95" w:rsidRDefault="00AB1F0C" w:rsidP="0055711D">
      <w:pPr>
        <w:pStyle w:val="Heading7"/>
        <w:rPr>
          <w:rFonts w:ascii="Times New Roman" w:hAnsi="Times New Roman" w:cs="Times New Roman"/>
        </w:rPr>
      </w:pPr>
      <w:bookmarkStart w:id="327" w:name="_Toc77550207"/>
      <w:r w:rsidRPr="00991E95">
        <w:rPr>
          <w:rFonts w:ascii="Times New Roman" w:hAnsi="Times New Roman" w:cs="Times New Roman"/>
        </w:rPr>
        <w:t>Figure S</w:t>
      </w:r>
      <w:r w:rsidR="002F5179" w:rsidRPr="00991E95">
        <w:rPr>
          <w:rFonts w:ascii="Times New Roman" w:hAnsi="Times New Roman" w:cs="Times New Roman"/>
        </w:rPr>
        <w:t>4.</w:t>
      </w:r>
      <w:r w:rsidRPr="00991E95">
        <w:rPr>
          <w:rFonts w:ascii="Times New Roman" w:hAnsi="Times New Roman" w:cs="Times New Roman"/>
        </w:rPr>
        <w:t xml:space="preserve">2: </w:t>
      </w:r>
      <w:r w:rsidR="00832F69" w:rsidRPr="00832F69">
        <w:rPr>
          <w:rFonts w:ascii="Times New Roman" w:hAnsi="Times New Roman" w:cs="Times New Roman"/>
        </w:rPr>
        <w:t>Raw waveform recorded by horizontal array in monitoring well E, which contains Stage S4 pumping period (green). X-axis shows the time relative to the beginning of Stage S4.</w:t>
      </w:r>
      <w:bookmarkEnd w:id="327"/>
    </w:p>
    <w:p w14:paraId="45D680AF"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51139AD5" w14:textId="64FA29C1" w:rsidR="00AB1F0C" w:rsidRPr="00991E95" w:rsidRDefault="00A832A3" w:rsidP="00AB1F0C">
      <w:pPr>
        <w:rPr>
          <w:rFonts w:ascii="Times New Roman" w:hAnsi="Times New Roman" w:cs="Times New Roman"/>
          <w:color w:val="000000" w:themeColor="text1"/>
        </w:rPr>
      </w:pPr>
      <w:r w:rsidRPr="00916EA9">
        <w:rPr>
          <w:noProof/>
        </w:rPr>
        <w:lastRenderedPageBreak/>
        <w:drawing>
          <wp:anchor distT="0" distB="0" distL="114300" distR="114300" simplePos="0" relativeHeight="251658263" behindDoc="0" locked="0" layoutInCell="1" allowOverlap="1" wp14:anchorId="6C20AB8D" wp14:editId="773B8646">
            <wp:simplePos x="0" y="0"/>
            <wp:positionH relativeFrom="column">
              <wp:posOffset>0</wp:posOffset>
            </wp:positionH>
            <wp:positionV relativeFrom="paragraph">
              <wp:posOffset>201930</wp:posOffset>
            </wp:positionV>
            <wp:extent cx="4086970" cy="4958508"/>
            <wp:effectExtent l="0" t="0" r="8890" b="0"/>
            <wp:wrapTopAndBottom/>
            <wp:docPr id="417187071" name="Picture 417187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extLst>
                        <a:ext uri="{28A0092B-C50C-407E-A947-70E740481C1C}">
                          <a14:useLocalDpi xmlns:a14="http://schemas.microsoft.com/office/drawing/2010/main" val="0"/>
                        </a:ext>
                      </a:extLst>
                    </a:blip>
                    <a:stretch>
                      <a:fillRect/>
                    </a:stretch>
                  </pic:blipFill>
                  <pic:spPr>
                    <a:xfrm>
                      <a:off x="0" y="0"/>
                      <a:ext cx="4086970" cy="4958508"/>
                    </a:xfrm>
                    <a:prstGeom prst="rect">
                      <a:avLst/>
                    </a:prstGeom>
                  </pic:spPr>
                </pic:pic>
              </a:graphicData>
            </a:graphic>
            <wp14:sizeRelH relativeFrom="page">
              <wp14:pctWidth>0</wp14:pctWidth>
            </wp14:sizeRelH>
            <wp14:sizeRelV relativeFrom="page">
              <wp14:pctHeight>0</wp14:pctHeight>
            </wp14:sizeRelV>
          </wp:anchor>
        </w:drawing>
      </w:r>
    </w:p>
    <w:p w14:paraId="7827AE60" w14:textId="77777777" w:rsidR="00AB1F0C" w:rsidRPr="00991E95" w:rsidRDefault="00AB1F0C" w:rsidP="00AB1F0C">
      <w:pPr>
        <w:rPr>
          <w:rFonts w:ascii="Times New Roman" w:hAnsi="Times New Roman" w:cs="Times New Roman"/>
          <w:color w:val="000000" w:themeColor="text1"/>
        </w:rPr>
      </w:pPr>
    </w:p>
    <w:p w14:paraId="25598047" w14:textId="4CF60DD1" w:rsidR="00AB1F0C" w:rsidRPr="00991E95" w:rsidRDefault="00AB1F0C" w:rsidP="0055711D">
      <w:pPr>
        <w:pStyle w:val="Heading7"/>
        <w:rPr>
          <w:rFonts w:ascii="Times New Roman" w:hAnsi="Times New Roman" w:cs="Times New Roman"/>
          <w:i/>
        </w:rPr>
      </w:pPr>
      <w:bookmarkStart w:id="328" w:name="_Toc77550208"/>
      <w:r w:rsidRPr="00991E95">
        <w:rPr>
          <w:rFonts w:ascii="Times New Roman" w:hAnsi="Times New Roman" w:cs="Times New Roman"/>
        </w:rPr>
        <w:t>Figure S</w:t>
      </w:r>
      <w:r w:rsidR="002F5179" w:rsidRPr="00991E95">
        <w:rPr>
          <w:rFonts w:ascii="Times New Roman" w:hAnsi="Times New Roman" w:cs="Times New Roman"/>
        </w:rPr>
        <w:t>4.</w:t>
      </w:r>
      <w:r w:rsidRPr="00991E95">
        <w:rPr>
          <w:rFonts w:ascii="Times New Roman" w:hAnsi="Times New Roman" w:cs="Times New Roman"/>
        </w:rPr>
        <w:t xml:space="preserve">3: </w:t>
      </w:r>
      <w:r w:rsidR="00621118" w:rsidRPr="00621118">
        <w:rPr>
          <w:rFonts w:ascii="Times New Roman" w:hAnsi="Times New Roman" w:cs="Times New Roman"/>
        </w:rPr>
        <w:t>Waveform and corresponding spectrogram of an event in Stage S4 detected on 10 stations in monitoring well B. Y-axis represents frequency from 0 to 450 Hz, and X-axis represents time in seconds. The detection in each trace has 0.07s (140 samples) duration, and the spectrogram in each trace is calculated in a moving time window of 0.005s (10 samples) with a step of 0.0005s (1 sample) over X-axis. Colormap has maximum and minimum values of 80dB and 50dB.</w:t>
      </w:r>
      <w:bookmarkEnd w:id="328"/>
    </w:p>
    <w:p w14:paraId="759AF0BE" w14:textId="77777777" w:rsidR="00AB1F0C" w:rsidRPr="00991E95" w:rsidRDefault="00AB1F0C" w:rsidP="00AB1F0C">
      <w:pPr>
        <w:rPr>
          <w:rFonts w:ascii="Times New Roman" w:hAnsi="Times New Roman" w:cs="Times New Roman"/>
          <w:i/>
          <w:iCs/>
          <w:color w:val="000000" w:themeColor="text1"/>
        </w:rPr>
      </w:pPr>
      <w:r w:rsidRPr="00991E95">
        <w:rPr>
          <w:rFonts w:ascii="Times New Roman" w:hAnsi="Times New Roman" w:cs="Times New Roman"/>
          <w:i/>
          <w:iCs/>
          <w:color w:val="000000" w:themeColor="text1"/>
        </w:rPr>
        <w:br w:type="page"/>
      </w:r>
    </w:p>
    <w:p w14:paraId="0FC8E38D" w14:textId="74D29562" w:rsidR="00A5207C" w:rsidRDefault="008A1F47" w:rsidP="0055711D">
      <w:pPr>
        <w:rPr>
          <w:rFonts w:ascii="Times New Roman" w:hAnsi="Times New Roman" w:cs="Times New Roman"/>
          <w:color w:val="000000" w:themeColor="text1"/>
        </w:rPr>
      </w:pPr>
      <w:r w:rsidRPr="00EB3E92">
        <w:rPr>
          <w:noProof/>
        </w:rPr>
        <w:lastRenderedPageBreak/>
        <w:drawing>
          <wp:anchor distT="0" distB="0" distL="114300" distR="114300" simplePos="0" relativeHeight="251658283" behindDoc="0" locked="0" layoutInCell="1" allowOverlap="1" wp14:anchorId="4DB9B8AD" wp14:editId="419B1767">
            <wp:simplePos x="0" y="0"/>
            <wp:positionH relativeFrom="column">
              <wp:posOffset>0</wp:posOffset>
            </wp:positionH>
            <wp:positionV relativeFrom="paragraph">
              <wp:posOffset>123825</wp:posOffset>
            </wp:positionV>
            <wp:extent cx="4261899" cy="3753750"/>
            <wp:effectExtent l="0" t="0" r="5715" b="0"/>
            <wp:wrapTopAndBottom/>
            <wp:docPr id="113582056" name="Picture 11358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val="0"/>
                        </a:ext>
                      </a:extLst>
                    </a:blip>
                    <a:stretch>
                      <a:fillRect/>
                    </a:stretch>
                  </pic:blipFill>
                  <pic:spPr>
                    <a:xfrm>
                      <a:off x="0" y="0"/>
                      <a:ext cx="4261899" cy="3753750"/>
                    </a:xfrm>
                    <a:prstGeom prst="rect">
                      <a:avLst/>
                    </a:prstGeom>
                  </pic:spPr>
                </pic:pic>
              </a:graphicData>
            </a:graphic>
            <wp14:sizeRelH relativeFrom="page">
              <wp14:pctWidth>0</wp14:pctWidth>
            </wp14:sizeRelH>
            <wp14:sizeRelV relativeFrom="page">
              <wp14:pctHeight>0</wp14:pctHeight>
            </wp14:sizeRelV>
          </wp:anchor>
        </w:drawing>
      </w:r>
    </w:p>
    <w:p w14:paraId="25A09CA2" w14:textId="57F25D88" w:rsidR="008A1F47" w:rsidRDefault="00AB1F0C" w:rsidP="0055711D">
      <w:pPr>
        <w:rPr>
          <w:rFonts w:ascii="Times New Roman" w:eastAsiaTheme="majorEastAsia" w:hAnsi="Times New Roman" w:cs="Times New Roman"/>
          <w:iCs/>
          <w:color w:val="000000" w:themeColor="text1"/>
          <w:sz w:val="24"/>
        </w:rPr>
      </w:pPr>
      <w:r w:rsidRPr="00991E95">
        <w:rPr>
          <w:rFonts w:ascii="Times New Roman" w:hAnsi="Times New Roman" w:cs="Times New Roman"/>
          <w:color w:val="000000" w:themeColor="text1"/>
        </w:rPr>
        <w:t xml:space="preserve">Figure </w:t>
      </w:r>
      <w:r w:rsidRPr="00EA54BF">
        <w:rPr>
          <w:rStyle w:val="Heading7Char"/>
          <w:rFonts w:ascii="Times New Roman" w:hAnsi="Times New Roman" w:cs="Times New Roman"/>
        </w:rPr>
        <w:t>S</w:t>
      </w:r>
      <w:r w:rsidR="002F5179" w:rsidRPr="00EA54BF">
        <w:rPr>
          <w:rStyle w:val="Heading7Char"/>
          <w:rFonts w:ascii="Times New Roman" w:hAnsi="Times New Roman" w:cs="Times New Roman"/>
        </w:rPr>
        <w:t>4.</w:t>
      </w:r>
      <w:r w:rsidRPr="00EA54BF">
        <w:rPr>
          <w:rStyle w:val="Heading7Char"/>
          <w:rFonts w:ascii="Times New Roman" w:hAnsi="Times New Roman" w:cs="Times New Roman"/>
        </w:rPr>
        <w:t xml:space="preserve">4: </w:t>
      </w:r>
      <w:r w:rsidR="00054076" w:rsidRPr="00054076">
        <w:rPr>
          <w:rFonts w:ascii="Times New Roman" w:eastAsiaTheme="majorEastAsia" w:hAnsi="Times New Roman" w:cs="Times New Roman"/>
          <w:iCs/>
          <w:color w:val="000000" w:themeColor="text1"/>
          <w:sz w:val="24"/>
        </w:rPr>
        <w:t>An example of waveforms for one event recorded by two stations in the same monitoring well D shifted with cross-correlation time lag.</w:t>
      </w:r>
    </w:p>
    <w:p w14:paraId="07FB1F39" w14:textId="77777777" w:rsidR="008A1F47" w:rsidRDefault="008A1F47">
      <w:pPr>
        <w:widowControl/>
        <w:jc w:val="left"/>
        <w:rPr>
          <w:rFonts w:ascii="Times New Roman" w:eastAsiaTheme="majorEastAsia" w:hAnsi="Times New Roman" w:cs="Times New Roman"/>
          <w:iCs/>
          <w:color w:val="000000" w:themeColor="text1"/>
          <w:sz w:val="24"/>
        </w:rPr>
      </w:pPr>
      <w:r>
        <w:rPr>
          <w:rFonts w:ascii="Times New Roman" w:eastAsiaTheme="majorEastAsia" w:hAnsi="Times New Roman" w:cs="Times New Roman"/>
          <w:iCs/>
          <w:color w:val="000000" w:themeColor="text1"/>
          <w:sz w:val="24"/>
        </w:rPr>
        <w:br w:type="page"/>
      </w:r>
    </w:p>
    <w:p w14:paraId="1DA5AE46"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noProof/>
          <w:color w:val="000000" w:themeColor="text1"/>
        </w:rPr>
        <w:lastRenderedPageBreak/>
        <w:drawing>
          <wp:inline distT="0" distB="0" distL="0" distR="0" wp14:anchorId="55DF5907" wp14:editId="75DD9A83">
            <wp:extent cx="5595376" cy="5110563"/>
            <wp:effectExtent l="0" t="0" r="5715" b="0"/>
            <wp:docPr id="247" name="Graphic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extLst>
                        <a:ext uri="{96DAC541-7B7A-43D3-8B79-37D633B846F1}">
                          <asvg:svgBlip xmlns:asvg="http://schemas.microsoft.com/office/drawing/2016/SVG/main" r:embed="rId123"/>
                        </a:ext>
                      </a:extLst>
                    </a:blip>
                    <a:stretch>
                      <a:fillRect/>
                    </a:stretch>
                  </pic:blipFill>
                  <pic:spPr>
                    <a:xfrm>
                      <a:off x="0" y="0"/>
                      <a:ext cx="5603548" cy="5118027"/>
                    </a:xfrm>
                    <a:prstGeom prst="rect">
                      <a:avLst/>
                    </a:prstGeom>
                  </pic:spPr>
                </pic:pic>
              </a:graphicData>
            </a:graphic>
          </wp:inline>
        </w:drawing>
      </w:r>
    </w:p>
    <w:p w14:paraId="781B687A" w14:textId="77777777" w:rsidR="00AB1F0C" w:rsidRPr="00991E95" w:rsidRDefault="00AB1F0C" w:rsidP="00AB1F0C">
      <w:pPr>
        <w:rPr>
          <w:rFonts w:ascii="Times New Roman" w:hAnsi="Times New Roman" w:cs="Times New Roman"/>
          <w:color w:val="000000" w:themeColor="text1"/>
        </w:rPr>
      </w:pPr>
    </w:p>
    <w:p w14:paraId="4E84013D" w14:textId="6A2AE451" w:rsidR="00AB1F0C" w:rsidRPr="00991E95" w:rsidRDefault="00AB1F0C" w:rsidP="0055711D">
      <w:pPr>
        <w:pStyle w:val="Heading7"/>
        <w:rPr>
          <w:rFonts w:ascii="Times New Roman" w:hAnsi="Times New Roman" w:cs="Times New Roman"/>
        </w:rPr>
      </w:pPr>
      <w:bookmarkStart w:id="329" w:name="_Toc77550209"/>
      <w:r w:rsidRPr="00991E95">
        <w:rPr>
          <w:rFonts w:ascii="Times New Roman" w:hAnsi="Times New Roman" w:cs="Times New Roman"/>
        </w:rPr>
        <w:t>Figure S</w:t>
      </w:r>
      <w:r w:rsidR="002F5179" w:rsidRPr="00991E95">
        <w:rPr>
          <w:rFonts w:ascii="Times New Roman" w:hAnsi="Times New Roman" w:cs="Times New Roman"/>
        </w:rPr>
        <w:t>4.</w:t>
      </w:r>
      <w:r w:rsidRPr="00991E95">
        <w:rPr>
          <w:rFonts w:ascii="Times New Roman" w:hAnsi="Times New Roman" w:cs="Times New Roman"/>
        </w:rPr>
        <w:t>5: location results using manual picking (red) and cross-correlation time lags (blue)</w:t>
      </w:r>
      <w:r w:rsidR="00341A7A">
        <w:rPr>
          <w:rFonts w:ascii="Times New Roman" w:hAnsi="Times New Roman" w:cs="Times New Roman"/>
        </w:rPr>
        <w:t xml:space="preserve"> for Stage S3</w:t>
      </w:r>
      <w:r w:rsidRPr="00991E95">
        <w:rPr>
          <w:rFonts w:ascii="Times New Roman" w:hAnsi="Times New Roman" w:cs="Times New Roman"/>
        </w:rPr>
        <w:t>.</w:t>
      </w:r>
      <w:bookmarkEnd w:id="329"/>
    </w:p>
    <w:p w14:paraId="393050CF" w14:textId="77777777" w:rsidR="00AB1F0C"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6BB1E11D" w14:textId="639EF154" w:rsidR="009B74D9" w:rsidRDefault="00F37392" w:rsidP="009B74D9">
      <w:r w:rsidRPr="00F37392">
        <w:rPr>
          <w:noProof/>
        </w:rPr>
        <w:lastRenderedPageBreak/>
        <w:drawing>
          <wp:anchor distT="0" distB="0" distL="114300" distR="114300" simplePos="0" relativeHeight="251658285" behindDoc="0" locked="0" layoutInCell="1" allowOverlap="1" wp14:anchorId="77FC438D" wp14:editId="517D9A76">
            <wp:simplePos x="0" y="0"/>
            <wp:positionH relativeFrom="column">
              <wp:posOffset>0</wp:posOffset>
            </wp:positionH>
            <wp:positionV relativeFrom="paragraph">
              <wp:posOffset>12700</wp:posOffset>
            </wp:positionV>
            <wp:extent cx="3625850" cy="3534056"/>
            <wp:effectExtent l="0" t="0" r="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extLst>
                        <a:ext uri="{28A0092B-C50C-407E-A947-70E740481C1C}">
                          <a14:useLocalDpi xmlns:a14="http://schemas.microsoft.com/office/drawing/2010/main" val="0"/>
                        </a:ext>
                      </a:extLst>
                    </a:blip>
                    <a:stretch>
                      <a:fillRect/>
                    </a:stretch>
                  </pic:blipFill>
                  <pic:spPr>
                    <a:xfrm>
                      <a:off x="0" y="0"/>
                      <a:ext cx="3625850" cy="3534056"/>
                    </a:xfrm>
                    <a:prstGeom prst="rect">
                      <a:avLst/>
                    </a:prstGeom>
                  </pic:spPr>
                </pic:pic>
              </a:graphicData>
            </a:graphic>
            <wp14:sizeRelH relativeFrom="page">
              <wp14:pctWidth>0</wp14:pctWidth>
            </wp14:sizeRelH>
            <wp14:sizeRelV relativeFrom="page">
              <wp14:pctHeight>0</wp14:pctHeight>
            </wp14:sizeRelV>
          </wp:anchor>
        </w:drawing>
      </w:r>
    </w:p>
    <w:p w14:paraId="0D6BE857" w14:textId="0390997E" w:rsidR="00A67E72" w:rsidRPr="006F6BF1" w:rsidRDefault="009B74D9" w:rsidP="006F6BF1">
      <w:pPr>
        <w:pStyle w:val="Heading7"/>
        <w:rPr>
          <w:rFonts w:ascii="Times New Roman" w:hAnsi="Times New Roman" w:cs="Times New Roman"/>
        </w:rPr>
      </w:pPr>
      <w:bookmarkStart w:id="330" w:name="_Toc77550210"/>
      <w:r w:rsidRPr="006F6BF1">
        <w:rPr>
          <w:rFonts w:ascii="Times New Roman" w:hAnsi="Times New Roman" w:cs="Times New Roman"/>
        </w:rPr>
        <w:t>Figure S</w:t>
      </w:r>
      <w:r w:rsidR="00224EC7" w:rsidRPr="006F6BF1">
        <w:rPr>
          <w:rFonts w:ascii="Times New Roman" w:hAnsi="Times New Roman" w:cs="Times New Roman"/>
        </w:rPr>
        <w:t>4.</w:t>
      </w:r>
      <w:r w:rsidRPr="006F6BF1">
        <w:rPr>
          <w:rFonts w:ascii="Times New Roman" w:hAnsi="Times New Roman" w:cs="Times New Roman"/>
        </w:rPr>
        <w:t xml:space="preserve">6: Comparison of corner frequency using all stages (X axis) and only Stage </w:t>
      </w:r>
      <w:r w:rsidR="008F5A96">
        <w:rPr>
          <w:rFonts w:ascii="Times New Roman" w:hAnsi="Times New Roman" w:cs="Times New Roman"/>
        </w:rPr>
        <w:t>S4</w:t>
      </w:r>
      <w:r w:rsidRPr="006F6BF1">
        <w:rPr>
          <w:rFonts w:ascii="Times New Roman" w:hAnsi="Times New Roman" w:cs="Times New Roman"/>
        </w:rPr>
        <w:t xml:space="preserve"> (Y axis). Black circles represent individual microseismic events, and the red dashed line shows where the two results are consistent.</w:t>
      </w:r>
      <w:bookmarkEnd w:id="330"/>
      <w:r w:rsidR="00A67E72" w:rsidRPr="006F6BF1">
        <w:rPr>
          <w:rFonts w:ascii="Times New Roman" w:hAnsi="Times New Roman" w:cs="Times New Roman"/>
        </w:rPr>
        <w:br w:type="page"/>
      </w:r>
    </w:p>
    <w:p w14:paraId="21752A32" w14:textId="77777777" w:rsidR="00A67E72" w:rsidRPr="00991E95" w:rsidRDefault="00A67E72" w:rsidP="00AB1F0C">
      <w:pPr>
        <w:rPr>
          <w:rFonts w:ascii="Times New Roman" w:hAnsi="Times New Roman" w:cs="Times New Roman"/>
          <w:color w:val="000000" w:themeColor="text1"/>
        </w:rPr>
      </w:pPr>
    </w:p>
    <w:p w14:paraId="0D98F243"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noProof/>
          <w:color w:val="000000" w:themeColor="text1"/>
        </w:rPr>
        <w:drawing>
          <wp:anchor distT="0" distB="0" distL="114300" distR="114300" simplePos="0" relativeHeight="251658252" behindDoc="0" locked="0" layoutInCell="1" allowOverlap="1" wp14:anchorId="37DF4A74" wp14:editId="5A9B78E8">
            <wp:simplePos x="0" y="0"/>
            <wp:positionH relativeFrom="column">
              <wp:posOffset>5</wp:posOffset>
            </wp:positionH>
            <wp:positionV relativeFrom="paragraph">
              <wp:posOffset>2981243</wp:posOffset>
            </wp:positionV>
            <wp:extent cx="5359179" cy="2251886"/>
            <wp:effectExtent l="0" t="0" r="0" b="0"/>
            <wp:wrapTopAndBottom/>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359179" cy="2251886"/>
                    </a:xfrm>
                    <a:prstGeom prst="rect">
                      <a:avLst/>
                    </a:prstGeom>
                  </pic:spPr>
                </pic:pic>
              </a:graphicData>
            </a:graphic>
            <wp14:sizeRelH relativeFrom="page">
              <wp14:pctWidth>0</wp14:pctWidth>
            </wp14:sizeRelH>
            <wp14:sizeRelV relativeFrom="page">
              <wp14:pctHeight>0</wp14:pctHeight>
            </wp14:sizeRelV>
          </wp:anchor>
        </w:drawing>
      </w:r>
      <w:r w:rsidRPr="00991E95">
        <w:rPr>
          <w:rFonts w:ascii="Times New Roman" w:hAnsi="Times New Roman" w:cs="Times New Roman"/>
          <w:noProof/>
          <w:color w:val="000000" w:themeColor="text1"/>
        </w:rPr>
        <mc:AlternateContent>
          <mc:Choice Requires="wpg">
            <w:drawing>
              <wp:anchor distT="0" distB="0" distL="114300" distR="114300" simplePos="0" relativeHeight="251658250" behindDoc="0" locked="0" layoutInCell="1" allowOverlap="1" wp14:anchorId="60C8ED82" wp14:editId="197A4688">
                <wp:simplePos x="0" y="0"/>
                <wp:positionH relativeFrom="column">
                  <wp:posOffset>0</wp:posOffset>
                </wp:positionH>
                <wp:positionV relativeFrom="paragraph">
                  <wp:posOffset>13100</wp:posOffset>
                </wp:positionV>
                <wp:extent cx="3461385" cy="2834640"/>
                <wp:effectExtent l="0" t="0" r="5715" b="3810"/>
                <wp:wrapTopAndBottom/>
                <wp:docPr id="102" name="Group 15"/>
                <wp:cNvGraphicFramePr/>
                <a:graphic xmlns:a="http://schemas.openxmlformats.org/drawingml/2006/main">
                  <a:graphicData uri="http://schemas.microsoft.com/office/word/2010/wordprocessingGroup">
                    <wpg:wgp>
                      <wpg:cNvGrpSpPr/>
                      <wpg:grpSpPr>
                        <a:xfrm>
                          <a:off x="0" y="0"/>
                          <a:ext cx="3461385" cy="2834640"/>
                          <a:chOff x="0" y="0"/>
                          <a:chExt cx="4400199" cy="3603973"/>
                        </a:xfrm>
                      </wpg:grpSpPr>
                      <pic:pic xmlns:pic="http://schemas.openxmlformats.org/drawingml/2006/picture">
                        <pic:nvPicPr>
                          <pic:cNvPr id="109" name="Picture 109"/>
                          <pic:cNvPicPr>
                            <a:picLocks noChangeAspect="1"/>
                          </pic:cNvPicPr>
                        </pic:nvPicPr>
                        <pic:blipFill>
                          <a:blip r:embed="rId126"/>
                          <a:stretch>
                            <a:fillRect/>
                          </a:stretch>
                        </pic:blipFill>
                        <pic:spPr>
                          <a:xfrm>
                            <a:off x="0" y="0"/>
                            <a:ext cx="4400199" cy="3603973"/>
                          </a:xfrm>
                          <a:prstGeom prst="rect">
                            <a:avLst/>
                          </a:prstGeom>
                        </pic:spPr>
                      </pic:pic>
                      <wps:wsp>
                        <wps:cNvPr id="110" name="Straight Connector 110"/>
                        <wps:cNvCnPr>
                          <a:cxnSpLocks/>
                        </wps:cNvCnPr>
                        <wps:spPr>
                          <a:xfrm flipV="1">
                            <a:off x="679760" y="124290"/>
                            <a:ext cx="0" cy="2982896"/>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wps:wsp>
                        <wps:cNvPr id="111" name="Straight Connector 111"/>
                        <wps:cNvCnPr>
                          <a:cxnSpLocks/>
                        </wps:cNvCnPr>
                        <wps:spPr>
                          <a:xfrm flipV="1">
                            <a:off x="1251260" y="124290"/>
                            <a:ext cx="0" cy="2982896"/>
                          </a:xfrm>
                          <a:prstGeom prst="line">
                            <a:avLst/>
                          </a:prstGeom>
                          <a:ln w="19050">
                            <a:prstDash val="dash"/>
                          </a:ln>
                        </wps:spPr>
                        <wps:style>
                          <a:lnRef idx="1">
                            <a:schemeClr val="dk1"/>
                          </a:lnRef>
                          <a:fillRef idx="0">
                            <a:schemeClr val="dk1"/>
                          </a:fillRef>
                          <a:effectRef idx="0">
                            <a:schemeClr val="dk1"/>
                          </a:effectRef>
                          <a:fontRef idx="minor">
                            <a:schemeClr val="tx1"/>
                          </a:fontRef>
                        </wps:style>
                        <wps:bodyPr/>
                      </wps:wsp>
                      <wps:wsp>
                        <wps:cNvPr id="112" name="Straight Arrow Connector 112"/>
                        <wps:cNvCnPr/>
                        <wps:spPr>
                          <a:xfrm>
                            <a:off x="679760" y="2637113"/>
                            <a:ext cx="57150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113" name="TextBox 13"/>
                        <wps:cNvSpPr txBox="1"/>
                        <wps:spPr>
                          <a:xfrm>
                            <a:off x="618801" y="2858144"/>
                            <a:ext cx="571517" cy="368148"/>
                          </a:xfrm>
                          <a:prstGeom prst="rect">
                            <a:avLst/>
                          </a:prstGeom>
                          <a:noFill/>
                        </wps:spPr>
                        <wps:txbx>
                          <w:txbxContent>
                            <w:p w14:paraId="0BCFDF4C" w14:textId="77777777" w:rsidR="00AB1F0C" w:rsidRDefault="00AB1F0C" w:rsidP="00AB1F0C">
                              <w:pPr>
                                <w:rPr>
                                  <w:rFonts w:hAnsi="Calibri"/>
                                  <w:color w:val="000000" w:themeColor="text1"/>
                                  <w:kern w:val="24"/>
                                  <w:sz w:val="18"/>
                                  <w:szCs w:val="18"/>
                                </w:rPr>
                              </w:pPr>
                              <w:r>
                                <w:rPr>
                                  <w:rFonts w:hAnsi="Calibri"/>
                                  <w:color w:val="000000" w:themeColor="text1"/>
                                  <w:kern w:val="24"/>
                                  <w:sz w:val="18"/>
                                  <w:szCs w:val="18"/>
                                </w:rPr>
                                <w:t>80Hz</w:t>
                              </w:r>
                            </w:p>
                          </w:txbxContent>
                        </wps:txbx>
                        <wps:bodyPr wrap="square" rtlCol="0">
                          <a:spAutoFit/>
                        </wps:bodyPr>
                      </wps:wsp>
                      <wps:wsp>
                        <wps:cNvPr id="122" name="TextBox 14"/>
                        <wps:cNvSpPr txBox="1"/>
                        <wps:spPr>
                          <a:xfrm>
                            <a:off x="1190904" y="2858144"/>
                            <a:ext cx="679686" cy="368148"/>
                          </a:xfrm>
                          <a:prstGeom prst="rect">
                            <a:avLst/>
                          </a:prstGeom>
                          <a:noFill/>
                        </wps:spPr>
                        <wps:txbx>
                          <w:txbxContent>
                            <w:p w14:paraId="25C8A785" w14:textId="77777777" w:rsidR="00AB1F0C" w:rsidRDefault="00AB1F0C" w:rsidP="00AB1F0C">
                              <w:pPr>
                                <w:rPr>
                                  <w:rFonts w:hAnsi="Calibri"/>
                                  <w:color w:val="000000" w:themeColor="text1"/>
                                  <w:kern w:val="24"/>
                                  <w:sz w:val="18"/>
                                  <w:szCs w:val="18"/>
                                </w:rPr>
                              </w:pPr>
                              <w:r>
                                <w:rPr>
                                  <w:rFonts w:hAnsi="Calibri"/>
                                  <w:color w:val="000000" w:themeColor="text1"/>
                                  <w:kern w:val="24"/>
                                  <w:sz w:val="18"/>
                                  <w:szCs w:val="18"/>
                                </w:rPr>
                                <w:t>120Hz</w:t>
                              </w:r>
                            </w:p>
                          </w:txbxContent>
                        </wps:txbx>
                        <wps:bodyPr wrap="square" rtlCol="0">
                          <a:spAutoFit/>
                        </wps:bodyPr>
                      </wps:wsp>
                    </wpg:wgp>
                  </a:graphicData>
                </a:graphic>
              </wp:anchor>
            </w:drawing>
          </mc:Choice>
          <mc:Fallback>
            <w:pict>
              <v:group w14:anchorId="60C8ED82" id="Group 15" o:spid="_x0000_s1269" style="position:absolute;left:0;text-align:left;margin-left:0;margin-top:1.05pt;width:272.55pt;height:223.2pt;z-index:251658250" coordsize="44001,360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">
                <v:shape id="Picture 109" o:spid="_x0000_s1270" type="#_x0000_t75" style="position:absolute;width:44001;height:360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">
                  <v:imagedata r:id="rId127" o:title=""/>
                </v:shape>
                <v:line id="Straight Connector 110" o:spid="_x0000_s1271" style="position:absolute;flip:y;visibility:visible;mso-wrap-style:square" from="6797,1242" to="6797,310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" strokecolor="black [3200]" strokeweight="1.5pt">
                  <v:stroke dashstyle="dash" joinstyle="miter"/>
                  <o:lock v:ext="edit" shapetype="f"/>
                </v:line>
                <v:line id="Straight Connector 111" o:spid="_x0000_s1272" style="position:absolute;flip:y;visibility:visible;mso-wrap-style:square" from="12512,1242" to="12512,310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" strokecolor="black [3200]" strokeweight="1.5pt">
                  <v:stroke dashstyle="dash" joinstyle="miter"/>
                  <o:lock v:ext="edit" shapetype="f"/>
                </v:line>
                <v:shape id="Straight Arrow Connector 112" o:spid="_x0000_s1273" type="#_x0000_t32" style="position:absolute;left:6797;top:26371;width:571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" strokecolor="black [3213]" strokeweight=".5pt">
                  <v:stroke startarrow="block" endarrow="block" joinstyle="miter"/>
                </v:shape>
                <v:shape id="TextBox 13" o:spid="_x0000_s1274" type="#_x0000_t202" style="position:absolute;left:6188;top:28581;width:5715;height:3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" filled="f" stroked="f">
                  <v:textbox style="mso-fit-shape-to-text:t">
                    <w:txbxContent>
                      <w:p w14:paraId="0BCFDF4C" w14:textId="77777777" w:rsidR="00AB1F0C" w:rsidRDefault="00AB1F0C" w:rsidP="00AB1F0C">
                        <w:pPr>
                          <w:rPr>
                            <w:rFonts w:hAnsi="Calibri"/>
                            <w:color w:val="000000" w:themeColor="text1"/>
                            <w:kern w:val="24"/>
                            <w:sz w:val="18"/>
                            <w:szCs w:val="18"/>
                          </w:rPr>
                        </w:pPr>
                        <w:r>
                          <w:rPr>
                            <w:rFonts w:hAnsi="Calibri"/>
                            <w:color w:val="000000" w:themeColor="text1"/>
                            <w:kern w:val="24"/>
                            <w:sz w:val="18"/>
                            <w:szCs w:val="18"/>
                          </w:rPr>
                          <w:t>80Hz</w:t>
                        </w:r>
                      </w:p>
                    </w:txbxContent>
                  </v:textbox>
                </v:shape>
                <v:shape id="TextBox 14" o:spid="_x0000_s1275" type="#_x0000_t202" style="position:absolute;left:11909;top:28581;width:6796;height:36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" filled="f" stroked="f">
                  <v:textbox style="mso-fit-shape-to-text:t">
                    <w:txbxContent>
                      <w:p w14:paraId="25C8A785" w14:textId="77777777" w:rsidR="00AB1F0C" w:rsidRDefault="00AB1F0C" w:rsidP="00AB1F0C">
                        <w:pPr>
                          <w:rPr>
                            <w:rFonts w:hAnsi="Calibri"/>
                            <w:color w:val="000000" w:themeColor="text1"/>
                            <w:kern w:val="24"/>
                            <w:sz w:val="18"/>
                            <w:szCs w:val="18"/>
                          </w:rPr>
                        </w:pPr>
                        <w:r>
                          <w:rPr>
                            <w:rFonts w:hAnsi="Calibri"/>
                            <w:color w:val="000000" w:themeColor="text1"/>
                            <w:kern w:val="24"/>
                            <w:sz w:val="18"/>
                            <w:szCs w:val="18"/>
                          </w:rPr>
                          <w:t>120Hz</w:t>
                        </w:r>
                      </w:p>
                    </w:txbxContent>
                  </v:textbox>
                </v:shape>
                <w10:wrap type="topAndBottom"/>
              </v:group>
            </w:pict>
          </mc:Fallback>
        </mc:AlternateContent>
      </w:r>
    </w:p>
    <w:p w14:paraId="3F92BEBE" w14:textId="11ABA42D" w:rsidR="00AB1F0C" w:rsidRPr="00991E95" w:rsidRDefault="00AB1F0C" w:rsidP="0055711D">
      <w:pPr>
        <w:pStyle w:val="Heading7"/>
        <w:rPr>
          <w:rFonts w:ascii="Times New Roman" w:hAnsi="Times New Roman" w:cs="Times New Roman"/>
        </w:rPr>
      </w:pPr>
      <w:bookmarkStart w:id="331" w:name="_Toc77550211"/>
      <w:r w:rsidRPr="00991E95">
        <w:rPr>
          <w:rFonts w:ascii="Times New Roman" w:hAnsi="Times New Roman" w:cs="Times New Roman"/>
        </w:rPr>
        <w:t>Figure S</w:t>
      </w:r>
      <w:r w:rsidR="002F5179" w:rsidRPr="00991E95">
        <w:rPr>
          <w:rFonts w:ascii="Times New Roman" w:hAnsi="Times New Roman" w:cs="Times New Roman"/>
        </w:rPr>
        <w:t>4.</w:t>
      </w:r>
      <w:r w:rsidR="006F6BF1">
        <w:rPr>
          <w:rFonts w:ascii="Times New Roman" w:hAnsi="Times New Roman" w:cs="Times New Roman"/>
        </w:rPr>
        <w:t>7</w:t>
      </w:r>
      <w:r w:rsidRPr="00991E95">
        <w:rPr>
          <w:rFonts w:ascii="Times New Roman" w:hAnsi="Times New Roman" w:cs="Times New Roman"/>
        </w:rPr>
        <w:t>: Top: event spectra of 449 events with SNR&gt;2 per frequency sample from 2126 raw spectra on different stations after spectral decomposition</w:t>
      </w:r>
      <w:r w:rsidR="008F5A96">
        <w:rPr>
          <w:rFonts w:ascii="Times New Roman" w:hAnsi="Times New Roman" w:cs="Times New Roman"/>
        </w:rPr>
        <w:t xml:space="preserve"> for Stage S4</w:t>
      </w:r>
      <w:r w:rsidRPr="00991E95">
        <w:rPr>
          <w:rFonts w:ascii="Times New Roman" w:hAnsi="Times New Roman" w:cs="Times New Roman"/>
        </w:rPr>
        <w:t>. Red part of the spectra marks the low frequency plateau (80-120Hz) used to obtain relative moment magnitudes. Bottom left: an example spectrum corrected by ECS. Bottom right: misfit between theoretical model (red) and real spectrum (blue) with different corner frequency input, red asteroid marks the best fit corner frequency of this spectrum.</w:t>
      </w:r>
      <w:bookmarkEnd w:id="331"/>
    </w:p>
    <w:p w14:paraId="1FF92F84" w14:textId="77777777" w:rsidR="00AB1F0C" w:rsidRPr="00991E95" w:rsidRDefault="00AB1F0C" w:rsidP="00AB1F0C">
      <w:pPr>
        <w:rPr>
          <w:rFonts w:ascii="Times New Roman" w:hAnsi="Times New Roman" w:cs="Times New Roman"/>
          <w:color w:val="000000" w:themeColor="text1"/>
        </w:rPr>
      </w:pPr>
      <w:r w:rsidRPr="00991E95">
        <w:rPr>
          <w:rFonts w:ascii="Times New Roman" w:hAnsi="Times New Roman" w:cs="Times New Roman"/>
          <w:color w:val="000000" w:themeColor="text1"/>
        </w:rPr>
        <w:br w:type="page"/>
      </w:r>
    </w:p>
    <w:p w14:paraId="35A0A8CE" w14:textId="01E834F9" w:rsidR="00AB1F0C" w:rsidRPr="00991E95" w:rsidRDefault="003C46B3" w:rsidP="00AB1F0C">
      <w:pPr>
        <w:rPr>
          <w:rFonts w:ascii="Times New Roman" w:hAnsi="Times New Roman" w:cs="Times New Roman"/>
          <w:color w:val="000000" w:themeColor="text1"/>
        </w:rPr>
      </w:pPr>
      <w:r w:rsidRPr="00EB3E92">
        <w:rPr>
          <w:noProof/>
        </w:rPr>
        <w:lastRenderedPageBreak/>
        <w:drawing>
          <wp:inline distT="0" distB="0" distL="0" distR="0" wp14:anchorId="4444F798" wp14:editId="24DB5279">
            <wp:extent cx="4634339" cy="3799564"/>
            <wp:effectExtent l="0" t="0" r="0" b="0"/>
            <wp:docPr id="113582057" name="Picture 11358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643888" cy="3807393"/>
                    </a:xfrm>
                    <a:prstGeom prst="rect">
                      <a:avLst/>
                    </a:prstGeom>
                  </pic:spPr>
                </pic:pic>
              </a:graphicData>
            </a:graphic>
          </wp:inline>
        </w:drawing>
      </w:r>
    </w:p>
    <w:p w14:paraId="6F78B61C" w14:textId="77777777" w:rsidR="00AB1F0C" w:rsidRPr="00991E95" w:rsidRDefault="00AB1F0C" w:rsidP="00AB1F0C">
      <w:pPr>
        <w:rPr>
          <w:rFonts w:ascii="Times New Roman" w:hAnsi="Times New Roman" w:cs="Times New Roman"/>
          <w:color w:val="000000" w:themeColor="text1"/>
        </w:rPr>
      </w:pPr>
    </w:p>
    <w:p w14:paraId="04EF30C2" w14:textId="662D8347" w:rsidR="00AB1F0C" w:rsidRPr="00991E95" w:rsidRDefault="00AB1F0C" w:rsidP="0055711D">
      <w:pPr>
        <w:pStyle w:val="Heading7"/>
        <w:rPr>
          <w:rFonts w:ascii="Times New Roman" w:hAnsi="Times New Roman" w:cs="Times New Roman"/>
        </w:rPr>
      </w:pPr>
      <w:bookmarkStart w:id="332" w:name="_Toc77550212"/>
      <w:r w:rsidRPr="00991E95">
        <w:rPr>
          <w:rFonts w:ascii="Times New Roman" w:hAnsi="Times New Roman" w:cs="Times New Roman"/>
        </w:rPr>
        <w:t>Figure S</w:t>
      </w:r>
      <w:r w:rsidR="002F5179" w:rsidRPr="00991E95">
        <w:rPr>
          <w:rFonts w:ascii="Times New Roman" w:hAnsi="Times New Roman" w:cs="Times New Roman"/>
        </w:rPr>
        <w:t>4.</w:t>
      </w:r>
      <w:r w:rsidR="006F6BF1">
        <w:rPr>
          <w:rFonts w:ascii="Times New Roman" w:hAnsi="Times New Roman" w:cs="Times New Roman"/>
        </w:rPr>
        <w:t>8</w:t>
      </w:r>
      <w:r w:rsidRPr="00991E95">
        <w:rPr>
          <w:rFonts w:ascii="Times New Roman" w:hAnsi="Times New Roman" w:cs="Times New Roman"/>
        </w:rPr>
        <w:t>: Relative moment magnitude histogram of earthquakes from all 4 stages. Black line shows cumulative earthquake frequency number larger than a certain magnitude. M</w:t>
      </w:r>
      <w:r w:rsidR="003C46B3">
        <w:rPr>
          <w:rFonts w:ascii="Times New Roman" w:hAnsi="Times New Roman" w:cs="Times New Roman"/>
          <w:vertAlign w:val="subscript"/>
        </w:rPr>
        <w:t>r</w:t>
      </w:r>
      <w:r w:rsidRPr="00991E95">
        <w:rPr>
          <w:rFonts w:ascii="Times New Roman" w:hAnsi="Times New Roman" w:cs="Times New Roman"/>
        </w:rPr>
        <w:t>=[1.5,2.5] approximates the Gutenberg-Richter Law</w:t>
      </w:r>
      <w:r w:rsidR="006B62D6">
        <w:rPr>
          <w:rFonts w:ascii="Times New Roman" w:hAnsi="Times New Roman" w:cs="Times New Roman"/>
        </w:rPr>
        <w:t xml:space="preserve"> (red dashed line)</w:t>
      </w:r>
      <w:r w:rsidRPr="00991E95">
        <w:rPr>
          <w:rFonts w:ascii="Times New Roman" w:hAnsi="Times New Roman" w:cs="Times New Roman"/>
        </w:rPr>
        <w:t>.</w:t>
      </w:r>
      <w:bookmarkEnd w:id="332"/>
    </w:p>
    <w:p w14:paraId="0DDDAC40" w14:textId="77777777" w:rsidR="00333FD2" w:rsidRPr="00991E95" w:rsidRDefault="003A2363" w:rsidP="00333FD2">
      <w:pPr>
        <w:spacing w:line="480" w:lineRule="auto"/>
        <w:rPr>
          <w:rFonts w:ascii="Times New Roman" w:hAnsi="Times New Roman" w:cs="Times New Roman"/>
          <w:color w:val="000000" w:themeColor="text1"/>
          <w:sz w:val="24"/>
          <w:szCs w:val="24"/>
        </w:rPr>
      </w:pPr>
      <w:r w:rsidRPr="00991E95">
        <w:rPr>
          <w:rFonts w:ascii="Times New Roman" w:eastAsiaTheme="majorEastAsia" w:hAnsi="Times New Roman" w:cs="Times New Roman"/>
          <w:color w:val="000000" w:themeColor="text1"/>
          <w:sz w:val="26"/>
          <w:szCs w:val="26"/>
        </w:rPr>
        <w:br w:type="page"/>
      </w:r>
    </w:p>
    <w:tbl>
      <w:tblPr>
        <w:tblStyle w:val="TableGrid"/>
        <w:tblW w:w="0" w:type="auto"/>
        <w:tblInd w:w="-5" w:type="dxa"/>
        <w:tblLook w:val="04A0" w:firstRow="1" w:lastRow="0" w:firstColumn="1" w:lastColumn="0" w:noHBand="0" w:noVBand="1"/>
      </w:tblPr>
      <w:tblGrid>
        <w:gridCol w:w="1141"/>
        <w:gridCol w:w="1836"/>
        <w:gridCol w:w="2750"/>
        <w:gridCol w:w="988"/>
        <w:gridCol w:w="1586"/>
      </w:tblGrid>
      <w:tr w:rsidR="00333FD2" w:rsidRPr="00991E95" w14:paraId="04A45B51" w14:textId="77777777" w:rsidTr="00B93A30">
        <w:tc>
          <w:tcPr>
            <w:tcW w:w="1141" w:type="dxa"/>
            <w:tcBorders>
              <w:bottom w:val="double" w:sz="4" w:space="0" w:color="auto"/>
            </w:tcBorders>
            <w:vAlign w:val="center"/>
          </w:tcPr>
          <w:p w14:paraId="0C25CDD9" w14:textId="77777777" w:rsidR="00333FD2" w:rsidRPr="00991E95" w:rsidRDefault="00333FD2" w:rsidP="00106AC8">
            <w:pPr>
              <w:spacing w:line="480" w:lineRule="auto"/>
              <w:jc w:val="center"/>
              <w:rPr>
                <w:rFonts w:ascii="Times New Roman" w:hAnsi="Times New Roman" w:cs="Times New Roman"/>
                <w:color w:val="000000" w:themeColor="text1"/>
              </w:rPr>
            </w:pPr>
          </w:p>
        </w:tc>
        <w:tc>
          <w:tcPr>
            <w:tcW w:w="1836" w:type="dxa"/>
            <w:tcBorders>
              <w:bottom w:val="double" w:sz="4" w:space="0" w:color="auto"/>
            </w:tcBorders>
            <w:vAlign w:val="center"/>
          </w:tcPr>
          <w:p w14:paraId="2156B2F5"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Total double pairs</w:t>
            </w:r>
          </w:p>
        </w:tc>
        <w:tc>
          <w:tcPr>
            <w:tcW w:w="2750" w:type="dxa"/>
            <w:tcBorders>
              <w:bottom w:val="double" w:sz="4" w:space="0" w:color="auto"/>
            </w:tcBorders>
            <w:vAlign w:val="center"/>
          </w:tcPr>
          <w:p w14:paraId="161C3287"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Double pairs after iterations</w:t>
            </w:r>
          </w:p>
        </w:tc>
        <w:tc>
          <w:tcPr>
            <w:tcW w:w="988" w:type="dxa"/>
            <w:tcBorders>
              <w:bottom w:val="double" w:sz="4" w:space="0" w:color="auto"/>
            </w:tcBorders>
            <w:vAlign w:val="center"/>
          </w:tcPr>
          <w:p w14:paraId="52CB307F"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Pairs %</w:t>
            </w:r>
          </w:p>
        </w:tc>
        <w:tc>
          <w:tcPr>
            <w:tcW w:w="1586" w:type="dxa"/>
            <w:tcBorders>
              <w:bottom w:val="double" w:sz="4" w:space="0" w:color="auto"/>
            </w:tcBorders>
            <w:vAlign w:val="center"/>
          </w:tcPr>
          <w:p w14:paraId="58104E9A"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Events located</w:t>
            </w:r>
          </w:p>
        </w:tc>
      </w:tr>
      <w:tr w:rsidR="00333FD2" w:rsidRPr="00991E95" w14:paraId="75441FAB" w14:textId="77777777" w:rsidTr="00B93A30">
        <w:tc>
          <w:tcPr>
            <w:tcW w:w="1141" w:type="dxa"/>
            <w:tcBorders>
              <w:top w:val="double" w:sz="4" w:space="0" w:color="auto"/>
            </w:tcBorders>
            <w:vAlign w:val="center"/>
          </w:tcPr>
          <w:p w14:paraId="304FDF16" w14:textId="01B233CE"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 xml:space="preserve">Stage </w:t>
            </w:r>
            <w:r w:rsidR="0087713B">
              <w:rPr>
                <w:rFonts w:ascii="Times New Roman" w:hAnsi="Times New Roman" w:cs="Times New Roman"/>
                <w:color w:val="000000" w:themeColor="text1"/>
              </w:rPr>
              <w:t>S1</w:t>
            </w:r>
          </w:p>
        </w:tc>
        <w:tc>
          <w:tcPr>
            <w:tcW w:w="1836" w:type="dxa"/>
            <w:tcBorders>
              <w:top w:val="double" w:sz="4" w:space="0" w:color="auto"/>
            </w:tcBorders>
            <w:vAlign w:val="center"/>
          </w:tcPr>
          <w:p w14:paraId="032E0C5D"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5140</w:t>
            </w:r>
          </w:p>
        </w:tc>
        <w:tc>
          <w:tcPr>
            <w:tcW w:w="2750" w:type="dxa"/>
            <w:tcBorders>
              <w:top w:val="double" w:sz="4" w:space="0" w:color="auto"/>
            </w:tcBorders>
            <w:vAlign w:val="center"/>
          </w:tcPr>
          <w:p w14:paraId="189CF633"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3540</w:t>
            </w:r>
          </w:p>
        </w:tc>
        <w:tc>
          <w:tcPr>
            <w:tcW w:w="988" w:type="dxa"/>
            <w:tcBorders>
              <w:top w:val="double" w:sz="4" w:space="0" w:color="auto"/>
            </w:tcBorders>
            <w:vAlign w:val="center"/>
          </w:tcPr>
          <w:p w14:paraId="589DAEA9"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68.9%</w:t>
            </w:r>
          </w:p>
        </w:tc>
        <w:tc>
          <w:tcPr>
            <w:tcW w:w="1586" w:type="dxa"/>
            <w:tcBorders>
              <w:top w:val="double" w:sz="4" w:space="0" w:color="auto"/>
            </w:tcBorders>
            <w:vAlign w:val="center"/>
          </w:tcPr>
          <w:p w14:paraId="344279B7"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147 of 354</w:t>
            </w:r>
          </w:p>
        </w:tc>
      </w:tr>
      <w:tr w:rsidR="00333FD2" w:rsidRPr="00991E95" w14:paraId="570151C7" w14:textId="77777777" w:rsidTr="00B93A30">
        <w:tc>
          <w:tcPr>
            <w:tcW w:w="1141" w:type="dxa"/>
            <w:vAlign w:val="center"/>
          </w:tcPr>
          <w:p w14:paraId="517FDA2E" w14:textId="33F6BD9F"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 xml:space="preserve">Stage </w:t>
            </w:r>
            <w:r w:rsidR="0087713B">
              <w:rPr>
                <w:rFonts w:ascii="Times New Roman" w:hAnsi="Times New Roman" w:cs="Times New Roman"/>
                <w:color w:val="000000" w:themeColor="text1"/>
              </w:rPr>
              <w:t>S2</w:t>
            </w:r>
          </w:p>
        </w:tc>
        <w:tc>
          <w:tcPr>
            <w:tcW w:w="1836" w:type="dxa"/>
            <w:vAlign w:val="center"/>
          </w:tcPr>
          <w:p w14:paraId="30E208AE"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1956</w:t>
            </w:r>
          </w:p>
        </w:tc>
        <w:tc>
          <w:tcPr>
            <w:tcW w:w="2750" w:type="dxa"/>
            <w:vAlign w:val="center"/>
          </w:tcPr>
          <w:p w14:paraId="6A73B940"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1706</w:t>
            </w:r>
          </w:p>
        </w:tc>
        <w:tc>
          <w:tcPr>
            <w:tcW w:w="988" w:type="dxa"/>
            <w:vAlign w:val="center"/>
          </w:tcPr>
          <w:p w14:paraId="7496B55F"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87.2%</w:t>
            </w:r>
          </w:p>
        </w:tc>
        <w:tc>
          <w:tcPr>
            <w:tcW w:w="1586" w:type="dxa"/>
            <w:vAlign w:val="center"/>
          </w:tcPr>
          <w:p w14:paraId="54B8F7A5"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66 of 158</w:t>
            </w:r>
          </w:p>
        </w:tc>
      </w:tr>
      <w:tr w:rsidR="00333FD2" w:rsidRPr="00991E95" w14:paraId="441C3FF5" w14:textId="77777777" w:rsidTr="00B93A30">
        <w:tc>
          <w:tcPr>
            <w:tcW w:w="1141" w:type="dxa"/>
            <w:vAlign w:val="center"/>
          </w:tcPr>
          <w:p w14:paraId="68AB1B27" w14:textId="4C5D75A9"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 xml:space="preserve">Stage </w:t>
            </w:r>
            <w:r w:rsidR="0087713B">
              <w:rPr>
                <w:rFonts w:ascii="Times New Roman" w:hAnsi="Times New Roman" w:cs="Times New Roman"/>
                <w:color w:val="000000" w:themeColor="text1"/>
              </w:rPr>
              <w:t>S3</w:t>
            </w:r>
          </w:p>
        </w:tc>
        <w:tc>
          <w:tcPr>
            <w:tcW w:w="1836" w:type="dxa"/>
            <w:vAlign w:val="center"/>
          </w:tcPr>
          <w:p w14:paraId="073D9B89"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7994</w:t>
            </w:r>
          </w:p>
        </w:tc>
        <w:tc>
          <w:tcPr>
            <w:tcW w:w="2750" w:type="dxa"/>
            <w:vAlign w:val="center"/>
          </w:tcPr>
          <w:p w14:paraId="61848D9E"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6651</w:t>
            </w:r>
          </w:p>
        </w:tc>
        <w:tc>
          <w:tcPr>
            <w:tcW w:w="988" w:type="dxa"/>
            <w:vAlign w:val="center"/>
          </w:tcPr>
          <w:p w14:paraId="3539BEBD"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83.2%</w:t>
            </w:r>
          </w:p>
        </w:tc>
        <w:tc>
          <w:tcPr>
            <w:tcW w:w="1586" w:type="dxa"/>
            <w:vAlign w:val="center"/>
          </w:tcPr>
          <w:p w14:paraId="0357386C"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77 of 146</w:t>
            </w:r>
          </w:p>
        </w:tc>
      </w:tr>
      <w:tr w:rsidR="00333FD2" w:rsidRPr="00991E95" w14:paraId="72832ED4" w14:textId="77777777" w:rsidTr="00B93A30">
        <w:tc>
          <w:tcPr>
            <w:tcW w:w="1141" w:type="dxa"/>
            <w:vAlign w:val="center"/>
          </w:tcPr>
          <w:p w14:paraId="0ACE60BD" w14:textId="675F684F"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 xml:space="preserve">Stage </w:t>
            </w:r>
            <w:r w:rsidR="0087713B">
              <w:rPr>
                <w:rFonts w:ascii="Times New Roman" w:hAnsi="Times New Roman" w:cs="Times New Roman"/>
                <w:color w:val="000000" w:themeColor="text1"/>
              </w:rPr>
              <w:t>S4</w:t>
            </w:r>
          </w:p>
        </w:tc>
        <w:tc>
          <w:tcPr>
            <w:tcW w:w="1836" w:type="dxa"/>
            <w:vAlign w:val="center"/>
          </w:tcPr>
          <w:p w14:paraId="2A61F81F"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20326</w:t>
            </w:r>
          </w:p>
        </w:tc>
        <w:tc>
          <w:tcPr>
            <w:tcW w:w="2750" w:type="dxa"/>
            <w:vAlign w:val="center"/>
          </w:tcPr>
          <w:p w14:paraId="0B787F5A"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16515</w:t>
            </w:r>
          </w:p>
        </w:tc>
        <w:tc>
          <w:tcPr>
            <w:tcW w:w="988" w:type="dxa"/>
            <w:vAlign w:val="center"/>
          </w:tcPr>
          <w:p w14:paraId="28BA5B1D"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81.3%</w:t>
            </w:r>
          </w:p>
        </w:tc>
        <w:tc>
          <w:tcPr>
            <w:tcW w:w="1586" w:type="dxa"/>
            <w:vAlign w:val="center"/>
          </w:tcPr>
          <w:p w14:paraId="104642F3" w14:textId="77777777" w:rsidR="00333FD2" w:rsidRPr="00991E95" w:rsidRDefault="00333FD2" w:rsidP="00106AC8">
            <w:pPr>
              <w:spacing w:line="480" w:lineRule="auto"/>
              <w:jc w:val="center"/>
              <w:rPr>
                <w:rFonts w:ascii="Times New Roman" w:hAnsi="Times New Roman" w:cs="Times New Roman"/>
                <w:color w:val="000000" w:themeColor="text1"/>
              </w:rPr>
            </w:pPr>
            <w:r w:rsidRPr="00991E95">
              <w:rPr>
                <w:rFonts w:ascii="Times New Roman" w:hAnsi="Times New Roman" w:cs="Times New Roman"/>
                <w:color w:val="000000" w:themeColor="text1"/>
              </w:rPr>
              <w:t>220 of 536</w:t>
            </w:r>
          </w:p>
        </w:tc>
      </w:tr>
    </w:tbl>
    <w:p w14:paraId="0CBE15B3" w14:textId="77777777" w:rsidR="00B93A30" w:rsidRPr="00B93A30" w:rsidRDefault="00333FD2" w:rsidP="00B93A30">
      <w:pPr>
        <w:pStyle w:val="Heading8"/>
        <w:rPr>
          <w:rFonts w:cs="Times New Roman"/>
          <w:color w:val="000000" w:themeColor="text1"/>
        </w:rPr>
      </w:pPr>
      <w:bookmarkStart w:id="333" w:name="_Toc77182497"/>
      <w:r w:rsidRPr="00991E95">
        <w:rPr>
          <w:rFonts w:cs="Times New Roman"/>
          <w:color w:val="000000" w:themeColor="text1"/>
        </w:rPr>
        <w:t xml:space="preserve">Table 4.1: </w:t>
      </w:r>
      <w:bookmarkEnd w:id="333"/>
      <w:r w:rsidR="00B93A30" w:rsidRPr="00B93A30">
        <w:rPr>
          <w:rFonts w:cs="Times New Roman" w:hint="eastAsia"/>
          <w:color w:val="000000" w:themeColor="text1"/>
        </w:rPr>
        <w:t>T</w:t>
      </w:r>
      <w:r w:rsidR="00B93A30" w:rsidRPr="00B93A30">
        <w:rPr>
          <w:rFonts w:cs="Times New Roman"/>
          <w:color w:val="000000" w:themeColor="text1"/>
        </w:rPr>
        <w:t xml:space="preserve">able 1: Data used for location in each stage. Some double pairs that have significant differences between observation and predictions are removed after each iteration. </w:t>
      </w:r>
    </w:p>
    <w:p w14:paraId="2DA870F4" w14:textId="735330A4" w:rsidR="00333FD2" w:rsidRPr="00991E95" w:rsidRDefault="00333FD2" w:rsidP="00B93A30">
      <w:r w:rsidRPr="00991E95">
        <w:br w:type="page"/>
      </w:r>
    </w:p>
    <w:p w14:paraId="4ACF8AF3" w14:textId="10B7A72C" w:rsidR="00372C33" w:rsidRPr="00991E95" w:rsidRDefault="00FE2EFD" w:rsidP="00FE4357">
      <w:pPr>
        <w:pStyle w:val="Heading1"/>
        <w:rPr>
          <w:rFonts w:cs="Times New Roman"/>
        </w:rPr>
      </w:pPr>
      <w:bookmarkStart w:id="334" w:name="_Toc74048624"/>
      <w:bookmarkStart w:id="335" w:name="_Toc74048695"/>
      <w:bookmarkStart w:id="336" w:name="_Toc74048766"/>
      <w:bookmarkStart w:id="337" w:name="_Toc77985257"/>
      <w:r w:rsidRPr="00991E95">
        <w:rPr>
          <w:rFonts w:cs="Times New Roman"/>
        </w:rPr>
        <w:lastRenderedPageBreak/>
        <w:t>Chapter</w:t>
      </w:r>
      <w:r w:rsidR="00EF51A8" w:rsidRPr="00991E95">
        <w:rPr>
          <w:rFonts w:cs="Times New Roman"/>
        </w:rPr>
        <w:t xml:space="preserve"> 5 Conclusion</w:t>
      </w:r>
      <w:bookmarkEnd w:id="334"/>
      <w:bookmarkEnd w:id="335"/>
      <w:bookmarkEnd w:id="336"/>
      <w:r w:rsidR="00E55E66">
        <w:rPr>
          <w:rFonts w:cs="Times New Roman"/>
        </w:rPr>
        <w:t>s</w:t>
      </w:r>
      <w:bookmarkEnd w:id="337"/>
    </w:p>
    <w:p w14:paraId="64C3C493" w14:textId="4A8154B0" w:rsidR="006274DD" w:rsidRPr="00991E95" w:rsidRDefault="006274DD" w:rsidP="00A5207C">
      <w:pPr>
        <w:pStyle w:val="Heading2"/>
        <w:spacing w:line="480" w:lineRule="auto"/>
        <w:rPr>
          <w:rFonts w:cs="Times New Roman"/>
          <w:color w:val="000000" w:themeColor="text1"/>
        </w:rPr>
      </w:pPr>
      <w:bookmarkStart w:id="338" w:name="_Toc74048625"/>
      <w:bookmarkStart w:id="339" w:name="_Toc74048696"/>
      <w:bookmarkStart w:id="340" w:name="_Toc74048767"/>
      <w:bookmarkStart w:id="341" w:name="_Toc77985258"/>
      <w:r w:rsidRPr="00991E95">
        <w:rPr>
          <w:rFonts w:cs="Times New Roman"/>
          <w:color w:val="000000" w:themeColor="text1"/>
        </w:rPr>
        <w:t>5.1 Main Results</w:t>
      </w:r>
      <w:bookmarkEnd w:id="338"/>
      <w:bookmarkEnd w:id="339"/>
      <w:bookmarkEnd w:id="340"/>
      <w:bookmarkEnd w:id="341"/>
    </w:p>
    <w:p w14:paraId="72238158" w14:textId="569CA925" w:rsidR="00D02D96" w:rsidRPr="00991E95" w:rsidRDefault="00D02D96" w:rsidP="00A5207C">
      <w:pPr>
        <w:spacing w:line="480" w:lineRule="auto"/>
        <w:ind w:firstLine="420"/>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In</w:t>
      </w:r>
      <w:r w:rsidR="00776716" w:rsidRPr="00991E95">
        <w:rPr>
          <w:rFonts w:ascii="Times New Roman" w:hAnsi="Times New Roman" w:cs="Times New Roman"/>
          <w:color w:val="000000" w:themeColor="text1"/>
          <w:sz w:val="24"/>
          <w:szCs w:val="24"/>
        </w:rPr>
        <w:t xml:space="preserve"> this </w:t>
      </w:r>
      <w:r w:rsidR="00525D13">
        <w:rPr>
          <w:rFonts w:ascii="Times New Roman" w:hAnsi="Times New Roman" w:cs="Times New Roman"/>
          <w:color w:val="000000" w:themeColor="text1"/>
          <w:sz w:val="24"/>
          <w:szCs w:val="24"/>
        </w:rPr>
        <w:t>dissertation</w:t>
      </w:r>
      <w:r w:rsidR="00776716" w:rsidRPr="00991E95">
        <w:rPr>
          <w:rFonts w:ascii="Times New Roman" w:hAnsi="Times New Roman" w:cs="Times New Roman"/>
          <w:color w:val="000000" w:themeColor="text1"/>
          <w:sz w:val="24"/>
          <w:szCs w:val="24"/>
        </w:rPr>
        <w:t xml:space="preserve">, </w:t>
      </w:r>
      <w:r w:rsidR="003D17EA" w:rsidRPr="00991E95">
        <w:rPr>
          <w:rFonts w:ascii="Times New Roman" w:hAnsi="Times New Roman" w:cs="Times New Roman"/>
          <w:color w:val="000000" w:themeColor="text1"/>
          <w:sz w:val="24"/>
          <w:szCs w:val="24"/>
        </w:rPr>
        <w:t xml:space="preserve">I examine the earthquake source parameters </w:t>
      </w:r>
      <w:r w:rsidR="00040F8F" w:rsidRPr="00991E95">
        <w:rPr>
          <w:rFonts w:ascii="Times New Roman" w:hAnsi="Times New Roman" w:cs="Times New Roman"/>
          <w:color w:val="000000" w:themeColor="text1"/>
          <w:sz w:val="24"/>
          <w:szCs w:val="24"/>
        </w:rPr>
        <w:t xml:space="preserve">(stress drop, corner frequency, moment, source radius) </w:t>
      </w:r>
      <w:r w:rsidR="00BF1B0B" w:rsidRPr="00991E95">
        <w:rPr>
          <w:rFonts w:ascii="Times New Roman" w:hAnsi="Times New Roman" w:cs="Times New Roman"/>
          <w:color w:val="000000" w:themeColor="text1"/>
          <w:sz w:val="24"/>
          <w:szCs w:val="24"/>
        </w:rPr>
        <w:t xml:space="preserve">with a variety of resources including </w:t>
      </w:r>
      <w:r w:rsidR="00A044F7" w:rsidRPr="00991E95">
        <w:rPr>
          <w:rFonts w:ascii="Times New Roman" w:hAnsi="Times New Roman" w:cs="Times New Roman"/>
          <w:color w:val="000000" w:themeColor="text1"/>
          <w:sz w:val="24"/>
          <w:szCs w:val="24"/>
        </w:rPr>
        <w:t xml:space="preserve">different methods, different </w:t>
      </w:r>
      <w:r w:rsidR="00867FEC" w:rsidRPr="00991E95">
        <w:rPr>
          <w:rFonts w:ascii="Times New Roman" w:hAnsi="Times New Roman" w:cs="Times New Roman"/>
          <w:color w:val="000000" w:themeColor="text1"/>
          <w:sz w:val="24"/>
          <w:szCs w:val="24"/>
        </w:rPr>
        <w:t>instrument records</w:t>
      </w:r>
      <w:r w:rsidR="00A044F7" w:rsidRPr="00991E95">
        <w:rPr>
          <w:rFonts w:ascii="Times New Roman" w:hAnsi="Times New Roman" w:cs="Times New Roman"/>
          <w:color w:val="000000" w:themeColor="text1"/>
          <w:sz w:val="24"/>
          <w:szCs w:val="24"/>
        </w:rPr>
        <w:t xml:space="preserve"> and different </w:t>
      </w:r>
      <w:r w:rsidR="00867FEC" w:rsidRPr="00991E95">
        <w:rPr>
          <w:rFonts w:ascii="Times New Roman" w:hAnsi="Times New Roman" w:cs="Times New Roman"/>
          <w:color w:val="000000" w:themeColor="text1"/>
          <w:sz w:val="24"/>
          <w:szCs w:val="24"/>
        </w:rPr>
        <w:t>type</w:t>
      </w:r>
      <w:r w:rsidR="00FD2FCE">
        <w:rPr>
          <w:rFonts w:ascii="Times New Roman" w:hAnsi="Times New Roman" w:cs="Times New Roman"/>
          <w:color w:val="000000" w:themeColor="text1"/>
          <w:sz w:val="24"/>
          <w:szCs w:val="24"/>
        </w:rPr>
        <w:t>s</w:t>
      </w:r>
      <w:r w:rsidR="00867FEC" w:rsidRPr="00991E95">
        <w:rPr>
          <w:rFonts w:ascii="Times New Roman" w:hAnsi="Times New Roman" w:cs="Times New Roman"/>
          <w:color w:val="000000" w:themeColor="text1"/>
          <w:sz w:val="24"/>
          <w:szCs w:val="24"/>
        </w:rPr>
        <w:t xml:space="preserve"> of </w:t>
      </w:r>
      <w:r w:rsidR="005C3324" w:rsidRPr="00991E95">
        <w:rPr>
          <w:rFonts w:ascii="Times New Roman" w:hAnsi="Times New Roman" w:cs="Times New Roman"/>
          <w:color w:val="000000" w:themeColor="text1"/>
          <w:sz w:val="24"/>
          <w:szCs w:val="24"/>
        </w:rPr>
        <w:t>earthquakes</w:t>
      </w:r>
      <w:r w:rsidR="007C6184" w:rsidRPr="00991E95">
        <w:rPr>
          <w:rFonts w:ascii="Times New Roman" w:hAnsi="Times New Roman" w:cs="Times New Roman"/>
          <w:color w:val="000000" w:themeColor="text1"/>
          <w:sz w:val="24"/>
          <w:szCs w:val="24"/>
        </w:rPr>
        <w:t xml:space="preserve">, and investigate the uncertainties </w:t>
      </w:r>
      <w:r w:rsidR="00A807B9">
        <w:rPr>
          <w:rFonts w:ascii="Times New Roman" w:hAnsi="Times New Roman" w:cs="Times New Roman"/>
          <w:color w:val="000000" w:themeColor="text1"/>
          <w:sz w:val="24"/>
          <w:szCs w:val="24"/>
        </w:rPr>
        <w:t>associated with source parameter estimations</w:t>
      </w:r>
      <w:r w:rsidR="005C3324" w:rsidRPr="00991E95">
        <w:rPr>
          <w:rFonts w:ascii="Times New Roman" w:hAnsi="Times New Roman" w:cs="Times New Roman"/>
          <w:color w:val="000000" w:themeColor="text1"/>
          <w:sz w:val="24"/>
          <w:szCs w:val="24"/>
        </w:rPr>
        <w:t>.</w:t>
      </w:r>
      <w:r w:rsidR="00ED3DB9" w:rsidRPr="00991E95">
        <w:rPr>
          <w:rFonts w:ascii="Times New Roman" w:hAnsi="Times New Roman" w:cs="Times New Roman"/>
          <w:color w:val="000000" w:themeColor="text1"/>
          <w:sz w:val="24"/>
          <w:szCs w:val="24"/>
        </w:rPr>
        <w:t xml:space="preserve"> Then the source parameters are </w:t>
      </w:r>
      <w:r w:rsidR="007301E8" w:rsidRPr="00991E95">
        <w:rPr>
          <w:rFonts w:ascii="Times New Roman" w:hAnsi="Times New Roman" w:cs="Times New Roman"/>
          <w:color w:val="000000" w:themeColor="text1"/>
          <w:sz w:val="24"/>
          <w:szCs w:val="24"/>
        </w:rPr>
        <w:t xml:space="preserve">used to </w:t>
      </w:r>
      <w:r w:rsidR="008B4DF3" w:rsidRPr="00991E95">
        <w:rPr>
          <w:rFonts w:ascii="Times New Roman" w:hAnsi="Times New Roman" w:cs="Times New Roman"/>
          <w:color w:val="000000" w:themeColor="text1"/>
          <w:sz w:val="24"/>
          <w:szCs w:val="24"/>
        </w:rPr>
        <w:t xml:space="preserve">study the </w:t>
      </w:r>
      <w:r w:rsidR="004D4142" w:rsidRPr="00991E95">
        <w:rPr>
          <w:rFonts w:ascii="Times New Roman" w:hAnsi="Times New Roman" w:cs="Times New Roman"/>
          <w:color w:val="000000" w:themeColor="text1"/>
          <w:sz w:val="24"/>
          <w:szCs w:val="24"/>
        </w:rPr>
        <w:t xml:space="preserve">relationship between </w:t>
      </w:r>
      <w:r w:rsidR="00A807B9">
        <w:rPr>
          <w:rFonts w:ascii="Times New Roman" w:hAnsi="Times New Roman" w:cs="Times New Roman"/>
          <w:color w:val="000000" w:themeColor="text1"/>
          <w:sz w:val="24"/>
          <w:szCs w:val="24"/>
        </w:rPr>
        <w:t xml:space="preserve">stress changes of </w:t>
      </w:r>
      <w:r w:rsidR="004D4142" w:rsidRPr="00991E95">
        <w:rPr>
          <w:rFonts w:ascii="Times New Roman" w:hAnsi="Times New Roman" w:cs="Times New Roman"/>
          <w:color w:val="000000" w:themeColor="text1"/>
          <w:sz w:val="24"/>
          <w:szCs w:val="24"/>
        </w:rPr>
        <w:t>small</w:t>
      </w:r>
      <w:r w:rsidR="00A807B9">
        <w:rPr>
          <w:rFonts w:ascii="Times New Roman" w:hAnsi="Times New Roman" w:cs="Times New Roman"/>
          <w:color w:val="000000" w:themeColor="text1"/>
          <w:sz w:val="24"/>
          <w:szCs w:val="24"/>
        </w:rPr>
        <w:t>/micro-</w:t>
      </w:r>
      <w:r w:rsidR="004D4142" w:rsidRPr="00991E95">
        <w:rPr>
          <w:rFonts w:ascii="Times New Roman" w:hAnsi="Times New Roman" w:cs="Times New Roman"/>
          <w:color w:val="000000" w:themeColor="text1"/>
          <w:sz w:val="24"/>
          <w:szCs w:val="24"/>
        </w:rPr>
        <w:t xml:space="preserve"> earthquake</w:t>
      </w:r>
      <w:r w:rsidR="00376438">
        <w:rPr>
          <w:rFonts w:ascii="Times New Roman" w:hAnsi="Times New Roman" w:cs="Times New Roman"/>
          <w:color w:val="000000" w:themeColor="text1"/>
          <w:sz w:val="24"/>
          <w:szCs w:val="24"/>
        </w:rPr>
        <w:t>s</w:t>
      </w:r>
      <w:r w:rsidR="004D4142" w:rsidRPr="00991E95">
        <w:rPr>
          <w:rFonts w:ascii="Times New Roman" w:hAnsi="Times New Roman" w:cs="Times New Roman"/>
          <w:color w:val="000000" w:themeColor="text1"/>
          <w:sz w:val="24"/>
          <w:szCs w:val="24"/>
        </w:rPr>
        <w:t xml:space="preserve"> and </w:t>
      </w:r>
      <w:r w:rsidR="009008F9">
        <w:rPr>
          <w:rFonts w:ascii="Times New Roman" w:hAnsi="Times New Roman" w:cs="Times New Roman"/>
          <w:color w:val="000000" w:themeColor="text1"/>
          <w:sz w:val="24"/>
          <w:szCs w:val="24"/>
        </w:rPr>
        <w:t>tectonic settings</w:t>
      </w:r>
      <w:r w:rsidR="007E2A97" w:rsidRPr="00991E95">
        <w:rPr>
          <w:rFonts w:ascii="Times New Roman" w:hAnsi="Times New Roman" w:cs="Times New Roman"/>
          <w:color w:val="000000" w:themeColor="text1"/>
          <w:sz w:val="24"/>
          <w:szCs w:val="24"/>
        </w:rPr>
        <w:t xml:space="preserve"> and </w:t>
      </w:r>
      <w:r w:rsidR="00A807B9">
        <w:rPr>
          <w:rFonts w:ascii="Times New Roman" w:hAnsi="Times New Roman" w:cs="Times New Roman"/>
          <w:color w:val="000000" w:themeColor="text1"/>
          <w:sz w:val="24"/>
          <w:szCs w:val="24"/>
        </w:rPr>
        <w:t xml:space="preserve">subsurface </w:t>
      </w:r>
      <w:r w:rsidR="007E2A97" w:rsidRPr="00991E95">
        <w:rPr>
          <w:rFonts w:ascii="Times New Roman" w:hAnsi="Times New Roman" w:cs="Times New Roman"/>
          <w:color w:val="000000" w:themeColor="text1"/>
          <w:sz w:val="24"/>
          <w:szCs w:val="24"/>
        </w:rPr>
        <w:t>structures</w:t>
      </w:r>
      <w:r w:rsidR="00484296" w:rsidRPr="00991E95">
        <w:rPr>
          <w:rFonts w:ascii="Times New Roman" w:hAnsi="Times New Roman" w:cs="Times New Roman"/>
          <w:color w:val="000000" w:themeColor="text1"/>
          <w:sz w:val="24"/>
          <w:szCs w:val="24"/>
        </w:rPr>
        <w:t>.</w:t>
      </w:r>
    </w:p>
    <w:p w14:paraId="0D8C4D70" w14:textId="5C6D6621" w:rsidR="003F6B46" w:rsidRPr="00991E95" w:rsidRDefault="003F6B46" w:rsidP="00A5207C">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t xml:space="preserve">Here </w:t>
      </w:r>
      <w:r w:rsidR="001E3437" w:rsidRPr="00991E95">
        <w:rPr>
          <w:rFonts w:ascii="Times New Roman" w:hAnsi="Times New Roman" w:cs="Times New Roman"/>
          <w:color w:val="000000" w:themeColor="text1"/>
          <w:sz w:val="24"/>
          <w:szCs w:val="24"/>
        </w:rPr>
        <w:t xml:space="preserve">I </w:t>
      </w:r>
      <w:r w:rsidR="00A807B9">
        <w:rPr>
          <w:rFonts w:ascii="Times New Roman" w:hAnsi="Times New Roman" w:cs="Times New Roman"/>
          <w:color w:val="000000" w:themeColor="text1"/>
          <w:sz w:val="24"/>
          <w:szCs w:val="24"/>
        </w:rPr>
        <w:t>summarize the major</w:t>
      </w:r>
      <w:r w:rsidR="001E3437" w:rsidRPr="00991E95">
        <w:rPr>
          <w:rFonts w:ascii="Times New Roman" w:hAnsi="Times New Roman" w:cs="Times New Roman"/>
          <w:color w:val="000000" w:themeColor="text1"/>
          <w:sz w:val="24"/>
          <w:szCs w:val="24"/>
        </w:rPr>
        <w:t xml:space="preserve"> findings</w:t>
      </w:r>
      <w:r w:rsidR="00501142" w:rsidRPr="00991E95">
        <w:rPr>
          <w:rFonts w:ascii="Times New Roman" w:hAnsi="Times New Roman" w:cs="Times New Roman"/>
          <w:color w:val="000000" w:themeColor="text1"/>
          <w:sz w:val="24"/>
          <w:szCs w:val="24"/>
        </w:rPr>
        <w:t xml:space="preserve"> in the previous chapters:</w:t>
      </w:r>
    </w:p>
    <w:p w14:paraId="4079D199" w14:textId="6B80EEB2" w:rsidR="00501142" w:rsidRPr="00991E95" w:rsidRDefault="00501142" w:rsidP="00A5207C">
      <w:pPr>
        <w:spacing w:line="480" w:lineRule="auto"/>
        <w:rPr>
          <w:rFonts w:ascii="Times New Roman" w:eastAsia="MS Mincho" w:hAnsi="Times New Roman" w:cs="Times New Roman"/>
          <w:color w:val="000000" w:themeColor="text1"/>
          <w:sz w:val="24"/>
          <w:szCs w:val="24"/>
          <w:lang w:eastAsia="ja-JP"/>
        </w:rPr>
      </w:pPr>
      <w:r w:rsidRPr="00991E95">
        <w:rPr>
          <w:rFonts w:ascii="Times New Roman" w:hAnsi="Times New Roman" w:cs="Times New Roman"/>
          <w:color w:val="000000" w:themeColor="text1"/>
          <w:sz w:val="24"/>
          <w:szCs w:val="24"/>
        </w:rPr>
        <w:tab/>
        <w:t xml:space="preserve">In Chapter </w:t>
      </w:r>
      <w:r w:rsidR="00A807B9">
        <w:rPr>
          <w:rFonts w:ascii="Times New Roman" w:hAnsi="Times New Roman" w:cs="Times New Roman"/>
          <w:color w:val="000000" w:themeColor="text1"/>
          <w:sz w:val="24"/>
          <w:szCs w:val="24"/>
        </w:rPr>
        <w:t>2,</w:t>
      </w:r>
      <w:r w:rsidRPr="00991E95">
        <w:rPr>
          <w:rFonts w:ascii="Times New Roman" w:hAnsi="Times New Roman" w:cs="Times New Roman"/>
          <w:color w:val="000000" w:themeColor="text1"/>
          <w:sz w:val="24"/>
          <w:szCs w:val="24"/>
        </w:rPr>
        <w:t xml:space="preserve"> </w:t>
      </w:r>
      <w:r w:rsidR="00C64F50" w:rsidRPr="00991E95">
        <w:rPr>
          <w:rFonts w:ascii="Times New Roman" w:hAnsi="Times New Roman" w:cs="Times New Roman"/>
          <w:color w:val="000000" w:themeColor="text1"/>
          <w:sz w:val="24"/>
          <w:szCs w:val="24"/>
        </w:rPr>
        <w:t xml:space="preserve">I analyze the source parameters including stress drop and source parameters for </w:t>
      </w:r>
      <w:r w:rsidR="00B410FC" w:rsidRPr="00991E95">
        <w:rPr>
          <w:rFonts w:ascii="Times New Roman" w:hAnsi="Times New Roman" w:cs="Times New Roman"/>
          <w:color w:val="000000" w:themeColor="text1"/>
          <w:sz w:val="24"/>
          <w:szCs w:val="24"/>
        </w:rPr>
        <w:t>small earthquakes recorded by the HRSN borehole stations</w:t>
      </w:r>
      <w:r w:rsidR="00A727D1" w:rsidRPr="00991E95">
        <w:rPr>
          <w:rFonts w:ascii="Times New Roman" w:hAnsi="Times New Roman" w:cs="Times New Roman"/>
          <w:color w:val="000000" w:themeColor="text1"/>
          <w:sz w:val="24"/>
          <w:szCs w:val="24"/>
        </w:rPr>
        <w:t xml:space="preserve">. </w:t>
      </w:r>
      <w:r w:rsidR="007A2312" w:rsidRPr="00991E95">
        <w:rPr>
          <w:rFonts w:ascii="Times New Roman" w:hAnsi="Times New Roman" w:cs="Times New Roman"/>
          <w:color w:val="000000" w:themeColor="text1"/>
          <w:sz w:val="24"/>
          <w:szCs w:val="24"/>
        </w:rPr>
        <w:t>By applying the proposed spectral decomposition and stacking method, I</w:t>
      </w:r>
      <w:r w:rsidR="007A2312" w:rsidRPr="00991E95">
        <w:rPr>
          <w:rFonts w:ascii="Times New Roman" w:eastAsia="MS Mincho" w:hAnsi="Times New Roman" w:cs="Times New Roman"/>
          <w:color w:val="000000" w:themeColor="text1"/>
          <w:sz w:val="24"/>
          <w:szCs w:val="24"/>
          <w:lang w:eastAsia="ja-JP"/>
        </w:rPr>
        <w:t xml:space="preserve"> find the stress drop</w:t>
      </w:r>
      <w:r w:rsidR="00B87A04" w:rsidRPr="00991E95">
        <w:rPr>
          <w:rFonts w:ascii="Times New Roman" w:eastAsia="MS Mincho" w:hAnsi="Times New Roman" w:cs="Times New Roman"/>
          <w:color w:val="000000" w:themeColor="text1"/>
          <w:sz w:val="24"/>
          <w:szCs w:val="24"/>
          <w:lang w:eastAsia="ja-JP"/>
        </w:rPr>
        <w:t>s of larger magnitude earthquakes</w:t>
      </w:r>
      <w:r w:rsidR="00B32125" w:rsidRPr="00991E95">
        <w:rPr>
          <w:rFonts w:ascii="Times New Roman" w:eastAsia="MS Mincho" w:hAnsi="Times New Roman" w:cs="Times New Roman"/>
          <w:color w:val="000000" w:themeColor="text1"/>
          <w:sz w:val="24"/>
          <w:szCs w:val="24"/>
          <w:lang w:eastAsia="ja-JP"/>
        </w:rPr>
        <w:t xml:space="preserve"> </w:t>
      </w:r>
      <w:r w:rsidR="00B87A04" w:rsidRPr="00991E95">
        <w:rPr>
          <w:rFonts w:ascii="Times New Roman" w:eastAsia="MS Mincho" w:hAnsi="Times New Roman" w:cs="Times New Roman"/>
          <w:color w:val="000000" w:themeColor="text1"/>
          <w:sz w:val="24"/>
          <w:szCs w:val="24"/>
          <w:lang w:eastAsia="ja-JP"/>
        </w:rPr>
        <w:t xml:space="preserve">(Mw&gt;1.5) have </w:t>
      </w:r>
      <w:r w:rsidR="00B32125" w:rsidRPr="00991E95">
        <w:rPr>
          <w:rFonts w:ascii="Times New Roman" w:eastAsia="MS Mincho" w:hAnsi="Times New Roman" w:cs="Times New Roman"/>
          <w:color w:val="000000" w:themeColor="text1"/>
          <w:sz w:val="24"/>
          <w:szCs w:val="24"/>
          <w:lang w:eastAsia="ja-JP"/>
        </w:rPr>
        <w:t>minimized scattering and almost no magnitude dependence</w:t>
      </w:r>
      <w:r w:rsidR="00125015" w:rsidRPr="00991E95">
        <w:rPr>
          <w:rFonts w:ascii="Times New Roman" w:eastAsia="MS Mincho" w:hAnsi="Times New Roman" w:cs="Times New Roman"/>
          <w:color w:val="000000" w:themeColor="text1"/>
          <w:sz w:val="24"/>
          <w:szCs w:val="24"/>
          <w:lang w:eastAsia="ja-JP"/>
        </w:rPr>
        <w:t xml:space="preserve">, while the earthquakes with Mw&lt;1.5 still suffer from resolution issue </w:t>
      </w:r>
      <w:r w:rsidR="00A807B9">
        <w:rPr>
          <w:rFonts w:ascii="Times New Roman" w:eastAsia="MS Mincho" w:hAnsi="Times New Roman" w:cs="Times New Roman"/>
          <w:color w:val="000000" w:themeColor="text1"/>
          <w:sz w:val="24"/>
          <w:szCs w:val="24"/>
          <w:lang w:eastAsia="ja-JP"/>
        </w:rPr>
        <w:t>due to</w:t>
      </w:r>
      <w:r w:rsidR="00A807B9" w:rsidRPr="00991E95">
        <w:rPr>
          <w:rFonts w:ascii="Times New Roman" w:eastAsia="MS Mincho" w:hAnsi="Times New Roman" w:cs="Times New Roman"/>
          <w:color w:val="000000" w:themeColor="text1"/>
          <w:sz w:val="24"/>
          <w:szCs w:val="24"/>
          <w:lang w:eastAsia="ja-JP"/>
        </w:rPr>
        <w:t xml:space="preserve"> </w:t>
      </w:r>
      <w:r w:rsidR="006036D9" w:rsidRPr="00991E95">
        <w:rPr>
          <w:rFonts w:ascii="Times New Roman" w:eastAsia="MS Mincho" w:hAnsi="Times New Roman" w:cs="Times New Roman"/>
          <w:color w:val="000000" w:themeColor="text1"/>
          <w:sz w:val="24"/>
          <w:szCs w:val="24"/>
          <w:lang w:eastAsia="ja-JP"/>
        </w:rPr>
        <w:t xml:space="preserve">instrument limitations. This indicates </w:t>
      </w:r>
      <w:r w:rsidR="0008036B" w:rsidRPr="00991E95">
        <w:rPr>
          <w:rFonts w:ascii="Times New Roman" w:eastAsia="MS Mincho" w:hAnsi="Times New Roman" w:cs="Times New Roman"/>
          <w:color w:val="000000" w:themeColor="text1"/>
          <w:sz w:val="24"/>
          <w:szCs w:val="24"/>
          <w:lang w:eastAsia="ja-JP"/>
        </w:rPr>
        <w:t xml:space="preserve">self-similarity </w:t>
      </w:r>
      <w:r w:rsidR="00A807B9">
        <w:rPr>
          <w:rFonts w:ascii="Times New Roman" w:eastAsia="MS Mincho" w:hAnsi="Times New Roman" w:cs="Times New Roman"/>
          <w:color w:val="000000" w:themeColor="text1"/>
          <w:sz w:val="24"/>
          <w:szCs w:val="24"/>
          <w:lang w:eastAsia="ja-JP"/>
        </w:rPr>
        <w:t>for earthquakes in this region</w:t>
      </w:r>
      <w:r w:rsidR="0008036B" w:rsidRPr="00991E95">
        <w:rPr>
          <w:rFonts w:ascii="Times New Roman" w:eastAsia="MS Mincho" w:hAnsi="Times New Roman" w:cs="Times New Roman"/>
          <w:color w:val="000000" w:themeColor="text1"/>
          <w:sz w:val="24"/>
          <w:szCs w:val="24"/>
          <w:lang w:eastAsia="ja-JP"/>
        </w:rPr>
        <w:t xml:space="preserve">. It is also found that </w:t>
      </w:r>
      <w:r w:rsidR="006A7C33" w:rsidRPr="00991E95">
        <w:rPr>
          <w:rFonts w:ascii="Times New Roman" w:eastAsia="MS Mincho" w:hAnsi="Times New Roman" w:cs="Times New Roman"/>
          <w:color w:val="000000" w:themeColor="text1"/>
          <w:sz w:val="24"/>
          <w:szCs w:val="24"/>
          <w:lang w:eastAsia="ja-JP"/>
        </w:rPr>
        <w:t xml:space="preserve">different </w:t>
      </w:r>
      <w:r w:rsidR="00A807B9">
        <w:rPr>
          <w:rFonts w:ascii="Times New Roman" w:eastAsia="MS Mincho" w:hAnsi="Times New Roman" w:cs="Times New Roman"/>
          <w:color w:val="000000" w:themeColor="text1"/>
          <w:sz w:val="24"/>
          <w:szCs w:val="24"/>
          <w:lang w:eastAsia="ja-JP"/>
        </w:rPr>
        <w:t>corrections for subsurface material properties</w:t>
      </w:r>
      <w:r w:rsidR="00A807B9" w:rsidRPr="00991E95">
        <w:rPr>
          <w:rFonts w:ascii="Times New Roman" w:eastAsia="MS Mincho" w:hAnsi="Times New Roman" w:cs="Times New Roman"/>
          <w:color w:val="000000" w:themeColor="text1"/>
          <w:sz w:val="24"/>
          <w:szCs w:val="24"/>
          <w:lang w:eastAsia="ja-JP"/>
        </w:rPr>
        <w:t xml:space="preserve"> </w:t>
      </w:r>
      <w:r w:rsidR="00A807B9">
        <w:rPr>
          <w:rFonts w:ascii="Times New Roman" w:eastAsia="MS Mincho" w:hAnsi="Times New Roman" w:cs="Times New Roman"/>
          <w:color w:val="000000" w:themeColor="text1"/>
          <w:sz w:val="24"/>
          <w:szCs w:val="24"/>
          <w:lang w:eastAsia="ja-JP"/>
        </w:rPr>
        <w:t>can lead to</w:t>
      </w:r>
      <w:r w:rsidR="00607232" w:rsidRPr="00991E95">
        <w:rPr>
          <w:rFonts w:ascii="Times New Roman" w:eastAsia="MS Mincho" w:hAnsi="Times New Roman" w:cs="Times New Roman"/>
          <w:color w:val="000000" w:themeColor="text1"/>
          <w:sz w:val="24"/>
          <w:szCs w:val="24"/>
          <w:lang w:eastAsia="ja-JP"/>
        </w:rPr>
        <w:t xml:space="preserve"> different</w:t>
      </w:r>
      <w:r w:rsidR="00A807B9">
        <w:rPr>
          <w:rFonts w:ascii="Times New Roman" w:eastAsia="MS Mincho" w:hAnsi="Times New Roman" w:cs="Times New Roman"/>
          <w:color w:val="000000" w:themeColor="text1"/>
          <w:sz w:val="24"/>
          <w:szCs w:val="24"/>
          <w:lang w:eastAsia="ja-JP"/>
        </w:rPr>
        <w:t xml:space="preserve"> stress drops for the same earthquakes, and different interpretations about magnitude or depth dependence</w:t>
      </w:r>
      <w:r w:rsidR="005E033B" w:rsidRPr="00991E95">
        <w:rPr>
          <w:rFonts w:ascii="Times New Roman" w:eastAsia="MS Mincho" w:hAnsi="Times New Roman" w:cs="Times New Roman"/>
          <w:color w:val="000000" w:themeColor="text1"/>
          <w:sz w:val="24"/>
          <w:szCs w:val="24"/>
          <w:lang w:eastAsia="ja-JP"/>
        </w:rPr>
        <w:t xml:space="preserve">. </w:t>
      </w:r>
      <w:r w:rsidR="004E2397" w:rsidRPr="00991E95">
        <w:rPr>
          <w:rFonts w:ascii="Times New Roman" w:eastAsia="MS Mincho" w:hAnsi="Times New Roman" w:cs="Times New Roman"/>
          <w:color w:val="000000" w:themeColor="text1"/>
          <w:sz w:val="24"/>
          <w:szCs w:val="24"/>
          <w:lang w:eastAsia="ja-JP"/>
        </w:rPr>
        <w:t xml:space="preserve">These </w:t>
      </w:r>
      <w:r w:rsidR="00A807B9">
        <w:rPr>
          <w:rFonts w:ascii="Times New Roman" w:eastAsia="MS Mincho" w:hAnsi="Times New Roman" w:cs="Times New Roman"/>
          <w:color w:val="000000" w:themeColor="text1"/>
          <w:sz w:val="24"/>
          <w:szCs w:val="24"/>
          <w:lang w:eastAsia="ja-JP"/>
        </w:rPr>
        <w:t>well-resolved</w:t>
      </w:r>
      <w:r w:rsidR="00A807B9" w:rsidRPr="00991E95">
        <w:rPr>
          <w:rFonts w:ascii="Times New Roman" w:eastAsia="MS Mincho" w:hAnsi="Times New Roman" w:cs="Times New Roman"/>
          <w:color w:val="000000" w:themeColor="text1"/>
          <w:sz w:val="24"/>
          <w:szCs w:val="24"/>
          <w:lang w:eastAsia="ja-JP"/>
        </w:rPr>
        <w:t xml:space="preserve"> </w:t>
      </w:r>
      <w:r w:rsidR="004E2397" w:rsidRPr="00991E95">
        <w:rPr>
          <w:rFonts w:ascii="Times New Roman" w:eastAsia="MS Mincho" w:hAnsi="Times New Roman" w:cs="Times New Roman"/>
          <w:color w:val="000000" w:themeColor="text1"/>
          <w:sz w:val="24"/>
          <w:szCs w:val="24"/>
          <w:lang w:eastAsia="ja-JP"/>
        </w:rPr>
        <w:t xml:space="preserve">stress drops contribute to the finding </w:t>
      </w:r>
      <w:r w:rsidR="00A807B9">
        <w:rPr>
          <w:rFonts w:ascii="Times New Roman" w:eastAsia="MS Mincho" w:hAnsi="Times New Roman" w:cs="Times New Roman"/>
          <w:color w:val="000000" w:themeColor="text1"/>
          <w:sz w:val="24"/>
          <w:szCs w:val="24"/>
          <w:lang w:eastAsia="ja-JP"/>
        </w:rPr>
        <w:t>that</w:t>
      </w:r>
      <w:r w:rsidR="00A807B9" w:rsidRPr="00991E95">
        <w:rPr>
          <w:rFonts w:ascii="Times New Roman" w:eastAsia="MS Mincho" w:hAnsi="Times New Roman" w:cs="Times New Roman"/>
          <w:color w:val="000000" w:themeColor="text1"/>
          <w:sz w:val="24"/>
          <w:szCs w:val="24"/>
          <w:lang w:eastAsia="ja-JP"/>
        </w:rPr>
        <w:t xml:space="preserve"> </w:t>
      </w:r>
      <w:r w:rsidR="00A807B9">
        <w:rPr>
          <w:rFonts w:ascii="Times New Roman" w:eastAsia="MS Mincho" w:hAnsi="Times New Roman" w:cs="Times New Roman"/>
          <w:color w:val="000000" w:themeColor="text1"/>
          <w:sz w:val="24"/>
          <w:szCs w:val="24"/>
          <w:lang w:eastAsia="ja-JP"/>
        </w:rPr>
        <w:t>the stress distributions</w:t>
      </w:r>
      <w:r w:rsidR="006929BD" w:rsidRPr="00991E95">
        <w:rPr>
          <w:rFonts w:ascii="Times New Roman" w:eastAsia="MS Mincho" w:hAnsi="Times New Roman" w:cs="Times New Roman"/>
          <w:color w:val="000000" w:themeColor="text1"/>
          <w:sz w:val="24"/>
          <w:szCs w:val="24"/>
          <w:lang w:eastAsia="ja-JP"/>
        </w:rPr>
        <w:t xml:space="preserve"> vary </w:t>
      </w:r>
      <w:r w:rsidR="00A807B9">
        <w:rPr>
          <w:rFonts w:ascii="Times New Roman" w:eastAsia="MS Mincho" w:hAnsi="Times New Roman" w:cs="Times New Roman"/>
          <w:color w:val="000000" w:themeColor="text1"/>
          <w:sz w:val="24"/>
          <w:szCs w:val="24"/>
          <w:lang w:eastAsia="ja-JP"/>
        </w:rPr>
        <w:t>significantly</w:t>
      </w:r>
      <w:r w:rsidR="00A807B9" w:rsidRPr="00991E95">
        <w:rPr>
          <w:rFonts w:ascii="Times New Roman" w:eastAsia="MS Mincho" w:hAnsi="Times New Roman" w:cs="Times New Roman"/>
          <w:color w:val="000000" w:themeColor="text1"/>
          <w:sz w:val="24"/>
          <w:szCs w:val="24"/>
          <w:lang w:eastAsia="ja-JP"/>
        </w:rPr>
        <w:t xml:space="preserve"> </w:t>
      </w:r>
      <w:r w:rsidR="00BA18B4" w:rsidRPr="00991E95">
        <w:rPr>
          <w:rFonts w:ascii="Times New Roman" w:eastAsia="MS Mincho" w:hAnsi="Times New Roman" w:cs="Times New Roman"/>
          <w:color w:val="000000" w:themeColor="text1"/>
          <w:sz w:val="24"/>
          <w:szCs w:val="24"/>
          <w:lang w:eastAsia="ja-JP"/>
        </w:rPr>
        <w:t xml:space="preserve">at different </w:t>
      </w:r>
      <w:r w:rsidR="00A807B9">
        <w:rPr>
          <w:rFonts w:ascii="Times New Roman" w:eastAsia="MS Mincho" w:hAnsi="Times New Roman" w:cs="Times New Roman"/>
          <w:color w:val="000000" w:themeColor="text1"/>
          <w:sz w:val="24"/>
          <w:szCs w:val="24"/>
          <w:lang w:eastAsia="ja-JP"/>
        </w:rPr>
        <w:t>patches</w:t>
      </w:r>
      <w:r w:rsidR="00A807B9" w:rsidRPr="00991E95">
        <w:rPr>
          <w:rFonts w:ascii="Times New Roman" w:eastAsia="MS Mincho" w:hAnsi="Times New Roman" w:cs="Times New Roman"/>
          <w:color w:val="000000" w:themeColor="text1"/>
          <w:sz w:val="24"/>
          <w:szCs w:val="24"/>
          <w:lang w:eastAsia="ja-JP"/>
        </w:rPr>
        <w:t xml:space="preserve"> </w:t>
      </w:r>
      <w:r w:rsidR="00BA18B4" w:rsidRPr="00991E95">
        <w:rPr>
          <w:rFonts w:ascii="Times New Roman" w:eastAsia="MS Mincho" w:hAnsi="Times New Roman" w:cs="Times New Roman"/>
          <w:color w:val="000000" w:themeColor="text1"/>
          <w:sz w:val="24"/>
          <w:szCs w:val="24"/>
          <w:lang w:eastAsia="ja-JP"/>
        </w:rPr>
        <w:t>on the fault</w:t>
      </w:r>
      <w:r w:rsidR="00A807B9">
        <w:rPr>
          <w:rFonts w:ascii="Times New Roman" w:eastAsia="MS Mincho" w:hAnsi="Times New Roman" w:cs="Times New Roman"/>
          <w:color w:val="000000" w:themeColor="text1"/>
          <w:sz w:val="24"/>
          <w:szCs w:val="24"/>
          <w:lang w:eastAsia="ja-JP"/>
        </w:rPr>
        <w:t xml:space="preserve">. Within a few patches that are strongly influenced by the 2004 M6 Parkfield earthquake, </w:t>
      </w:r>
      <w:r w:rsidR="007B7C41">
        <w:rPr>
          <w:rFonts w:ascii="Times New Roman" w:eastAsia="MS Mincho" w:hAnsi="Times New Roman" w:cs="Times New Roman"/>
          <w:color w:val="000000" w:themeColor="text1"/>
          <w:sz w:val="24"/>
          <w:szCs w:val="24"/>
          <w:lang w:eastAsia="ja-JP"/>
        </w:rPr>
        <w:t xml:space="preserve">a </w:t>
      </w:r>
      <w:r w:rsidR="00A807B9">
        <w:rPr>
          <w:rFonts w:ascii="Times New Roman" w:eastAsia="MS Mincho" w:hAnsi="Times New Roman" w:cs="Times New Roman"/>
          <w:color w:val="000000" w:themeColor="text1"/>
          <w:sz w:val="24"/>
          <w:szCs w:val="24"/>
          <w:lang w:eastAsia="ja-JP"/>
        </w:rPr>
        <w:t xml:space="preserve">rapid </w:t>
      </w:r>
      <w:r w:rsidR="007B7C41">
        <w:rPr>
          <w:rFonts w:ascii="Times New Roman" w:eastAsia="MS Mincho" w:hAnsi="Times New Roman" w:cs="Times New Roman"/>
          <w:color w:val="000000" w:themeColor="text1"/>
          <w:sz w:val="24"/>
          <w:szCs w:val="24"/>
          <w:lang w:eastAsia="ja-JP"/>
        </w:rPr>
        <w:t xml:space="preserve">decrease and a gradual recovery of </w:t>
      </w:r>
      <w:r w:rsidR="00A807B9">
        <w:rPr>
          <w:rFonts w:ascii="Times New Roman" w:eastAsia="MS Mincho" w:hAnsi="Times New Roman" w:cs="Times New Roman"/>
          <w:color w:val="000000" w:themeColor="text1"/>
          <w:sz w:val="24"/>
          <w:szCs w:val="24"/>
          <w:lang w:eastAsia="ja-JP"/>
        </w:rPr>
        <w:t xml:space="preserve">stress drop are observed, suggesting </w:t>
      </w:r>
      <w:r w:rsidR="00B80B7D">
        <w:rPr>
          <w:rFonts w:ascii="Times New Roman" w:eastAsia="MS Mincho" w:hAnsi="Times New Roman" w:cs="Times New Roman"/>
          <w:color w:val="000000" w:themeColor="text1"/>
          <w:sz w:val="24"/>
          <w:szCs w:val="24"/>
          <w:lang w:eastAsia="ja-JP"/>
        </w:rPr>
        <w:t xml:space="preserve">a </w:t>
      </w:r>
      <w:r w:rsidR="00A807B9">
        <w:rPr>
          <w:rFonts w:ascii="Times New Roman" w:eastAsia="MS Mincho" w:hAnsi="Times New Roman" w:cs="Times New Roman"/>
          <w:color w:val="000000" w:themeColor="text1"/>
          <w:sz w:val="24"/>
          <w:szCs w:val="24"/>
          <w:lang w:eastAsia="ja-JP"/>
        </w:rPr>
        <w:t xml:space="preserve">large earthquake </w:t>
      </w:r>
      <w:r w:rsidR="00B80B7D">
        <w:rPr>
          <w:rFonts w:ascii="Times New Roman" w:eastAsia="MS Mincho" w:hAnsi="Times New Roman" w:cs="Times New Roman"/>
          <w:color w:val="000000" w:themeColor="text1"/>
          <w:sz w:val="24"/>
          <w:szCs w:val="24"/>
          <w:lang w:eastAsia="ja-JP"/>
        </w:rPr>
        <w:t xml:space="preserve">can </w:t>
      </w:r>
      <w:r w:rsidR="00A807B9">
        <w:rPr>
          <w:rFonts w:ascii="Times New Roman" w:eastAsia="MS Mincho" w:hAnsi="Times New Roman" w:cs="Times New Roman"/>
          <w:color w:val="000000" w:themeColor="text1"/>
          <w:sz w:val="24"/>
          <w:szCs w:val="24"/>
          <w:lang w:eastAsia="ja-JP"/>
        </w:rPr>
        <w:t xml:space="preserve">cause changes in the subsurface stress distributions. However, these </w:t>
      </w:r>
      <w:r w:rsidR="00A807B9">
        <w:rPr>
          <w:rFonts w:ascii="Times New Roman" w:eastAsia="MS Mincho" w:hAnsi="Times New Roman" w:cs="Times New Roman"/>
          <w:color w:val="000000" w:themeColor="text1"/>
          <w:sz w:val="24"/>
          <w:szCs w:val="24"/>
          <w:lang w:eastAsia="ja-JP"/>
        </w:rPr>
        <w:lastRenderedPageBreak/>
        <w:t xml:space="preserve">temporal changes are </w:t>
      </w:r>
      <w:r w:rsidR="000D606D">
        <w:rPr>
          <w:rFonts w:ascii="Times New Roman" w:eastAsia="MS Mincho" w:hAnsi="Times New Roman" w:cs="Times New Roman"/>
          <w:color w:val="000000" w:themeColor="text1"/>
          <w:sz w:val="24"/>
          <w:szCs w:val="24"/>
          <w:lang w:eastAsia="ja-JP"/>
        </w:rPr>
        <w:t>small compared to the background stress heterogeneity, and do not change the spatial patterns of stress drop distributions, which suggests that the crustal stress distribution is more likely controlled by heterogeneous fault structures.</w:t>
      </w:r>
      <w:r w:rsidR="00254F7F" w:rsidRPr="00991E95">
        <w:rPr>
          <w:rFonts w:ascii="Times New Roman" w:eastAsia="MS Mincho" w:hAnsi="Times New Roman" w:cs="Times New Roman"/>
          <w:color w:val="000000" w:themeColor="text1"/>
          <w:sz w:val="24"/>
          <w:szCs w:val="24"/>
          <w:lang w:eastAsia="ja-JP"/>
        </w:rPr>
        <w:t xml:space="preserve"> </w:t>
      </w:r>
    </w:p>
    <w:p w14:paraId="722C3788" w14:textId="5C2B6171" w:rsidR="008E6AC3" w:rsidRPr="00991E95" w:rsidRDefault="00011A72" w:rsidP="00A5207C">
      <w:pPr>
        <w:spacing w:line="480" w:lineRule="auto"/>
        <w:rPr>
          <w:rFonts w:ascii="Times New Roman" w:eastAsia="MS Mincho" w:hAnsi="Times New Roman" w:cs="Times New Roman"/>
          <w:color w:val="000000" w:themeColor="text1"/>
          <w:sz w:val="24"/>
          <w:szCs w:val="24"/>
          <w:lang w:eastAsia="ja-JP"/>
        </w:rPr>
      </w:pPr>
      <w:r w:rsidRPr="00991E95">
        <w:rPr>
          <w:rFonts w:ascii="Times New Roman" w:eastAsia="MS Mincho" w:hAnsi="Times New Roman" w:cs="Times New Roman"/>
          <w:color w:val="000000" w:themeColor="text1"/>
          <w:sz w:val="24"/>
          <w:szCs w:val="24"/>
          <w:lang w:eastAsia="ja-JP"/>
        </w:rPr>
        <w:tab/>
        <w:t xml:space="preserve">In Chapter </w:t>
      </w:r>
      <w:r w:rsidR="000D606D">
        <w:rPr>
          <w:rFonts w:ascii="Times New Roman" w:eastAsia="MS Mincho" w:hAnsi="Times New Roman" w:cs="Times New Roman"/>
          <w:color w:val="000000" w:themeColor="text1"/>
          <w:sz w:val="24"/>
          <w:szCs w:val="24"/>
          <w:lang w:eastAsia="ja-JP"/>
        </w:rPr>
        <w:t>3,</w:t>
      </w:r>
      <w:r w:rsidRPr="00991E95">
        <w:rPr>
          <w:rFonts w:ascii="Times New Roman" w:eastAsia="MS Mincho" w:hAnsi="Times New Roman" w:cs="Times New Roman"/>
          <w:color w:val="000000" w:themeColor="text1"/>
          <w:sz w:val="24"/>
          <w:szCs w:val="24"/>
          <w:lang w:eastAsia="ja-JP"/>
        </w:rPr>
        <w:t xml:space="preserve"> </w:t>
      </w:r>
      <w:r w:rsidR="008E6AC3" w:rsidRPr="00991E95">
        <w:rPr>
          <w:rFonts w:ascii="Times New Roman" w:eastAsia="MS Mincho" w:hAnsi="Times New Roman" w:cs="Times New Roman"/>
          <w:color w:val="000000" w:themeColor="text1"/>
          <w:sz w:val="24"/>
          <w:szCs w:val="24"/>
          <w:lang w:eastAsia="ja-JP"/>
        </w:rPr>
        <w:t>I</w:t>
      </w:r>
      <w:r w:rsidR="0058117E" w:rsidRPr="00991E95">
        <w:rPr>
          <w:rFonts w:ascii="Times New Roman" w:eastAsia="MS Mincho" w:hAnsi="Times New Roman" w:cs="Times New Roman"/>
          <w:color w:val="000000" w:themeColor="text1"/>
          <w:sz w:val="24"/>
          <w:szCs w:val="24"/>
          <w:lang w:eastAsia="ja-JP"/>
        </w:rPr>
        <w:t xml:space="preserve"> design a series of tests on real data recorded by </w:t>
      </w:r>
      <w:r w:rsidR="000D606D">
        <w:rPr>
          <w:rFonts w:ascii="Times New Roman" w:eastAsia="MS Mincho" w:hAnsi="Times New Roman" w:cs="Times New Roman"/>
          <w:color w:val="000000" w:themeColor="text1"/>
          <w:sz w:val="24"/>
          <w:szCs w:val="24"/>
          <w:lang w:eastAsia="ja-JP"/>
        </w:rPr>
        <w:t>both the</w:t>
      </w:r>
      <w:r w:rsidR="00E753AF">
        <w:rPr>
          <w:rFonts w:ascii="Times New Roman" w:eastAsia="MS Mincho" w:hAnsi="Times New Roman" w:cs="Times New Roman"/>
          <w:color w:val="000000" w:themeColor="text1"/>
          <w:sz w:val="24"/>
          <w:szCs w:val="24"/>
          <w:lang w:eastAsia="ja-JP"/>
        </w:rPr>
        <w:t xml:space="preserve"> </w:t>
      </w:r>
      <w:r w:rsidR="000D606D">
        <w:rPr>
          <w:rFonts w:ascii="Times New Roman" w:eastAsia="MS Mincho" w:hAnsi="Times New Roman" w:cs="Times New Roman"/>
          <w:color w:val="000000" w:themeColor="text1"/>
          <w:sz w:val="24"/>
          <w:szCs w:val="24"/>
          <w:lang w:eastAsia="ja-JP"/>
        </w:rPr>
        <w:t>high-resolution borehole network (with high sampling rate and low noise) and the regional surface network (with low sampling rate and high noise) in Parkfield, CA, to investigate the influence of data limitation and methodology on source parameter estimations.</w:t>
      </w:r>
      <w:r w:rsidR="005B7548">
        <w:rPr>
          <w:rFonts w:ascii="Times New Roman" w:eastAsia="MS Mincho" w:hAnsi="Times New Roman" w:cs="Times New Roman"/>
          <w:color w:val="000000" w:themeColor="text1"/>
          <w:sz w:val="24"/>
          <w:szCs w:val="24"/>
          <w:lang w:eastAsia="ja-JP"/>
        </w:rPr>
        <w:t xml:space="preserve"> These results suggest that with sufficient bandwidth, different methods can </w:t>
      </w:r>
      <w:r w:rsidR="00291621">
        <w:rPr>
          <w:rFonts w:ascii="Times New Roman" w:eastAsia="MS Mincho" w:hAnsi="Times New Roman" w:cs="Times New Roman"/>
          <w:color w:val="000000" w:themeColor="text1"/>
          <w:sz w:val="24"/>
          <w:szCs w:val="24"/>
          <w:lang w:eastAsia="ja-JP"/>
        </w:rPr>
        <w:t>lead to</w:t>
      </w:r>
      <w:r w:rsidR="005B7548">
        <w:rPr>
          <w:rFonts w:ascii="Times New Roman" w:eastAsia="MS Mincho" w:hAnsi="Times New Roman" w:cs="Times New Roman"/>
          <w:color w:val="000000" w:themeColor="text1"/>
          <w:sz w:val="24"/>
          <w:szCs w:val="24"/>
          <w:lang w:eastAsia="ja-JP"/>
        </w:rPr>
        <w:t xml:space="preserve"> similar stress drops for the same earthquakes. However, when </w:t>
      </w:r>
      <w:r w:rsidR="00B14BF5">
        <w:rPr>
          <w:rFonts w:ascii="Times New Roman" w:eastAsia="MS Mincho" w:hAnsi="Times New Roman" w:cs="Times New Roman"/>
          <w:color w:val="000000" w:themeColor="text1"/>
          <w:sz w:val="24"/>
          <w:szCs w:val="24"/>
          <w:lang w:eastAsia="ja-JP"/>
        </w:rPr>
        <w:t xml:space="preserve">the </w:t>
      </w:r>
      <w:r w:rsidR="005B7548">
        <w:rPr>
          <w:rFonts w:ascii="Times New Roman" w:eastAsia="MS Mincho" w:hAnsi="Times New Roman" w:cs="Times New Roman"/>
          <w:color w:val="000000" w:themeColor="text1"/>
          <w:sz w:val="24"/>
          <w:szCs w:val="24"/>
          <w:lang w:eastAsia="ja-JP"/>
        </w:rPr>
        <w:t xml:space="preserve">bandwidth is insufficient, measurements of stress drops using different methods can vary significantly. These results suggest that </w:t>
      </w:r>
      <w:r w:rsidR="00AD171E">
        <w:rPr>
          <w:rFonts w:ascii="Times New Roman" w:eastAsia="MS Mincho" w:hAnsi="Times New Roman" w:cs="Times New Roman"/>
          <w:color w:val="000000" w:themeColor="text1"/>
          <w:sz w:val="24"/>
          <w:szCs w:val="24"/>
          <w:lang w:eastAsia="ja-JP"/>
        </w:rPr>
        <w:t xml:space="preserve">when </w:t>
      </w:r>
      <w:r w:rsidR="005B7548">
        <w:rPr>
          <w:rFonts w:ascii="Times New Roman" w:eastAsia="MS Mincho" w:hAnsi="Times New Roman" w:cs="Times New Roman"/>
          <w:color w:val="000000" w:themeColor="text1"/>
          <w:sz w:val="24"/>
          <w:szCs w:val="24"/>
          <w:lang w:eastAsia="ja-JP"/>
        </w:rPr>
        <w:t>interpret</w:t>
      </w:r>
      <w:r w:rsidR="00AD171E">
        <w:rPr>
          <w:rFonts w:ascii="Times New Roman" w:eastAsia="MS Mincho" w:hAnsi="Times New Roman" w:cs="Times New Roman"/>
          <w:color w:val="000000" w:themeColor="text1"/>
          <w:sz w:val="24"/>
          <w:szCs w:val="24"/>
          <w:lang w:eastAsia="ja-JP"/>
        </w:rPr>
        <w:t>ing</w:t>
      </w:r>
      <w:r w:rsidR="005B7548">
        <w:rPr>
          <w:rFonts w:ascii="Times New Roman" w:eastAsia="MS Mincho" w:hAnsi="Times New Roman" w:cs="Times New Roman"/>
          <w:color w:val="000000" w:themeColor="text1"/>
          <w:sz w:val="24"/>
          <w:szCs w:val="24"/>
          <w:lang w:eastAsia="ja-JP"/>
        </w:rPr>
        <w:t xml:space="preserve"> </w:t>
      </w:r>
      <w:r w:rsidR="00992E4D">
        <w:rPr>
          <w:rFonts w:ascii="Times New Roman" w:eastAsia="MS Mincho" w:hAnsi="Times New Roman" w:cs="Times New Roman"/>
          <w:color w:val="000000" w:themeColor="text1"/>
          <w:sz w:val="24"/>
          <w:szCs w:val="24"/>
          <w:lang w:eastAsia="ja-JP"/>
        </w:rPr>
        <w:t xml:space="preserve">the </w:t>
      </w:r>
      <w:r w:rsidR="005B7548">
        <w:rPr>
          <w:rFonts w:ascii="Times New Roman" w:eastAsia="MS Mincho" w:hAnsi="Times New Roman" w:cs="Times New Roman"/>
          <w:color w:val="000000" w:themeColor="text1"/>
          <w:sz w:val="24"/>
          <w:szCs w:val="24"/>
          <w:lang w:eastAsia="ja-JP"/>
        </w:rPr>
        <w:t>stress drop patterns or scaling relationship</w:t>
      </w:r>
      <w:r w:rsidR="00AD171E">
        <w:rPr>
          <w:rFonts w:ascii="Times New Roman" w:eastAsia="MS Mincho" w:hAnsi="Times New Roman" w:cs="Times New Roman"/>
          <w:color w:val="000000" w:themeColor="text1"/>
          <w:sz w:val="24"/>
          <w:szCs w:val="24"/>
          <w:lang w:eastAsia="ja-JP"/>
        </w:rPr>
        <w:t>,</w:t>
      </w:r>
      <w:r w:rsidR="005B7548">
        <w:rPr>
          <w:rFonts w:ascii="Times New Roman" w:eastAsia="MS Mincho" w:hAnsi="Times New Roman" w:cs="Times New Roman"/>
          <w:color w:val="000000" w:themeColor="text1"/>
          <w:sz w:val="24"/>
          <w:szCs w:val="24"/>
          <w:lang w:eastAsia="ja-JP"/>
        </w:rPr>
        <w:t xml:space="preserve"> </w:t>
      </w:r>
      <w:r w:rsidR="00AD171E">
        <w:rPr>
          <w:rFonts w:ascii="Times New Roman" w:eastAsia="MS Mincho" w:hAnsi="Times New Roman" w:cs="Times New Roman"/>
          <w:color w:val="000000" w:themeColor="text1"/>
          <w:sz w:val="24"/>
          <w:szCs w:val="24"/>
          <w:lang w:eastAsia="ja-JP"/>
        </w:rPr>
        <w:t xml:space="preserve">one </w:t>
      </w:r>
      <w:r w:rsidR="005B7548">
        <w:rPr>
          <w:rFonts w:ascii="Times New Roman" w:eastAsia="MS Mincho" w:hAnsi="Times New Roman" w:cs="Times New Roman"/>
          <w:color w:val="000000" w:themeColor="text1"/>
          <w:sz w:val="24"/>
          <w:szCs w:val="24"/>
          <w:lang w:eastAsia="ja-JP"/>
        </w:rPr>
        <w:t>should carefully consider the potential influence of data and method limitations. Cross-validation using multiple approaches is important to ensure proper interpretation.</w:t>
      </w:r>
    </w:p>
    <w:p w14:paraId="69B1A448" w14:textId="6EFFCE78" w:rsidR="00D02D96" w:rsidRPr="00A5207C" w:rsidRDefault="00011A72" w:rsidP="00A5207C">
      <w:pPr>
        <w:spacing w:line="480" w:lineRule="auto"/>
        <w:rPr>
          <w:rFonts w:ascii="Times New Roman" w:eastAsia="MS Mincho" w:hAnsi="Times New Roman" w:cs="Times New Roman"/>
          <w:color w:val="000000" w:themeColor="text1"/>
          <w:sz w:val="24"/>
          <w:szCs w:val="24"/>
          <w:lang w:eastAsia="ja-JP"/>
        </w:rPr>
      </w:pPr>
      <w:r w:rsidRPr="00991E95">
        <w:rPr>
          <w:rFonts w:ascii="Times New Roman" w:eastAsia="MS Mincho" w:hAnsi="Times New Roman" w:cs="Times New Roman"/>
          <w:color w:val="000000" w:themeColor="text1"/>
          <w:sz w:val="24"/>
          <w:szCs w:val="24"/>
          <w:lang w:eastAsia="ja-JP"/>
        </w:rPr>
        <w:tab/>
        <w:t xml:space="preserve">In Chapter </w:t>
      </w:r>
      <w:r w:rsidR="005B7548">
        <w:rPr>
          <w:rFonts w:ascii="Times New Roman" w:eastAsia="MS Mincho" w:hAnsi="Times New Roman" w:cs="Times New Roman"/>
          <w:color w:val="000000" w:themeColor="text1"/>
          <w:sz w:val="24"/>
          <w:szCs w:val="24"/>
          <w:lang w:eastAsia="ja-JP"/>
        </w:rPr>
        <w:t>4,</w:t>
      </w:r>
      <w:r w:rsidRPr="00991E95">
        <w:rPr>
          <w:rFonts w:ascii="Times New Roman" w:eastAsia="MS Mincho" w:hAnsi="Times New Roman" w:cs="Times New Roman"/>
          <w:color w:val="000000" w:themeColor="text1"/>
          <w:sz w:val="24"/>
          <w:szCs w:val="24"/>
          <w:lang w:eastAsia="ja-JP"/>
        </w:rPr>
        <w:t xml:space="preserve"> </w:t>
      </w:r>
      <w:r w:rsidR="00C245DF" w:rsidRPr="00991E95">
        <w:rPr>
          <w:rFonts w:ascii="Times New Roman" w:eastAsia="MS Mincho" w:hAnsi="Times New Roman" w:cs="Times New Roman"/>
          <w:color w:val="000000" w:themeColor="text1"/>
          <w:sz w:val="24"/>
          <w:szCs w:val="24"/>
          <w:lang w:eastAsia="ja-JP"/>
        </w:rPr>
        <w:t xml:space="preserve">I perform a </w:t>
      </w:r>
      <w:r w:rsidR="005B7548">
        <w:rPr>
          <w:rFonts w:ascii="Times New Roman" w:eastAsia="MS Mincho" w:hAnsi="Times New Roman" w:cs="Times New Roman"/>
          <w:color w:val="000000" w:themeColor="text1"/>
          <w:sz w:val="24"/>
          <w:szCs w:val="24"/>
          <w:lang w:eastAsia="ja-JP"/>
        </w:rPr>
        <w:t xml:space="preserve">complete </w:t>
      </w:r>
      <w:r w:rsidR="00C245DF" w:rsidRPr="00991E95">
        <w:rPr>
          <w:rFonts w:ascii="Times New Roman" w:eastAsia="MS Mincho" w:hAnsi="Times New Roman" w:cs="Times New Roman"/>
          <w:color w:val="000000" w:themeColor="text1"/>
          <w:sz w:val="24"/>
          <w:szCs w:val="24"/>
          <w:lang w:eastAsia="ja-JP"/>
        </w:rPr>
        <w:t xml:space="preserve">workflow to process </w:t>
      </w:r>
      <w:r w:rsidR="005B7548">
        <w:rPr>
          <w:rFonts w:ascii="Times New Roman" w:eastAsia="MS Mincho" w:hAnsi="Times New Roman" w:cs="Times New Roman"/>
          <w:color w:val="000000" w:themeColor="text1"/>
          <w:sz w:val="24"/>
          <w:szCs w:val="24"/>
          <w:lang w:eastAsia="ja-JP"/>
        </w:rPr>
        <w:t xml:space="preserve">raw </w:t>
      </w:r>
      <w:r w:rsidR="00C245DF" w:rsidRPr="00991E95">
        <w:rPr>
          <w:rFonts w:ascii="Times New Roman" w:eastAsia="MS Mincho" w:hAnsi="Times New Roman" w:cs="Times New Roman"/>
          <w:color w:val="000000" w:themeColor="text1"/>
          <w:sz w:val="24"/>
          <w:szCs w:val="24"/>
          <w:lang w:eastAsia="ja-JP"/>
        </w:rPr>
        <w:t xml:space="preserve">data </w:t>
      </w:r>
      <w:r w:rsidR="00A7346B" w:rsidRPr="00991E95">
        <w:rPr>
          <w:rFonts w:ascii="Times New Roman" w:eastAsia="MS Mincho" w:hAnsi="Times New Roman" w:cs="Times New Roman"/>
          <w:color w:val="000000" w:themeColor="text1"/>
          <w:sz w:val="24"/>
          <w:szCs w:val="24"/>
          <w:lang w:eastAsia="ja-JP"/>
        </w:rPr>
        <w:t>to</w:t>
      </w:r>
      <w:r w:rsidR="005B7548">
        <w:rPr>
          <w:rFonts w:ascii="Times New Roman" w:eastAsia="MS Mincho" w:hAnsi="Times New Roman" w:cs="Times New Roman"/>
          <w:color w:val="000000" w:themeColor="text1"/>
          <w:sz w:val="24"/>
          <w:szCs w:val="24"/>
          <w:lang w:eastAsia="ja-JP"/>
        </w:rPr>
        <w:t xml:space="preserve"> analyze the source processes of microseismic events during hydraulic fracturing. I build an event catalog by detecting</w:t>
      </w:r>
      <w:r w:rsidR="00D0658D">
        <w:rPr>
          <w:rFonts w:ascii="Times New Roman" w:eastAsia="MS Mincho" w:hAnsi="Times New Roman" w:cs="Times New Roman"/>
          <w:color w:val="000000" w:themeColor="text1"/>
          <w:sz w:val="24"/>
          <w:szCs w:val="24"/>
          <w:lang w:eastAsia="ja-JP"/>
        </w:rPr>
        <w:t xml:space="preserve"> events</w:t>
      </w:r>
      <w:r w:rsidR="005B7548">
        <w:rPr>
          <w:rFonts w:ascii="Times New Roman" w:eastAsia="MS Mincho" w:hAnsi="Times New Roman" w:cs="Times New Roman"/>
          <w:color w:val="000000" w:themeColor="text1"/>
          <w:sz w:val="24"/>
          <w:szCs w:val="24"/>
          <w:lang w:eastAsia="ja-JP"/>
        </w:rPr>
        <w:t xml:space="preserve"> and locating </w:t>
      </w:r>
      <w:r w:rsidR="00D0658D">
        <w:rPr>
          <w:rFonts w:ascii="Times New Roman" w:eastAsia="MS Mincho" w:hAnsi="Times New Roman" w:cs="Times New Roman"/>
          <w:color w:val="000000" w:themeColor="text1"/>
          <w:sz w:val="24"/>
          <w:szCs w:val="24"/>
          <w:lang w:eastAsia="ja-JP"/>
        </w:rPr>
        <w:t>the</w:t>
      </w:r>
      <w:r w:rsidR="00C361BF">
        <w:rPr>
          <w:rFonts w:ascii="Times New Roman" w:eastAsia="MS Mincho" w:hAnsi="Times New Roman" w:cs="Times New Roman"/>
          <w:color w:val="000000" w:themeColor="text1"/>
          <w:sz w:val="24"/>
          <w:szCs w:val="24"/>
          <w:lang w:eastAsia="ja-JP"/>
        </w:rPr>
        <w:t>se events</w:t>
      </w:r>
      <w:r w:rsidR="005B7548">
        <w:rPr>
          <w:rFonts w:ascii="Times New Roman" w:eastAsia="MS Mincho" w:hAnsi="Times New Roman" w:cs="Times New Roman"/>
          <w:color w:val="000000" w:themeColor="text1"/>
          <w:sz w:val="24"/>
          <w:szCs w:val="24"/>
          <w:lang w:eastAsia="ja-JP"/>
        </w:rPr>
        <w:t xml:space="preserve"> via a calibrated 1D velocity model, and </w:t>
      </w:r>
      <w:r w:rsidR="007652ED" w:rsidRPr="00991E95">
        <w:rPr>
          <w:rFonts w:ascii="Times New Roman" w:eastAsia="MS Mincho" w:hAnsi="Times New Roman" w:cs="Times New Roman"/>
          <w:color w:val="000000" w:themeColor="text1"/>
          <w:sz w:val="24"/>
          <w:szCs w:val="24"/>
          <w:lang w:eastAsia="ja-JP"/>
        </w:rPr>
        <w:t xml:space="preserve">apply an improved </w:t>
      </w:r>
      <w:r w:rsidR="005B7548">
        <w:rPr>
          <w:rFonts w:ascii="Times New Roman" w:eastAsia="MS Mincho" w:hAnsi="Times New Roman" w:cs="Times New Roman"/>
          <w:color w:val="000000" w:themeColor="text1"/>
          <w:sz w:val="24"/>
          <w:szCs w:val="24"/>
          <w:lang w:eastAsia="ja-JP"/>
        </w:rPr>
        <w:t xml:space="preserve">spectral analysis </w:t>
      </w:r>
      <w:r w:rsidR="007652ED" w:rsidRPr="00991E95">
        <w:rPr>
          <w:rFonts w:ascii="Times New Roman" w:eastAsia="MS Mincho" w:hAnsi="Times New Roman" w:cs="Times New Roman"/>
          <w:color w:val="000000" w:themeColor="text1"/>
          <w:sz w:val="24"/>
          <w:szCs w:val="24"/>
          <w:lang w:eastAsia="ja-JP"/>
        </w:rPr>
        <w:t xml:space="preserve">method </w:t>
      </w:r>
      <w:r w:rsidR="00A82A38" w:rsidRPr="00991E95">
        <w:rPr>
          <w:rFonts w:ascii="Times New Roman" w:eastAsia="MS Mincho" w:hAnsi="Times New Roman" w:cs="Times New Roman"/>
          <w:color w:val="000000" w:themeColor="text1"/>
          <w:sz w:val="24"/>
          <w:szCs w:val="24"/>
          <w:lang w:eastAsia="ja-JP"/>
        </w:rPr>
        <w:t xml:space="preserve">to examine the source parameters including source radius, </w:t>
      </w:r>
      <w:r w:rsidR="009A717B" w:rsidRPr="00991E95">
        <w:rPr>
          <w:rFonts w:ascii="Times New Roman" w:eastAsia="MS Mincho" w:hAnsi="Times New Roman" w:cs="Times New Roman"/>
          <w:color w:val="000000" w:themeColor="text1"/>
          <w:sz w:val="24"/>
          <w:szCs w:val="24"/>
          <w:lang w:eastAsia="ja-JP"/>
        </w:rPr>
        <w:t>relative magnitude and relative stress change</w:t>
      </w:r>
      <w:r w:rsidR="005B7548">
        <w:rPr>
          <w:rFonts w:ascii="Times New Roman" w:eastAsia="MS Mincho" w:hAnsi="Times New Roman" w:cs="Times New Roman"/>
          <w:color w:val="000000" w:themeColor="text1"/>
          <w:sz w:val="24"/>
          <w:szCs w:val="24"/>
          <w:lang w:eastAsia="ja-JP"/>
        </w:rPr>
        <w:t xml:space="preserve"> (</w:t>
      </w:r>
      <w:r w:rsidR="009A717B" w:rsidRPr="00991E95">
        <w:rPr>
          <w:rFonts w:ascii="Times New Roman" w:eastAsia="MS Mincho" w:hAnsi="Times New Roman" w:cs="Times New Roman"/>
          <w:color w:val="000000" w:themeColor="text1"/>
          <w:sz w:val="24"/>
          <w:szCs w:val="24"/>
          <w:lang w:eastAsia="ja-JP"/>
        </w:rPr>
        <w:t xml:space="preserve">approximation </w:t>
      </w:r>
      <w:r w:rsidR="005B7548">
        <w:rPr>
          <w:rFonts w:ascii="Times New Roman" w:eastAsia="MS Mincho" w:hAnsi="Times New Roman" w:cs="Times New Roman"/>
          <w:color w:val="000000" w:themeColor="text1"/>
          <w:sz w:val="24"/>
          <w:szCs w:val="24"/>
          <w:lang w:eastAsia="ja-JP"/>
        </w:rPr>
        <w:t>of</w:t>
      </w:r>
      <w:r w:rsidR="005B7548" w:rsidRPr="00991E95">
        <w:rPr>
          <w:rFonts w:ascii="Times New Roman" w:eastAsia="MS Mincho" w:hAnsi="Times New Roman" w:cs="Times New Roman"/>
          <w:color w:val="000000" w:themeColor="text1"/>
          <w:sz w:val="24"/>
          <w:szCs w:val="24"/>
          <w:lang w:eastAsia="ja-JP"/>
        </w:rPr>
        <w:t xml:space="preserve"> </w:t>
      </w:r>
      <w:r w:rsidR="009A717B" w:rsidRPr="00991E95">
        <w:rPr>
          <w:rFonts w:ascii="Times New Roman" w:eastAsia="MS Mincho" w:hAnsi="Times New Roman" w:cs="Times New Roman"/>
          <w:color w:val="000000" w:themeColor="text1"/>
          <w:sz w:val="24"/>
          <w:szCs w:val="24"/>
          <w:lang w:eastAsia="ja-JP"/>
        </w:rPr>
        <w:t>stress drop</w:t>
      </w:r>
      <w:r w:rsidR="005B7548">
        <w:rPr>
          <w:rFonts w:ascii="Times New Roman" w:eastAsia="MS Mincho" w:hAnsi="Times New Roman" w:cs="Times New Roman"/>
          <w:color w:val="000000" w:themeColor="text1"/>
          <w:sz w:val="24"/>
          <w:szCs w:val="24"/>
          <w:lang w:eastAsia="ja-JP"/>
        </w:rPr>
        <w:t>)</w:t>
      </w:r>
      <w:r w:rsidR="009A717B" w:rsidRPr="00991E95">
        <w:rPr>
          <w:rFonts w:ascii="Times New Roman" w:eastAsia="MS Mincho" w:hAnsi="Times New Roman" w:cs="Times New Roman"/>
          <w:color w:val="000000" w:themeColor="text1"/>
          <w:sz w:val="24"/>
          <w:szCs w:val="24"/>
          <w:lang w:eastAsia="ja-JP"/>
        </w:rPr>
        <w:t>.</w:t>
      </w:r>
      <w:r w:rsidR="00FA3F0D" w:rsidRPr="00991E95">
        <w:rPr>
          <w:rFonts w:ascii="Times New Roman" w:eastAsia="MS Mincho" w:hAnsi="Times New Roman" w:cs="Times New Roman"/>
          <w:color w:val="000000" w:themeColor="text1"/>
          <w:sz w:val="24"/>
          <w:szCs w:val="24"/>
          <w:lang w:eastAsia="ja-JP"/>
        </w:rPr>
        <w:t xml:space="preserve"> I find that </w:t>
      </w:r>
      <w:r w:rsidR="00C110D6" w:rsidRPr="00991E95">
        <w:rPr>
          <w:rFonts w:ascii="Times New Roman" w:eastAsia="MS Mincho" w:hAnsi="Times New Roman" w:cs="Times New Roman"/>
          <w:color w:val="000000" w:themeColor="text1"/>
          <w:sz w:val="24"/>
          <w:szCs w:val="24"/>
          <w:lang w:eastAsia="ja-JP"/>
        </w:rPr>
        <w:t xml:space="preserve">the source radius for microseismic events </w:t>
      </w:r>
      <w:r w:rsidR="005B7548">
        <w:rPr>
          <w:rFonts w:ascii="Times New Roman" w:eastAsia="MS Mincho" w:hAnsi="Times New Roman" w:cs="Times New Roman"/>
          <w:color w:val="000000" w:themeColor="text1"/>
          <w:sz w:val="24"/>
          <w:szCs w:val="24"/>
          <w:lang w:eastAsia="ja-JP"/>
        </w:rPr>
        <w:t>is nearly constant</w:t>
      </w:r>
      <w:r w:rsidR="00C110D6" w:rsidRPr="00991E95">
        <w:rPr>
          <w:rFonts w:ascii="Times New Roman" w:eastAsia="MS Mincho" w:hAnsi="Times New Roman" w:cs="Times New Roman"/>
          <w:color w:val="000000" w:themeColor="text1"/>
          <w:sz w:val="24"/>
          <w:szCs w:val="24"/>
          <w:lang w:eastAsia="ja-JP"/>
        </w:rPr>
        <w:t xml:space="preserve"> </w:t>
      </w:r>
      <w:r w:rsidR="009C32D7" w:rsidRPr="00991E95">
        <w:rPr>
          <w:rFonts w:ascii="Times New Roman" w:eastAsia="MS Mincho" w:hAnsi="Times New Roman" w:cs="Times New Roman"/>
          <w:color w:val="000000" w:themeColor="text1"/>
          <w:sz w:val="24"/>
          <w:szCs w:val="24"/>
          <w:lang w:eastAsia="ja-JP"/>
        </w:rPr>
        <w:t xml:space="preserve">with magnitude, </w:t>
      </w:r>
      <w:r w:rsidR="005B7548">
        <w:rPr>
          <w:rFonts w:ascii="Times New Roman" w:eastAsia="MS Mincho" w:hAnsi="Times New Roman" w:cs="Times New Roman"/>
          <w:color w:val="000000" w:themeColor="text1"/>
          <w:sz w:val="24"/>
          <w:szCs w:val="24"/>
          <w:lang w:eastAsia="ja-JP"/>
        </w:rPr>
        <w:t xml:space="preserve">and the relative stress change increases significantly with magnitude, which differs from the self-similar scaling found in the previous two chapters and other </w:t>
      </w:r>
      <w:r w:rsidR="005B7548">
        <w:rPr>
          <w:rFonts w:ascii="Times New Roman" w:eastAsia="MS Mincho" w:hAnsi="Times New Roman" w:cs="Times New Roman"/>
          <w:color w:val="000000" w:themeColor="text1"/>
          <w:sz w:val="24"/>
          <w:szCs w:val="24"/>
          <w:lang w:eastAsia="ja-JP"/>
        </w:rPr>
        <w:lastRenderedPageBreak/>
        <w:t>previous studies with</w:t>
      </w:r>
      <w:r w:rsidR="009C32D7" w:rsidRPr="00991E95">
        <w:rPr>
          <w:rFonts w:ascii="Times New Roman" w:eastAsia="MS Mincho" w:hAnsi="Times New Roman" w:cs="Times New Roman"/>
          <w:color w:val="000000" w:themeColor="text1"/>
          <w:sz w:val="24"/>
          <w:szCs w:val="24"/>
          <w:lang w:eastAsia="ja-JP"/>
        </w:rPr>
        <w:t xml:space="preserve"> natural earthquakes</w:t>
      </w:r>
      <w:r w:rsidR="005B7548">
        <w:rPr>
          <w:rFonts w:ascii="Times New Roman" w:eastAsia="MS Mincho" w:hAnsi="Times New Roman" w:cs="Times New Roman"/>
          <w:color w:val="000000" w:themeColor="text1"/>
          <w:sz w:val="24"/>
          <w:szCs w:val="24"/>
          <w:lang w:eastAsia="ja-JP"/>
        </w:rPr>
        <w:t xml:space="preserve"> or induced earthquakes occurring on pre-existing faults. T</w:t>
      </w:r>
      <w:r w:rsidR="00F53F72" w:rsidRPr="00991E95">
        <w:rPr>
          <w:rFonts w:ascii="Times New Roman" w:eastAsia="MS Mincho" w:hAnsi="Times New Roman" w:cs="Times New Roman"/>
          <w:color w:val="000000" w:themeColor="text1"/>
          <w:sz w:val="24"/>
          <w:szCs w:val="24"/>
          <w:lang w:eastAsia="ja-JP"/>
        </w:rPr>
        <w:t xml:space="preserve">his could be ascribed to the mixed source mechanisms of </w:t>
      </w:r>
      <w:r w:rsidR="005B7548">
        <w:rPr>
          <w:rFonts w:ascii="Times New Roman" w:eastAsia="MS Mincho" w:hAnsi="Times New Roman" w:cs="Times New Roman"/>
          <w:color w:val="000000" w:themeColor="text1"/>
          <w:sz w:val="24"/>
          <w:szCs w:val="24"/>
          <w:lang w:eastAsia="ja-JP"/>
        </w:rPr>
        <w:t>these</w:t>
      </w:r>
      <w:r w:rsidR="005B7548" w:rsidRPr="00991E95">
        <w:rPr>
          <w:rFonts w:ascii="Times New Roman" w:eastAsia="MS Mincho" w:hAnsi="Times New Roman" w:cs="Times New Roman"/>
          <w:color w:val="000000" w:themeColor="text1"/>
          <w:sz w:val="24"/>
          <w:szCs w:val="24"/>
          <w:lang w:eastAsia="ja-JP"/>
        </w:rPr>
        <w:t xml:space="preserve"> </w:t>
      </w:r>
      <w:r w:rsidR="00F53F72" w:rsidRPr="00991E95">
        <w:rPr>
          <w:rFonts w:ascii="Times New Roman" w:eastAsia="MS Mincho" w:hAnsi="Times New Roman" w:cs="Times New Roman"/>
          <w:color w:val="000000" w:themeColor="text1"/>
          <w:sz w:val="24"/>
          <w:szCs w:val="24"/>
          <w:lang w:eastAsia="ja-JP"/>
        </w:rPr>
        <w:t>microseismic events</w:t>
      </w:r>
      <w:r w:rsidR="005B7548">
        <w:rPr>
          <w:rFonts w:ascii="Times New Roman" w:eastAsia="MS Mincho" w:hAnsi="Times New Roman" w:cs="Times New Roman"/>
          <w:color w:val="000000" w:themeColor="text1"/>
          <w:sz w:val="24"/>
          <w:szCs w:val="24"/>
          <w:lang w:eastAsia="ja-JP"/>
        </w:rPr>
        <w:t xml:space="preserve"> (i.e., tensile failure due to fracture opening versus shear failure on faults)</w:t>
      </w:r>
      <w:r w:rsidR="009825F5" w:rsidRPr="00991E95">
        <w:rPr>
          <w:rFonts w:ascii="Times New Roman" w:eastAsia="MS Mincho" w:hAnsi="Times New Roman" w:cs="Times New Roman"/>
          <w:color w:val="000000" w:themeColor="text1"/>
          <w:sz w:val="24"/>
          <w:szCs w:val="24"/>
          <w:lang w:eastAsia="ja-JP"/>
        </w:rPr>
        <w:t>. Another finding is that the</w:t>
      </w:r>
      <w:r w:rsidR="005B7548">
        <w:rPr>
          <w:rFonts w:ascii="Times New Roman" w:eastAsia="MS Mincho" w:hAnsi="Times New Roman" w:cs="Times New Roman"/>
          <w:color w:val="000000" w:themeColor="text1"/>
          <w:sz w:val="24"/>
          <w:szCs w:val="24"/>
          <w:lang w:eastAsia="ja-JP"/>
        </w:rPr>
        <w:t>se</w:t>
      </w:r>
      <w:r w:rsidR="009825F5" w:rsidRPr="00991E95">
        <w:rPr>
          <w:rFonts w:ascii="Times New Roman" w:eastAsia="MS Mincho" w:hAnsi="Times New Roman" w:cs="Times New Roman"/>
          <w:color w:val="000000" w:themeColor="text1"/>
          <w:sz w:val="24"/>
          <w:szCs w:val="24"/>
          <w:lang w:eastAsia="ja-JP"/>
        </w:rPr>
        <w:t xml:space="preserve"> microseismic events </w:t>
      </w:r>
      <w:r w:rsidR="000136D5">
        <w:rPr>
          <w:rFonts w:ascii="Times New Roman" w:eastAsia="MS Mincho" w:hAnsi="Times New Roman" w:cs="Times New Roman"/>
          <w:color w:val="000000" w:themeColor="text1"/>
          <w:sz w:val="24"/>
          <w:szCs w:val="24"/>
          <w:lang w:eastAsia="ja-JP"/>
        </w:rPr>
        <w:t>exhibit</w:t>
      </w:r>
      <w:r w:rsidR="009825F5" w:rsidRPr="00991E95">
        <w:rPr>
          <w:rFonts w:ascii="Times New Roman" w:eastAsia="MS Mincho" w:hAnsi="Times New Roman" w:cs="Times New Roman"/>
          <w:color w:val="000000" w:themeColor="text1"/>
          <w:sz w:val="24"/>
          <w:szCs w:val="24"/>
          <w:lang w:eastAsia="ja-JP"/>
        </w:rPr>
        <w:t xml:space="preserve"> </w:t>
      </w:r>
      <w:r w:rsidR="005B7548">
        <w:rPr>
          <w:rFonts w:ascii="Times New Roman" w:eastAsia="MS Mincho" w:hAnsi="Times New Roman" w:cs="Times New Roman"/>
          <w:color w:val="000000" w:themeColor="text1"/>
          <w:sz w:val="24"/>
          <w:szCs w:val="24"/>
          <w:lang w:eastAsia="ja-JP"/>
        </w:rPr>
        <w:t xml:space="preserve">spatial </w:t>
      </w:r>
      <w:r w:rsidR="009825F5" w:rsidRPr="00991E95">
        <w:rPr>
          <w:rFonts w:ascii="Times New Roman" w:eastAsia="MS Mincho" w:hAnsi="Times New Roman" w:cs="Times New Roman"/>
          <w:color w:val="000000" w:themeColor="text1"/>
          <w:sz w:val="24"/>
          <w:szCs w:val="24"/>
          <w:lang w:eastAsia="ja-JP"/>
        </w:rPr>
        <w:t>migration pattern</w:t>
      </w:r>
      <w:r w:rsidR="00D45E0E">
        <w:rPr>
          <w:rFonts w:ascii="Times New Roman" w:eastAsia="MS Mincho" w:hAnsi="Times New Roman" w:cs="Times New Roman"/>
          <w:color w:val="000000" w:themeColor="text1"/>
          <w:sz w:val="24"/>
          <w:szCs w:val="24"/>
          <w:lang w:eastAsia="ja-JP"/>
        </w:rPr>
        <w:t>s</w:t>
      </w:r>
      <w:r w:rsidR="005B7548">
        <w:rPr>
          <w:rFonts w:ascii="Times New Roman" w:eastAsia="MS Mincho" w:hAnsi="Times New Roman" w:cs="Times New Roman"/>
          <w:color w:val="000000" w:themeColor="text1"/>
          <w:sz w:val="24"/>
          <w:szCs w:val="24"/>
          <w:lang w:eastAsia="ja-JP"/>
        </w:rPr>
        <w:t xml:space="preserve"> following </w:t>
      </w:r>
      <w:r w:rsidR="00D45E0E">
        <w:rPr>
          <w:rFonts w:ascii="Times New Roman" w:eastAsia="MS Mincho" w:hAnsi="Times New Roman" w:cs="Times New Roman"/>
          <w:color w:val="000000" w:themeColor="text1"/>
          <w:sz w:val="24"/>
          <w:szCs w:val="24"/>
          <w:lang w:eastAsia="ja-JP"/>
        </w:rPr>
        <w:t xml:space="preserve">the </w:t>
      </w:r>
      <w:r w:rsidR="005B7548">
        <w:rPr>
          <w:rFonts w:ascii="Times New Roman" w:eastAsia="MS Mincho" w:hAnsi="Times New Roman" w:cs="Times New Roman"/>
          <w:color w:val="000000" w:themeColor="text1"/>
          <w:sz w:val="24"/>
          <w:szCs w:val="24"/>
          <w:lang w:eastAsia="ja-JP"/>
        </w:rPr>
        <w:t>fluid diffusion curve</w:t>
      </w:r>
      <w:r w:rsidR="009825F5" w:rsidRPr="00991E95">
        <w:rPr>
          <w:rFonts w:ascii="Times New Roman" w:eastAsia="MS Mincho" w:hAnsi="Times New Roman" w:cs="Times New Roman"/>
          <w:color w:val="000000" w:themeColor="text1"/>
          <w:sz w:val="24"/>
          <w:szCs w:val="24"/>
          <w:lang w:eastAsia="ja-JP"/>
        </w:rPr>
        <w:t xml:space="preserve">, and the </w:t>
      </w:r>
      <w:r w:rsidR="00181348" w:rsidRPr="00991E95">
        <w:rPr>
          <w:rFonts w:ascii="Times New Roman" w:eastAsia="MS Mincho" w:hAnsi="Times New Roman" w:cs="Times New Roman"/>
          <w:color w:val="000000" w:themeColor="text1"/>
          <w:sz w:val="24"/>
          <w:szCs w:val="24"/>
          <w:lang w:eastAsia="ja-JP"/>
        </w:rPr>
        <w:t>relative stress change</w:t>
      </w:r>
      <w:r w:rsidR="005B7548">
        <w:rPr>
          <w:rFonts w:ascii="Times New Roman" w:eastAsia="MS Mincho" w:hAnsi="Times New Roman" w:cs="Times New Roman"/>
          <w:color w:val="000000" w:themeColor="text1"/>
          <w:sz w:val="24"/>
          <w:szCs w:val="24"/>
          <w:lang w:eastAsia="ja-JP"/>
        </w:rPr>
        <w:t>, source radius and relative magnitude</w:t>
      </w:r>
      <w:r w:rsidR="00181348" w:rsidRPr="00991E95">
        <w:rPr>
          <w:rFonts w:ascii="Times New Roman" w:eastAsia="MS Mincho" w:hAnsi="Times New Roman" w:cs="Times New Roman"/>
          <w:color w:val="000000" w:themeColor="text1"/>
          <w:sz w:val="24"/>
          <w:szCs w:val="24"/>
          <w:lang w:eastAsia="ja-JP"/>
        </w:rPr>
        <w:t xml:space="preserve"> increase when </w:t>
      </w:r>
      <w:r w:rsidR="005B7548">
        <w:rPr>
          <w:rFonts w:ascii="Times New Roman" w:eastAsia="MS Mincho" w:hAnsi="Times New Roman" w:cs="Times New Roman"/>
          <w:color w:val="000000" w:themeColor="text1"/>
          <w:sz w:val="24"/>
          <w:szCs w:val="24"/>
          <w:lang w:eastAsia="ja-JP"/>
        </w:rPr>
        <w:t>events are f</w:t>
      </w:r>
      <w:r w:rsidR="008A7AE3">
        <w:rPr>
          <w:rFonts w:ascii="Times New Roman" w:eastAsia="MS Mincho" w:hAnsi="Times New Roman" w:cs="Times New Roman"/>
          <w:color w:val="000000" w:themeColor="text1"/>
          <w:sz w:val="24"/>
          <w:szCs w:val="24"/>
          <w:lang w:eastAsia="ja-JP"/>
        </w:rPr>
        <w:t>a</w:t>
      </w:r>
      <w:r w:rsidR="005B7548">
        <w:rPr>
          <w:rFonts w:ascii="Times New Roman" w:eastAsia="MS Mincho" w:hAnsi="Times New Roman" w:cs="Times New Roman"/>
          <w:color w:val="000000" w:themeColor="text1"/>
          <w:sz w:val="24"/>
          <w:szCs w:val="24"/>
          <w:lang w:eastAsia="ja-JP"/>
        </w:rPr>
        <w:t>rther from fracturing point. These observations</w:t>
      </w:r>
      <w:r w:rsidR="00600595" w:rsidRPr="00991E95">
        <w:rPr>
          <w:rFonts w:ascii="Times New Roman" w:eastAsia="MS Mincho" w:hAnsi="Times New Roman" w:cs="Times New Roman"/>
          <w:color w:val="000000" w:themeColor="text1"/>
          <w:sz w:val="24"/>
          <w:szCs w:val="24"/>
          <w:lang w:eastAsia="ja-JP"/>
        </w:rPr>
        <w:t xml:space="preserve"> may be indication</w:t>
      </w:r>
      <w:r w:rsidR="005B7548">
        <w:rPr>
          <w:rFonts w:ascii="Times New Roman" w:eastAsia="MS Mincho" w:hAnsi="Times New Roman" w:cs="Times New Roman"/>
          <w:color w:val="000000" w:themeColor="text1"/>
          <w:sz w:val="24"/>
          <w:szCs w:val="24"/>
          <w:lang w:eastAsia="ja-JP"/>
        </w:rPr>
        <w:t>s</w:t>
      </w:r>
      <w:r w:rsidR="00600595" w:rsidRPr="00991E95">
        <w:rPr>
          <w:rFonts w:ascii="Times New Roman" w:eastAsia="MS Mincho" w:hAnsi="Times New Roman" w:cs="Times New Roman"/>
          <w:color w:val="000000" w:themeColor="text1"/>
          <w:sz w:val="24"/>
          <w:szCs w:val="24"/>
          <w:lang w:eastAsia="ja-JP"/>
        </w:rPr>
        <w:t xml:space="preserve"> of </w:t>
      </w:r>
      <w:r w:rsidR="007170DE" w:rsidRPr="00991E95">
        <w:rPr>
          <w:rFonts w:ascii="Times New Roman" w:eastAsia="MS Mincho" w:hAnsi="Times New Roman" w:cs="Times New Roman"/>
          <w:color w:val="000000" w:themeColor="text1"/>
          <w:sz w:val="24"/>
          <w:szCs w:val="24"/>
          <w:lang w:eastAsia="ja-JP"/>
        </w:rPr>
        <w:t xml:space="preserve">pore pressure variation over time and space </w:t>
      </w:r>
      <w:r w:rsidR="005B7548">
        <w:rPr>
          <w:rFonts w:ascii="Times New Roman" w:eastAsia="MS Mincho" w:hAnsi="Times New Roman" w:cs="Times New Roman"/>
          <w:color w:val="000000" w:themeColor="text1"/>
          <w:sz w:val="24"/>
          <w:szCs w:val="24"/>
          <w:lang w:eastAsia="ja-JP"/>
        </w:rPr>
        <w:t>during</w:t>
      </w:r>
      <w:r w:rsidR="005B7548" w:rsidRPr="00991E95">
        <w:rPr>
          <w:rFonts w:ascii="Times New Roman" w:eastAsia="MS Mincho" w:hAnsi="Times New Roman" w:cs="Times New Roman"/>
          <w:color w:val="000000" w:themeColor="text1"/>
          <w:sz w:val="24"/>
          <w:szCs w:val="24"/>
          <w:lang w:eastAsia="ja-JP"/>
        </w:rPr>
        <w:t xml:space="preserve"> </w:t>
      </w:r>
      <w:r w:rsidR="007170DE" w:rsidRPr="00991E95">
        <w:rPr>
          <w:rFonts w:ascii="Times New Roman" w:eastAsia="MS Mincho" w:hAnsi="Times New Roman" w:cs="Times New Roman"/>
          <w:color w:val="000000" w:themeColor="text1"/>
          <w:sz w:val="24"/>
          <w:szCs w:val="24"/>
          <w:lang w:eastAsia="ja-JP"/>
        </w:rPr>
        <w:t>the hydraulic fracturing operations</w:t>
      </w:r>
      <w:r w:rsidR="005B7548">
        <w:rPr>
          <w:rFonts w:ascii="Times New Roman" w:eastAsia="MS Mincho" w:hAnsi="Times New Roman" w:cs="Times New Roman"/>
          <w:color w:val="000000" w:themeColor="text1"/>
          <w:sz w:val="24"/>
          <w:szCs w:val="24"/>
          <w:lang w:eastAsia="ja-JP"/>
        </w:rPr>
        <w:t>, which influence source processes of seismic events</w:t>
      </w:r>
      <w:r w:rsidR="008E0D57" w:rsidRPr="00991E95">
        <w:rPr>
          <w:rFonts w:ascii="Times New Roman" w:eastAsia="MS Mincho" w:hAnsi="Times New Roman" w:cs="Times New Roman"/>
          <w:color w:val="000000" w:themeColor="text1"/>
          <w:sz w:val="24"/>
          <w:szCs w:val="24"/>
          <w:lang w:eastAsia="ja-JP"/>
        </w:rPr>
        <w:t>.</w:t>
      </w:r>
    </w:p>
    <w:p w14:paraId="6FFE0DFE" w14:textId="6092C586" w:rsidR="00FB198E" w:rsidRPr="00991E95" w:rsidRDefault="00751343" w:rsidP="00A5207C">
      <w:pPr>
        <w:pStyle w:val="Heading2"/>
        <w:spacing w:line="480" w:lineRule="auto"/>
        <w:rPr>
          <w:rFonts w:cs="Times New Roman"/>
          <w:color w:val="000000" w:themeColor="text1"/>
        </w:rPr>
      </w:pPr>
      <w:bookmarkStart w:id="342" w:name="_Toc74048626"/>
      <w:bookmarkStart w:id="343" w:name="_Toc74048697"/>
      <w:bookmarkStart w:id="344" w:name="_Toc74048768"/>
      <w:bookmarkStart w:id="345" w:name="_Toc77985259"/>
      <w:r w:rsidRPr="00991E95">
        <w:rPr>
          <w:rFonts w:cs="Times New Roman"/>
          <w:color w:val="000000" w:themeColor="text1"/>
        </w:rPr>
        <w:t>5</w:t>
      </w:r>
      <w:r w:rsidR="00EA28DE" w:rsidRPr="00991E95">
        <w:rPr>
          <w:rFonts w:cs="Times New Roman"/>
          <w:color w:val="000000" w:themeColor="text1"/>
        </w:rPr>
        <w:t>.2 Potential Future Research</w:t>
      </w:r>
      <w:bookmarkEnd w:id="342"/>
      <w:bookmarkEnd w:id="343"/>
      <w:bookmarkEnd w:id="344"/>
      <w:bookmarkEnd w:id="345"/>
    </w:p>
    <w:p w14:paraId="0BD6BB6C" w14:textId="6DF23A77" w:rsidR="006D6806" w:rsidRPr="00991E95" w:rsidRDefault="0090122B" w:rsidP="005327B8">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t xml:space="preserve">The estimated stress drop and other </w:t>
      </w:r>
      <w:r w:rsidR="003C61F0" w:rsidRPr="00991E95">
        <w:rPr>
          <w:rFonts w:ascii="Times New Roman" w:hAnsi="Times New Roman" w:cs="Times New Roman"/>
          <w:color w:val="000000" w:themeColor="text1"/>
          <w:sz w:val="24"/>
          <w:szCs w:val="24"/>
        </w:rPr>
        <w:t xml:space="preserve">source parameters could </w:t>
      </w:r>
      <w:r w:rsidR="002D5C52">
        <w:rPr>
          <w:rFonts w:ascii="Times New Roman" w:hAnsi="Times New Roman" w:cs="Times New Roman"/>
          <w:color w:val="000000" w:themeColor="text1"/>
          <w:sz w:val="24"/>
          <w:szCs w:val="24"/>
        </w:rPr>
        <w:t>be applicable to studies that involve</w:t>
      </w:r>
      <w:r w:rsidR="00AE6BB0" w:rsidRPr="00991E95">
        <w:rPr>
          <w:rFonts w:ascii="Times New Roman" w:hAnsi="Times New Roman" w:cs="Times New Roman"/>
          <w:color w:val="000000" w:themeColor="text1"/>
          <w:sz w:val="24"/>
          <w:szCs w:val="24"/>
        </w:rPr>
        <w:t xml:space="preserve"> slip inversion, stress field inversion </w:t>
      </w:r>
      <w:r w:rsidR="00FD373B">
        <w:rPr>
          <w:rFonts w:ascii="Times New Roman" w:hAnsi="Times New Roman" w:cs="Times New Roman"/>
          <w:color w:val="000000" w:themeColor="text1"/>
          <w:sz w:val="24"/>
          <w:szCs w:val="24"/>
        </w:rPr>
        <w:t>or</w:t>
      </w:r>
      <w:r w:rsidR="00AE6BB0" w:rsidRPr="00991E95">
        <w:rPr>
          <w:rFonts w:ascii="Times New Roman" w:hAnsi="Times New Roman" w:cs="Times New Roman"/>
          <w:color w:val="000000" w:themeColor="text1"/>
          <w:sz w:val="24"/>
          <w:szCs w:val="24"/>
        </w:rPr>
        <w:t xml:space="preserve"> ground motion</w:t>
      </w:r>
      <w:r w:rsidR="003D57AE" w:rsidRPr="00991E95">
        <w:rPr>
          <w:rFonts w:ascii="Times New Roman" w:hAnsi="Times New Roman" w:cs="Times New Roman"/>
          <w:color w:val="000000" w:themeColor="text1"/>
          <w:sz w:val="24"/>
          <w:szCs w:val="24"/>
        </w:rPr>
        <w:t xml:space="preserve"> prediction.</w:t>
      </w:r>
      <w:r w:rsidR="002D5C52">
        <w:rPr>
          <w:rFonts w:ascii="Times New Roman" w:hAnsi="Times New Roman" w:cs="Times New Roman"/>
          <w:color w:val="000000" w:themeColor="text1"/>
          <w:sz w:val="24"/>
          <w:szCs w:val="24"/>
        </w:rPr>
        <w:t xml:space="preserve"> </w:t>
      </w:r>
      <w:r w:rsidR="00602848" w:rsidRPr="00991E95">
        <w:rPr>
          <w:rFonts w:ascii="Times New Roman" w:hAnsi="Times New Roman" w:cs="Times New Roman"/>
          <w:color w:val="000000" w:themeColor="text1"/>
          <w:sz w:val="24"/>
          <w:szCs w:val="24"/>
        </w:rPr>
        <w:t xml:space="preserve"> </w:t>
      </w:r>
      <w:r w:rsidR="002D5C52">
        <w:rPr>
          <w:rFonts w:ascii="Times New Roman" w:hAnsi="Times New Roman" w:cs="Times New Roman"/>
          <w:color w:val="000000" w:themeColor="text1"/>
          <w:sz w:val="24"/>
          <w:szCs w:val="24"/>
        </w:rPr>
        <w:t>Consistency</w:t>
      </w:r>
      <w:r w:rsidR="006D6806" w:rsidRPr="00991E95">
        <w:rPr>
          <w:rFonts w:ascii="Times New Roman" w:hAnsi="Times New Roman" w:cs="Times New Roman"/>
          <w:color w:val="000000" w:themeColor="text1"/>
          <w:sz w:val="24"/>
          <w:szCs w:val="24"/>
        </w:rPr>
        <w:t xml:space="preserve"> of stress drop </w:t>
      </w:r>
      <w:r w:rsidR="002D5C52">
        <w:rPr>
          <w:rFonts w:ascii="Times New Roman" w:hAnsi="Times New Roman" w:cs="Times New Roman"/>
          <w:color w:val="000000" w:themeColor="text1"/>
          <w:sz w:val="24"/>
          <w:szCs w:val="24"/>
        </w:rPr>
        <w:t>from</w:t>
      </w:r>
      <w:r w:rsidR="002D5C52" w:rsidRPr="00991E95">
        <w:rPr>
          <w:rFonts w:ascii="Times New Roman" w:hAnsi="Times New Roman" w:cs="Times New Roman"/>
          <w:color w:val="000000" w:themeColor="text1"/>
          <w:sz w:val="24"/>
          <w:szCs w:val="24"/>
        </w:rPr>
        <w:t xml:space="preserve"> </w:t>
      </w:r>
      <w:r w:rsidR="006D6806" w:rsidRPr="00991E95">
        <w:rPr>
          <w:rFonts w:ascii="Times New Roman" w:hAnsi="Times New Roman" w:cs="Times New Roman"/>
          <w:color w:val="000000" w:themeColor="text1"/>
          <w:sz w:val="24"/>
          <w:szCs w:val="24"/>
        </w:rPr>
        <w:t xml:space="preserve">different </w:t>
      </w:r>
      <w:r w:rsidR="00E73E13" w:rsidRPr="00991E95">
        <w:rPr>
          <w:rFonts w:ascii="Times New Roman" w:hAnsi="Times New Roman" w:cs="Times New Roman"/>
          <w:color w:val="000000" w:themeColor="text1"/>
          <w:sz w:val="24"/>
          <w:szCs w:val="24"/>
        </w:rPr>
        <w:t xml:space="preserve">studies and datasets is important </w:t>
      </w:r>
      <w:r w:rsidR="002D5C52">
        <w:rPr>
          <w:rFonts w:ascii="Times New Roman" w:hAnsi="Times New Roman" w:cs="Times New Roman"/>
          <w:color w:val="000000" w:themeColor="text1"/>
          <w:sz w:val="24"/>
          <w:szCs w:val="24"/>
        </w:rPr>
        <w:t>to understand</w:t>
      </w:r>
      <w:r w:rsidR="00E73E13" w:rsidRPr="00991E95">
        <w:rPr>
          <w:rFonts w:ascii="Times New Roman" w:hAnsi="Times New Roman" w:cs="Times New Roman"/>
          <w:color w:val="000000" w:themeColor="text1"/>
          <w:sz w:val="24"/>
          <w:szCs w:val="24"/>
        </w:rPr>
        <w:t xml:space="preserve"> the relationship </w:t>
      </w:r>
      <w:r w:rsidR="005327B8">
        <w:rPr>
          <w:rFonts w:ascii="Times New Roman" w:hAnsi="Times New Roman" w:cs="Times New Roman"/>
          <w:color w:val="000000" w:themeColor="text1"/>
          <w:sz w:val="24"/>
          <w:szCs w:val="24"/>
        </w:rPr>
        <w:t xml:space="preserve">of ground motion </w:t>
      </w:r>
      <w:r w:rsidR="00E73E13" w:rsidRPr="00991E95">
        <w:rPr>
          <w:rFonts w:ascii="Times New Roman" w:hAnsi="Times New Roman" w:cs="Times New Roman"/>
          <w:color w:val="000000" w:themeColor="text1"/>
          <w:sz w:val="24"/>
          <w:szCs w:val="24"/>
        </w:rPr>
        <w:t xml:space="preserve">between small and </w:t>
      </w:r>
      <w:r w:rsidR="00903C23" w:rsidRPr="00991E95">
        <w:rPr>
          <w:rFonts w:ascii="Times New Roman" w:hAnsi="Times New Roman" w:cs="Times New Roman"/>
          <w:color w:val="000000" w:themeColor="text1"/>
          <w:sz w:val="24"/>
          <w:szCs w:val="24"/>
        </w:rPr>
        <w:t>large earthquake</w:t>
      </w:r>
      <w:r w:rsidR="002D5C52">
        <w:rPr>
          <w:rFonts w:ascii="Times New Roman" w:hAnsi="Times New Roman" w:cs="Times New Roman"/>
          <w:color w:val="000000" w:themeColor="text1"/>
          <w:sz w:val="24"/>
          <w:szCs w:val="24"/>
        </w:rPr>
        <w:t>s</w:t>
      </w:r>
      <w:r w:rsidR="00903C23" w:rsidRPr="00991E95">
        <w:rPr>
          <w:rFonts w:ascii="Times New Roman" w:hAnsi="Times New Roman" w:cs="Times New Roman"/>
          <w:color w:val="000000" w:themeColor="text1"/>
          <w:sz w:val="24"/>
          <w:szCs w:val="24"/>
        </w:rPr>
        <w:t>.</w:t>
      </w:r>
      <w:r w:rsidR="009314FD" w:rsidRPr="00991E95">
        <w:rPr>
          <w:rFonts w:ascii="Times New Roman" w:hAnsi="Times New Roman" w:cs="Times New Roman"/>
          <w:color w:val="000000" w:themeColor="text1"/>
          <w:sz w:val="24"/>
          <w:szCs w:val="24"/>
        </w:rPr>
        <w:t xml:space="preserve"> </w:t>
      </w:r>
      <w:r w:rsidR="005327B8" w:rsidRPr="006C793E">
        <w:rPr>
          <w:rFonts w:ascii="Times New Roman" w:hAnsi="Times New Roman" w:cs="Times New Roman"/>
          <w:i/>
          <w:iCs/>
          <w:color w:val="000000" w:themeColor="text1"/>
          <w:sz w:val="24"/>
          <w:szCs w:val="24"/>
        </w:rPr>
        <w:t>Trugman and Shearer (2018)</w:t>
      </w:r>
      <w:r w:rsidR="005327B8">
        <w:rPr>
          <w:rFonts w:ascii="Times New Roman" w:hAnsi="Times New Roman" w:cs="Times New Roman"/>
          <w:color w:val="000000" w:themeColor="text1"/>
          <w:sz w:val="24"/>
          <w:szCs w:val="24"/>
        </w:rPr>
        <w:t xml:space="preserve"> and </w:t>
      </w:r>
      <w:r w:rsidR="005327B8" w:rsidRPr="006C793E">
        <w:rPr>
          <w:rFonts w:ascii="Times New Roman" w:hAnsi="Times New Roman" w:cs="Times New Roman"/>
          <w:i/>
          <w:iCs/>
          <w:color w:val="000000" w:themeColor="text1"/>
          <w:sz w:val="24"/>
          <w:szCs w:val="24"/>
        </w:rPr>
        <w:t>Pennington et al., (2021)</w:t>
      </w:r>
      <w:r w:rsidR="005327B8">
        <w:rPr>
          <w:rFonts w:ascii="Times New Roman" w:hAnsi="Times New Roman" w:cs="Times New Roman"/>
          <w:color w:val="000000" w:themeColor="text1"/>
          <w:sz w:val="24"/>
          <w:szCs w:val="24"/>
        </w:rPr>
        <w:t xml:space="preserve"> found strong correlation between event stress drop and ground motion between-event residuals. Accurate measurement of small earthquake parameters can help improve the robustness of t</w:t>
      </w:r>
      <w:r w:rsidR="009314FD" w:rsidRPr="00991E95">
        <w:rPr>
          <w:rFonts w:ascii="Times New Roman" w:hAnsi="Times New Roman" w:cs="Times New Roman"/>
          <w:color w:val="000000" w:themeColor="text1"/>
          <w:sz w:val="24"/>
          <w:szCs w:val="24"/>
        </w:rPr>
        <w:t>he Ground Motion Prediction Equations (GMPE)</w:t>
      </w:r>
      <w:r w:rsidR="005327B8">
        <w:rPr>
          <w:rFonts w:ascii="Times New Roman" w:hAnsi="Times New Roman" w:cs="Times New Roman"/>
          <w:color w:val="000000" w:themeColor="text1"/>
          <w:sz w:val="24"/>
          <w:szCs w:val="24"/>
        </w:rPr>
        <w:t xml:space="preserve">, allowing more accurate extrapolation from the abundant observations of small earthquakes to infrequent large earthquakes. </w:t>
      </w:r>
    </w:p>
    <w:p w14:paraId="05F2C4DA" w14:textId="24621AA7" w:rsidR="009D49D6" w:rsidRDefault="007D26E4" w:rsidP="00A5207C">
      <w:pPr>
        <w:spacing w:line="480" w:lineRule="auto"/>
        <w:rPr>
          <w:rFonts w:ascii="Times New Roman" w:hAnsi="Times New Roman" w:cs="Times New Roman"/>
          <w:color w:val="000000" w:themeColor="text1"/>
          <w:sz w:val="24"/>
          <w:szCs w:val="24"/>
        </w:rPr>
      </w:pPr>
      <w:r w:rsidRPr="00991E95">
        <w:rPr>
          <w:rFonts w:ascii="Times New Roman" w:hAnsi="Times New Roman" w:cs="Times New Roman"/>
          <w:color w:val="000000" w:themeColor="text1"/>
          <w:sz w:val="24"/>
          <w:szCs w:val="24"/>
        </w:rPr>
        <w:tab/>
      </w:r>
      <w:r w:rsidR="008923A7" w:rsidRPr="00991E95">
        <w:rPr>
          <w:rFonts w:ascii="Times New Roman" w:hAnsi="Times New Roman" w:cs="Times New Roman"/>
          <w:color w:val="000000" w:themeColor="text1"/>
          <w:sz w:val="24"/>
          <w:szCs w:val="24"/>
        </w:rPr>
        <w:t xml:space="preserve">Another potential </w:t>
      </w:r>
      <w:r w:rsidR="0034560A" w:rsidRPr="00991E95">
        <w:rPr>
          <w:rFonts w:ascii="Times New Roman" w:hAnsi="Times New Roman" w:cs="Times New Roman"/>
          <w:color w:val="000000" w:themeColor="text1"/>
          <w:sz w:val="24"/>
          <w:szCs w:val="24"/>
        </w:rPr>
        <w:t xml:space="preserve">direction may be to attempt to </w:t>
      </w:r>
      <w:r w:rsidR="005327B8">
        <w:rPr>
          <w:rFonts w:ascii="Times New Roman" w:hAnsi="Times New Roman" w:cs="Times New Roman"/>
          <w:color w:val="000000" w:themeColor="text1"/>
          <w:sz w:val="24"/>
          <w:szCs w:val="24"/>
        </w:rPr>
        <w:t>improve</w:t>
      </w:r>
      <w:r w:rsidR="0034560A" w:rsidRPr="00991E95">
        <w:rPr>
          <w:rFonts w:ascii="Times New Roman" w:hAnsi="Times New Roman" w:cs="Times New Roman"/>
          <w:color w:val="000000" w:themeColor="text1"/>
          <w:sz w:val="24"/>
          <w:szCs w:val="24"/>
        </w:rPr>
        <w:t xml:space="preserve"> the </w:t>
      </w:r>
      <w:r w:rsidR="009E65C6" w:rsidRPr="00991E95">
        <w:rPr>
          <w:rFonts w:ascii="Times New Roman" w:hAnsi="Times New Roman" w:cs="Times New Roman"/>
          <w:color w:val="000000" w:themeColor="text1"/>
          <w:sz w:val="24"/>
          <w:szCs w:val="24"/>
        </w:rPr>
        <w:t xml:space="preserve">traditional </w:t>
      </w:r>
      <w:r w:rsidR="005327B8">
        <w:rPr>
          <w:rFonts w:ascii="Times New Roman" w:hAnsi="Times New Roman" w:cs="Times New Roman"/>
          <w:color w:val="000000" w:themeColor="text1"/>
          <w:sz w:val="24"/>
          <w:szCs w:val="24"/>
        </w:rPr>
        <w:t>analysis workflow</w:t>
      </w:r>
      <w:r w:rsidR="005327B8" w:rsidRPr="00991E95">
        <w:rPr>
          <w:rFonts w:ascii="Times New Roman" w:hAnsi="Times New Roman" w:cs="Times New Roman"/>
          <w:color w:val="000000" w:themeColor="text1"/>
          <w:sz w:val="24"/>
          <w:szCs w:val="24"/>
        </w:rPr>
        <w:t xml:space="preserve"> </w:t>
      </w:r>
      <w:r w:rsidR="009E65C6" w:rsidRPr="00991E95">
        <w:rPr>
          <w:rFonts w:ascii="Times New Roman" w:hAnsi="Times New Roman" w:cs="Times New Roman"/>
          <w:color w:val="000000" w:themeColor="text1"/>
          <w:sz w:val="24"/>
          <w:szCs w:val="24"/>
        </w:rPr>
        <w:t>of source parameter</w:t>
      </w:r>
      <w:r w:rsidR="005327B8">
        <w:rPr>
          <w:rFonts w:ascii="Times New Roman" w:hAnsi="Times New Roman" w:cs="Times New Roman"/>
          <w:color w:val="000000" w:themeColor="text1"/>
          <w:sz w:val="24"/>
          <w:szCs w:val="24"/>
        </w:rPr>
        <w:t xml:space="preserve"> measurements</w:t>
      </w:r>
      <w:r w:rsidR="009E65C6" w:rsidRPr="00991E95">
        <w:rPr>
          <w:rFonts w:ascii="Times New Roman" w:hAnsi="Times New Roman" w:cs="Times New Roman"/>
          <w:color w:val="000000" w:themeColor="text1"/>
          <w:sz w:val="24"/>
          <w:szCs w:val="24"/>
        </w:rPr>
        <w:t xml:space="preserve"> </w:t>
      </w:r>
      <w:r w:rsidR="001A7B4D" w:rsidRPr="00991E95">
        <w:rPr>
          <w:rFonts w:ascii="Times New Roman" w:hAnsi="Times New Roman" w:cs="Times New Roman"/>
          <w:color w:val="000000" w:themeColor="text1"/>
          <w:sz w:val="24"/>
          <w:szCs w:val="24"/>
        </w:rPr>
        <w:t>with</w:t>
      </w:r>
      <w:r w:rsidR="00791412" w:rsidRPr="00991E95">
        <w:rPr>
          <w:rFonts w:ascii="Times New Roman" w:hAnsi="Times New Roman" w:cs="Times New Roman"/>
          <w:color w:val="000000" w:themeColor="text1"/>
          <w:sz w:val="24"/>
          <w:szCs w:val="24"/>
        </w:rPr>
        <w:t xml:space="preserve"> state-of-the-art techniques.</w:t>
      </w:r>
      <w:r w:rsidR="00FB15B4" w:rsidRPr="00991E95">
        <w:rPr>
          <w:rFonts w:ascii="Times New Roman" w:hAnsi="Times New Roman" w:cs="Times New Roman"/>
          <w:color w:val="000000" w:themeColor="text1"/>
          <w:sz w:val="24"/>
          <w:szCs w:val="24"/>
        </w:rPr>
        <w:t xml:space="preserve"> Deep </w:t>
      </w:r>
      <w:r w:rsidR="00DF2DF0" w:rsidRPr="00991E95">
        <w:rPr>
          <w:rFonts w:ascii="Times New Roman" w:hAnsi="Times New Roman" w:cs="Times New Roman"/>
          <w:color w:val="000000" w:themeColor="text1"/>
          <w:sz w:val="24"/>
          <w:szCs w:val="24"/>
        </w:rPr>
        <w:t>L</w:t>
      </w:r>
      <w:r w:rsidR="00FB15B4" w:rsidRPr="00991E95">
        <w:rPr>
          <w:rFonts w:ascii="Times New Roman" w:hAnsi="Times New Roman" w:cs="Times New Roman"/>
          <w:color w:val="000000" w:themeColor="text1"/>
          <w:sz w:val="24"/>
          <w:szCs w:val="24"/>
        </w:rPr>
        <w:t>earning</w:t>
      </w:r>
      <w:r w:rsidR="00DF2DF0" w:rsidRPr="00991E95">
        <w:rPr>
          <w:rFonts w:ascii="Times New Roman" w:hAnsi="Times New Roman" w:cs="Times New Roman"/>
          <w:color w:val="000000" w:themeColor="text1"/>
          <w:sz w:val="24"/>
          <w:szCs w:val="24"/>
        </w:rPr>
        <w:t xml:space="preserve"> (DL)</w:t>
      </w:r>
      <w:r w:rsidR="00FB15B4" w:rsidRPr="00991E95">
        <w:rPr>
          <w:rFonts w:ascii="Times New Roman" w:hAnsi="Times New Roman" w:cs="Times New Roman"/>
          <w:color w:val="000000" w:themeColor="text1"/>
          <w:sz w:val="24"/>
          <w:szCs w:val="24"/>
        </w:rPr>
        <w:t xml:space="preserve"> </w:t>
      </w:r>
      <w:r w:rsidR="006A6698" w:rsidRPr="00991E95">
        <w:rPr>
          <w:rFonts w:ascii="Times New Roman" w:hAnsi="Times New Roman" w:cs="Times New Roman"/>
          <w:color w:val="000000" w:themeColor="text1"/>
          <w:sz w:val="24"/>
          <w:szCs w:val="24"/>
        </w:rPr>
        <w:t xml:space="preserve">has been proved </w:t>
      </w:r>
      <w:r w:rsidR="005327B8">
        <w:rPr>
          <w:rFonts w:ascii="Times New Roman" w:hAnsi="Times New Roman" w:cs="Times New Roman"/>
          <w:color w:val="000000" w:themeColor="text1"/>
          <w:sz w:val="24"/>
          <w:szCs w:val="24"/>
        </w:rPr>
        <w:t xml:space="preserve">to be </w:t>
      </w:r>
      <w:r w:rsidR="003A3696" w:rsidRPr="00991E95">
        <w:rPr>
          <w:rFonts w:ascii="Times New Roman" w:hAnsi="Times New Roman" w:cs="Times New Roman"/>
          <w:color w:val="000000" w:themeColor="text1"/>
          <w:sz w:val="24"/>
          <w:szCs w:val="24"/>
        </w:rPr>
        <w:t>capable of solving high</w:t>
      </w:r>
      <w:r w:rsidR="00E0371A">
        <w:rPr>
          <w:rFonts w:ascii="Times New Roman" w:hAnsi="Times New Roman" w:cs="Times New Roman"/>
          <w:color w:val="000000" w:themeColor="text1"/>
          <w:sz w:val="24"/>
          <w:szCs w:val="24"/>
        </w:rPr>
        <w:t>-</w:t>
      </w:r>
      <w:r w:rsidR="003A3696" w:rsidRPr="00991E95">
        <w:rPr>
          <w:rFonts w:ascii="Times New Roman" w:hAnsi="Times New Roman" w:cs="Times New Roman"/>
          <w:color w:val="000000" w:themeColor="text1"/>
          <w:sz w:val="24"/>
          <w:szCs w:val="24"/>
        </w:rPr>
        <w:t>dimensional non-linear problems based on big data</w:t>
      </w:r>
      <w:r w:rsidR="00542204">
        <w:rPr>
          <w:rFonts w:ascii="Times New Roman" w:hAnsi="Times New Roman" w:cs="Times New Roman"/>
          <w:color w:val="000000" w:themeColor="text1"/>
          <w:sz w:val="24"/>
          <w:szCs w:val="24"/>
        </w:rPr>
        <w:t>,</w:t>
      </w:r>
      <w:r w:rsidR="00C207A2">
        <w:rPr>
          <w:rFonts w:ascii="Times New Roman" w:hAnsi="Times New Roman" w:cs="Times New Roman"/>
          <w:color w:val="000000" w:themeColor="text1"/>
          <w:sz w:val="24"/>
          <w:szCs w:val="24"/>
        </w:rPr>
        <w:t xml:space="preserve"> such as image identification</w:t>
      </w:r>
      <w:r w:rsidR="00D33207">
        <w:rPr>
          <w:rFonts w:ascii="Times New Roman" w:hAnsi="Times New Roman" w:cs="Times New Roman"/>
          <w:color w:val="000000" w:themeColor="text1"/>
          <w:sz w:val="24"/>
          <w:szCs w:val="24"/>
        </w:rPr>
        <w:t xml:space="preserve"> (</w:t>
      </w:r>
      <w:r w:rsidR="00D33207" w:rsidRPr="00B41855">
        <w:rPr>
          <w:rFonts w:ascii="Times New Roman" w:eastAsia="MS Mincho" w:hAnsi="Times New Roman" w:cs="Times New Roman"/>
          <w:i/>
          <w:iCs/>
          <w:color w:val="000000" w:themeColor="text1"/>
          <w:sz w:val="24"/>
          <w:szCs w:val="24"/>
          <w:lang w:eastAsia="ja-JP"/>
        </w:rPr>
        <w:t>Deng et al., 2009</w:t>
      </w:r>
      <w:r w:rsidR="00D33207">
        <w:rPr>
          <w:rFonts w:ascii="Times New Roman" w:hAnsi="Times New Roman" w:cs="Times New Roman"/>
          <w:color w:val="000000" w:themeColor="text1"/>
          <w:sz w:val="24"/>
          <w:szCs w:val="24"/>
        </w:rPr>
        <w:t>)</w:t>
      </w:r>
      <w:r w:rsidR="00C207A2">
        <w:rPr>
          <w:rFonts w:ascii="Times New Roman" w:hAnsi="Times New Roman" w:cs="Times New Roman"/>
          <w:color w:val="000000" w:themeColor="text1"/>
          <w:sz w:val="24"/>
          <w:szCs w:val="24"/>
        </w:rPr>
        <w:t xml:space="preserve"> and </w:t>
      </w:r>
      <w:r w:rsidR="00C207A2">
        <w:rPr>
          <w:rFonts w:ascii="Times New Roman" w:hAnsi="Times New Roman" w:cs="Times New Roman"/>
          <w:color w:val="000000" w:themeColor="text1"/>
          <w:sz w:val="24"/>
          <w:szCs w:val="24"/>
        </w:rPr>
        <w:lastRenderedPageBreak/>
        <w:t>semantic segmentation</w:t>
      </w:r>
      <w:r w:rsidR="005327B8">
        <w:rPr>
          <w:rFonts w:ascii="Times New Roman" w:hAnsi="Times New Roman" w:cs="Times New Roman"/>
          <w:color w:val="000000" w:themeColor="text1"/>
          <w:sz w:val="24"/>
          <w:szCs w:val="24"/>
        </w:rPr>
        <w:t xml:space="preserve"> (</w:t>
      </w:r>
      <w:r w:rsidR="00E8632E" w:rsidRPr="00EE6FF0">
        <w:rPr>
          <w:rFonts w:ascii="Times New Roman" w:eastAsia="MS Mincho" w:hAnsi="Times New Roman" w:cs="Times New Roman"/>
          <w:i/>
          <w:iCs/>
          <w:color w:val="000000" w:themeColor="text1"/>
          <w:sz w:val="24"/>
          <w:szCs w:val="24"/>
          <w:lang w:eastAsia="ja-JP"/>
        </w:rPr>
        <w:t>Long et al., 2015</w:t>
      </w:r>
      <w:r w:rsidR="005327B8">
        <w:rPr>
          <w:rFonts w:ascii="Times New Roman" w:hAnsi="Times New Roman" w:cs="Times New Roman"/>
          <w:color w:val="000000" w:themeColor="text1"/>
          <w:sz w:val="24"/>
          <w:szCs w:val="24"/>
        </w:rPr>
        <w:t>)</w:t>
      </w:r>
      <w:r w:rsidR="00C426A0" w:rsidRPr="00991E95">
        <w:rPr>
          <w:rFonts w:ascii="Times New Roman" w:hAnsi="Times New Roman" w:cs="Times New Roman"/>
          <w:color w:val="000000" w:themeColor="text1"/>
          <w:sz w:val="24"/>
          <w:szCs w:val="24"/>
        </w:rPr>
        <w:t xml:space="preserve">. There are some current applications of different </w:t>
      </w:r>
      <w:r w:rsidR="00DF2DF0" w:rsidRPr="00991E95">
        <w:rPr>
          <w:rFonts w:ascii="Times New Roman" w:hAnsi="Times New Roman" w:cs="Times New Roman"/>
          <w:color w:val="000000" w:themeColor="text1"/>
          <w:sz w:val="24"/>
          <w:szCs w:val="24"/>
        </w:rPr>
        <w:t>d</w:t>
      </w:r>
      <w:r w:rsidR="00C426A0" w:rsidRPr="00991E95">
        <w:rPr>
          <w:rFonts w:ascii="Times New Roman" w:hAnsi="Times New Roman" w:cs="Times New Roman"/>
          <w:color w:val="000000" w:themeColor="text1"/>
          <w:sz w:val="24"/>
          <w:szCs w:val="24"/>
        </w:rPr>
        <w:t xml:space="preserve">eep </w:t>
      </w:r>
      <w:r w:rsidR="00DE03C1" w:rsidRPr="00991E95">
        <w:rPr>
          <w:rFonts w:ascii="Times New Roman" w:hAnsi="Times New Roman" w:cs="Times New Roman"/>
          <w:color w:val="000000" w:themeColor="text1"/>
          <w:sz w:val="24"/>
          <w:szCs w:val="24"/>
        </w:rPr>
        <w:t>l</w:t>
      </w:r>
      <w:r w:rsidR="00C426A0" w:rsidRPr="00991E95">
        <w:rPr>
          <w:rFonts w:ascii="Times New Roman" w:hAnsi="Times New Roman" w:cs="Times New Roman"/>
          <w:color w:val="000000" w:themeColor="text1"/>
          <w:sz w:val="24"/>
          <w:szCs w:val="24"/>
        </w:rPr>
        <w:t>earning models</w:t>
      </w:r>
      <w:r w:rsidR="00DE03C1" w:rsidRPr="00991E95">
        <w:rPr>
          <w:rFonts w:ascii="Times New Roman" w:hAnsi="Times New Roman" w:cs="Times New Roman"/>
          <w:color w:val="000000" w:themeColor="text1"/>
          <w:sz w:val="24"/>
          <w:szCs w:val="24"/>
        </w:rPr>
        <w:t xml:space="preserve"> including Convolutional Neural Network (CNN)</w:t>
      </w:r>
      <w:r w:rsidR="00245018" w:rsidRPr="00991E95">
        <w:rPr>
          <w:rFonts w:ascii="Times New Roman" w:hAnsi="Times New Roman" w:cs="Times New Roman"/>
          <w:color w:val="000000" w:themeColor="text1"/>
          <w:sz w:val="24"/>
          <w:szCs w:val="24"/>
        </w:rPr>
        <w:t xml:space="preserve">, </w:t>
      </w:r>
      <w:r w:rsidR="00CE4DFB">
        <w:rPr>
          <w:rFonts w:ascii="Times New Roman" w:hAnsi="Times New Roman" w:cs="Times New Roman"/>
          <w:color w:val="000000" w:themeColor="text1"/>
          <w:sz w:val="24"/>
          <w:szCs w:val="24"/>
        </w:rPr>
        <w:t>Fully Convolutional Network</w:t>
      </w:r>
      <w:r w:rsidR="00245018" w:rsidRPr="00991E95">
        <w:rPr>
          <w:rFonts w:ascii="Times New Roman" w:hAnsi="Times New Roman" w:cs="Times New Roman"/>
          <w:color w:val="000000" w:themeColor="text1"/>
          <w:sz w:val="24"/>
          <w:szCs w:val="24"/>
        </w:rPr>
        <w:t xml:space="preserve"> (</w:t>
      </w:r>
      <w:r w:rsidR="00CE4DFB">
        <w:rPr>
          <w:rFonts w:ascii="Times New Roman" w:hAnsi="Times New Roman" w:cs="Times New Roman"/>
          <w:color w:val="000000" w:themeColor="text1"/>
          <w:sz w:val="24"/>
          <w:szCs w:val="24"/>
        </w:rPr>
        <w:t>FCN</w:t>
      </w:r>
      <w:r w:rsidR="00245018" w:rsidRPr="00991E95">
        <w:rPr>
          <w:rFonts w:ascii="Times New Roman" w:hAnsi="Times New Roman" w:cs="Times New Roman"/>
          <w:color w:val="000000" w:themeColor="text1"/>
          <w:sz w:val="24"/>
          <w:szCs w:val="24"/>
        </w:rPr>
        <w:t xml:space="preserve">), etc. </w:t>
      </w:r>
      <w:r w:rsidR="003E213E" w:rsidRPr="00991E95">
        <w:rPr>
          <w:rFonts w:ascii="Times New Roman" w:hAnsi="Times New Roman" w:cs="Times New Roman"/>
          <w:color w:val="000000" w:themeColor="text1"/>
          <w:sz w:val="24"/>
          <w:szCs w:val="24"/>
        </w:rPr>
        <w:t xml:space="preserve">in the seismology community </w:t>
      </w:r>
      <w:r w:rsidR="005327B8">
        <w:rPr>
          <w:rFonts w:ascii="Times New Roman" w:hAnsi="Times New Roman" w:cs="Times New Roman"/>
          <w:color w:val="000000" w:themeColor="text1"/>
          <w:sz w:val="24"/>
          <w:szCs w:val="24"/>
        </w:rPr>
        <w:t>for</w:t>
      </w:r>
      <w:r w:rsidR="003E213E" w:rsidRPr="00991E95">
        <w:rPr>
          <w:rFonts w:ascii="Times New Roman" w:hAnsi="Times New Roman" w:cs="Times New Roman"/>
          <w:color w:val="000000" w:themeColor="text1"/>
          <w:sz w:val="24"/>
          <w:szCs w:val="24"/>
        </w:rPr>
        <w:t xml:space="preserve"> earthquake detection, location</w:t>
      </w:r>
      <w:r w:rsidR="005327B8">
        <w:rPr>
          <w:rFonts w:ascii="Times New Roman" w:hAnsi="Times New Roman" w:cs="Times New Roman"/>
          <w:color w:val="000000" w:themeColor="text1"/>
          <w:sz w:val="24"/>
          <w:szCs w:val="24"/>
        </w:rPr>
        <w:t xml:space="preserve">, </w:t>
      </w:r>
      <w:r w:rsidR="003E213E" w:rsidRPr="00991E95">
        <w:rPr>
          <w:rFonts w:ascii="Times New Roman" w:hAnsi="Times New Roman" w:cs="Times New Roman"/>
          <w:color w:val="000000" w:themeColor="text1"/>
          <w:sz w:val="24"/>
          <w:szCs w:val="24"/>
        </w:rPr>
        <w:t>focal mechanism</w:t>
      </w:r>
      <w:r w:rsidR="005327B8">
        <w:rPr>
          <w:rFonts w:ascii="Times New Roman" w:hAnsi="Times New Roman" w:cs="Times New Roman"/>
          <w:color w:val="000000" w:themeColor="text1"/>
          <w:sz w:val="24"/>
          <w:szCs w:val="24"/>
        </w:rPr>
        <w:t xml:space="preserve"> and spectral analys</w:t>
      </w:r>
      <w:r w:rsidR="008F2CB6">
        <w:rPr>
          <w:rFonts w:ascii="Times New Roman" w:hAnsi="Times New Roman" w:cs="Times New Roman"/>
          <w:color w:val="000000" w:themeColor="text1"/>
          <w:sz w:val="24"/>
          <w:szCs w:val="24"/>
        </w:rPr>
        <w:t>i</w:t>
      </w:r>
      <w:r w:rsidR="005327B8">
        <w:rPr>
          <w:rFonts w:ascii="Times New Roman" w:hAnsi="Times New Roman" w:cs="Times New Roman"/>
          <w:color w:val="000000" w:themeColor="text1"/>
          <w:sz w:val="24"/>
          <w:szCs w:val="24"/>
        </w:rPr>
        <w:t>s (</w:t>
      </w:r>
      <w:r w:rsidR="00F763F1" w:rsidRPr="00B41855">
        <w:rPr>
          <w:rFonts w:ascii="Times New Roman" w:hAnsi="Times New Roman" w:cs="Times New Roman"/>
          <w:i/>
          <w:iCs/>
          <w:color w:val="000000" w:themeColor="text1"/>
          <w:sz w:val="24"/>
          <w:szCs w:val="24"/>
        </w:rPr>
        <w:t>Kuang et al., 2021; Mousavi et al., 2020;</w:t>
      </w:r>
      <w:r w:rsidR="00F763F1" w:rsidRPr="00F763F1">
        <w:rPr>
          <w:rFonts w:ascii="Times New Roman" w:hAnsi="Times New Roman" w:cs="Times New Roman"/>
          <w:i/>
          <w:iCs/>
          <w:color w:val="000000" w:themeColor="text1"/>
          <w:sz w:val="24"/>
          <w:szCs w:val="24"/>
        </w:rPr>
        <w:t xml:space="preserve"> </w:t>
      </w:r>
      <w:r w:rsidR="00F763F1" w:rsidRPr="00B41855">
        <w:rPr>
          <w:rFonts w:ascii="Times New Roman" w:hAnsi="Times New Roman" w:cs="Times New Roman"/>
          <w:i/>
          <w:iCs/>
          <w:color w:val="000000" w:themeColor="text1"/>
          <w:sz w:val="24"/>
          <w:szCs w:val="24"/>
        </w:rPr>
        <w:t>Rajguru et al, 2018</w:t>
      </w:r>
      <w:r w:rsidR="00F763F1">
        <w:rPr>
          <w:rFonts w:ascii="Times New Roman" w:hAnsi="Times New Roman" w:cs="Times New Roman"/>
          <w:i/>
          <w:iCs/>
          <w:color w:val="000000" w:themeColor="text1"/>
          <w:sz w:val="24"/>
          <w:szCs w:val="24"/>
        </w:rPr>
        <w:t xml:space="preserve">; </w:t>
      </w:r>
      <w:r w:rsidR="005E68D5" w:rsidRPr="00EE6FF0">
        <w:rPr>
          <w:rFonts w:ascii="Times New Roman" w:hAnsi="Times New Roman" w:cs="Times New Roman"/>
          <w:i/>
          <w:iCs/>
          <w:color w:val="000000" w:themeColor="text1"/>
          <w:sz w:val="24"/>
          <w:szCs w:val="24"/>
        </w:rPr>
        <w:t>Ross et al., 2018</w:t>
      </w:r>
      <w:r w:rsidR="005327B8">
        <w:rPr>
          <w:rFonts w:ascii="Times New Roman" w:hAnsi="Times New Roman" w:cs="Times New Roman"/>
          <w:color w:val="000000" w:themeColor="text1"/>
          <w:sz w:val="24"/>
          <w:szCs w:val="24"/>
        </w:rPr>
        <w:t>)</w:t>
      </w:r>
      <w:r w:rsidR="001B221A" w:rsidRPr="00991E95">
        <w:rPr>
          <w:rFonts w:ascii="Times New Roman" w:hAnsi="Times New Roman" w:cs="Times New Roman"/>
          <w:color w:val="000000" w:themeColor="text1"/>
          <w:sz w:val="24"/>
          <w:szCs w:val="24"/>
        </w:rPr>
        <w:t>.</w:t>
      </w:r>
      <w:r w:rsidR="0096537D" w:rsidRPr="00991E95">
        <w:rPr>
          <w:rFonts w:ascii="Times New Roman" w:hAnsi="Times New Roman" w:cs="Times New Roman"/>
          <w:color w:val="000000" w:themeColor="text1"/>
          <w:sz w:val="24"/>
          <w:szCs w:val="24"/>
        </w:rPr>
        <w:t xml:space="preserve"> Similarly, the source parameter estimation can benefit </w:t>
      </w:r>
      <w:r w:rsidR="001E3DA4" w:rsidRPr="00991E95">
        <w:rPr>
          <w:rFonts w:ascii="Times New Roman" w:hAnsi="Times New Roman" w:cs="Times New Roman"/>
          <w:color w:val="000000" w:themeColor="text1"/>
          <w:sz w:val="24"/>
          <w:szCs w:val="24"/>
        </w:rPr>
        <w:t>from the</w:t>
      </w:r>
      <w:r w:rsidR="005327B8">
        <w:rPr>
          <w:rFonts w:ascii="Times New Roman" w:hAnsi="Times New Roman" w:cs="Times New Roman"/>
          <w:color w:val="000000" w:themeColor="text1"/>
          <w:sz w:val="24"/>
          <w:szCs w:val="24"/>
        </w:rPr>
        <w:t>se</w:t>
      </w:r>
      <w:r w:rsidR="001E3DA4" w:rsidRPr="00991E95">
        <w:rPr>
          <w:rFonts w:ascii="Times New Roman" w:hAnsi="Times New Roman" w:cs="Times New Roman"/>
          <w:color w:val="000000" w:themeColor="text1"/>
          <w:sz w:val="24"/>
          <w:szCs w:val="24"/>
        </w:rPr>
        <w:t xml:space="preserve"> </w:t>
      </w:r>
      <w:r w:rsidR="005327B8">
        <w:rPr>
          <w:rFonts w:ascii="Times New Roman" w:hAnsi="Times New Roman" w:cs="Times New Roman"/>
          <w:color w:val="000000" w:themeColor="text1"/>
          <w:sz w:val="24"/>
          <w:szCs w:val="24"/>
        </w:rPr>
        <w:t>new</w:t>
      </w:r>
      <w:r w:rsidR="005327B8" w:rsidRPr="00991E95">
        <w:rPr>
          <w:rFonts w:ascii="Times New Roman" w:hAnsi="Times New Roman" w:cs="Times New Roman"/>
          <w:color w:val="000000" w:themeColor="text1"/>
          <w:sz w:val="24"/>
          <w:szCs w:val="24"/>
        </w:rPr>
        <w:t xml:space="preserve"> </w:t>
      </w:r>
      <w:r w:rsidR="001E3DA4" w:rsidRPr="00991E95">
        <w:rPr>
          <w:rFonts w:ascii="Times New Roman" w:hAnsi="Times New Roman" w:cs="Times New Roman"/>
          <w:color w:val="000000" w:themeColor="text1"/>
          <w:sz w:val="24"/>
          <w:szCs w:val="24"/>
        </w:rPr>
        <w:t>techniques</w:t>
      </w:r>
      <w:r w:rsidR="002C515F">
        <w:rPr>
          <w:rFonts w:ascii="Times New Roman" w:hAnsi="Times New Roman" w:cs="Times New Roman"/>
          <w:color w:val="000000" w:themeColor="text1"/>
          <w:sz w:val="24"/>
          <w:szCs w:val="24"/>
        </w:rPr>
        <w:t>.</w:t>
      </w:r>
      <w:r w:rsidR="002C515F" w:rsidRPr="00991E95">
        <w:rPr>
          <w:rFonts w:ascii="Times New Roman" w:hAnsi="Times New Roman" w:cs="Times New Roman"/>
          <w:color w:val="000000" w:themeColor="text1"/>
          <w:sz w:val="24"/>
          <w:szCs w:val="24"/>
        </w:rPr>
        <w:t xml:space="preserve"> </w:t>
      </w:r>
      <w:r w:rsidR="002C515F">
        <w:rPr>
          <w:rFonts w:ascii="Times New Roman" w:hAnsi="Times New Roman" w:cs="Times New Roman"/>
          <w:color w:val="000000" w:themeColor="text1"/>
          <w:sz w:val="24"/>
          <w:szCs w:val="24"/>
        </w:rPr>
        <w:t>F</w:t>
      </w:r>
      <w:r w:rsidR="002C515F" w:rsidRPr="00991E95">
        <w:rPr>
          <w:rFonts w:ascii="Times New Roman" w:hAnsi="Times New Roman" w:cs="Times New Roman"/>
          <w:color w:val="000000" w:themeColor="text1"/>
          <w:sz w:val="24"/>
          <w:szCs w:val="24"/>
        </w:rPr>
        <w:t xml:space="preserve">or </w:t>
      </w:r>
      <w:r w:rsidR="0096517A" w:rsidRPr="00991E95">
        <w:rPr>
          <w:rFonts w:ascii="Times New Roman" w:hAnsi="Times New Roman" w:cs="Times New Roman"/>
          <w:color w:val="000000" w:themeColor="text1"/>
          <w:sz w:val="24"/>
          <w:szCs w:val="24"/>
        </w:rPr>
        <w:t>example,</w:t>
      </w:r>
      <w:r w:rsidR="001E3DA4" w:rsidRPr="00991E95">
        <w:rPr>
          <w:rFonts w:ascii="Times New Roman" w:hAnsi="Times New Roman" w:cs="Times New Roman"/>
          <w:color w:val="000000" w:themeColor="text1"/>
          <w:sz w:val="24"/>
          <w:szCs w:val="24"/>
        </w:rPr>
        <w:t xml:space="preserve"> </w:t>
      </w:r>
      <w:r w:rsidR="005327B8">
        <w:rPr>
          <w:rFonts w:ascii="Times New Roman" w:hAnsi="Times New Roman" w:cs="Times New Roman"/>
          <w:color w:val="000000" w:themeColor="text1"/>
          <w:sz w:val="24"/>
          <w:szCs w:val="24"/>
        </w:rPr>
        <w:t xml:space="preserve">deep learning models can </w:t>
      </w:r>
      <w:r w:rsidR="0096517A" w:rsidRPr="00991E95">
        <w:rPr>
          <w:rFonts w:ascii="Times New Roman" w:hAnsi="Times New Roman" w:cs="Times New Roman"/>
          <w:color w:val="000000" w:themeColor="text1"/>
          <w:sz w:val="24"/>
          <w:szCs w:val="24"/>
        </w:rPr>
        <w:t xml:space="preserve">measure </w:t>
      </w:r>
      <w:r w:rsidR="00740998" w:rsidRPr="00991E95">
        <w:rPr>
          <w:rFonts w:ascii="Times New Roman" w:hAnsi="Times New Roman" w:cs="Times New Roman"/>
          <w:color w:val="000000" w:themeColor="text1"/>
          <w:sz w:val="24"/>
          <w:szCs w:val="24"/>
        </w:rPr>
        <w:t>corner frequency that exceeds traditional resolution limit</w:t>
      </w:r>
      <w:r w:rsidR="00363117" w:rsidRPr="00991E95">
        <w:rPr>
          <w:rFonts w:ascii="Times New Roman" w:hAnsi="Times New Roman" w:cs="Times New Roman"/>
          <w:color w:val="000000" w:themeColor="text1"/>
          <w:sz w:val="24"/>
          <w:szCs w:val="24"/>
        </w:rPr>
        <w:t xml:space="preserve"> </w:t>
      </w:r>
      <w:r w:rsidR="005327B8">
        <w:rPr>
          <w:rFonts w:ascii="Times New Roman" w:hAnsi="Times New Roman" w:cs="Times New Roman"/>
          <w:color w:val="000000" w:themeColor="text1"/>
          <w:sz w:val="24"/>
          <w:szCs w:val="24"/>
        </w:rPr>
        <w:t>by learning</w:t>
      </w:r>
      <w:r w:rsidR="00363117" w:rsidRPr="00991E95">
        <w:rPr>
          <w:rFonts w:ascii="Times New Roman" w:hAnsi="Times New Roman" w:cs="Times New Roman"/>
          <w:color w:val="000000" w:themeColor="text1"/>
          <w:sz w:val="24"/>
          <w:szCs w:val="24"/>
        </w:rPr>
        <w:t xml:space="preserve"> </w:t>
      </w:r>
      <w:r w:rsidR="00CE4AC7" w:rsidRPr="00991E95">
        <w:rPr>
          <w:rFonts w:ascii="Times New Roman" w:hAnsi="Times New Roman" w:cs="Times New Roman"/>
          <w:color w:val="000000" w:themeColor="text1"/>
          <w:sz w:val="24"/>
          <w:szCs w:val="24"/>
        </w:rPr>
        <w:t>well</w:t>
      </w:r>
      <w:r w:rsidR="00FB06A3">
        <w:rPr>
          <w:rFonts w:ascii="Times New Roman" w:hAnsi="Times New Roman" w:cs="Times New Roman"/>
          <w:color w:val="000000" w:themeColor="text1"/>
          <w:sz w:val="24"/>
          <w:szCs w:val="24"/>
        </w:rPr>
        <w:t>-</w:t>
      </w:r>
      <w:r w:rsidR="00CE4AC7" w:rsidRPr="00991E95">
        <w:rPr>
          <w:rFonts w:ascii="Times New Roman" w:hAnsi="Times New Roman" w:cs="Times New Roman"/>
          <w:color w:val="000000" w:themeColor="text1"/>
          <w:sz w:val="24"/>
          <w:szCs w:val="24"/>
        </w:rPr>
        <w:t xml:space="preserve">resolved </w:t>
      </w:r>
      <w:r w:rsidR="00363117" w:rsidRPr="00991E95">
        <w:rPr>
          <w:rFonts w:ascii="Times New Roman" w:hAnsi="Times New Roman" w:cs="Times New Roman"/>
          <w:color w:val="000000" w:themeColor="text1"/>
          <w:sz w:val="24"/>
          <w:szCs w:val="24"/>
        </w:rPr>
        <w:t xml:space="preserve">and </w:t>
      </w:r>
      <w:r w:rsidR="00CE4AC7" w:rsidRPr="00991E95">
        <w:rPr>
          <w:rFonts w:ascii="Times New Roman" w:hAnsi="Times New Roman" w:cs="Times New Roman"/>
          <w:color w:val="000000" w:themeColor="text1"/>
          <w:sz w:val="24"/>
          <w:szCs w:val="24"/>
        </w:rPr>
        <w:t>labeled corner frequency estimates</w:t>
      </w:r>
      <w:r w:rsidR="005327B8">
        <w:rPr>
          <w:rFonts w:ascii="Times New Roman" w:hAnsi="Times New Roman" w:cs="Times New Roman"/>
          <w:color w:val="000000" w:themeColor="text1"/>
          <w:sz w:val="24"/>
          <w:szCs w:val="24"/>
        </w:rPr>
        <w:t xml:space="preserve">, or identify different types of earthquakes based on the shape of spectra. </w:t>
      </w:r>
    </w:p>
    <w:p w14:paraId="112EFB73" w14:textId="77777777" w:rsidR="009D49D6" w:rsidRDefault="009D49D6">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98DC18A" w14:textId="0A2E9DF8" w:rsidR="007D26E4" w:rsidRDefault="009D49D6" w:rsidP="00EE6FF0">
      <w:pPr>
        <w:pStyle w:val="Heading2"/>
      </w:pPr>
      <w:bookmarkStart w:id="346" w:name="_Toc77985260"/>
      <w:r>
        <w:rPr>
          <w:rFonts w:hint="eastAsia"/>
        </w:rPr>
        <w:lastRenderedPageBreak/>
        <w:t>R</w:t>
      </w:r>
      <w:r>
        <w:t>eferences</w:t>
      </w:r>
      <w:bookmarkEnd w:id="346"/>
    </w:p>
    <w:p w14:paraId="6C73D906" w14:textId="77777777" w:rsidR="00D367CE" w:rsidRPr="00EE6FF0" w:rsidRDefault="00D367CE" w:rsidP="00D367CE">
      <w:pPr>
        <w:autoSpaceDE w:val="0"/>
        <w:autoSpaceDN w:val="0"/>
        <w:adjustRightInd w:val="0"/>
        <w:ind w:left="480" w:hanging="480"/>
        <w:jc w:val="left"/>
        <w:rPr>
          <w:rFonts w:ascii="Times New Roman" w:hAnsi="Times New Roman" w:cs="Times New Roman"/>
          <w:noProof/>
          <w:kern w:val="0"/>
          <w:sz w:val="24"/>
          <w:szCs w:val="24"/>
        </w:rPr>
      </w:pPr>
      <w:r w:rsidRPr="00EE6FF0">
        <w:rPr>
          <w:rFonts w:ascii="Times New Roman" w:hAnsi="Times New Roman" w:cs="Times New Roman"/>
          <w:noProof/>
          <w:kern w:val="0"/>
          <w:sz w:val="24"/>
          <w:szCs w:val="24"/>
        </w:rPr>
        <w:t>Jia Deng, Wei Dong, Socher, R., Li-Jia Li, Kai Li, &amp; Li Fei-Fei. (2009). ImageNet: A large-scale hierarchical image database, 248–255. https://doi.org/10.1109/cvprw.2009.5206848</w:t>
      </w:r>
    </w:p>
    <w:p w14:paraId="33599C10" w14:textId="368E6547" w:rsidR="00D367CE" w:rsidRDefault="00D367CE" w:rsidP="00D367CE">
      <w:pPr>
        <w:autoSpaceDE w:val="0"/>
        <w:autoSpaceDN w:val="0"/>
        <w:adjustRightInd w:val="0"/>
        <w:ind w:left="480" w:hanging="480"/>
        <w:jc w:val="left"/>
        <w:rPr>
          <w:rFonts w:ascii="Times New Roman" w:hAnsi="Times New Roman" w:cs="Times New Roman"/>
          <w:noProof/>
          <w:kern w:val="0"/>
          <w:sz w:val="24"/>
          <w:szCs w:val="24"/>
        </w:rPr>
      </w:pPr>
      <w:r w:rsidRPr="00EE6FF0">
        <w:rPr>
          <w:rFonts w:ascii="Times New Roman" w:hAnsi="Times New Roman" w:cs="Times New Roman"/>
          <w:noProof/>
          <w:kern w:val="0"/>
          <w:sz w:val="24"/>
          <w:szCs w:val="24"/>
        </w:rPr>
        <w:t xml:space="preserve">Kuang, W., Yuan, C., &amp; Zhang, J. (2021). Real-time determination of earthquake focal mechanism via deep learning. </w:t>
      </w:r>
      <w:r w:rsidRPr="00EE6FF0">
        <w:rPr>
          <w:rFonts w:ascii="Times New Roman" w:hAnsi="Times New Roman" w:cs="Times New Roman"/>
          <w:i/>
          <w:iCs/>
          <w:noProof/>
          <w:kern w:val="0"/>
          <w:sz w:val="24"/>
          <w:szCs w:val="24"/>
        </w:rPr>
        <w:t>Nature Communications</w:t>
      </w:r>
      <w:r w:rsidRPr="00EE6FF0">
        <w:rPr>
          <w:rFonts w:ascii="Times New Roman" w:hAnsi="Times New Roman" w:cs="Times New Roman"/>
          <w:noProof/>
          <w:kern w:val="0"/>
          <w:sz w:val="24"/>
          <w:szCs w:val="24"/>
        </w:rPr>
        <w:t xml:space="preserve">, </w:t>
      </w:r>
      <w:r w:rsidRPr="00EE6FF0">
        <w:rPr>
          <w:rFonts w:ascii="Times New Roman" w:hAnsi="Times New Roman" w:cs="Times New Roman"/>
          <w:i/>
          <w:iCs/>
          <w:noProof/>
          <w:kern w:val="0"/>
          <w:sz w:val="24"/>
          <w:szCs w:val="24"/>
        </w:rPr>
        <w:t>12</w:t>
      </w:r>
      <w:r w:rsidRPr="00EE6FF0">
        <w:rPr>
          <w:rFonts w:ascii="Times New Roman" w:hAnsi="Times New Roman" w:cs="Times New Roman"/>
          <w:noProof/>
          <w:kern w:val="0"/>
          <w:sz w:val="24"/>
          <w:szCs w:val="24"/>
        </w:rPr>
        <w:t xml:space="preserve">(1). </w:t>
      </w:r>
      <w:hyperlink r:id="rId129" w:history="1">
        <w:r w:rsidR="00082F4D" w:rsidRPr="00EE6FF0">
          <w:rPr>
            <w:rStyle w:val="Hyperlink"/>
            <w:rFonts w:ascii="Times New Roman" w:hAnsi="Times New Roman" w:cs="Times New Roman"/>
            <w:noProof/>
            <w:kern w:val="0"/>
            <w:sz w:val="24"/>
            <w:szCs w:val="24"/>
          </w:rPr>
          <w:t>https://doi.org/10.1038/s41467-021-21670-x</w:t>
        </w:r>
      </w:hyperlink>
    </w:p>
    <w:p w14:paraId="49538C4A" w14:textId="37A73DA9" w:rsidR="00082F4D" w:rsidRPr="00EE6FF0" w:rsidRDefault="00082F4D" w:rsidP="00D367CE">
      <w:pPr>
        <w:autoSpaceDE w:val="0"/>
        <w:autoSpaceDN w:val="0"/>
        <w:adjustRightInd w:val="0"/>
        <w:ind w:left="480" w:hanging="480"/>
        <w:jc w:val="left"/>
        <w:rPr>
          <w:rFonts w:ascii="Times New Roman" w:hAnsi="Times New Roman" w:cs="Times New Roman"/>
          <w:noProof/>
          <w:kern w:val="0"/>
          <w:sz w:val="24"/>
          <w:szCs w:val="24"/>
        </w:rPr>
      </w:pPr>
      <w:r w:rsidRPr="00082F4D">
        <w:rPr>
          <w:rFonts w:ascii="Times New Roman" w:hAnsi="Times New Roman" w:cs="Times New Roman"/>
          <w:noProof/>
          <w:kern w:val="0"/>
          <w:sz w:val="24"/>
          <w:szCs w:val="24"/>
        </w:rPr>
        <w:t>Long, J., Shelhamer, E., &amp; Darrell, T. (2015). Fully convolutional networks for semantic segmentation. In </w:t>
      </w:r>
      <w:r w:rsidRPr="00082F4D">
        <w:rPr>
          <w:rFonts w:ascii="Times New Roman" w:hAnsi="Times New Roman" w:cs="Times New Roman"/>
          <w:i/>
          <w:iCs/>
          <w:noProof/>
          <w:kern w:val="0"/>
          <w:sz w:val="24"/>
          <w:szCs w:val="24"/>
        </w:rPr>
        <w:t>Proceedings of the IEEE conference on computer vision and pattern recognition</w:t>
      </w:r>
      <w:r w:rsidRPr="00082F4D">
        <w:rPr>
          <w:rFonts w:ascii="Times New Roman" w:hAnsi="Times New Roman" w:cs="Times New Roman"/>
          <w:noProof/>
          <w:kern w:val="0"/>
          <w:sz w:val="24"/>
          <w:szCs w:val="24"/>
        </w:rPr>
        <w:t> (pp. 3431-3440).</w:t>
      </w:r>
    </w:p>
    <w:p w14:paraId="0FC4E669" w14:textId="77777777" w:rsidR="00D367CE" w:rsidRPr="00EE6FF0" w:rsidRDefault="00D367CE" w:rsidP="00D367CE">
      <w:pPr>
        <w:autoSpaceDE w:val="0"/>
        <w:autoSpaceDN w:val="0"/>
        <w:adjustRightInd w:val="0"/>
        <w:ind w:left="480" w:hanging="480"/>
        <w:jc w:val="left"/>
        <w:rPr>
          <w:rFonts w:ascii="Times New Roman" w:hAnsi="Times New Roman" w:cs="Times New Roman"/>
          <w:noProof/>
          <w:kern w:val="0"/>
          <w:sz w:val="24"/>
          <w:szCs w:val="24"/>
        </w:rPr>
      </w:pPr>
      <w:r w:rsidRPr="00EE6FF0">
        <w:rPr>
          <w:rFonts w:ascii="Times New Roman" w:hAnsi="Times New Roman" w:cs="Times New Roman"/>
          <w:noProof/>
          <w:kern w:val="0"/>
          <w:sz w:val="24"/>
          <w:szCs w:val="24"/>
        </w:rPr>
        <w:t xml:space="preserve">Mousavi, S. M., &amp; Beroza, G. C. (2020). A Machine-Learning Approach for Earthquake Magnitude Estimation. </w:t>
      </w:r>
      <w:r w:rsidRPr="00EE6FF0">
        <w:rPr>
          <w:rFonts w:ascii="Times New Roman" w:hAnsi="Times New Roman" w:cs="Times New Roman"/>
          <w:i/>
          <w:iCs/>
          <w:noProof/>
          <w:kern w:val="0"/>
          <w:sz w:val="24"/>
          <w:szCs w:val="24"/>
        </w:rPr>
        <w:t>Geophysical Research Letters</w:t>
      </w:r>
      <w:r w:rsidRPr="00EE6FF0">
        <w:rPr>
          <w:rFonts w:ascii="Times New Roman" w:hAnsi="Times New Roman" w:cs="Times New Roman"/>
          <w:noProof/>
          <w:kern w:val="0"/>
          <w:sz w:val="24"/>
          <w:szCs w:val="24"/>
        </w:rPr>
        <w:t xml:space="preserve">, </w:t>
      </w:r>
      <w:r w:rsidRPr="00EE6FF0">
        <w:rPr>
          <w:rFonts w:ascii="Times New Roman" w:hAnsi="Times New Roman" w:cs="Times New Roman"/>
          <w:i/>
          <w:iCs/>
          <w:noProof/>
          <w:kern w:val="0"/>
          <w:sz w:val="24"/>
          <w:szCs w:val="24"/>
        </w:rPr>
        <w:t>47</w:t>
      </w:r>
      <w:r w:rsidRPr="00EE6FF0">
        <w:rPr>
          <w:rFonts w:ascii="Times New Roman" w:hAnsi="Times New Roman" w:cs="Times New Roman"/>
          <w:noProof/>
          <w:kern w:val="0"/>
          <w:sz w:val="24"/>
          <w:szCs w:val="24"/>
        </w:rPr>
        <w:t>(1). https://doi.org/10.1029/2019GL085976</w:t>
      </w:r>
    </w:p>
    <w:p w14:paraId="0FC80065" w14:textId="4A824B32" w:rsidR="00D367CE" w:rsidRDefault="00D367CE" w:rsidP="00D367CE">
      <w:pPr>
        <w:autoSpaceDE w:val="0"/>
        <w:autoSpaceDN w:val="0"/>
        <w:adjustRightInd w:val="0"/>
        <w:ind w:left="480" w:hanging="480"/>
        <w:jc w:val="left"/>
        <w:rPr>
          <w:rFonts w:ascii="Times New Roman" w:hAnsi="Times New Roman" w:cs="Times New Roman"/>
          <w:noProof/>
          <w:kern w:val="0"/>
          <w:sz w:val="24"/>
          <w:szCs w:val="24"/>
        </w:rPr>
      </w:pPr>
      <w:r w:rsidRPr="00EE6FF0">
        <w:rPr>
          <w:rFonts w:ascii="Times New Roman" w:hAnsi="Times New Roman" w:cs="Times New Roman"/>
          <w:noProof/>
          <w:kern w:val="0"/>
          <w:sz w:val="24"/>
          <w:szCs w:val="24"/>
        </w:rPr>
        <w:t xml:space="preserve">Pennington, C. N., Chen, X., Abercrombie, R. E., &amp; Wu, Q. (2021). Cross Validation of Stress Drop Estimates and Interpretations for the 2011 Prague, OK, Earthquake Sequence Using Multiple Methods. </w:t>
      </w:r>
      <w:r w:rsidRPr="00EE6FF0">
        <w:rPr>
          <w:rFonts w:ascii="Times New Roman" w:hAnsi="Times New Roman" w:cs="Times New Roman"/>
          <w:i/>
          <w:iCs/>
          <w:noProof/>
          <w:kern w:val="0"/>
          <w:sz w:val="24"/>
          <w:szCs w:val="24"/>
        </w:rPr>
        <w:t>Journal of Geophysical Research: Solid Earth</w:t>
      </w:r>
      <w:r w:rsidRPr="00EE6FF0">
        <w:rPr>
          <w:rFonts w:ascii="Times New Roman" w:hAnsi="Times New Roman" w:cs="Times New Roman"/>
          <w:noProof/>
          <w:kern w:val="0"/>
          <w:sz w:val="24"/>
          <w:szCs w:val="24"/>
        </w:rPr>
        <w:t xml:space="preserve">, </w:t>
      </w:r>
      <w:r w:rsidRPr="00EE6FF0">
        <w:rPr>
          <w:rFonts w:ascii="Times New Roman" w:hAnsi="Times New Roman" w:cs="Times New Roman"/>
          <w:i/>
          <w:iCs/>
          <w:noProof/>
          <w:kern w:val="0"/>
          <w:sz w:val="24"/>
          <w:szCs w:val="24"/>
        </w:rPr>
        <w:t>126</w:t>
      </w:r>
      <w:r w:rsidRPr="00EE6FF0">
        <w:rPr>
          <w:rFonts w:ascii="Times New Roman" w:hAnsi="Times New Roman" w:cs="Times New Roman"/>
          <w:noProof/>
          <w:kern w:val="0"/>
          <w:sz w:val="24"/>
          <w:szCs w:val="24"/>
        </w:rPr>
        <w:t xml:space="preserve">(3), 1–24. </w:t>
      </w:r>
      <w:hyperlink r:id="rId130" w:history="1">
        <w:r w:rsidR="00AF0729" w:rsidRPr="00EE6FF0">
          <w:rPr>
            <w:rStyle w:val="Hyperlink"/>
            <w:rFonts w:ascii="Times New Roman" w:hAnsi="Times New Roman" w:cs="Times New Roman"/>
            <w:noProof/>
            <w:kern w:val="0"/>
            <w:sz w:val="24"/>
            <w:szCs w:val="24"/>
          </w:rPr>
          <w:t>https://doi.org/10.1029/2020JB020888</w:t>
        </w:r>
      </w:hyperlink>
    </w:p>
    <w:p w14:paraId="3D008CF8" w14:textId="6F7D6068" w:rsidR="00AF0729" w:rsidRPr="00EE6FF0" w:rsidRDefault="00AF0729" w:rsidP="00D367CE">
      <w:pPr>
        <w:autoSpaceDE w:val="0"/>
        <w:autoSpaceDN w:val="0"/>
        <w:adjustRightInd w:val="0"/>
        <w:ind w:left="480" w:hanging="480"/>
        <w:jc w:val="left"/>
        <w:rPr>
          <w:rFonts w:ascii="Times New Roman" w:hAnsi="Times New Roman" w:cs="Times New Roman"/>
          <w:noProof/>
          <w:kern w:val="0"/>
          <w:sz w:val="24"/>
          <w:szCs w:val="24"/>
        </w:rPr>
      </w:pPr>
      <w:r w:rsidRPr="00AF0729">
        <w:rPr>
          <w:rFonts w:ascii="Times New Roman" w:hAnsi="Times New Roman" w:cs="Times New Roman"/>
          <w:noProof/>
          <w:kern w:val="0"/>
          <w:sz w:val="24"/>
          <w:szCs w:val="24"/>
        </w:rPr>
        <w:t xml:space="preserve">Rajguru, G., Bhadauria, Y. S., &amp; Mukhopadhyay, S. (2018). Estimation of Earthquake Source Parameters Using Machine Learning Techniques. </w:t>
      </w:r>
      <w:r w:rsidRPr="00AF0729">
        <w:rPr>
          <w:rFonts w:ascii="Times New Roman" w:hAnsi="Times New Roman" w:cs="Times New Roman"/>
          <w:i/>
          <w:iCs/>
          <w:noProof/>
          <w:kern w:val="0"/>
          <w:sz w:val="24"/>
          <w:szCs w:val="24"/>
        </w:rPr>
        <w:t>2018 9th International Conference on Computing, Communication and Networking Technologies, ICCCNT 2018</w:t>
      </w:r>
      <w:r w:rsidRPr="00AF0729">
        <w:rPr>
          <w:rFonts w:ascii="Times New Roman" w:hAnsi="Times New Roman" w:cs="Times New Roman"/>
          <w:noProof/>
          <w:kern w:val="0"/>
          <w:sz w:val="24"/>
          <w:szCs w:val="24"/>
        </w:rPr>
        <w:t>.</w:t>
      </w:r>
    </w:p>
    <w:p w14:paraId="06C3E9A7" w14:textId="77777777" w:rsidR="00D367CE" w:rsidRPr="00EE6FF0" w:rsidRDefault="00D367CE" w:rsidP="00D367CE">
      <w:pPr>
        <w:autoSpaceDE w:val="0"/>
        <w:autoSpaceDN w:val="0"/>
        <w:adjustRightInd w:val="0"/>
        <w:ind w:left="480" w:hanging="480"/>
        <w:jc w:val="left"/>
        <w:rPr>
          <w:rFonts w:ascii="Times New Roman" w:hAnsi="Times New Roman" w:cs="Times New Roman"/>
          <w:noProof/>
          <w:kern w:val="0"/>
          <w:sz w:val="24"/>
          <w:szCs w:val="24"/>
        </w:rPr>
      </w:pPr>
      <w:r w:rsidRPr="00EE6FF0">
        <w:rPr>
          <w:rFonts w:ascii="Times New Roman" w:hAnsi="Times New Roman" w:cs="Times New Roman"/>
          <w:noProof/>
          <w:kern w:val="0"/>
          <w:sz w:val="24"/>
          <w:szCs w:val="24"/>
        </w:rPr>
        <w:t xml:space="preserve">Ross, Z. E., Meier, M. A., &amp; Hauksson, E. (2018). P Wave Arrival Picking and First-Motion Polarity Determination With Deep Learning. </w:t>
      </w:r>
      <w:r w:rsidRPr="00EE6FF0">
        <w:rPr>
          <w:rFonts w:ascii="Times New Roman" w:hAnsi="Times New Roman" w:cs="Times New Roman"/>
          <w:i/>
          <w:iCs/>
          <w:noProof/>
          <w:kern w:val="0"/>
          <w:sz w:val="24"/>
          <w:szCs w:val="24"/>
        </w:rPr>
        <w:t>Journal of Geophysical Research: Solid Earth</w:t>
      </w:r>
      <w:r w:rsidRPr="00EE6FF0">
        <w:rPr>
          <w:rFonts w:ascii="Times New Roman" w:hAnsi="Times New Roman" w:cs="Times New Roman"/>
          <w:noProof/>
          <w:kern w:val="0"/>
          <w:sz w:val="24"/>
          <w:szCs w:val="24"/>
        </w:rPr>
        <w:t xml:space="preserve">, </w:t>
      </w:r>
      <w:r w:rsidRPr="00EE6FF0">
        <w:rPr>
          <w:rFonts w:ascii="Times New Roman" w:hAnsi="Times New Roman" w:cs="Times New Roman"/>
          <w:i/>
          <w:iCs/>
          <w:noProof/>
          <w:kern w:val="0"/>
          <w:sz w:val="24"/>
          <w:szCs w:val="24"/>
        </w:rPr>
        <w:t>123</w:t>
      </w:r>
      <w:r w:rsidRPr="00EE6FF0">
        <w:rPr>
          <w:rFonts w:ascii="Times New Roman" w:hAnsi="Times New Roman" w:cs="Times New Roman"/>
          <w:noProof/>
          <w:kern w:val="0"/>
          <w:sz w:val="24"/>
          <w:szCs w:val="24"/>
        </w:rPr>
        <w:t>(6), 5120–5129. https://doi.org/10.1029/2017JB015251</w:t>
      </w:r>
    </w:p>
    <w:p w14:paraId="24E75FAC" w14:textId="77777777" w:rsidR="00D367CE" w:rsidRPr="00EE6FF0" w:rsidRDefault="00D367CE" w:rsidP="00D367CE">
      <w:pPr>
        <w:autoSpaceDE w:val="0"/>
        <w:autoSpaceDN w:val="0"/>
        <w:adjustRightInd w:val="0"/>
        <w:ind w:left="480" w:hanging="480"/>
        <w:jc w:val="left"/>
        <w:rPr>
          <w:rFonts w:ascii="Times New Roman" w:hAnsi="Times New Roman" w:cs="Times New Roman"/>
          <w:noProof/>
          <w:sz w:val="24"/>
          <w:szCs w:val="24"/>
        </w:rPr>
      </w:pPr>
      <w:r w:rsidRPr="00EE6FF0">
        <w:rPr>
          <w:rFonts w:ascii="Times New Roman" w:hAnsi="Times New Roman" w:cs="Times New Roman"/>
          <w:noProof/>
          <w:kern w:val="0"/>
          <w:sz w:val="24"/>
          <w:szCs w:val="24"/>
        </w:rPr>
        <w:t xml:space="preserve">Trugman, D. T., &amp; Shearer, P. M. (2018). Strong correlation between stress drop and peak ground acceleration for recent M 1–4 earthquakes in the San Francisco bay area. </w:t>
      </w:r>
      <w:r w:rsidRPr="00EE6FF0">
        <w:rPr>
          <w:rFonts w:ascii="Times New Roman" w:hAnsi="Times New Roman" w:cs="Times New Roman"/>
          <w:i/>
          <w:iCs/>
          <w:noProof/>
          <w:kern w:val="0"/>
          <w:sz w:val="24"/>
          <w:szCs w:val="24"/>
        </w:rPr>
        <w:t>Bulletin of the Seismological Society of America</w:t>
      </w:r>
      <w:r w:rsidRPr="00EE6FF0">
        <w:rPr>
          <w:rFonts w:ascii="Times New Roman" w:hAnsi="Times New Roman" w:cs="Times New Roman"/>
          <w:noProof/>
          <w:kern w:val="0"/>
          <w:sz w:val="24"/>
          <w:szCs w:val="24"/>
        </w:rPr>
        <w:t xml:space="preserve">, </w:t>
      </w:r>
      <w:r w:rsidRPr="00EE6FF0">
        <w:rPr>
          <w:rFonts w:ascii="Times New Roman" w:hAnsi="Times New Roman" w:cs="Times New Roman"/>
          <w:i/>
          <w:iCs/>
          <w:noProof/>
          <w:kern w:val="0"/>
          <w:sz w:val="24"/>
          <w:szCs w:val="24"/>
        </w:rPr>
        <w:t>108</w:t>
      </w:r>
      <w:r w:rsidRPr="00EE6FF0">
        <w:rPr>
          <w:rFonts w:ascii="Times New Roman" w:hAnsi="Times New Roman" w:cs="Times New Roman"/>
          <w:noProof/>
          <w:kern w:val="0"/>
          <w:sz w:val="24"/>
          <w:szCs w:val="24"/>
        </w:rPr>
        <w:t>(2), 929–945. https://doi.org/10.1785/0120170245</w:t>
      </w:r>
    </w:p>
    <w:p w14:paraId="396ED87C" w14:textId="77777777" w:rsidR="00D367CE" w:rsidRPr="00991E95" w:rsidRDefault="00D367CE" w:rsidP="00A5207C">
      <w:pPr>
        <w:spacing w:line="480" w:lineRule="auto"/>
        <w:rPr>
          <w:rFonts w:ascii="Times New Roman" w:hAnsi="Times New Roman" w:cs="Times New Roman"/>
          <w:color w:val="000000" w:themeColor="text1"/>
          <w:sz w:val="24"/>
          <w:szCs w:val="24"/>
        </w:rPr>
      </w:pPr>
    </w:p>
    <w:sectPr w:rsidR="00D367CE" w:rsidRPr="00991E95" w:rsidSect="00B14F7E">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87391" w14:textId="77777777" w:rsidR="0075239C" w:rsidRDefault="0075239C" w:rsidP="003A6763">
      <w:r>
        <w:separator/>
      </w:r>
    </w:p>
  </w:endnote>
  <w:endnote w:type="continuationSeparator" w:id="0">
    <w:p w14:paraId="403C90C6" w14:textId="77777777" w:rsidR="0075239C" w:rsidRDefault="0075239C" w:rsidP="003A6763">
      <w:r>
        <w:continuationSeparator/>
      </w:r>
    </w:p>
  </w:endnote>
  <w:endnote w:type="continuationNotice" w:id="1">
    <w:p w14:paraId="5DD06867" w14:textId="77777777" w:rsidR="0075239C" w:rsidRDefault="00752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Hadassah Friedlaender">
    <w:panose1 w:val="02020603050405020304"/>
    <w:charset w:val="B1"/>
    <w:family w:val="roman"/>
    <w:pitch w:val="variable"/>
    <w:sig w:usb0="00000803" w:usb1="00000000" w:usb2="00000000" w:usb3="00000000" w:csb0="00000021" w:csb1="00000000"/>
  </w:font>
  <w:font w:name="Myriad Pro">
    <w:altName w:val="Segoe UI"/>
    <w:panose1 w:val="020B0604020202020204"/>
    <w:charset w:val="00"/>
    <w:family w:val="swiss"/>
    <w:notTrueType/>
    <w:pitch w:val="variable"/>
    <w:sig w:usb0="20000287" w:usb1="00000001" w:usb2="00000000" w:usb3="00000000" w:csb0="0000019F" w:csb1="00000000"/>
  </w:font>
  <w:font w:name="Yu Mincho">
    <w:panose1 w:val="02020400000000000000"/>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24002980"/>
      <w:docPartObj>
        <w:docPartGallery w:val="Page Numbers (Bottom of Page)"/>
        <w:docPartUnique/>
      </w:docPartObj>
    </w:sdtPr>
    <w:sdtContent>
      <w:p w14:paraId="1A51E38E" w14:textId="001B0401" w:rsidR="000A6CF6" w:rsidRDefault="000A6CF6" w:rsidP="004E1A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1959C0" w14:textId="77777777" w:rsidR="000A6CF6" w:rsidRDefault="000A6C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8C0A" w14:textId="3DE9D36F" w:rsidR="007A15C4" w:rsidRDefault="007A15C4">
    <w:pPr>
      <w:pStyle w:val="Footer"/>
      <w:jc w:val="center"/>
    </w:pPr>
  </w:p>
  <w:p w14:paraId="4E83E1AA" w14:textId="77777777" w:rsidR="004D62F4" w:rsidRDefault="004D6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17360774"/>
      <w:docPartObj>
        <w:docPartGallery w:val="Page Numbers (Bottom of Page)"/>
        <w:docPartUnique/>
      </w:docPartObj>
    </w:sdtPr>
    <w:sdtContent>
      <w:p w14:paraId="18B456C2" w14:textId="77777777" w:rsidR="004E1A1D" w:rsidRDefault="004E1A1D" w:rsidP="00E758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5970FD35" w14:textId="77777777" w:rsidR="004E1A1D" w:rsidRDefault="004E1A1D">
    <w:pPr>
      <w:pStyle w:val="Footer"/>
      <w:jc w:val="center"/>
    </w:pPr>
  </w:p>
  <w:p w14:paraId="5EAEC4F3" w14:textId="77777777" w:rsidR="004E1A1D" w:rsidRDefault="004E1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49A52" w14:textId="77777777" w:rsidR="0075239C" w:rsidRDefault="0075239C" w:rsidP="003A6763">
      <w:r>
        <w:separator/>
      </w:r>
    </w:p>
  </w:footnote>
  <w:footnote w:type="continuationSeparator" w:id="0">
    <w:p w14:paraId="20BD16D7" w14:textId="77777777" w:rsidR="0075239C" w:rsidRDefault="0075239C" w:rsidP="003A6763">
      <w:r>
        <w:continuationSeparator/>
      </w:r>
    </w:p>
  </w:footnote>
  <w:footnote w:type="continuationNotice" w:id="1">
    <w:p w14:paraId="5FB40C26" w14:textId="77777777" w:rsidR="0075239C" w:rsidRDefault="007523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5D426" w14:textId="1F535B18" w:rsidR="7BE671BE" w:rsidRPr="004F5EDF" w:rsidRDefault="7BE671BE" w:rsidP="004F5E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82A29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78CAE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CC0DC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412791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D6A5BF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0C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18F5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5872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3CBE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D2B0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0A2"/>
    <w:multiLevelType w:val="hybridMultilevel"/>
    <w:tmpl w:val="F8F475D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06C67DDE"/>
    <w:multiLevelType w:val="hybridMultilevel"/>
    <w:tmpl w:val="D07A6EE2"/>
    <w:lvl w:ilvl="0" w:tplc="A13CE9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546961"/>
    <w:multiLevelType w:val="hybridMultilevel"/>
    <w:tmpl w:val="00CE49A6"/>
    <w:lvl w:ilvl="0" w:tplc="E9C86674">
      <w:start w:val="4"/>
      <w:numFmt w:val="bullet"/>
      <w:lvlText w:val="-"/>
      <w:lvlJc w:val="left"/>
      <w:pPr>
        <w:ind w:left="792" w:hanging="360"/>
      </w:pPr>
      <w:rPr>
        <w:rFonts w:ascii="Times New Roman" w:eastAsia="SimSun" w:hAnsi="Times New Roman"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3" w15:restartNumberingAfterBreak="0">
    <w:nsid w:val="231520D7"/>
    <w:multiLevelType w:val="hybridMultilevel"/>
    <w:tmpl w:val="3018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1F0CD6"/>
    <w:multiLevelType w:val="hybridMultilevel"/>
    <w:tmpl w:val="7BF4AA8A"/>
    <w:lvl w:ilvl="0" w:tplc="799A85B2">
      <w:start w:val="3"/>
      <w:numFmt w:val="bullet"/>
      <w:lvlText w:val=""/>
      <w:lvlJc w:val="left"/>
      <w:pPr>
        <w:ind w:left="360" w:hanging="360"/>
      </w:pPr>
      <w:rPr>
        <w:rFonts w:ascii="Wingdings" w:eastAsia="SimSun"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426C5D15"/>
    <w:multiLevelType w:val="multilevel"/>
    <w:tmpl w:val="C54A35A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470B45AC"/>
    <w:multiLevelType w:val="hybridMultilevel"/>
    <w:tmpl w:val="F5CE8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387185"/>
    <w:multiLevelType w:val="hybridMultilevel"/>
    <w:tmpl w:val="E34EEC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E4323D"/>
    <w:multiLevelType w:val="hybridMultilevel"/>
    <w:tmpl w:val="62AE0ADA"/>
    <w:lvl w:ilvl="0" w:tplc="333AA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5604B4"/>
    <w:multiLevelType w:val="hybridMultilevel"/>
    <w:tmpl w:val="21900F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17"/>
  </w:num>
  <w:num w:numId="4">
    <w:abstractNumId w:val="18"/>
  </w:num>
  <w:num w:numId="5">
    <w:abstractNumId w:val="11"/>
  </w:num>
  <w:num w:numId="6">
    <w:abstractNumId w:val="14"/>
  </w:num>
  <w:num w:numId="7">
    <w:abstractNumId w:val="12"/>
  </w:num>
  <w:num w:numId="8">
    <w:abstractNumId w:val="16"/>
  </w:num>
  <w:num w:numId="9">
    <w:abstractNumId w:val="15"/>
  </w:num>
  <w:num w:numId="10">
    <w:abstractNumId w:val="0"/>
  </w:num>
  <w:num w:numId="11">
    <w:abstractNumId w:val="1"/>
  </w:num>
  <w:num w:numId="12">
    <w:abstractNumId w:val="2"/>
  </w:num>
  <w:num w:numId="13">
    <w:abstractNumId w:val="3"/>
  </w:num>
  <w:num w:numId="14">
    <w:abstractNumId w:val="8"/>
  </w:num>
  <w:num w:numId="15">
    <w:abstractNumId w:val="4"/>
  </w:num>
  <w:num w:numId="16">
    <w:abstractNumId w:val="5"/>
  </w:num>
  <w:num w:numId="17">
    <w:abstractNumId w:val="6"/>
  </w:num>
  <w:num w:numId="18">
    <w:abstractNumId w:val="7"/>
  </w:num>
  <w:num w:numId="19">
    <w:abstractNumId w:val="9"/>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5C5"/>
    <w:rsid w:val="00000567"/>
    <w:rsid w:val="0000124F"/>
    <w:rsid w:val="00004B52"/>
    <w:rsid w:val="00004F8C"/>
    <w:rsid w:val="000058A1"/>
    <w:rsid w:val="00011A72"/>
    <w:rsid w:val="0001266F"/>
    <w:rsid w:val="0001295D"/>
    <w:rsid w:val="00012D7E"/>
    <w:rsid w:val="000136D5"/>
    <w:rsid w:val="00013911"/>
    <w:rsid w:val="00023142"/>
    <w:rsid w:val="0002338E"/>
    <w:rsid w:val="000233CF"/>
    <w:rsid w:val="00023EA7"/>
    <w:rsid w:val="00026022"/>
    <w:rsid w:val="0002678C"/>
    <w:rsid w:val="0002723E"/>
    <w:rsid w:val="00030017"/>
    <w:rsid w:val="00030E21"/>
    <w:rsid w:val="0003119A"/>
    <w:rsid w:val="00031437"/>
    <w:rsid w:val="00033EFF"/>
    <w:rsid w:val="0003597E"/>
    <w:rsid w:val="000376BE"/>
    <w:rsid w:val="00040F8F"/>
    <w:rsid w:val="00042C89"/>
    <w:rsid w:val="00042F11"/>
    <w:rsid w:val="0004677E"/>
    <w:rsid w:val="0005024B"/>
    <w:rsid w:val="00051A75"/>
    <w:rsid w:val="00054076"/>
    <w:rsid w:val="000544B5"/>
    <w:rsid w:val="00054B04"/>
    <w:rsid w:val="00055F2C"/>
    <w:rsid w:val="00056C54"/>
    <w:rsid w:val="0005733A"/>
    <w:rsid w:val="000605B9"/>
    <w:rsid w:val="00060E18"/>
    <w:rsid w:val="00061C4A"/>
    <w:rsid w:val="00064DC9"/>
    <w:rsid w:val="0007408E"/>
    <w:rsid w:val="00075415"/>
    <w:rsid w:val="00076BBA"/>
    <w:rsid w:val="00077259"/>
    <w:rsid w:val="0008036B"/>
    <w:rsid w:val="00081B74"/>
    <w:rsid w:val="000823EB"/>
    <w:rsid w:val="00082BBD"/>
    <w:rsid w:val="00082F4D"/>
    <w:rsid w:val="00083376"/>
    <w:rsid w:val="0008406C"/>
    <w:rsid w:val="00086F2E"/>
    <w:rsid w:val="000876B4"/>
    <w:rsid w:val="000906E5"/>
    <w:rsid w:val="00093DF9"/>
    <w:rsid w:val="000943C2"/>
    <w:rsid w:val="00094B3F"/>
    <w:rsid w:val="000953F0"/>
    <w:rsid w:val="0009660B"/>
    <w:rsid w:val="000968E8"/>
    <w:rsid w:val="000A0685"/>
    <w:rsid w:val="000A1D03"/>
    <w:rsid w:val="000A1DA0"/>
    <w:rsid w:val="000A408E"/>
    <w:rsid w:val="000A632B"/>
    <w:rsid w:val="000A6CF6"/>
    <w:rsid w:val="000A6DBB"/>
    <w:rsid w:val="000A7514"/>
    <w:rsid w:val="000B294F"/>
    <w:rsid w:val="000B2E3F"/>
    <w:rsid w:val="000B5C8F"/>
    <w:rsid w:val="000B5E02"/>
    <w:rsid w:val="000C13B0"/>
    <w:rsid w:val="000C1AAF"/>
    <w:rsid w:val="000C27BF"/>
    <w:rsid w:val="000C28FD"/>
    <w:rsid w:val="000C4146"/>
    <w:rsid w:val="000C5702"/>
    <w:rsid w:val="000C5FC5"/>
    <w:rsid w:val="000C6A9A"/>
    <w:rsid w:val="000D15B0"/>
    <w:rsid w:val="000D2720"/>
    <w:rsid w:val="000D3B8E"/>
    <w:rsid w:val="000D4281"/>
    <w:rsid w:val="000D606D"/>
    <w:rsid w:val="000E0A3D"/>
    <w:rsid w:val="000E29FF"/>
    <w:rsid w:val="000F013D"/>
    <w:rsid w:val="000F1FFA"/>
    <w:rsid w:val="000F3757"/>
    <w:rsid w:val="000F397D"/>
    <w:rsid w:val="000F3E25"/>
    <w:rsid w:val="0010061C"/>
    <w:rsid w:val="00100767"/>
    <w:rsid w:val="0010169E"/>
    <w:rsid w:val="001017DA"/>
    <w:rsid w:val="001025F4"/>
    <w:rsid w:val="00102B04"/>
    <w:rsid w:val="0010342B"/>
    <w:rsid w:val="00105E16"/>
    <w:rsid w:val="00106AC8"/>
    <w:rsid w:val="001126DA"/>
    <w:rsid w:val="001141DA"/>
    <w:rsid w:val="00114EF5"/>
    <w:rsid w:val="00116E6D"/>
    <w:rsid w:val="00117667"/>
    <w:rsid w:val="0012121E"/>
    <w:rsid w:val="00124381"/>
    <w:rsid w:val="00125015"/>
    <w:rsid w:val="00127327"/>
    <w:rsid w:val="00127D22"/>
    <w:rsid w:val="00130A06"/>
    <w:rsid w:val="001310C7"/>
    <w:rsid w:val="00134760"/>
    <w:rsid w:val="0013753F"/>
    <w:rsid w:val="00141F11"/>
    <w:rsid w:val="00143E3E"/>
    <w:rsid w:val="0014640D"/>
    <w:rsid w:val="00147987"/>
    <w:rsid w:val="00151B45"/>
    <w:rsid w:val="00152E50"/>
    <w:rsid w:val="001553DA"/>
    <w:rsid w:val="00160762"/>
    <w:rsid w:val="00160A51"/>
    <w:rsid w:val="00161E10"/>
    <w:rsid w:val="00164BC9"/>
    <w:rsid w:val="00164EA2"/>
    <w:rsid w:val="00165A50"/>
    <w:rsid w:val="001660DA"/>
    <w:rsid w:val="00166F6C"/>
    <w:rsid w:val="001673C1"/>
    <w:rsid w:val="00167942"/>
    <w:rsid w:val="00170682"/>
    <w:rsid w:val="0017226A"/>
    <w:rsid w:val="00172674"/>
    <w:rsid w:val="00173846"/>
    <w:rsid w:val="00173D1C"/>
    <w:rsid w:val="00174CD2"/>
    <w:rsid w:val="0018105A"/>
    <w:rsid w:val="00181348"/>
    <w:rsid w:val="001832F1"/>
    <w:rsid w:val="00183D49"/>
    <w:rsid w:val="0018457C"/>
    <w:rsid w:val="0019026B"/>
    <w:rsid w:val="001A26CE"/>
    <w:rsid w:val="001A2D59"/>
    <w:rsid w:val="001A4077"/>
    <w:rsid w:val="001A435E"/>
    <w:rsid w:val="001A469B"/>
    <w:rsid w:val="001A6331"/>
    <w:rsid w:val="001A6AC3"/>
    <w:rsid w:val="001A7B4D"/>
    <w:rsid w:val="001B01AE"/>
    <w:rsid w:val="001B1923"/>
    <w:rsid w:val="001B221A"/>
    <w:rsid w:val="001B292E"/>
    <w:rsid w:val="001B2F66"/>
    <w:rsid w:val="001B3534"/>
    <w:rsid w:val="001B3A8A"/>
    <w:rsid w:val="001B4F19"/>
    <w:rsid w:val="001B5A29"/>
    <w:rsid w:val="001C4A85"/>
    <w:rsid w:val="001C576E"/>
    <w:rsid w:val="001C753E"/>
    <w:rsid w:val="001D39CC"/>
    <w:rsid w:val="001D3FD0"/>
    <w:rsid w:val="001D4DC4"/>
    <w:rsid w:val="001D5EA1"/>
    <w:rsid w:val="001D660B"/>
    <w:rsid w:val="001E12EF"/>
    <w:rsid w:val="001E29B9"/>
    <w:rsid w:val="001E2C4E"/>
    <w:rsid w:val="001E3437"/>
    <w:rsid w:val="001E3B82"/>
    <w:rsid w:val="001E3DA4"/>
    <w:rsid w:val="001E544C"/>
    <w:rsid w:val="001F0EB1"/>
    <w:rsid w:val="001F2058"/>
    <w:rsid w:val="001F264F"/>
    <w:rsid w:val="001F2F7D"/>
    <w:rsid w:val="001F40F8"/>
    <w:rsid w:val="001F4286"/>
    <w:rsid w:val="001F4827"/>
    <w:rsid w:val="001F4C0A"/>
    <w:rsid w:val="001F5F78"/>
    <w:rsid w:val="001F62BB"/>
    <w:rsid w:val="00200588"/>
    <w:rsid w:val="00200DC5"/>
    <w:rsid w:val="002015EB"/>
    <w:rsid w:val="00201926"/>
    <w:rsid w:val="00202705"/>
    <w:rsid w:val="002051F8"/>
    <w:rsid w:val="00206489"/>
    <w:rsid w:val="002068FB"/>
    <w:rsid w:val="00206D44"/>
    <w:rsid w:val="00207387"/>
    <w:rsid w:val="0021254E"/>
    <w:rsid w:val="00213F0F"/>
    <w:rsid w:val="00213F55"/>
    <w:rsid w:val="00214546"/>
    <w:rsid w:val="00215066"/>
    <w:rsid w:val="0021553E"/>
    <w:rsid w:val="002179E8"/>
    <w:rsid w:val="002210B0"/>
    <w:rsid w:val="00222DAA"/>
    <w:rsid w:val="002235F6"/>
    <w:rsid w:val="00224AA9"/>
    <w:rsid w:val="00224EC7"/>
    <w:rsid w:val="0022610E"/>
    <w:rsid w:val="00231406"/>
    <w:rsid w:val="002348C4"/>
    <w:rsid w:val="00234C29"/>
    <w:rsid w:val="00236D86"/>
    <w:rsid w:val="00242578"/>
    <w:rsid w:val="00245018"/>
    <w:rsid w:val="00250264"/>
    <w:rsid w:val="00254258"/>
    <w:rsid w:val="00254373"/>
    <w:rsid w:val="00254F7F"/>
    <w:rsid w:val="00263232"/>
    <w:rsid w:val="0027448D"/>
    <w:rsid w:val="00277878"/>
    <w:rsid w:val="00277EBC"/>
    <w:rsid w:val="00281618"/>
    <w:rsid w:val="00283489"/>
    <w:rsid w:val="00285671"/>
    <w:rsid w:val="002857B2"/>
    <w:rsid w:val="0028581F"/>
    <w:rsid w:val="00285D7A"/>
    <w:rsid w:val="00291621"/>
    <w:rsid w:val="00291B5A"/>
    <w:rsid w:val="00292442"/>
    <w:rsid w:val="002943DE"/>
    <w:rsid w:val="00294862"/>
    <w:rsid w:val="00295C0A"/>
    <w:rsid w:val="002968F3"/>
    <w:rsid w:val="002A0FC0"/>
    <w:rsid w:val="002A2213"/>
    <w:rsid w:val="002A2AF6"/>
    <w:rsid w:val="002A323B"/>
    <w:rsid w:val="002A59F8"/>
    <w:rsid w:val="002B0651"/>
    <w:rsid w:val="002B1831"/>
    <w:rsid w:val="002B32E2"/>
    <w:rsid w:val="002B34FF"/>
    <w:rsid w:val="002B519D"/>
    <w:rsid w:val="002B6307"/>
    <w:rsid w:val="002C0A48"/>
    <w:rsid w:val="002C21E3"/>
    <w:rsid w:val="002C306E"/>
    <w:rsid w:val="002C3EE2"/>
    <w:rsid w:val="002C515F"/>
    <w:rsid w:val="002C7418"/>
    <w:rsid w:val="002C7599"/>
    <w:rsid w:val="002C776B"/>
    <w:rsid w:val="002D0B09"/>
    <w:rsid w:val="002D0B63"/>
    <w:rsid w:val="002D0B6B"/>
    <w:rsid w:val="002D28D1"/>
    <w:rsid w:val="002D321E"/>
    <w:rsid w:val="002D5BA3"/>
    <w:rsid w:val="002D5C52"/>
    <w:rsid w:val="002D7272"/>
    <w:rsid w:val="002D74D4"/>
    <w:rsid w:val="002D771B"/>
    <w:rsid w:val="002E1498"/>
    <w:rsid w:val="002E4FB6"/>
    <w:rsid w:val="002E6E34"/>
    <w:rsid w:val="002F2FCD"/>
    <w:rsid w:val="002F5179"/>
    <w:rsid w:val="002F56E8"/>
    <w:rsid w:val="002F7AF6"/>
    <w:rsid w:val="0030055B"/>
    <w:rsid w:val="003009DE"/>
    <w:rsid w:val="00304658"/>
    <w:rsid w:val="00305BB7"/>
    <w:rsid w:val="00305FEB"/>
    <w:rsid w:val="0030747A"/>
    <w:rsid w:val="003138F5"/>
    <w:rsid w:val="00313947"/>
    <w:rsid w:val="0031667E"/>
    <w:rsid w:val="00317E64"/>
    <w:rsid w:val="003229A9"/>
    <w:rsid w:val="00323B0B"/>
    <w:rsid w:val="003249B4"/>
    <w:rsid w:val="0032623E"/>
    <w:rsid w:val="003269AF"/>
    <w:rsid w:val="00326CB5"/>
    <w:rsid w:val="003311F8"/>
    <w:rsid w:val="003316DE"/>
    <w:rsid w:val="00333FD2"/>
    <w:rsid w:val="00337800"/>
    <w:rsid w:val="0034014A"/>
    <w:rsid w:val="0034080C"/>
    <w:rsid w:val="00341A7A"/>
    <w:rsid w:val="00342254"/>
    <w:rsid w:val="00342757"/>
    <w:rsid w:val="00343576"/>
    <w:rsid w:val="00343D26"/>
    <w:rsid w:val="00343EC1"/>
    <w:rsid w:val="0034560A"/>
    <w:rsid w:val="0035076F"/>
    <w:rsid w:val="00353F73"/>
    <w:rsid w:val="0035667C"/>
    <w:rsid w:val="00356BDF"/>
    <w:rsid w:val="003606D4"/>
    <w:rsid w:val="00360F47"/>
    <w:rsid w:val="0036259F"/>
    <w:rsid w:val="00363117"/>
    <w:rsid w:val="00365AB2"/>
    <w:rsid w:val="003706E9"/>
    <w:rsid w:val="00370BB9"/>
    <w:rsid w:val="00371467"/>
    <w:rsid w:val="00372783"/>
    <w:rsid w:val="00372C33"/>
    <w:rsid w:val="0037346D"/>
    <w:rsid w:val="00373A2E"/>
    <w:rsid w:val="00376438"/>
    <w:rsid w:val="00377F5A"/>
    <w:rsid w:val="00377FB1"/>
    <w:rsid w:val="00380267"/>
    <w:rsid w:val="00381063"/>
    <w:rsid w:val="00383B34"/>
    <w:rsid w:val="00390588"/>
    <w:rsid w:val="003972D8"/>
    <w:rsid w:val="003A2363"/>
    <w:rsid w:val="003A2827"/>
    <w:rsid w:val="003A32E4"/>
    <w:rsid w:val="003A3696"/>
    <w:rsid w:val="003A429D"/>
    <w:rsid w:val="003A6763"/>
    <w:rsid w:val="003B274F"/>
    <w:rsid w:val="003B3458"/>
    <w:rsid w:val="003B4E6E"/>
    <w:rsid w:val="003B5CD0"/>
    <w:rsid w:val="003C1AE0"/>
    <w:rsid w:val="003C3611"/>
    <w:rsid w:val="003C3E1B"/>
    <w:rsid w:val="003C46B3"/>
    <w:rsid w:val="003C508F"/>
    <w:rsid w:val="003C61F0"/>
    <w:rsid w:val="003C7537"/>
    <w:rsid w:val="003D002E"/>
    <w:rsid w:val="003D16B9"/>
    <w:rsid w:val="003D17EA"/>
    <w:rsid w:val="003D3BD9"/>
    <w:rsid w:val="003D3E33"/>
    <w:rsid w:val="003D42A0"/>
    <w:rsid w:val="003D4E98"/>
    <w:rsid w:val="003D57AE"/>
    <w:rsid w:val="003D6A20"/>
    <w:rsid w:val="003D706C"/>
    <w:rsid w:val="003E213E"/>
    <w:rsid w:val="003E3639"/>
    <w:rsid w:val="003E6824"/>
    <w:rsid w:val="003E741D"/>
    <w:rsid w:val="003F0269"/>
    <w:rsid w:val="003F1F0F"/>
    <w:rsid w:val="003F252E"/>
    <w:rsid w:val="003F555B"/>
    <w:rsid w:val="003F6B46"/>
    <w:rsid w:val="003F6C7D"/>
    <w:rsid w:val="004018F2"/>
    <w:rsid w:val="004032E5"/>
    <w:rsid w:val="00404812"/>
    <w:rsid w:val="00406129"/>
    <w:rsid w:val="00410B78"/>
    <w:rsid w:val="00412943"/>
    <w:rsid w:val="004134C0"/>
    <w:rsid w:val="0041568A"/>
    <w:rsid w:val="004219DE"/>
    <w:rsid w:val="00422FB4"/>
    <w:rsid w:val="004240AC"/>
    <w:rsid w:val="00424575"/>
    <w:rsid w:val="00426E1D"/>
    <w:rsid w:val="00430041"/>
    <w:rsid w:val="004311F9"/>
    <w:rsid w:val="00431A3A"/>
    <w:rsid w:val="00431D5D"/>
    <w:rsid w:val="00432038"/>
    <w:rsid w:val="00434C31"/>
    <w:rsid w:val="004405EA"/>
    <w:rsid w:val="0044099D"/>
    <w:rsid w:val="00441DC1"/>
    <w:rsid w:val="00442F46"/>
    <w:rsid w:val="0044582A"/>
    <w:rsid w:val="00445F67"/>
    <w:rsid w:val="00447A9D"/>
    <w:rsid w:val="0045043D"/>
    <w:rsid w:val="004529E9"/>
    <w:rsid w:val="0045346B"/>
    <w:rsid w:val="00454576"/>
    <w:rsid w:val="0046198D"/>
    <w:rsid w:val="00461C0C"/>
    <w:rsid w:val="0046424B"/>
    <w:rsid w:val="00475835"/>
    <w:rsid w:val="004774A0"/>
    <w:rsid w:val="004774EC"/>
    <w:rsid w:val="00477506"/>
    <w:rsid w:val="004827FC"/>
    <w:rsid w:val="00484296"/>
    <w:rsid w:val="004911D1"/>
    <w:rsid w:val="0049203C"/>
    <w:rsid w:val="004A1312"/>
    <w:rsid w:val="004A44A5"/>
    <w:rsid w:val="004A4DAF"/>
    <w:rsid w:val="004A774C"/>
    <w:rsid w:val="004A7828"/>
    <w:rsid w:val="004B1471"/>
    <w:rsid w:val="004B50E3"/>
    <w:rsid w:val="004B576D"/>
    <w:rsid w:val="004C1380"/>
    <w:rsid w:val="004C370E"/>
    <w:rsid w:val="004C4216"/>
    <w:rsid w:val="004C7B3A"/>
    <w:rsid w:val="004D1C8B"/>
    <w:rsid w:val="004D4142"/>
    <w:rsid w:val="004D44F4"/>
    <w:rsid w:val="004D62F4"/>
    <w:rsid w:val="004E09F1"/>
    <w:rsid w:val="004E1A1D"/>
    <w:rsid w:val="004E2397"/>
    <w:rsid w:val="004E35D9"/>
    <w:rsid w:val="004F0E8C"/>
    <w:rsid w:val="004F22E4"/>
    <w:rsid w:val="004F276A"/>
    <w:rsid w:val="004F2C13"/>
    <w:rsid w:val="004F30DE"/>
    <w:rsid w:val="004F3250"/>
    <w:rsid w:val="004F4035"/>
    <w:rsid w:val="004F4143"/>
    <w:rsid w:val="004F495E"/>
    <w:rsid w:val="004F517D"/>
    <w:rsid w:val="004F5EDF"/>
    <w:rsid w:val="005003FB"/>
    <w:rsid w:val="00501142"/>
    <w:rsid w:val="00502DE7"/>
    <w:rsid w:val="00507341"/>
    <w:rsid w:val="00512254"/>
    <w:rsid w:val="0051243E"/>
    <w:rsid w:val="005139B0"/>
    <w:rsid w:val="00513B2A"/>
    <w:rsid w:val="005209FA"/>
    <w:rsid w:val="00521B25"/>
    <w:rsid w:val="00522D30"/>
    <w:rsid w:val="00523CE8"/>
    <w:rsid w:val="00524499"/>
    <w:rsid w:val="00525D13"/>
    <w:rsid w:val="00527F7C"/>
    <w:rsid w:val="00530C47"/>
    <w:rsid w:val="005326CA"/>
    <w:rsid w:val="005327B8"/>
    <w:rsid w:val="00533044"/>
    <w:rsid w:val="0053453D"/>
    <w:rsid w:val="005355DA"/>
    <w:rsid w:val="00536FCE"/>
    <w:rsid w:val="0054034E"/>
    <w:rsid w:val="0054060F"/>
    <w:rsid w:val="00540977"/>
    <w:rsid w:val="0054190F"/>
    <w:rsid w:val="00542204"/>
    <w:rsid w:val="005425DE"/>
    <w:rsid w:val="00542B3E"/>
    <w:rsid w:val="00546AE4"/>
    <w:rsid w:val="00547D35"/>
    <w:rsid w:val="00550885"/>
    <w:rsid w:val="00552C12"/>
    <w:rsid w:val="00554B65"/>
    <w:rsid w:val="00556952"/>
    <w:rsid w:val="0055711D"/>
    <w:rsid w:val="005613D0"/>
    <w:rsid w:val="00562349"/>
    <w:rsid w:val="00562C55"/>
    <w:rsid w:val="00562D19"/>
    <w:rsid w:val="00566BA9"/>
    <w:rsid w:val="005678E3"/>
    <w:rsid w:val="00573907"/>
    <w:rsid w:val="00575377"/>
    <w:rsid w:val="005768C0"/>
    <w:rsid w:val="00576D88"/>
    <w:rsid w:val="005806A1"/>
    <w:rsid w:val="0058117E"/>
    <w:rsid w:val="005813FC"/>
    <w:rsid w:val="00581BC3"/>
    <w:rsid w:val="00583086"/>
    <w:rsid w:val="00583BD8"/>
    <w:rsid w:val="0058571C"/>
    <w:rsid w:val="00585BD1"/>
    <w:rsid w:val="00585E34"/>
    <w:rsid w:val="005877A6"/>
    <w:rsid w:val="005901FB"/>
    <w:rsid w:val="00590433"/>
    <w:rsid w:val="00591BF8"/>
    <w:rsid w:val="0059446F"/>
    <w:rsid w:val="00595ED6"/>
    <w:rsid w:val="00596F3C"/>
    <w:rsid w:val="00597EF4"/>
    <w:rsid w:val="005A1B6B"/>
    <w:rsid w:val="005A2B23"/>
    <w:rsid w:val="005A5202"/>
    <w:rsid w:val="005B0DE2"/>
    <w:rsid w:val="005B5DC8"/>
    <w:rsid w:val="005B7548"/>
    <w:rsid w:val="005C20E1"/>
    <w:rsid w:val="005C3324"/>
    <w:rsid w:val="005C7446"/>
    <w:rsid w:val="005D02D5"/>
    <w:rsid w:val="005D3438"/>
    <w:rsid w:val="005D43F5"/>
    <w:rsid w:val="005D561B"/>
    <w:rsid w:val="005D6D9B"/>
    <w:rsid w:val="005D7867"/>
    <w:rsid w:val="005D7BA9"/>
    <w:rsid w:val="005E033B"/>
    <w:rsid w:val="005E212E"/>
    <w:rsid w:val="005E251C"/>
    <w:rsid w:val="005E44DA"/>
    <w:rsid w:val="005E4D97"/>
    <w:rsid w:val="005E54CD"/>
    <w:rsid w:val="005E68D5"/>
    <w:rsid w:val="005E6C59"/>
    <w:rsid w:val="005F1313"/>
    <w:rsid w:val="005F5D79"/>
    <w:rsid w:val="005F7A1A"/>
    <w:rsid w:val="005F7B8F"/>
    <w:rsid w:val="005F7EF2"/>
    <w:rsid w:val="00600595"/>
    <w:rsid w:val="00600A09"/>
    <w:rsid w:val="0060246D"/>
    <w:rsid w:val="00602848"/>
    <w:rsid w:val="006036D9"/>
    <w:rsid w:val="00603F5E"/>
    <w:rsid w:val="0060596F"/>
    <w:rsid w:val="006062F7"/>
    <w:rsid w:val="00607232"/>
    <w:rsid w:val="0061070D"/>
    <w:rsid w:val="00611535"/>
    <w:rsid w:val="006116B1"/>
    <w:rsid w:val="00611DE5"/>
    <w:rsid w:val="00612B38"/>
    <w:rsid w:val="00614925"/>
    <w:rsid w:val="00615301"/>
    <w:rsid w:val="006157AA"/>
    <w:rsid w:val="0061653B"/>
    <w:rsid w:val="00616686"/>
    <w:rsid w:val="00621118"/>
    <w:rsid w:val="006225D5"/>
    <w:rsid w:val="00623290"/>
    <w:rsid w:val="0062496D"/>
    <w:rsid w:val="0062496F"/>
    <w:rsid w:val="006274DD"/>
    <w:rsid w:val="0062765C"/>
    <w:rsid w:val="00632BCE"/>
    <w:rsid w:val="0063669E"/>
    <w:rsid w:val="0064281D"/>
    <w:rsid w:val="006429F6"/>
    <w:rsid w:val="006437C7"/>
    <w:rsid w:val="00644549"/>
    <w:rsid w:val="00645E57"/>
    <w:rsid w:val="006462AF"/>
    <w:rsid w:val="00646633"/>
    <w:rsid w:val="00647F21"/>
    <w:rsid w:val="006507BF"/>
    <w:rsid w:val="006531B0"/>
    <w:rsid w:val="006534E8"/>
    <w:rsid w:val="006554A1"/>
    <w:rsid w:val="00655DD4"/>
    <w:rsid w:val="006567A9"/>
    <w:rsid w:val="00657FFC"/>
    <w:rsid w:val="00661980"/>
    <w:rsid w:val="0066199C"/>
    <w:rsid w:val="00661A58"/>
    <w:rsid w:val="00663B46"/>
    <w:rsid w:val="00664082"/>
    <w:rsid w:val="00664B17"/>
    <w:rsid w:val="00664FBC"/>
    <w:rsid w:val="0067112C"/>
    <w:rsid w:val="006714B2"/>
    <w:rsid w:val="00672412"/>
    <w:rsid w:val="00672B8A"/>
    <w:rsid w:val="00674314"/>
    <w:rsid w:val="00674CBF"/>
    <w:rsid w:val="00675160"/>
    <w:rsid w:val="006754DF"/>
    <w:rsid w:val="006769B2"/>
    <w:rsid w:val="006772CC"/>
    <w:rsid w:val="006826BF"/>
    <w:rsid w:val="00685069"/>
    <w:rsid w:val="00685C06"/>
    <w:rsid w:val="0068646C"/>
    <w:rsid w:val="00686B7F"/>
    <w:rsid w:val="00691302"/>
    <w:rsid w:val="0069218F"/>
    <w:rsid w:val="0069291E"/>
    <w:rsid w:val="006929BD"/>
    <w:rsid w:val="006930F5"/>
    <w:rsid w:val="006933AD"/>
    <w:rsid w:val="0069485D"/>
    <w:rsid w:val="00697DA2"/>
    <w:rsid w:val="006A005E"/>
    <w:rsid w:val="006A2D9B"/>
    <w:rsid w:val="006A6698"/>
    <w:rsid w:val="006A66F6"/>
    <w:rsid w:val="006A7C33"/>
    <w:rsid w:val="006B03A8"/>
    <w:rsid w:val="006B09D5"/>
    <w:rsid w:val="006B22E0"/>
    <w:rsid w:val="006B2721"/>
    <w:rsid w:val="006B2ACF"/>
    <w:rsid w:val="006B44FF"/>
    <w:rsid w:val="006B62D6"/>
    <w:rsid w:val="006B7984"/>
    <w:rsid w:val="006C27FA"/>
    <w:rsid w:val="006C318D"/>
    <w:rsid w:val="006C509A"/>
    <w:rsid w:val="006C5EB4"/>
    <w:rsid w:val="006C6FF1"/>
    <w:rsid w:val="006C793E"/>
    <w:rsid w:val="006D2280"/>
    <w:rsid w:val="006D2951"/>
    <w:rsid w:val="006D3B18"/>
    <w:rsid w:val="006D5517"/>
    <w:rsid w:val="006D5775"/>
    <w:rsid w:val="006D5C04"/>
    <w:rsid w:val="006D6806"/>
    <w:rsid w:val="006E1D4E"/>
    <w:rsid w:val="006E23FE"/>
    <w:rsid w:val="006E4878"/>
    <w:rsid w:val="006E5DBC"/>
    <w:rsid w:val="006E67CA"/>
    <w:rsid w:val="006F0008"/>
    <w:rsid w:val="006F46C2"/>
    <w:rsid w:val="006F474B"/>
    <w:rsid w:val="006F475D"/>
    <w:rsid w:val="006F4FC0"/>
    <w:rsid w:val="006F65D1"/>
    <w:rsid w:val="006F6BF1"/>
    <w:rsid w:val="0070152E"/>
    <w:rsid w:val="00703E74"/>
    <w:rsid w:val="0070447C"/>
    <w:rsid w:val="00707A6B"/>
    <w:rsid w:val="007148CB"/>
    <w:rsid w:val="007170DE"/>
    <w:rsid w:val="00717A78"/>
    <w:rsid w:val="00717F2C"/>
    <w:rsid w:val="00720A7E"/>
    <w:rsid w:val="0072352E"/>
    <w:rsid w:val="007301E8"/>
    <w:rsid w:val="007351A1"/>
    <w:rsid w:val="00736829"/>
    <w:rsid w:val="00740998"/>
    <w:rsid w:val="00741263"/>
    <w:rsid w:val="007436C2"/>
    <w:rsid w:val="0074387E"/>
    <w:rsid w:val="00744A2F"/>
    <w:rsid w:val="00744F6C"/>
    <w:rsid w:val="0074600A"/>
    <w:rsid w:val="00747E76"/>
    <w:rsid w:val="00751343"/>
    <w:rsid w:val="0075239C"/>
    <w:rsid w:val="00754302"/>
    <w:rsid w:val="0075464A"/>
    <w:rsid w:val="0076069C"/>
    <w:rsid w:val="00760BF9"/>
    <w:rsid w:val="0076205F"/>
    <w:rsid w:val="00763795"/>
    <w:rsid w:val="00764829"/>
    <w:rsid w:val="00764A44"/>
    <w:rsid w:val="007652ED"/>
    <w:rsid w:val="007653BE"/>
    <w:rsid w:val="00767653"/>
    <w:rsid w:val="00770175"/>
    <w:rsid w:val="007701D4"/>
    <w:rsid w:val="00771B78"/>
    <w:rsid w:val="00774D5B"/>
    <w:rsid w:val="007755C5"/>
    <w:rsid w:val="007759AC"/>
    <w:rsid w:val="00776716"/>
    <w:rsid w:val="00776F63"/>
    <w:rsid w:val="007778FF"/>
    <w:rsid w:val="00785BD2"/>
    <w:rsid w:val="0079089A"/>
    <w:rsid w:val="00791412"/>
    <w:rsid w:val="00793033"/>
    <w:rsid w:val="0079347C"/>
    <w:rsid w:val="00793CA3"/>
    <w:rsid w:val="00793EE3"/>
    <w:rsid w:val="007964B3"/>
    <w:rsid w:val="007968C5"/>
    <w:rsid w:val="00796D5E"/>
    <w:rsid w:val="007A15C4"/>
    <w:rsid w:val="007A2312"/>
    <w:rsid w:val="007A28D4"/>
    <w:rsid w:val="007A2DCC"/>
    <w:rsid w:val="007A3936"/>
    <w:rsid w:val="007A4B72"/>
    <w:rsid w:val="007A5441"/>
    <w:rsid w:val="007B02FC"/>
    <w:rsid w:val="007B12CE"/>
    <w:rsid w:val="007B5857"/>
    <w:rsid w:val="007B66CE"/>
    <w:rsid w:val="007B7882"/>
    <w:rsid w:val="007B7C41"/>
    <w:rsid w:val="007C3C0B"/>
    <w:rsid w:val="007C540F"/>
    <w:rsid w:val="007C6184"/>
    <w:rsid w:val="007C6ECE"/>
    <w:rsid w:val="007C7B4F"/>
    <w:rsid w:val="007D121D"/>
    <w:rsid w:val="007D26E4"/>
    <w:rsid w:val="007D32B0"/>
    <w:rsid w:val="007D3B89"/>
    <w:rsid w:val="007D5EEA"/>
    <w:rsid w:val="007D6D39"/>
    <w:rsid w:val="007D6F48"/>
    <w:rsid w:val="007D7A3B"/>
    <w:rsid w:val="007D7D87"/>
    <w:rsid w:val="007E2A97"/>
    <w:rsid w:val="007F79B2"/>
    <w:rsid w:val="008005DE"/>
    <w:rsid w:val="0080104E"/>
    <w:rsid w:val="00803ED4"/>
    <w:rsid w:val="00803F21"/>
    <w:rsid w:val="008046FB"/>
    <w:rsid w:val="00806D56"/>
    <w:rsid w:val="008077EB"/>
    <w:rsid w:val="00815512"/>
    <w:rsid w:val="00815DEF"/>
    <w:rsid w:val="00817D37"/>
    <w:rsid w:val="008205C2"/>
    <w:rsid w:val="00821B36"/>
    <w:rsid w:val="00822622"/>
    <w:rsid w:val="00822F58"/>
    <w:rsid w:val="008243C1"/>
    <w:rsid w:val="00825246"/>
    <w:rsid w:val="0082691B"/>
    <w:rsid w:val="00827CB6"/>
    <w:rsid w:val="0083195F"/>
    <w:rsid w:val="00831A48"/>
    <w:rsid w:val="00832F69"/>
    <w:rsid w:val="008353A6"/>
    <w:rsid w:val="00835BB9"/>
    <w:rsid w:val="00836336"/>
    <w:rsid w:val="008369CA"/>
    <w:rsid w:val="00836C50"/>
    <w:rsid w:val="008410B9"/>
    <w:rsid w:val="00846FA2"/>
    <w:rsid w:val="00851930"/>
    <w:rsid w:val="00852C37"/>
    <w:rsid w:val="008538F6"/>
    <w:rsid w:val="00853F87"/>
    <w:rsid w:val="008550F7"/>
    <w:rsid w:val="008613C9"/>
    <w:rsid w:val="00863972"/>
    <w:rsid w:val="00865544"/>
    <w:rsid w:val="00865EA4"/>
    <w:rsid w:val="00866936"/>
    <w:rsid w:val="008676CA"/>
    <w:rsid w:val="00867FEC"/>
    <w:rsid w:val="008702D1"/>
    <w:rsid w:val="00872805"/>
    <w:rsid w:val="00872FB9"/>
    <w:rsid w:val="0087427D"/>
    <w:rsid w:val="00874D82"/>
    <w:rsid w:val="00874DC4"/>
    <w:rsid w:val="008763AF"/>
    <w:rsid w:val="0087713B"/>
    <w:rsid w:val="00884CED"/>
    <w:rsid w:val="00886DD9"/>
    <w:rsid w:val="0089136B"/>
    <w:rsid w:val="00891FE8"/>
    <w:rsid w:val="008923A7"/>
    <w:rsid w:val="00894481"/>
    <w:rsid w:val="00895181"/>
    <w:rsid w:val="0089521A"/>
    <w:rsid w:val="00896451"/>
    <w:rsid w:val="00896AD7"/>
    <w:rsid w:val="00896F32"/>
    <w:rsid w:val="008A098F"/>
    <w:rsid w:val="008A1F47"/>
    <w:rsid w:val="008A22CE"/>
    <w:rsid w:val="008A3786"/>
    <w:rsid w:val="008A3B02"/>
    <w:rsid w:val="008A4783"/>
    <w:rsid w:val="008A50E0"/>
    <w:rsid w:val="008A51D0"/>
    <w:rsid w:val="008A5BFF"/>
    <w:rsid w:val="008A7AE3"/>
    <w:rsid w:val="008B144F"/>
    <w:rsid w:val="008B209F"/>
    <w:rsid w:val="008B2D8D"/>
    <w:rsid w:val="008B4CC4"/>
    <w:rsid w:val="008B4DF3"/>
    <w:rsid w:val="008B4ED8"/>
    <w:rsid w:val="008B5EB2"/>
    <w:rsid w:val="008B63CF"/>
    <w:rsid w:val="008C0C88"/>
    <w:rsid w:val="008C7ED4"/>
    <w:rsid w:val="008C7F1D"/>
    <w:rsid w:val="008D0323"/>
    <w:rsid w:val="008D0551"/>
    <w:rsid w:val="008D079D"/>
    <w:rsid w:val="008D0F7F"/>
    <w:rsid w:val="008D126B"/>
    <w:rsid w:val="008D3480"/>
    <w:rsid w:val="008D3526"/>
    <w:rsid w:val="008D3CBD"/>
    <w:rsid w:val="008D418C"/>
    <w:rsid w:val="008D553A"/>
    <w:rsid w:val="008D5D24"/>
    <w:rsid w:val="008D65D7"/>
    <w:rsid w:val="008D7050"/>
    <w:rsid w:val="008D7959"/>
    <w:rsid w:val="008D7CEA"/>
    <w:rsid w:val="008E0593"/>
    <w:rsid w:val="008E0D57"/>
    <w:rsid w:val="008E3778"/>
    <w:rsid w:val="008E4BD4"/>
    <w:rsid w:val="008E59A4"/>
    <w:rsid w:val="008E6AC3"/>
    <w:rsid w:val="008F2CB6"/>
    <w:rsid w:val="008F2E3E"/>
    <w:rsid w:val="008F355A"/>
    <w:rsid w:val="008F5A96"/>
    <w:rsid w:val="008F74B2"/>
    <w:rsid w:val="008F7BA7"/>
    <w:rsid w:val="009006F7"/>
    <w:rsid w:val="009008F9"/>
    <w:rsid w:val="00900EC9"/>
    <w:rsid w:val="00901158"/>
    <w:rsid w:val="0090122B"/>
    <w:rsid w:val="00903B54"/>
    <w:rsid w:val="00903C23"/>
    <w:rsid w:val="00904614"/>
    <w:rsid w:val="009078E8"/>
    <w:rsid w:val="00910966"/>
    <w:rsid w:val="00913B5C"/>
    <w:rsid w:val="00917136"/>
    <w:rsid w:val="00920390"/>
    <w:rsid w:val="009234F1"/>
    <w:rsid w:val="0092454C"/>
    <w:rsid w:val="00927352"/>
    <w:rsid w:val="00930E4F"/>
    <w:rsid w:val="00930E54"/>
    <w:rsid w:val="009314FD"/>
    <w:rsid w:val="0093160E"/>
    <w:rsid w:val="00932316"/>
    <w:rsid w:val="00933529"/>
    <w:rsid w:val="009352A3"/>
    <w:rsid w:val="00935BCB"/>
    <w:rsid w:val="00936554"/>
    <w:rsid w:val="00936CAB"/>
    <w:rsid w:val="009374CE"/>
    <w:rsid w:val="00940D76"/>
    <w:rsid w:val="00941CF2"/>
    <w:rsid w:val="00942F5C"/>
    <w:rsid w:val="009449C0"/>
    <w:rsid w:val="00951B14"/>
    <w:rsid w:val="00952743"/>
    <w:rsid w:val="00952D23"/>
    <w:rsid w:val="009544F7"/>
    <w:rsid w:val="00955331"/>
    <w:rsid w:val="00960659"/>
    <w:rsid w:val="00960CC8"/>
    <w:rsid w:val="00964650"/>
    <w:rsid w:val="0096517A"/>
    <w:rsid w:val="0096537D"/>
    <w:rsid w:val="00966BA9"/>
    <w:rsid w:val="009672EC"/>
    <w:rsid w:val="009755BA"/>
    <w:rsid w:val="00980A2F"/>
    <w:rsid w:val="009820A1"/>
    <w:rsid w:val="009825F5"/>
    <w:rsid w:val="00982838"/>
    <w:rsid w:val="00983ECC"/>
    <w:rsid w:val="009854E2"/>
    <w:rsid w:val="009878A8"/>
    <w:rsid w:val="00987D78"/>
    <w:rsid w:val="00991E95"/>
    <w:rsid w:val="00992E4D"/>
    <w:rsid w:val="00993454"/>
    <w:rsid w:val="00995EFD"/>
    <w:rsid w:val="00996984"/>
    <w:rsid w:val="0099776B"/>
    <w:rsid w:val="00997967"/>
    <w:rsid w:val="009A0A44"/>
    <w:rsid w:val="009A4A65"/>
    <w:rsid w:val="009A6664"/>
    <w:rsid w:val="009A717B"/>
    <w:rsid w:val="009A79B2"/>
    <w:rsid w:val="009B13C2"/>
    <w:rsid w:val="009B3C35"/>
    <w:rsid w:val="009B3E3F"/>
    <w:rsid w:val="009B4062"/>
    <w:rsid w:val="009B5A44"/>
    <w:rsid w:val="009B74D9"/>
    <w:rsid w:val="009B7B14"/>
    <w:rsid w:val="009C1DE7"/>
    <w:rsid w:val="009C32D7"/>
    <w:rsid w:val="009C3849"/>
    <w:rsid w:val="009C41D7"/>
    <w:rsid w:val="009C42D5"/>
    <w:rsid w:val="009C55AD"/>
    <w:rsid w:val="009C68F1"/>
    <w:rsid w:val="009D3AAF"/>
    <w:rsid w:val="009D49D6"/>
    <w:rsid w:val="009D5041"/>
    <w:rsid w:val="009D57BD"/>
    <w:rsid w:val="009E021D"/>
    <w:rsid w:val="009E0859"/>
    <w:rsid w:val="009E3169"/>
    <w:rsid w:val="009E514A"/>
    <w:rsid w:val="009E65C6"/>
    <w:rsid w:val="009F09B5"/>
    <w:rsid w:val="009F1FE9"/>
    <w:rsid w:val="009F3740"/>
    <w:rsid w:val="009F41EE"/>
    <w:rsid w:val="009F502C"/>
    <w:rsid w:val="009F54C5"/>
    <w:rsid w:val="009F5AFA"/>
    <w:rsid w:val="009F713B"/>
    <w:rsid w:val="00A01738"/>
    <w:rsid w:val="00A03618"/>
    <w:rsid w:val="00A0444D"/>
    <w:rsid w:val="00A044F7"/>
    <w:rsid w:val="00A0579B"/>
    <w:rsid w:val="00A06CE4"/>
    <w:rsid w:val="00A10EB9"/>
    <w:rsid w:val="00A110B2"/>
    <w:rsid w:val="00A11430"/>
    <w:rsid w:val="00A124AF"/>
    <w:rsid w:val="00A12ECF"/>
    <w:rsid w:val="00A17183"/>
    <w:rsid w:val="00A214E2"/>
    <w:rsid w:val="00A21E9F"/>
    <w:rsid w:val="00A245D3"/>
    <w:rsid w:val="00A2472F"/>
    <w:rsid w:val="00A26CCC"/>
    <w:rsid w:val="00A27299"/>
    <w:rsid w:val="00A27627"/>
    <w:rsid w:val="00A27829"/>
    <w:rsid w:val="00A27A4A"/>
    <w:rsid w:val="00A27C9D"/>
    <w:rsid w:val="00A30407"/>
    <w:rsid w:val="00A319D0"/>
    <w:rsid w:val="00A31BDB"/>
    <w:rsid w:val="00A330DB"/>
    <w:rsid w:val="00A3520F"/>
    <w:rsid w:val="00A35EDB"/>
    <w:rsid w:val="00A4283C"/>
    <w:rsid w:val="00A4333E"/>
    <w:rsid w:val="00A44F46"/>
    <w:rsid w:val="00A461BA"/>
    <w:rsid w:val="00A46D9C"/>
    <w:rsid w:val="00A5174F"/>
    <w:rsid w:val="00A517B0"/>
    <w:rsid w:val="00A52058"/>
    <w:rsid w:val="00A5207C"/>
    <w:rsid w:val="00A523D1"/>
    <w:rsid w:val="00A52EDE"/>
    <w:rsid w:val="00A553A1"/>
    <w:rsid w:val="00A555AD"/>
    <w:rsid w:val="00A56671"/>
    <w:rsid w:val="00A570E7"/>
    <w:rsid w:val="00A603F3"/>
    <w:rsid w:val="00A634D3"/>
    <w:rsid w:val="00A66D8E"/>
    <w:rsid w:val="00A67228"/>
    <w:rsid w:val="00A67E72"/>
    <w:rsid w:val="00A705F6"/>
    <w:rsid w:val="00A70757"/>
    <w:rsid w:val="00A727D1"/>
    <w:rsid w:val="00A7346B"/>
    <w:rsid w:val="00A74920"/>
    <w:rsid w:val="00A75699"/>
    <w:rsid w:val="00A7612E"/>
    <w:rsid w:val="00A76823"/>
    <w:rsid w:val="00A807B9"/>
    <w:rsid w:val="00A82A38"/>
    <w:rsid w:val="00A82F6E"/>
    <w:rsid w:val="00A832A3"/>
    <w:rsid w:val="00A91DCC"/>
    <w:rsid w:val="00A925E9"/>
    <w:rsid w:val="00A92D5F"/>
    <w:rsid w:val="00A92E00"/>
    <w:rsid w:val="00A934DF"/>
    <w:rsid w:val="00A976F5"/>
    <w:rsid w:val="00AA0044"/>
    <w:rsid w:val="00AA0F87"/>
    <w:rsid w:val="00AA108C"/>
    <w:rsid w:val="00AA183E"/>
    <w:rsid w:val="00AA19FD"/>
    <w:rsid w:val="00AA1F65"/>
    <w:rsid w:val="00AA1FD6"/>
    <w:rsid w:val="00AA2CB5"/>
    <w:rsid w:val="00AA33C8"/>
    <w:rsid w:val="00AA3686"/>
    <w:rsid w:val="00AA38EC"/>
    <w:rsid w:val="00AA79BB"/>
    <w:rsid w:val="00AA7F80"/>
    <w:rsid w:val="00AB0456"/>
    <w:rsid w:val="00AB08F4"/>
    <w:rsid w:val="00AB18D7"/>
    <w:rsid w:val="00AB1F0C"/>
    <w:rsid w:val="00AB276B"/>
    <w:rsid w:val="00AB4B57"/>
    <w:rsid w:val="00AB5247"/>
    <w:rsid w:val="00AB56BB"/>
    <w:rsid w:val="00AC064A"/>
    <w:rsid w:val="00AC1612"/>
    <w:rsid w:val="00AC1CA0"/>
    <w:rsid w:val="00AC2BFC"/>
    <w:rsid w:val="00AC2D0E"/>
    <w:rsid w:val="00AC4E8A"/>
    <w:rsid w:val="00AC6E26"/>
    <w:rsid w:val="00AC7D88"/>
    <w:rsid w:val="00AC7FA6"/>
    <w:rsid w:val="00AD15CC"/>
    <w:rsid w:val="00AD171E"/>
    <w:rsid w:val="00AD270D"/>
    <w:rsid w:val="00AD2D4D"/>
    <w:rsid w:val="00AD379F"/>
    <w:rsid w:val="00AD3D9E"/>
    <w:rsid w:val="00AD5166"/>
    <w:rsid w:val="00AD5339"/>
    <w:rsid w:val="00AE2AF1"/>
    <w:rsid w:val="00AE38E7"/>
    <w:rsid w:val="00AE5209"/>
    <w:rsid w:val="00AE56FA"/>
    <w:rsid w:val="00AE5A43"/>
    <w:rsid w:val="00AE6BB0"/>
    <w:rsid w:val="00AE7298"/>
    <w:rsid w:val="00AE7F9F"/>
    <w:rsid w:val="00AF06E3"/>
    <w:rsid w:val="00AF0729"/>
    <w:rsid w:val="00AF1A79"/>
    <w:rsid w:val="00AF29D0"/>
    <w:rsid w:val="00AF4E19"/>
    <w:rsid w:val="00AF5C8A"/>
    <w:rsid w:val="00AF66E5"/>
    <w:rsid w:val="00B01D51"/>
    <w:rsid w:val="00B01E5B"/>
    <w:rsid w:val="00B05269"/>
    <w:rsid w:val="00B06C9D"/>
    <w:rsid w:val="00B079A0"/>
    <w:rsid w:val="00B11D10"/>
    <w:rsid w:val="00B13685"/>
    <w:rsid w:val="00B14BF5"/>
    <w:rsid w:val="00B14F7E"/>
    <w:rsid w:val="00B15153"/>
    <w:rsid w:val="00B16A00"/>
    <w:rsid w:val="00B1720E"/>
    <w:rsid w:val="00B177ED"/>
    <w:rsid w:val="00B20EDA"/>
    <w:rsid w:val="00B224BC"/>
    <w:rsid w:val="00B2338F"/>
    <w:rsid w:val="00B27663"/>
    <w:rsid w:val="00B30DBE"/>
    <w:rsid w:val="00B31EA7"/>
    <w:rsid w:val="00B32125"/>
    <w:rsid w:val="00B32928"/>
    <w:rsid w:val="00B32BA5"/>
    <w:rsid w:val="00B356CB"/>
    <w:rsid w:val="00B36339"/>
    <w:rsid w:val="00B402F6"/>
    <w:rsid w:val="00B4091A"/>
    <w:rsid w:val="00B410FC"/>
    <w:rsid w:val="00B43C10"/>
    <w:rsid w:val="00B517C1"/>
    <w:rsid w:val="00B54E89"/>
    <w:rsid w:val="00B56361"/>
    <w:rsid w:val="00B56A55"/>
    <w:rsid w:val="00B6333F"/>
    <w:rsid w:val="00B63A7C"/>
    <w:rsid w:val="00B63CEF"/>
    <w:rsid w:val="00B63DE7"/>
    <w:rsid w:val="00B64042"/>
    <w:rsid w:val="00B64C3A"/>
    <w:rsid w:val="00B65F97"/>
    <w:rsid w:val="00B67B44"/>
    <w:rsid w:val="00B710F9"/>
    <w:rsid w:val="00B723E4"/>
    <w:rsid w:val="00B724AE"/>
    <w:rsid w:val="00B80B7D"/>
    <w:rsid w:val="00B85C38"/>
    <w:rsid w:val="00B87A04"/>
    <w:rsid w:val="00B87D7C"/>
    <w:rsid w:val="00B90A46"/>
    <w:rsid w:val="00B93A30"/>
    <w:rsid w:val="00B96BF3"/>
    <w:rsid w:val="00B96E36"/>
    <w:rsid w:val="00B96FCF"/>
    <w:rsid w:val="00B972F8"/>
    <w:rsid w:val="00BA00B3"/>
    <w:rsid w:val="00BA10FF"/>
    <w:rsid w:val="00BA18B4"/>
    <w:rsid w:val="00BA1A95"/>
    <w:rsid w:val="00BA2B7D"/>
    <w:rsid w:val="00BA4720"/>
    <w:rsid w:val="00BA7704"/>
    <w:rsid w:val="00BB187E"/>
    <w:rsid w:val="00BB19A3"/>
    <w:rsid w:val="00BB3FFB"/>
    <w:rsid w:val="00BB4D3D"/>
    <w:rsid w:val="00BB695F"/>
    <w:rsid w:val="00BC09B6"/>
    <w:rsid w:val="00BC2BAF"/>
    <w:rsid w:val="00BC30C3"/>
    <w:rsid w:val="00BC4506"/>
    <w:rsid w:val="00BC5D52"/>
    <w:rsid w:val="00BC76EA"/>
    <w:rsid w:val="00BC779E"/>
    <w:rsid w:val="00BD25D5"/>
    <w:rsid w:val="00BD4DC7"/>
    <w:rsid w:val="00BD53AE"/>
    <w:rsid w:val="00BD57F9"/>
    <w:rsid w:val="00BD5E0D"/>
    <w:rsid w:val="00BD6748"/>
    <w:rsid w:val="00BD69EF"/>
    <w:rsid w:val="00BD6D12"/>
    <w:rsid w:val="00BD7002"/>
    <w:rsid w:val="00BE2331"/>
    <w:rsid w:val="00BE36AA"/>
    <w:rsid w:val="00BE3FC2"/>
    <w:rsid w:val="00BE6D2D"/>
    <w:rsid w:val="00BE7B9C"/>
    <w:rsid w:val="00BF1B0B"/>
    <w:rsid w:val="00BF2BB6"/>
    <w:rsid w:val="00BF462E"/>
    <w:rsid w:val="00BF5023"/>
    <w:rsid w:val="00BF55DC"/>
    <w:rsid w:val="00C005C9"/>
    <w:rsid w:val="00C018F3"/>
    <w:rsid w:val="00C032DA"/>
    <w:rsid w:val="00C10038"/>
    <w:rsid w:val="00C110D6"/>
    <w:rsid w:val="00C124E0"/>
    <w:rsid w:val="00C1355D"/>
    <w:rsid w:val="00C13D98"/>
    <w:rsid w:val="00C13E01"/>
    <w:rsid w:val="00C149EB"/>
    <w:rsid w:val="00C207A2"/>
    <w:rsid w:val="00C211FE"/>
    <w:rsid w:val="00C245DF"/>
    <w:rsid w:val="00C25198"/>
    <w:rsid w:val="00C301AE"/>
    <w:rsid w:val="00C313AA"/>
    <w:rsid w:val="00C33201"/>
    <w:rsid w:val="00C33DEC"/>
    <w:rsid w:val="00C35722"/>
    <w:rsid w:val="00C36191"/>
    <w:rsid w:val="00C361BF"/>
    <w:rsid w:val="00C403D3"/>
    <w:rsid w:val="00C40BE7"/>
    <w:rsid w:val="00C426A0"/>
    <w:rsid w:val="00C433C3"/>
    <w:rsid w:val="00C43972"/>
    <w:rsid w:val="00C45255"/>
    <w:rsid w:val="00C45769"/>
    <w:rsid w:val="00C473CC"/>
    <w:rsid w:val="00C4779C"/>
    <w:rsid w:val="00C50A8F"/>
    <w:rsid w:val="00C50FBF"/>
    <w:rsid w:val="00C52A53"/>
    <w:rsid w:val="00C53542"/>
    <w:rsid w:val="00C55614"/>
    <w:rsid w:val="00C64F50"/>
    <w:rsid w:val="00C703BE"/>
    <w:rsid w:val="00C7429C"/>
    <w:rsid w:val="00C764D0"/>
    <w:rsid w:val="00C770D2"/>
    <w:rsid w:val="00C77311"/>
    <w:rsid w:val="00C8235C"/>
    <w:rsid w:val="00C82930"/>
    <w:rsid w:val="00C82A96"/>
    <w:rsid w:val="00C85F15"/>
    <w:rsid w:val="00C90D0E"/>
    <w:rsid w:val="00C90E6F"/>
    <w:rsid w:val="00C93823"/>
    <w:rsid w:val="00C95C48"/>
    <w:rsid w:val="00C9644A"/>
    <w:rsid w:val="00C97777"/>
    <w:rsid w:val="00CA066D"/>
    <w:rsid w:val="00CA1668"/>
    <w:rsid w:val="00CA21EA"/>
    <w:rsid w:val="00CA22D4"/>
    <w:rsid w:val="00CA3A33"/>
    <w:rsid w:val="00CA3BB6"/>
    <w:rsid w:val="00CA5B63"/>
    <w:rsid w:val="00CA7295"/>
    <w:rsid w:val="00CB09CF"/>
    <w:rsid w:val="00CB1A80"/>
    <w:rsid w:val="00CB2EE4"/>
    <w:rsid w:val="00CB4894"/>
    <w:rsid w:val="00CB56F3"/>
    <w:rsid w:val="00CB5CBF"/>
    <w:rsid w:val="00CB6A55"/>
    <w:rsid w:val="00CB6D13"/>
    <w:rsid w:val="00CC131E"/>
    <w:rsid w:val="00CC34AE"/>
    <w:rsid w:val="00CC430A"/>
    <w:rsid w:val="00CC701D"/>
    <w:rsid w:val="00CD0A2E"/>
    <w:rsid w:val="00CD4673"/>
    <w:rsid w:val="00CE105B"/>
    <w:rsid w:val="00CE107A"/>
    <w:rsid w:val="00CE11C5"/>
    <w:rsid w:val="00CE309F"/>
    <w:rsid w:val="00CE31EA"/>
    <w:rsid w:val="00CE4346"/>
    <w:rsid w:val="00CE4AC7"/>
    <w:rsid w:val="00CE4DFB"/>
    <w:rsid w:val="00CF14A3"/>
    <w:rsid w:val="00CF1BA0"/>
    <w:rsid w:val="00CF2072"/>
    <w:rsid w:val="00CF3BB1"/>
    <w:rsid w:val="00CF55BE"/>
    <w:rsid w:val="00D01C50"/>
    <w:rsid w:val="00D02B55"/>
    <w:rsid w:val="00D02D96"/>
    <w:rsid w:val="00D0420A"/>
    <w:rsid w:val="00D0530F"/>
    <w:rsid w:val="00D0658D"/>
    <w:rsid w:val="00D07997"/>
    <w:rsid w:val="00D10184"/>
    <w:rsid w:val="00D128CE"/>
    <w:rsid w:val="00D23AEF"/>
    <w:rsid w:val="00D26559"/>
    <w:rsid w:val="00D269FC"/>
    <w:rsid w:val="00D27C33"/>
    <w:rsid w:val="00D306B2"/>
    <w:rsid w:val="00D31341"/>
    <w:rsid w:val="00D33207"/>
    <w:rsid w:val="00D3563E"/>
    <w:rsid w:val="00D35E1C"/>
    <w:rsid w:val="00D367CE"/>
    <w:rsid w:val="00D408BE"/>
    <w:rsid w:val="00D40CBD"/>
    <w:rsid w:val="00D41CB7"/>
    <w:rsid w:val="00D45E0E"/>
    <w:rsid w:val="00D47C13"/>
    <w:rsid w:val="00D47EDB"/>
    <w:rsid w:val="00D50AD5"/>
    <w:rsid w:val="00D51D69"/>
    <w:rsid w:val="00D53CD7"/>
    <w:rsid w:val="00D53E1C"/>
    <w:rsid w:val="00D5557E"/>
    <w:rsid w:val="00D578DE"/>
    <w:rsid w:val="00D60731"/>
    <w:rsid w:val="00D609B4"/>
    <w:rsid w:val="00D60E72"/>
    <w:rsid w:val="00D61B0C"/>
    <w:rsid w:val="00D640C2"/>
    <w:rsid w:val="00D6497D"/>
    <w:rsid w:val="00D64D67"/>
    <w:rsid w:val="00D65ED0"/>
    <w:rsid w:val="00D665C1"/>
    <w:rsid w:val="00D71B74"/>
    <w:rsid w:val="00D71FD0"/>
    <w:rsid w:val="00D73787"/>
    <w:rsid w:val="00D7442D"/>
    <w:rsid w:val="00D74E96"/>
    <w:rsid w:val="00D75E3B"/>
    <w:rsid w:val="00D767BD"/>
    <w:rsid w:val="00D82EA6"/>
    <w:rsid w:val="00D834E4"/>
    <w:rsid w:val="00D8363C"/>
    <w:rsid w:val="00D851CC"/>
    <w:rsid w:val="00D90095"/>
    <w:rsid w:val="00D91C19"/>
    <w:rsid w:val="00D91E36"/>
    <w:rsid w:val="00D931AC"/>
    <w:rsid w:val="00D96021"/>
    <w:rsid w:val="00D96740"/>
    <w:rsid w:val="00D96AAF"/>
    <w:rsid w:val="00DA0331"/>
    <w:rsid w:val="00DA1994"/>
    <w:rsid w:val="00DA2B2C"/>
    <w:rsid w:val="00DA3BFE"/>
    <w:rsid w:val="00DA53C3"/>
    <w:rsid w:val="00DA6ACC"/>
    <w:rsid w:val="00DB1560"/>
    <w:rsid w:val="00DB191D"/>
    <w:rsid w:val="00DB1CCF"/>
    <w:rsid w:val="00DB28CC"/>
    <w:rsid w:val="00DB589A"/>
    <w:rsid w:val="00DB5AB9"/>
    <w:rsid w:val="00DB62C2"/>
    <w:rsid w:val="00DB72C4"/>
    <w:rsid w:val="00DB7F31"/>
    <w:rsid w:val="00DC0800"/>
    <w:rsid w:val="00DC1853"/>
    <w:rsid w:val="00DC23F0"/>
    <w:rsid w:val="00DC79E5"/>
    <w:rsid w:val="00DC7A7B"/>
    <w:rsid w:val="00DD060F"/>
    <w:rsid w:val="00DD59DE"/>
    <w:rsid w:val="00DE03C1"/>
    <w:rsid w:val="00DE594A"/>
    <w:rsid w:val="00DE626C"/>
    <w:rsid w:val="00DE68EA"/>
    <w:rsid w:val="00DF2DF0"/>
    <w:rsid w:val="00DF34FE"/>
    <w:rsid w:val="00DF499B"/>
    <w:rsid w:val="00DF58F4"/>
    <w:rsid w:val="00DF7DD5"/>
    <w:rsid w:val="00E009B0"/>
    <w:rsid w:val="00E00B21"/>
    <w:rsid w:val="00E01C3C"/>
    <w:rsid w:val="00E01C8B"/>
    <w:rsid w:val="00E02CD8"/>
    <w:rsid w:val="00E0371A"/>
    <w:rsid w:val="00E043D2"/>
    <w:rsid w:val="00E0501C"/>
    <w:rsid w:val="00E07240"/>
    <w:rsid w:val="00E0790C"/>
    <w:rsid w:val="00E13241"/>
    <w:rsid w:val="00E1387E"/>
    <w:rsid w:val="00E1622D"/>
    <w:rsid w:val="00E207D7"/>
    <w:rsid w:val="00E20ED8"/>
    <w:rsid w:val="00E21237"/>
    <w:rsid w:val="00E214A1"/>
    <w:rsid w:val="00E224D6"/>
    <w:rsid w:val="00E231BF"/>
    <w:rsid w:val="00E26410"/>
    <w:rsid w:val="00E27420"/>
    <w:rsid w:val="00E30C50"/>
    <w:rsid w:val="00E3152C"/>
    <w:rsid w:val="00E323E2"/>
    <w:rsid w:val="00E32987"/>
    <w:rsid w:val="00E3368E"/>
    <w:rsid w:val="00E34798"/>
    <w:rsid w:val="00E35597"/>
    <w:rsid w:val="00E36195"/>
    <w:rsid w:val="00E405C3"/>
    <w:rsid w:val="00E42AD3"/>
    <w:rsid w:val="00E42C84"/>
    <w:rsid w:val="00E435DE"/>
    <w:rsid w:val="00E443F8"/>
    <w:rsid w:val="00E4643D"/>
    <w:rsid w:val="00E50110"/>
    <w:rsid w:val="00E5186F"/>
    <w:rsid w:val="00E52EEE"/>
    <w:rsid w:val="00E5364D"/>
    <w:rsid w:val="00E549D9"/>
    <w:rsid w:val="00E55E66"/>
    <w:rsid w:val="00E576D4"/>
    <w:rsid w:val="00E60DFC"/>
    <w:rsid w:val="00E60E55"/>
    <w:rsid w:val="00E629C7"/>
    <w:rsid w:val="00E63E74"/>
    <w:rsid w:val="00E643E3"/>
    <w:rsid w:val="00E71139"/>
    <w:rsid w:val="00E73E13"/>
    <w:rsid w:val="00E73F0D"/>
    <w:rsid w:val="00E753AF"/>
    <w:rsid w:val="00E759FC"/>
    <w:rsid w:val="00E75BC3"/>
    <w:rsid w:val="00E779D0"/>
    <w:rsid w:val="00E80E99"/>
    <w:rsid w:val="00E81DBD"/>
    <w:rsid w:val="00E82183"/>
    <w:rsid w:val="00E830F9"/>
    <w:rsid w:val="00E83D3D"/>
    <w:rsid w:val="00E844EB"/>
    <w:rsid w:val="00E84948"/>
    <w:rsid w:val="00E84B10"/>
    <w:rsid w:val="00E84DB4"/>
    <w:rsid w:val="00E85158"/>
    <w:rsid w:val="00E8551A"/>
    <w:rsid w:val="00E85A45"/>
    <w:rsid w:val="00E85D3C"/>
    <w:rsid w:val="00E8632E"/>
    <w:rsid w:val="00E871B9"/>
    <w:rsid w:val="00E87294"/>
    <w:rsid w:val="00E87A79"/>
    <w:rsid w:val="00E90066"/>
    <w:rsid w:val="00E92036"/>
    <w:rsid w:val="00E9739A"/>
    <w:rsid w:val="00EA022F"/>
    <w:rsid w:val="00EA0CAB"/>
    <w:rsid w:val="00EA0EF1"/>
    <w:rsid w:val="00EA2313"/>
    <w:rsid w:val="00EA28DE"/>
    <w:rsid w:val="00EA54BF"/>
    <w:rsid w:val="00EA65DC"/>
    <w:rsid w:val="00EA7C13"/>
    <w:rsid w:val="00EB388C"/>
    <w:rsid w:val="00EB68E8"/>
    <w:rsid w:val="00EB7356"/>
    <w:rsid w:val="00EC44AE"/>
    <w:rsid w:val="00EC59EA"/>
    <w:rsid w:val="00EC6B8C"/>
    <w:rsid w:val="00ED0D52"/>
    <w:rsid w:val="00ED210F"/>
    <w:rsid w:val="00ED233A"/>
    <w:rsid w:val="00ED325B"/>
    <w:rsid w:val="00ED3DB9"/>
    <w:rsid w:val="00ED4DC8"/>
    <w:rsid w:val="00ED5666"/>
    <w:rsid w:val="00ED6BEE"/>
    <w:rsid w:val="00ED76C7"/>
    <w:rsid w:val="00ED7FC8"/>
    <w:rsid w:val="00EE2555"/>
    <w:rsid w:val="00EE6ACB"/>
    <w:rsid w:val="00EE6B71"/>
    <w:rsid w:val="00EE6FF0"/>
    <w:rsid w:val="00EF0C2D"/>
    <w:rsid w:val="00EF0D35"/>
    <w:rsid w:val="00EF1CCF"/>
    <w:rsid w:val="00EF20EF"/>
    <w:rsid w:val="00EF31DA"/>
    <w:rsid w:val="00EF4CE6"/>
    <w:rsid w:val="00EF51A8"/>
    <w:rsid w:val="00EF5225"/>
    <w:rsid w:val="00EF55B7"/>
    <w:rsid w:val="00EF55E6"/>
    <w:rsid w:val="00F00524"/>
    <w:rsid w:val="00F014A2"/>
    <w:rsid w:val="00F02596"/>
    <w:rsid w:val="00F029FE"/>
    <w:rsid w:val="00F055D8"/>
    <w:rsid w:val="00F12BF0"/>
    <w:rsid w:val="00F131D7"/>
    <w:rsid w:val="00F15704"/>
    <w:rsid w:val="00F15AAC"/>
    <w:rsid w:val="00F17A73"/>
    <w:rsid w:val="00F25CB5"/>
    <w:rsid w:val="00F263CE"/>
    <w:rsid w:val="00F265F3"/>
    <w:rsid w:val="00F273D5"/>
    <w:rsid w:val="00F308E5"/>
    <w:rsid w:val="00F3163A"/>
    <w:rsid w:val="00F32057"/>
    <w:rsid w:val="00F32281"/>
    <w:rsid w:val="00F3352E"/>
    <w:rsid w:val="00F37392"/>
    <w:rsid w:val="00F44014"/>
    <w:rsid w:val="00F441D8"/>
    <w:rsid w:val="00F4603F"/>
    <w:rsid w:val="00F466B2"/>
    <w:rsid w:val="00F47C97"/>
    <w:rsid w:val="00F517A8"/>
    <w:rsid w:val="00F517BC"/>
    <w:rsid w:val="00F52232"/>
    <w:rsid w:val="00F52AA3"/>
    <w:rsid w:val="00F5338D"/>
    <w:rsid w:val="00F53F72"/>
    <w:rsid w:val="00F56194"/>
    <w:rsid w:val="00F57AEB"/>
    <w:rsid w:val="00F57EA9"/>
    <w:rsid w:val="00F602E6"/>
    <w:rsid w:val="00F62250"/>
    <w:rsid w:val="00F625C3"/>
    <w:rsid w:val="00F627D2"/>
    <w:rsid w:val="00F63B0D"/>
    <w:rsid w:val="00F66702"/>
    <w:rsid w:val="00F67466"/>
    <w:rsid w:val="00F71ECF"/>
    <w:rsid w:val="00F723F6"/>
    <w:rsid w:val="00F72A4D"/>
    <w:rsid w:val="00F73791"/>
    <w:rsid w:val="00F763F1"/>
    <w:rsid w:val="00F77111"/>
    <w:rsid w:val="00F7747B"/>
    <w:rsid w:val="00F80352"/>
    <w:rsid w:val="00F8049B"/>
    <w:rsid w:val="00F808AA"/>
    <w:rsid w:val="00F81865"/>
    <w:rsid w:val="00F841CB"/>
    <w:rsid w:val="00F904A3"/>
    <w:rsid w:val="00F9238B"/>
    <w:rsid w:val="00F92914"/>
    <w:rsid w:val="00F9391A"/>
    <w:rsid w:val="00F941CD"/>
    <w:rsid w:val="00F954EA"/>
    <w:rsid w:val="00F96654"/>
    <w:rsid w:val="00F96A97"/>
    <w:rsid w:val="00F97281"/>
    <w:rsid w:val="00FA1B3D"/>
    <w:rsid w:val="00FA3F0D"/>
    <w:rsid w:val="00FB06A3"/>
    <w:rsid w:val="00FB0BB4"/>
    <w:rsid w:val="00FB15B4"/>
    <w:rsid w:val="00FB1878"/>
    <w:rsid w:val="00FB198E"/>
    <w:rsid w:val="00FB36A0"/>
    <w:rsid w:val="00FB3861"/>
    <w:rsid w:val="00FB3E41"/>
    <w:rsid w:val="00FB6855"/>
    <w:rsid w:val="00FC1B04"/>
    <w:rsid w:val="00FC26E6"/>
    <w:rsid w:val="00FC3C21"/>
    <w:rsid w:val="00FC48E3"/>
    <w:rsid w:val="00FC7E4D"/>
    <w:rsid w:val="00FD0191"/>
    <w:rsid w:val="00FD2341"/>
    <w:rsid w:val="00FD2C74"/>
    <w:rsid w:val="00FD2FCE"/>
    <w:rsid w:val="00FD315A"/>
    <w:rsid w:val="00FD373B"/>
    <w:rsid w:val="00FD619E"/>
    <w:rsid w:val="00FD710D"/>
    <w:rsid w:val="00FE04DC"/>
    <w:rsid w:val="00FE142D"/>
    <w:rsid w:val="00FE1C07"/>
    <w:rsid w:val="00FE2EFD"/>
    <w:rsid w:val="00FE4357"/>
    <w:rsid w:val="00FE4944"/>
    <w:rsid w:val="00FE499D"/>
    <w:rsid w:val="00FE4D1D"/>
    <w:rsid w:val="00FF1BFA"/>
    <w:rsid w:val="00FF4A9D"/>
    <w:rsid w:val="00FF4AF7"/>
    <w:rsid w:val="00FF4BEC"/>
    <w:rsid w:val="7BE671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3908D"/>
  <w15:chartTrackingRefBased/>
  <w15:docId w15:val="{A7345A65-F295-0440-9FF5-939E7344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A11430"/>
    <w:pPr>
      <w:keepNext/>
      <w:keepLines/>
      <w:widowControl/>
      <w:spacing w:before="240" w:after="60" w:line="360" w:lineRule="auto"/>
      <w:jc w:val="left"/>
      <w:outlineLvl w:val="0"/>
    </w:pPr>
    <w:rPr>
      <w:rFonts w:ascii="Times New Roman" w:eastAsiaTheme="majorEastAsia" w:hAnsi="Times New Roman" w:cstheme="majorBidi"/>
      <w:color w:val="000000" w:themeColor="text1"/>
      <w:kern w:val="0"/>
      <w:sz w:val="28"/>
      <w:szCs w:val="32"/>
    </w:rPr>
  </w:style>
  <w:style w:type="paragraph" w:styleId="Heading2">
    <w:name w:val="heading 2"/>
    <w:basedOn w:val="Normal"/>
    <w:next w:val="Normal"/>
    <w:link w:val="Heading2Char"/>
    <w:uiPriority w:val="9"/>
    <w:unhideWhenUsed/>
    <w:qFormat/>
    <w:rsid w:val="00A245D3"/>
    <w:pPr>
      <w:keepNext/>
      <w:keepLines/>
      <w:widowControl/>
      <w:spacing w:before="40" w:line="360" w:lineRule="auto"/>
      <w:jc w:val="left"/>
      <w:outlineLvl w:val="1"/>
    </w:pPr>
    <w:rPr>
      <w:rFonts w:ascii="Times New Roman" w:eastAsiaTheme="majorEastAsia" w:hAnsi="Times New Roman" w:cstheme="majorBidi"/>
      <w:kern w:val="0"/>
      <w:sz w:val="26"/>
      <w:szCs w:val="26"/>
    </w:rPr>
  </w:style>
  <w:style w:type="paragraph" w:styleId="Heading3">
    <w:name w:val="heading 3"/>
    <w:basedOn w:val="Normal"/>
    <w:next w:val="Normal"/>
    <w:link w:val="Heading3Char"/>
    <w:uiPriority w:val="9"/>
    <w:unhideWhenUsed/>
    <w:qFormat/>
    <w:rsid w:val="00A245D3"/>
    <w:pPr>
      <w:keepNext/>
      <w:keepLines/>
      <w:widowControl/>
      <w:spacing w:before="120" w:line="360" w:lineRule="auto"/>
      <w:jc w:val="left"/>
      <w:outlineLvl w:val="2"/>
    </w:pPr>
    <w:rPr>
      <w:rFonts w:ascii="Times New Roman" w:eastAsiaTheme="majorEastAsia" w:hAnsi="Times New Roman" w:cstheme="majorBidi"/>
      <w:kern w:val="0"/>
      <w:sz w:val="24"/>
      <w:szCs w:val="24"/>
    </w:rPr>
  </w:style>
  <w:style w:type="paragraph" w:styleId="Heading4">
    <w:name w:val="heading 4"/>
    <w:basedOn w:val="Normal"/>
    <w:next w:val="Normal"/>
    <w:link w:val="Heading4Char"/>
    <w:uiPriority w:val="9"/>
    <w:unhideWhenUsed/>
    <w:qFormat/>
    <w:rsid w:val="00A245D3"/>
    <w:pPr>
      <w:keepNext/>
      <w:keepLines/>
      <w:spacing w:before="40"/>
      <w:outlineLvl w:val="3"/>
    </w:pPr>
    <w:rPr>
      <w:rFonts w:ascii="Times New Roman" w:eastAsiaTheme="majorEastAsia" w:hAnsi="Times New Roman" w:cstheme="majorBidi"/>
      <w:iCs/>
      <w:color w:val="000000" w:themeColor="text1"/>
      <w:sz w:val="24"/>
    </w:rPr>
  </w:style>
  <w:style w:type="paragraph" w:styleId="Heading6">
    <w:name w:val="heading 6"/>
    <w:basedOn w:val="Normal"/>
    <w:next w:val="Normal"/>
    <w:link w:val="Heading6Char"/>
    <w:uiPriority w:val="9"/>
    <w:unhideWhenUsed/>
    <w:qFormat/>
    <w:rsid w:val="00BD53A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0C13B0"/>
    <w:pPr>
      <w:keepNext/>
      <w:keepLines/>
      <w:spacing w:before="40"/>
      <w:outlineLvl w:val="6"/>
    </w:pPr>
    <w:rPr>
      <w:rFonts w:eastAsiaTheme="majorEastAsia" w:cstheme="majorBidi"/>
      <w:iCs/>
      <w:color w:val="000000" w:themeColor="text1"/>
      <w:sz w:val="24"/>
    </w:rPr>
  </w:style>
  <w:style w:type="paragraph" w:styleId="Heading8">
    <w:name w:val="heading 8"/>
    <w:basedOn w:val="Normal"/>
    <w:next w:val="Normal"/>
    <w:link w:val="Heading8Char"/>
    <w:uiPriority w:val="9"/>
    <w:unhideWhenUsed/>
    <w:qFormat/>
    <w:rsid w:val="00822622"/>
    <w:pPr>
      <w:keepNext/>
      <w:keepLines/>
      <w:spacing w:before="40"/>
      <w:outlineLvl w:val="7"/>
    </w:pPr>
    <w:rPr>
      <w:rFonts w:ascii="Times New Roman" w:eastAsiaTheme="majorEastAsia" w:hAnsi="Times New Roman" w:cstheme="majorBidi"/>
      <w:color w:val="272727" w:themeColor="text1" w:themeTint="D8"/>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F51A8"/>
    <w:rPr>
      <w:sz w:val="16"/>
      <w:szCs w:val="16"/>
    </w:rPr>
  </w:style>
  <w:style w:type="paragraph" w:styleId="CommentText">
    <w:name w:val="annotation text"/>
    <w:basedOn w:val="Normal"/>
    <w:link w:val="CommentTextChar"/>
    <w:uiPriority w:val="99"/>
    <w:unhideWhenUsed/>
    <w:rsid w:val="00EF51A8"/>
    <w:pPr>
      <w:widowControl/>
      <w:spacing w:line="360" w:lineRule="auto"/>
      <w:ind w:firstLine="432"/>
      <w:jc w:val="left"/>
    </w:pPr>
    <w:rPr>
      <w:rFonts w:ascii="Times New Roman" w:eastAsia="SimSun" w:hAnsi="Times New Roman" w:cs="Times New Roman"/>
      <w:kern w:val="0"/>
      <w:sz w:val="20"/>
      <w:szCs w:val="20"/>
    </w:rPr>
  </w:style>
  <w:style w:type="character" w:customStyle="1" w:styleId="CommentTextChar">
    <w:name w:val="Comment Text Char"/>
    <w:basedOn w:val="DefaultParagraphFont"/>
    <w:link w:val="CommentText"/>
    <w:uiPriority w:val="99"/>
    <w:rsid w:val="00EF51A8"/>
    <w:rPr>
      <w:rFonts w:ascii="Times New Roman" w:eastAsia="SimSun" w:hAnsi="Times New Roman" w:cs="Times New Roman"/>
      <w:kern w:val="0"/>
      <w:sz w:val="20"/>
      <w:szCs w:val="20"/>
    </w:rPr>
  </w:style>
  <w:style w:type="character" w:customStyle="1" w:styleId="Heading1Char">
    <w:name w:val="Heading 1 Char"/>
    <w:basedOn w:val="DefaultParagraphFont"/>
    <w:link w:val="Heading1"/>
    <w:uiPriority w:val="9"/>
    <w:rsid w:val="00A11430"/>
    <w:rPr>
      <w:rFonts w:ascii="Times New Roman" w:eastAsiaTheme="majorEastAsia" w:hAnsi="Times New Roman" w:cstheme="majorBidi"/>
      <w:color w:val="000000" w:themeColor="text1"/>
      <w:kern w:val="0"/>
      <w:sz w:val="28"/>
      <w:szCs w:val="32"/>
    </w:rPr>
  </w:style>
  <w:style w:type="character" w:customStyle="1" w:styleId="Heading2Char">
    <w:name w:val="Heading 2 Char"/>
    <w:basedOn w:val="DefaultParagraphFont"/>
    <w:link w:val="Heading2"/>
    <w:uiPriority w:val="9"/>
    <w:rsid w:val="00A245D3"/>
    <w:rPr>
      <w:rFonts w:ascii="Times New Roman" w:eastAsiaTheme="majorEastAsia" w:hAnsi="Times New Roman" w:cstheme="majorBidi"/>
      <w:kern w:val="0"/>
      <w:sz w:val="26"/>
      <w:szCs w:val="26"/>
    </w:rPr>
  </w:style>
  <w:style w:type="character" w:customStyle="1" w:styleId="Heading3Char">
    <w:name w:val="Heading 3 Char"/>
    <w:basedOn w:val="DefaultParagraphFont"/>
    <w:link w:val="Heading3"/>
    <w:uiPriority w:val="9"/>
    <w:rsid w:val="00A245D3"/>
    <w:rPr>
      <w:rFonts w:ascii="Times New Roman" w:eastAsiaTheme="majorEastAsia" w:hAnsi="Times New Roman" w:cstheme="majorBidi"/>
      <w:kern w:val="0"/>
      <w:sz w:val="24"/>
      <w:szCs w:val="24"/>
    </w:rPr>
  </w:style>
  <w:style w:type="character" w:styleId="PlaceholderText">
    <w:name w:val="Placeholder Text"/>
    <w:basedOn w:val="DefaultParagraphFont"/>
    <w:uiPriority w:val="99"/>
    <w:semiHidden/>
    <w:rsid w:val="0076205F"/>
    <w:rPr>
      <w:color w:val="808080"/>
    </w:rPr>
  </w:style>
  <w:style w:type="paragraph" w:styleId="Header">
    <w:name w:val="header"/>
    <w:basedOn w:val="Normal"/>
    <w:link w:val="HeaderChar"/>
    <w:uiPriority w:val="99"/>
    <w:unhideWhenUsed/>
    <w:rsid w:val="0076205F"/>
    <w:pPr>
      <w:widowControl/>
      <w:pBdr>
        <w:bottom w:val="single" w:sz="6" w:space="1" w:color="auto"/>
      </w:pBdr>
      <w:tabs>
        <w:tab w:val="center" w:pos="4153"/>
        <w:tab w:val="right" w:pos="8306"/>
      </w:tabs>
      <w:snapToGrid w:val="0"/>
      <w:spacing w:line="360" w:lineRule="auto"/>
      <w:ind w:firstLine="432"/>
      <w:jc w:val="center"/>
    </w:pPr>
    <w:rPr>
      <w:rFonts w:ascii="Times New Roman" w:eastAsia="SimSun" w:hAnsi="Times New Roman" w:cs="Times New Roman"/>
      <w:kern w:val="0"/>
      <w:sz w:val="18"/>
      <w:szCs w:val="18"/>
    </w:rPr>
  </w:style>
  <w:style w:type="character" w:customStyle="1" w:styleId="HeaderChar">
    <w:name w:val="Header Char"/>
    <w:basedOn w:val="DefaultParagraphFont"/>
    <w:link w:val="Header"/>
    <w:uiPriority w:val="99"/>
    <w:rsid w:val="0076205F"/>
    <w:rPr>
      <w:rFonts w:ascii="Times New Roman" w:eastAsia="SimSun" w:hAnsi="Times New Roman" w:cs="Times New Roman"/>
      <w:kern w:val="0"/>
      <w:sz w:val="18"/>
      <w:szCs w:val="18"/>
    </w:rPr>
  </w:style>
  <w:style w:type="paragraph" w:styleId="Footer">
    <w:name w:val="footer"/>
    <w:basedOn w:val="Normal"/>
    <w:link w:val="FooterChar"/>
    <w:uiPriority w:val="99"/>
    <w:unhideWhenUsed/>
    <w:rsid w:val="0076205F"/>
    <w:pPr>
      <w:widowControl/>
      <w:tabs>
        <w:tab w:val="center" w:pos="4153"/>
        <w:tab w:val="right" w:pos="8306"/>
      </w:tabs>
      <w:snapToGrid w:val="0"/>
      <w:spacing w:line="360" w:lineRule="auto"/>
      <w:ind w:firstLine="432"/>
      <w:jc w:val="left"/>
    </w:pPr>
    <w:rPr>
      <w:rFonts w:ascii="Times New Roman" w:eastAsia="SimSun" w:hAnsi="Times New Roman" w:cs="Times New Roman"/>
      <w:kern w:val="0"/>
      <w:sz w:val="18"/>
      <w:szCs w:val="18"/>
    </w:rPr>
  </w:style>
  <w:style w:type="character" w:customStyle="1" w:styleId="FooterChar">
    <w:name w:val="Footer Char"/>
    <w:basedOn w:val="DefaultParagraphFont"/>
    <w:link w:val="Footer"/>
    <w:uiPriority w:val="99"/>
    <w:rsid w:val="0076205F"/>
    <w:rPr>
      <w:rFonts w:ascii="Times New Roman" w:eastAsia="SimSun" w:hAnsi="Times New Roman" w:cs="Times New Roman"/>
      <w:kern w:val="0"/>
      <w:sz w:val="18"/>
      <w:szCs w:val="18"/>
    </w:rPr>
  </w:style>
  <w:style w:type="paragraph" w:styleId="ListParagraph">
    <w:name w:val="List Paragraph"/>
    <w:basedOn w:val="Normal"/>
    <w:uiPriority w:val="34"/>
    <w:qFormat/>
    <w:rsid w:val="0076205F"/>
    <w:pPr>
      <w:widowControl/>
      <w:spacing w:line="360" w:lineRule="auto"/>
      <w:ind w:left="720" w:firstLine="432"/>
      <w:contextualSpacing/>
      <w:jc w:val="left"/>
    </w:pPr>
    <w:rPr>
      <w:rFonts w:ascii="Times New Roman" w:eastAsia="SimSun" w:hAnsi="Times New Roman" w:cs="Times New Roman"/>
      <w:kern w:val="0"/>
      <w:sz w:val="24"/>
      <w:szCs w:val="24"/>
    </w:rPr>
  </w:style>
  <w:style w:type="paragraph" w:styleId="CommentSubject">
    <w:name w:val="annotation subject"/>
    <w:basedOn w:val="CommentText"/>
    <w:next w:val="CommentText"/>
    <w:link w:val="CommentSubjectChar"/>
    <w:uiPriority w:val="99"/>
    <w:semiHidden/>
    <w:unhideWhenUsed/>
    <w:rsid w:val="0076205F"/>
    <w:rPr>
      <w:b/>
      <w:bCs/>
    </w:rPr>
  </w:style>
  <w:style w:type="character" w:customStyle="1" w:styleId="CommentSubjectChar">
    <w:name w:val="Comment Subject Char"/>
    <w:basedOn w:val="CommentTextChar"/>
    <w:link w:val="CommentSubject"/>
    <w:uiPriority w:val="99"/>
    <w:semiHidden/>
    <w:rsid w:val="0076205F"/>
    <w:rPr>
      <w:rFonts w:ascii="Times New Roman" w:eastAsia="SimSun" w:hAnsi="Times New Roman" w:cs="Times New Roman"/>
      <w:b/>
      <w:bCs/>
      <w:kern w:val="0"/>
      <w:sz w:val="20"/>
      <w:szCs w:val="20"/>
    </w:rPr>
  </w:style>
  <w:style w:type="paragraph" w:styleId="BalloonText">
    <w:name w:val="Balloon Text"/>
    <w:basedOn w:val="Normal"/>
    <w:link w:val="BalloonTextChar"/>
    <w:uiPriority w:val="99"/>
    <w:semiHidden/>
    <w:unhideWhenUsed/>
    <w:rsid w:val="0076205F"/>
    <w:pPr>
      <w:widowControl/>
      <w:spacing w:line="360" w:lineRule="auto"/>
      <w:ind w:firstLine="432"/>
      <w:jc w:val="left"/>
    </w:pPr>
    <w:rPr>
      <w:rFonts w:ascii="Times New Roman" w:eastAsia="SimSun" w:hAnsi="Times New Roman" w:cs="Times New Roman"/>
      <w:kern w:val="0"/>
      <w:sz w:val="18"/>
      <w:szCs w:val="18"/>
    </w:rPr>
  </w:style>
  <w:style w:type="character" w:customStyle="1" w:styleId="BalloonTextChar">
    <w:name w:val="Balloon Text Char"/>
    <w:basedOn w:val="DefaultParagraphFont"/>
    <w:link w:val="BalloonText"/>
    <w:uiPriority w:val="99"/>
    <w:semiHidden/>
    <w:rsid w:val="0076205F"/>
    <w:rPr>
      <w:rFonts w:ascii="Times New Roman" w:eastAsia="SimSun" w:hAnsi="Times New Roman" w:cs="Times New Roman"/>
      <w:kern w:val="0"/>
      <w:sz w:val="18"/>
      <w:szCs w:val="18"/>
    </w:rPr>
  </w:style>
  <w:style w:type="character" w:styleId="Hyperlink">
    <w:name w:val="Hyperlink"/>
    <w:basedOn w:val="DefaultParagraphFont"/>
    <w:uiPriority w:val="99"/>
    <w:unhideWhenUsed/>
    <w:rsid w:val="0076205F"/>
    <w:rPr>
      <w:color w:val="0563C1" w:themeColor="hyperlink"/>
      <w:u w:val="single"/>
    </w:rPr>
  </w:style>
  <w:style w:type="character" w:customStyle="1" w:styleId="UnresolvedMention1">
    <w:name w:val="Unresolved Mention1"/>
    <w:basedOn w:val="DefaultParagraphFont"/>
    <w:uiPriority w:val="99"/>
    <w:rsid w:val="0076205F"/>
    <w:rPr>
      <w:color w:val="605E5C"/>
      <w:shd w:val="clear" w:color="auto" w:fill="E1DFDD"/>
    </w:rPr>
  </w:style>
  <w:style w:type="paragraph" w:styleId="Revision">
    <w:name w:val="Revision"/>
    <w:hidden/>
    <w:uiPriority w:val="99"/>
    <w:semiHidden/>
    <w:rsid w:val="0076205F"/>
    <w:rPr>
      <w:rFonts w:ascii="Times New Roman" w:eastAsia="SimSun" w:hAnsi="Times New Roman" w:cs="Times New Roman"/>
      <w:kern w:val="0"/>
      <w:sz w:val="24"/>
      <w:szCs w:val="24"/>
    </w:rPr>
  </w:style>
  <w:style w:type="table" w:styleId="TableGrid">
    <w:name w:val="Table Grid"/>
    <w:basedOn w:val="TableNormal"/>
    <w:uiPriority w:val="39"/>
    <w:rsid w:val="0076205F"/>
    <w:rPr>
      <w:rFonts w:eastAsia="SimSun"/>
      <w:kern w:val="0"/>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6205F"/>
  </w:style>
  <w:style w:type="character" w:customStyle="1" w:styleId="eop">
    <w:name w:val="eop"/>
    <w:basedOn w:val="DefaultParagraphFont"/>
    <w:rsid w:val="0076205F"/>
  </w:style>
  <w:style w:type="character" w:styleId="PageNumber">
    <w:name w:val="page number"/>
    <w:basedOn w:val="DefaultParagraphFont"/>
    <w:uiPriority w:val="99"/>
    <w:semiHidden/>
    <w:unhideWhenUsed/>
    <w:rsid w:val="0076205F"/>
  </w:style>
  <w:style w:type="character" w:customStyle="1" w:styleId="author">
    <w:name w:val="author"/>
    <w:basedOn w:val="DefaultParagraphFont"/>
    <w:rsid w:val="0076205F"/>
  </w:style>
  <w:style w:type="character" w:customStyle="1" w:styleId="pubyear">
    <w:name w:val="pubyear"/>
    <w:basedOn w:val="DefaultParagraphFont"/>
    <w:rsid w:val="0076205F"/>
  </w:style>
  <w:style w:type="character" w:customStyle="1" w:styleId="articletitle">
    <w:name w:val="articletitle"/>
    <w:basedOn w:val="DefaultParagraphFont"/>
    <w:rsid w:val="0076205F"/>
  </w:style>
  <w:style w:type="character" w:customStyle="1" w:styleId="vol">
    <w:name w:val="vol"/>
    <w:basedOn w:val="DefaultParagraphFont"/>
    <w:rsid w:val="0076205F"/>
  </w:style>
  <w:style w:type="character" w:styleId="FollowedHyperlink">
    <w:name w:val="FollowedHyperlink"/>
    <w:basedOn w:val="DefaultParagraphFont"/>
    <w:uiPriority w:val="99"/>
    <w:semiHidden/>
    <w:unhideWhenUsed/>
    <w:rsid w:val="0076205F"/>
    <w:rPr>
      <w:color w:val="954F72" w:themeColor="followedHyperlink"/>
      <w:u w:val="single"/>
    </w:rPr>
  </w:style>
  <w:style w:type="character" w:styleId="UnresolvedMention">
    <w:name w:val="Unresolved Mention"/>
    <w:basedOn w:val="DefaultParagraphFont"/>
    <w:uiPriority w:val="99"/>
    <w:rsid w:val="0076205F"/>
    <w:rPr>
      <w:color w:val="605E5C"/>
      <w:shd w:val="clear" w:color="auto" w:fill="E1DFDD"/>
    </w:rPr>
  </w:style>
  <w:style w:type="paragraph" w:styleId="NormalWeb">
    <w:name w:val="Normal (Web)"/>
    <w:basedOn w:val="Normal"/>
    <w:uiPriority w:val="99"/>
    <w:semiHidden/>
    <w:unhideWhenUsed/>
    <w:rsid w:val="00575377"/>
    <w:pPr>
      <w:widowControl/>
      <w:spacing w:before="100" w:beforeAutospacing="1" w:after="100" w:afterAutospacing="1"/>
      <w:jc w:val="left"/>
    </w:pPr>
    <w:rPr>
      <w:rFonts w:ascii="SimSun" w:eastAsia="SimSun" w:hAnsi="SimSun" w:cs="SimSun"/>
      <w:kern w:val="0"/>
      <w:sz w:val="24"/>
      <w:szCs w:val="24"/>
    </w:rPr>
  </w:style>
  <w:style w:type="paragraph" w:styleId="TOCHeading">
    <w:name w:val="TOC Heading"/>
    <w:basedOn w:val="Heading1"/>
    <w:next w:val="Normal"/>
    <w:uiPriority w:val="39"/>
    <w:unhideWhenUsed/>
    <w:qFormat/>
    <w:rsid w:val="00B13685"/>
    <w:pPr>
      <w:spacing w:before="480" w:after="0" w:line="276" w:lineRule="auto"/>
      <w:outlineLvl w:val="9"/>
    </w:pPr>
    <w:rPr>
      <w:b/>
      <w:bCs/>
      <w:color w:val="2F5496" w:themeColor="accent1" w:themeShade="BF"/>
      <w:szCs w:val="28"/>
      <w:lang w:eastAsia="en-US"/>
    </w:rPr>
  </w:style>
  <w:style w:type="paragraph" w:styleId="TOC1">
    <w:name w:val="toc 1"/>
    <w:basedOn w:val="Normal"/>
    <w:next w:val="Normal"/>
    <w:autoRedefine/>
    <w:uiPriority w:val="39"/>
    <w:unhideWhenUsed/>
    <w:rsid w:val="00E60DFC"/>
    <w:pPr>
      <w:tabs>
        <w:tab w:val="right" w:leader="dot" w:pos="8296"/>
      </w:tabs>
      <w:spacing w:before="120" w:after="120"/>
      <w:ind w:left="539" w:hanging="539"/>
    </w:pPr>
    <w:rPr>
      <w:rFonts w:ascii="Times New Roman" w:eastAsia="Times New Roman" w:hAnsi="Times New Roman"/>
      <w:b/>
      <w:bCs/>
      <w:sz w:val="20"/>
      <w:szCs w:val="20"/>
    </w:rPr>
  </w:style>
  <w:style w:type="paragraph" w:styleId="TOC2">
    <w:name w:val="toc 2"/>
    <w:basedOn w:val="Normal"/>
    <w:next w:val="Normal"/>
    <w:autoRedefine/>
    <w:uiPriority w:val="39"/>
    <w:unhideWhenUsed/>
    <w:rsid w:val="008D3526"/>
    <w:pPr>
      <w:ind w:left="210"/>
      <w:jc w:val="left"/>
    </w:pPr>
    <w:rPr>
      <w:rFonts w:ascii="Times New Roman" w:hAnsi="Times New Roman"/>
      <w:sz w:val="20"/>
      <w:szCs w:val="20"/>
    </w:rPr>
  </w:style>
  <w:style w:type="paragraph" w:styleId="TOC3">
    <w:name w:val="toc 3"/>
    <w:basedOn w:val="Normal"/>
    <w:next w:val="Normal"/>
    <w:autoRedefine/>
    <w:uiPriority w:val="39"/>
    <w:unhideWhenUsed/>
    <w:rsid w:val="008D3526"/>
    <w:pPr>
      <w:tabs>
        <w:tab w:val="right" w:leader="dot" w:pos="8296"/>
      </w:tabs>
      <w:ind w:left="420"/>
      <w:jc w:val="left"/>
    </w:pPr>
    <w:rPr>
      <w:rFonts w:ascii="Times New Roman" w:eastAsia="Times New Roman" w:hAnsi="Times New Roman"/>
      <w:iCs/>
      <w:sz w:val="20"/>
      <w:szCs w:val="20"/>
    </w:rPr>
  </w:style>
  <w:style w:type="paragraph" w:styleId="TOC4">
    <w:name w:val="toc 4"/>
    <w:basedOn w:val="Normal"/>
    <w:next w:val="Normal"/>
    <w:autoRedefine/>
    <w:uiPriority w:val="39"/>
    <w:unhideWhenUsed/>
    <w:rsid w:val="008D3526"/>
    <w:pPr>
      <w:ind w:left="630"/>
      <w:jc w:val="left"/>
    </w:pPr>
    <w:rPr>
      <w:rFonts w:ascii="Times New Roman" w:eastAsia="Times New Roman" w:hAnsi="Times New Roman"/>
      <w:sz w:val="18"/>
      <w:szCs w:val="18"/>
    </w:rPr>
  </w:style>
  <w:style w:type="paragraph" w:styleId="TOC5">
    <w:name w:val="toc 5"/>
    <w:basedOn w:val="Normal"/>
    <w:next w:val="Normal"/>
    <w:autoRedefine/>
    <w:uiPriority w:val="39"/>
    <w:unhideWhenUsed/>
    <w:rsid w:val="00B13685"/>
    <w:pPr>
      <w:ind w:left="840"/>
      <w:jc w:val="left"/>
    </w:pPr>
    <w:rPr>
      <w:sz w:val="18"/>
      <w:szCs w:val="18"/>
    </w:rPr>
  </w:style>
  <w:style w:type="paragraph" w:styleId="TOC6">
    <w:name w:val="toc 6"/>
    <w:basedOn w:val="Normal"/>
    <w:next w:val="Normal"/>
    <w:autoRedefine/>
    <w:uiPriority w:val="39"/>
    <w:unhideWhenUsed/>
    <w:rsid w:val="00B13685"/>
    <w:pPr>
      <w:ind w:left="1050"/>
      <w:jc w:val="left"/>
    </w:pPr>
    <w:rPr>
      <w:sz w:val="18"/>
      <w:szCs w:val="18"/>
    </w:rPr>
  </w:style>
  <w:style w:type="paragraph" w:styleId="TOC7">
    <w:name w:val="toc 7"/>
    <w:basedOn w:val="Normal"/>
    <w:next w:val="Normal"/>
    <w:autoRedefine/>
    <w:uiPriority w:val="39"/>
    <w:unhideWhenUsed/>
    <w:rsid w:val="00B13685"/>
    <w:pPr>
      <w:ind w:left="1260"/>
      <w:jc w:val="left"/>
    </w:pPr>
    <w:rPr>
      <w:sz w:val="18"/>
      <w:szCs w:val="18"/>
    </w:rPr>
  </w:style>
  <w:style w:type="paragraph" w:styleId="TOC8">
    <w:name w:val="toc 8"/>
    <w:basedOn w:val="Normal"/>
    <w:next w:val="Normal"/>
    <w:autoRedefine/>
    <w:uiPriority w:val="39"/>
    <w:unhideWhenUsed/>
    <w:rsid w:val="00B13685"/>
    <w:pPr>
      <w:ind w:left="1470"/>
      <w:jc w:val="left"/>
    </w:pPr>
    <w:rPr>
      <w:sz w:val="18"/>
      <w:szCs w:val="18"/>
    </w:rPr>
  </w:style>
  <w:style w:type="paragraph" w:styleId="TOC9">
    <w:name w:val="toc 9"/>
    <w:basedOn w:val="Normal"/>
    <w:next w:val="Normal"/>
    <w:autoRedefine/>
    <w:uiPriority w:val="39"/>
    <w:unhideWhenUsed/>
    <w:rsid w:val="00B13685"/>
    <w:pPr>
      <w:ind w:left="1680"/>
      <w:jc w:val="left"/>
    </w:pPr>
    <w:rPr>
      <w:sz w:val="18"/>
      <w:szCs w:val="18"/>
    </w:rPr>
  </w:style>
  <w:style w:type="paragraph" w:styleId="Title">
    <w:name w:val="Title"/>
    <w:basedOn w:val="Normal"/>
    <w:next w:val="Normal"/>
    <w:link w:val="TitleChar"/>
    <w:uiPriority w:val="10"/>
    <w:qFormat/>
    <w:rsid w:val="00FD619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619E"/>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A245D3"/>
    <w:rPr>
      <w:rFonts w:ascii="Times New Roman" w:eastAsiaTheme="majorEastAsia" w:hAnsi="Times New Roman" w:cstheme="majorBidi"/>
      <w:iCs/>
      <w:color w:val="000000" w:themeColor="text1"/>
      <w:sz w:val="24"/>
    </w:rPr>
  </w:style>
  <w:style w:type="character" w:customStyle="1" w:styleId="Heading7Char">
    <w:name w:val="Heading 7 Char"/>
    <w:basedOn w:val="DefaultParagraphFont"/>
    <w:link w:val="Heading7"/>
    <w:uiPriority w:val="9"/>
    <w:rsid w:val="000C13B0"/>
    <w:rPr>
      <w:rFonts w:eastAsiaTheme="majorEastAsia" w:cstheme="majorBidi"/>
      <w:iCs/>
      <w:color w:val="000000" w:themeColor="text1"/>
      <w:sz w:val="24"/>
    </w:rPr>
  </w:style>
  <w:style w:type="character" w:customStyle="1" w:styleId="Heading6Char">
    <w:name w:val="Heading 6 Char"/>
    <w:basedOn w:val="DefaultParagraphFont"/>
    <w:link w:val="Heading6"/>
    <w:uiPriority w:val="9"/>
    <w:rsid w:val="00BD53AE"/>
    <w:rPr>
      <w:rFonts w:asciiTheme="majorHAnsi" w:eastAsiaTheme="majorEastAsia" w:hAnsiTheme="majorHAnsi" w:cstheme="majorBidi"/>
      <w:color w:val="1F3763" w:themeColor="accent1" w:themeShade="7F"/>
    </w:rPr>
  </w:style>
  <w:style w:type="character" w:customStyle="1" w:styleId="Heading8Char">
    <w:name w:val="Heading 8 Char"/>
    <w:basedOn w:val="DefaultParagraphFont"/>
    <w:link w:val="Heading8"/>
    <w:uiPriority w:val="9"/>
    <w:rsid w:val="00822622"/>
    <w:rPr>
      <w:rFonts w:ascii="Times New Roman" w:eastAsiaTheme="majorEastAsia" w:hAnsi="Times New Roman" w:cstheme="majorBidi"/>
      <w:color w:val="272727" w:themeColor="text1" w:themeTint="D8"/>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26084">
      <w:bodyDiv w:val="1"/>
      <w:marLeft w:val="0"/>
      <w:marRight w:val="0"/>
      <w:marTop w:val="0"/>
      <w:marBottom w:val="0"/>
      <w:divBdr>
        <w:top w:val="none" w:sz="0" w:space="0" w:color="auto"/>
        <w:left w:val="none" w:sz="0" w:space="0" w:color="auto"/>
        <w:bottom w:val="none" w:sz="0" w:space="0" w:color="auto"/>
        <w:right w:val="none" w:sz="0" w:space="0" w:color="auto"/>
      </w:divBdr>
    </w:div>
    <w:div w:id="1629512506">
      <w:bodyDiv w:val="1"/>
      <w:marLeft w:val="0"/>
      <w:marRight w:val="0"/>
      <w:marTop w:val="0"/>
      <w:marBottom w:val="0"/>
      <w:divBdr>
        <w:top w:val="none" w:sz="0" w:space="0" w:color="auto"/>
        <w:left w:val="none" w:sz="0" w:space="0" w:color="auto"/>
        <w:bottom w:val="none" w:sz="0" w:space="0" w:color="auto"/>
        <w:right w:val="none" w:sz="0" w:space="0" w:color="auto"/>
      </w:divBdr>
      <w:divsChild>
        <w:div w:id="671370114">
          <w:marLeft w:val="0"/>
          <w:marRight w:val="0"/>
          <w:marTop w:val="0"/>
          <w:marBottom w:val="0"/>
          <w:divBdr>
            <w:top w:val="none" w:sz="0" w:space="0" w:color="auto"/>
            <w:left w:val="none" w:sz="0" w:space="0" w:color="auto"/>
            <w:bottom w:val="none" w:sz="0" w:space="0" w:color="auto"/>
            <w:right w:val="none" w:sz="0" w:space="0" w:color="auto"/>
          </w:divBdr>
          <w:divsChild>
            <w:div w:id="1912228240">
              <w:marLeft w:val="0"/>
              <w:marRight w:val="0"/>
              <w:marTop w:val="0"/>
              <w:marBottom w:val="0"/>
              <w:divBdr>
                <w:top w:val="none" w:sz="0" w:space="0" w:color="auto"/>
                <w:left w:val="none" w:sz="0" w:space="0" w:color="auto"/>
                <w:bottom w:val="none" w:sz="0" w:space="0" w:color="auto"/>
                <w:right w:val="none" w:sz="0" w:space="0" w:color="auto"/>
              </w:divBdr>
              <w:divsChild>
                <w:div w:id="9986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windows-1252"/>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5.emf"/><Relationship Id="rId42" Type="http://schemas.openxmlformats.org/officeDocument/2006/relationships/image" Target="media/image26.emf"/><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image" Target="media/image52.emf"/><Relationship Id="rId84" Type="http://schemas.openxmlformats.org/officeDocument/2006/relationships/image" Target="media/image66.png"/><Relationship Id="rId89" Type="http://schemas.openxmlformats.org/officeDocument/2006/relationships/image" Target="media/image71.png"/><Relationship Id="rId112" Type="http://schemas.openxmlformats.org/officeDocument/2006/relationships/image" Target="media/image93.png"/><Relationship Id="rId16" Type="http://schemas.openxmlformats.org/officeDocument/2006/relationships/image" Target="media/image1.emf"/><Relationship Id="rId107" Type="http://schemas.openxmlformats.org/officeDocument/2006/relationships/image" Target="media/image88.png"/><Relationship Id="rId11" Type="http://schemas.openxmlformats.org/officeDocument/2006/relationships/footer" Target="footer3.xml"/><Relationship Id="rId32" Type="http://schemas.openxmlformats.org/officeDocument/2006/relationships/image" Target="media/image16.emf"/><Relationship Id="rId37" Type="http://schemas.openxmlformats.org/officeDocument/2006/relationships/image" Target="media/image21.emf"/><Relationship Id="rId53" Type="http://schemas.openxmlformats.org/officeDocument/2006/relationships/image" Target="media/image37.emf"/><Relationship Id="rId58" Type="http://schemas.openxmlformats.org/officeDocument/2006/relationships/image" Target="media/image42.emf"/><Relationship Id="rId74" Type="http://schemas.openxmlformats.org/officeDocument/2006/relationships/image" Target="media/image58.emf"/><Relationship Id="rId79" Type="http://schemas.openxmlformats.org/officeDocument/2006/relationships/image" Target="media/image63.emf"/><Relationship Id="rId102" Type="http://schemas.openxmlformats.org/officeDocument/2006/relationships/image" Target="media/image83.emf"/><Relationship Id="rId123" Type="http://schemas.openxmlformats.org/officeDocument/2006/relationships/image" Target="media/image104.svg"/><Relationship Id="rId128" Type="http://schemas.openxmlformats.org/officeDocument/2006/relationships/image" Target="media/image109.png"/><Relationship Id="rId5" Type="http://schemas.openxmlformats.org/officeDocument/2006/relationships/webSettings" Target="webSettings.xml"/><Relationship Id="rId90" Type="http://schemas.openxmlformats.org/officeDocument/2006/relationships/image" Target="media/image72.png"/><Relationship Id="rId95" Type="http://schemas.openxmlformats.org/officeDocument/2006/relationships/image" Target="media/image76.png"/><Relationship Id="rId22" Type="http://schemas.openxmlformats.org/officeDocument/2006/relationships/image" Target="media/image6.emf"/><Relationship Id="rId27" Type="http://schemas.openxmlformats.org/officeDocument/2006/relationships/image" Target="media/image11.emf"/><Relationship Id="rId43" Type="http://schemas.openxmlformats.org/officeDocument/2006/relationships/image" Target="media/image27.emf"/><Relationship Id="rId48" Type="http://schemas.openxmlformats.org/officeDocument/2006/relationships/image" Target="media/image32.emf"/><Relationship Id="rId64" Type="http://schemas.openxmlformats.org/officeDocument/2006/relationships/image" Target="media/image48.emf"/><Relationship Id="rId69" Type="http://schemas.openxmlformats.org/officeDocument/2006/relationships/image" Target="media/image53.emf"/><Relationship Id="rId113" Type="http://schemas.openxmlformats.org/officeDocument/2006/relationships/image" Target="media/image94.png"/><Relationship Id="rId118" Type="http://schemas.openxmlformats.org/officeDocument/2006/relationships/image" Target="media/image99.png"/><Relationship Id="rId80" Type="http://schemas.openxmlformats.org/officeDocument/2006/relationships/hyperlink" Target="https://usgs.gov" TargetMode="External"/><Relationship Id="rId85" Type="http://schemas.openxmlformats.org/officeDocument/2006/relationships/image" Target="media/image67.png"/><Relationship Id="rId12" Type="http://schemas.openxmlformats.org/officeDocument/2006/relationships/hyperlink" Target="https://doi.org/10.1029/170GM10" TargetMode="External"/><Relationship Id="rId17" Type="http://schemas.openxmlformats.org/officeDocument/2006/relationships/image" Target="media/image2.emf"/><Relationship Id="rId33" Type="http://schemas.openxmlformats.org/officeDocument/2006/relationships/image" Target="media/image17.emf"/><Relationship Id="rId38" Type="http://schemas.openxmlformats.org/officeDocument/2006/relationships/image" Target="media/image22.emf"/><Relationship Id="rId59" Type="http://schemas.openxmlformats.org/officeDocument/2006/relationships/image" Target="media/image43.png"/><Relationship Id="rId103" Type="http://schemas.openxmlformats.org/officeDocument/2006/relationships/image" Target="media/image84.emf"/><Relationship Id="rId108" Type="http://schemas.openxmlformats.org/officeDocument/2006/relationships/image" Target="media/image89.emf"/><Relationship Id="rId124" Type="http://schemas.openxmlformats.org/officeDocument/2006/relationships/image" Target="media/image105.png"/><Relationship Id="rId129" Type="http://schemas.openxmlformats.org/officeDocument/2006/relationships/hyperlink" Target="https://doi.org/10.1038/s41467-021-21670-x" TargetMode="External"/><Relationship Id="rId54" Type="http://schemas.openxmlformats.org/officeDocument/2006/relationships/image" Target="media/image38.emf"/><Relationship Id="rId70" Type="http://schemas.openxmlformats.org/officeDocument/2006/relationships/image" Target="media/image54.emf"/><Relationship Id="rId75" Type="http://schemas.openxmlformats.org/officeDocument/2006/relationships/image" Target="media/image59.emf"/><Relationship Id="rId91" Type="http://schemas.openxmlformats.org/officeDocument/2006/relationships/image" Target="media/image73.png"/><Relationship Id="rId96"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emf"/><Relationship Id="rId28" Type="http://schemas.openxmlformats.org/officeDocument/2006/relationships/image" Target="media/image12.emf"/><Relationship Id="rId49" Type="http://schemas.openxmlformats.org/officeDocument/2006/relationships/image" Target="media/image33.emf"/><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28.emf"/><Relationship Id="rId60" Type="http://schemas.openxmlformats.org/officeDocument/2006/relationships/image" Target="media/image44.png"/><Relationship Id="rId65" Type="http://schemas.openxmlformats.org/officeDocument/2006/relationships/image" Target="media/image49.emf"/><Relationship Id="rId81" Type="http://schemas.openxmlformats.org/officeDocument/2006/relationships/hyperlink" Target="https://doi.org/10.1029/2007JB005479" TargetMode="External"/><Relationship Id="rId86" Type="http://schemas.openxmlformats.org/officeDocument/2006/relationships/image" Target="media/image68.png"/><Relationship Id="rId130" Type="http://schemas.openxmlformats.org/officeDocument/2006/relationships/hyperlink" Target="https://doi.org/10.1029/2020JB020888" TargetMode="External"/><Relationship Id="rId13" Type="http://schemas.openxmlformats.org/officeDocument/2006/relationships/hyperlink" Target="https://doi.org/10.1029/2005JB003979" TargetMode="External"/><Relationship Id="rId18" Type="http://schemas.openxmlformats.org/officeDocument/2006/relationships/image" Target="media/image3.emf"/><Relationship Id="rId39" Type="http://schemas.openxmlformats.org/officeDocument/2006/relationships/image" Target="media/image23.emf"/><Relationship Id="rId109" Type="http://schemas.openxmlformats.org/officeDocument/2006/relationships/image" Target="media/image90.png"/><Relationship Id="rId34" Type="http://schemas.openxmlformats.org/officeDocument/2006/relationships/image" Target="media/image18.emf"/><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image" Target="media/image60.emf"/><Relationship Id="rId97" Type="http://schemas.openxmlformats.org/officeDocument/2006/relationships/image" Target="media/image78.png"/><Relationship Id="rId104" Type="http://schemas.openxmlformats.org/officeDocument/2006/relationships/image" Target="media/image85.emf"/><Relationship Id="rId120" Type="http://schemas.openxmlformats.org/officeDocument/2006/relationships/image" Target="media/image101.png"/><Relationship Id="rId125" Type="http://schemas.openxmlformats.org/officeDocument/2006/relationships/image" Target="media/image106.png"/><Relationship Id="rId7" Type="http://schemas.openxmlformats.org/officeDocument/2006/relationships/endnotes" Target="endnotes.xml"/><Relationship Id="rId71" Type="http://schemas.openxmlformats.org/officeDocument/2006/relationships/image" Target="media/image55.emf"/><Relationship Id="rId92" Type="http://schemas.openxmlformats.org/officeDocument/2006/relationships/image" Target="media/image74.png"/><Relationship Id="rId2" Type="http://schemas.openxmlformats.org/officeDocument/2006/relationships/numbering" Target="numbering.xml"/><Relationship Id="rId29" Type="http://schemas.openxmlformats.org/officeDocument/2006/relationships/image" Target="media/image13.emf"/><Relationship Id="rId24" Type="http://schemas.openxmlformats.org/officeDocument/2006/relationships/image" Target="media/image8.emf"/><Relationship Id="rId40" Type="http://schemas.openxmlformats.org/officeDocument/2006/relationships/image" Target="media/image24.emf"/><Relationship Id="rId45" Type="http://schemas.openxmlformats.org/officeDocument/2006/relationships/image" Target="media/image29.emf"/><Relationship Id="rId66" Type="http://schemas.openxmlformats.org/officeDocument/2006/relationships/image" Target="media/image50.emf"/><Relationship Id="rId87" Type="http://schemas.openxmlformats.org/officeDocument/2006/relationships/image" Target="media/image69.png"/><Relationship Id="rId110" Type="http://schemas.openxmlformats.org/officeDocument/2006/relationships/image" Target="media/image91.emf"/><Relationship Id="rId115" Type="http://schemas.openxmlformats.org/officeDocument/2006/relationships/image" Target="media/image96.png"/><Relationship Id="rId131" Type="http://schemas.openxmlformats.org/officeDocument/2006/relationships/fontTable" Target="fontTable.xml"/><Relationship Id="rId61" Type="http://schemas.openxmlformats.org/officeDocument/2006/relationships/image" Target="media/image45.emf"/><Relationship Id="rId82" Type="http://schemas.openxmlformats.org/officeDocument/2006/relationships/image" Target="media/image64.png"/><Relationship Id="rId19" Type="http://schemas.openxmlformats.org/officeDocument/2006/relationships/image" Target="media/image4.emf"/><Relationship Id="rId14" Type="http://schemas.openxmlformats.org/officeDocument/2006/relationships/hyperlink" Target="https://doi.org/10.1785/0120170335" TargetMode="External"/><Relationship Id="rId30" Type="http://schemas.openxmlformats.org/officeDocument/2006/relationships/image" Target="media/image14.emf"/><Relationship Id="rId35" Type="http://schemas.openxmlformats.org/officeDocument/2006/relationships/image" Target="media/image19.emf"/><Relationship Id="rId56" Type="http://schemas.openxmlformats.org/officeDocument/2006/relationships/image" Target="media/image40.emf"/><Relationship Id="rId77" Type="http://schemas.openxmlformats.org/officeDocument/2006/relationships/image" Target="media/image61.emf"/><Relationship Id="rId100" Type="http://schemas.openxmlformats.org/officeDocument/2006/relationships/image" Target="media/image81.png"/><Relationship Id="rId105" Type="http://schemas.openxmlformats.org/officeDocument/2006/relationships/image" Target="media/image86.emf"/><Relationship Id="rId126" Type="http://schemas.openxmlformats.org/officeDocument/2006/relationships/image" Target="media/image107.png"/><Relationship Id="rId8" Type="http://schemas.openxmlformats.org/officeDocument/2006/relationships/footer" Target="footer1.xml"/><Relationship Id="rId51" Type="http://schemas.openxmlformats.org/officeDocument/2006/relationships/image" Target="media/image35.emf"/><Relationship Id="rId72" Type="http://schemas.openxmlformats.org/officeDocument/2006/relationships/image" Target="media/image56.emf"/><Relationship Id="rId93" Type="http://schemas.openxmlformats.org/officeDocument/2006/relationships/hyperlink" Target="https://doi.org/10.1785/0120020190" TargetMode="External"/><Relationship Id="rId98" Type="http://schemas.openxmlformats.org/officeDocument/2006/relationships/image" Target="media/image79.png"/><Relationship Id="rId121" Type="http://schemas.openxmlformats.org/officeDocument/2006/relationships/image" Target="media/image102.png"/><Relationship Id="rId3" Type="http://schemas.openxmlformats.org/officeDocument/2006/relationships/styles" Target="styles.xml"/><Relationship Id="rId25" Type="http://schemas.openxmlformats.org/officeDocument/2006/relationships/image" Target="media/image9.emf"/><Relationship Id="rId46" Type="http://schemas.openxmlformats.org/officeDocument/2006/relationships/image" Target="media/image30.emf"/><Relationship Id="rId67" Type="http://schemas.openxmlformats.org/officeDocument/2006/relationships/image" Target="media/image51.emf"/><Relationship Id="rId116" Type="http://schemas.openxmlformats.org/officeDocument/2006/relationships/image" Target="media/image97.png"/><Relationship Id="rId41" Type="http://schemas.openxmlformats.org/officeDocument/2006/relationships/image" Target="media/image25.emf"/><Relationship Id="rId62" Type="http://schemas.openxmlformats.org/officeDocument/2006/relationships/image" Target="media/image46.emf"/><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2.png"/><Relationship Id="rId132" Type="http://schemas.openxmlformats.org/officeDocument/2006/relationships/theme" Target="theme/theme1.xml"/><Relationship Id="rId15" Type="http://schemas.openxmlformats.org/officeDocument/2006/relationships/hyperlink" Target="https://usgs.gov" TargetMode="External"/><Relationship Id="rId36" Type="http://schemas.openxmlformats.org/officeDocument/2006/relationships/image" Target="media/image20.emf"/><Relationship Id="rId57" Type="http://schemas.openxmlformats.org/officeDocument/2006/relationships/image" Target="media/image41.emf"/><Relationship Id="rId106" Type="http://schemas.openxmlformats.org/officeDocument/2006/relationships/image" Target="media/image87.emf"/><Relationship Id="rId127" Type="http://schemas.openxmlformats.org/officeDocument/2006/relationships/image" Target="media/image108.png"/><Relationship Id="rId10" Type="http://schemas.openxmlformats.org/officeDocument/2006/relationships/header" Target="header1.xml"/><Relationship Id="rId31" Type="http://schemas.openxmlformats.org/officeDocument/2006/relationships/image" Target="media/image15.emf"/><Relationship Id="rId52" Type="http://schemas.openxmlformats.org/officeDocument/2006/relationships/image" Target="media/image36.emf"/><Relationship Id="rId73" Type="http://schemas.openxmlformats.org/officeDocument/2006/relationships/image" Target="media/image57.emf"/><Relationship Id="rId78" Type="http://schemas.openxmlformats.org/officeDocument/2006/relationships/image" Target="media/image62.emf"/><Relationship Id="rId94" Type="http://schemas.openxmlformats.org/officeDocument/2006/relationships/image" Target="media/image75.emf"/><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704E0-A2DA-4934-82ED-DFD37D093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178</Pages>
  <Words>78993</Words>
  <Characters>450262</Characters>
  <Application>Microsoft Office Word</Application>
  <DocSecurity>0</DocSecurity>
  <Lines>3752</Lines>
  <Paragraphs>1056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528199</CharactersWithSpaces>
  <SharedDoc>false</SharedDoc>
  <HLinks>
    <vt:vector size="324" baseType="variant">
      <vt:variant>
        <vt:i4>4259841</vt:i4>
      </vt:variant>
      <vt:variant>
        <vt:i4>795</vt:i4>
      </vt:variant>
      <vt:variant>
        <vt:i4>0</vt:i4>
      </vt:variant>
      <vt:variant>
        <vt:i4>5</vt:i4>
      </vt:variant>
      <vt:variant>
        <vt:lpwstr>https://doi.org/10.1029/2020JB020888</vt:lpwstr>
      </vt:variant>
      <vt:variant>
        <vt:lpwstr/>
      </vt:variant>
      <vt:variant>
        <vt:i4>6946879</vt:i4>
      </vt:variant>
      <vt:variant>
        <vt:i4>792</vt:i4>
      </vt:variant>
      <vt:variant>
        <vt:i4>0</vt:i4>
      </vt:variant>
      <vt:variant>
        <vt:i4>5</vt:i4>
      </vt:variant>
      <vt:variant>
        <vt:lpwstr>https://doi.org/10.1038/s41467-021-21670-x</vt:lpwstr>
      </vt:variant>
      <vt:variant>
        <vt:lpwstr/>
      </vt:variant>
      <vt:variant>
        <vt:i4>2687075</vt:i4>
      </vt:variant>
      <vt:variant>
        <vt:i4>789</vt:i4>
      </vt:variant>
      <vt:variant>
        <vt:i4>0</vt:i4>
      </vt:variant>
      <vt:variant>
        <vt:i4>5</vt:i4>
      </vt:variant>
      <vt:variant>
        <vt:lpwstr>https://doi.org/10.1785/0120020190</vt:lpwstr>
      </vt:variant>
      <vt:variant>
        <vt:lpwstr/>
      </vt:variant>
      <vt:variant>
        <vt:i4>4784137</vt:i4>
      </vt:variant>
      <vt:variant>
        <vt:i4>645</vt:i4>
      </vt:variant>
      <vt:variant>
        <vt:i4>0</vt:i4>
      </vt:variant>
      <vt:variant>
        <vt:i4>5</vt:i4>
      </vt:variant>
      <vt:variant>
        <vt:lpwstr>https://doi.org/10.1029/2007JB005479</vt:lpwstr>
      </vt:variant>
      <vt:variant>
        <vt:lpwstr/>
      </vt:variant>
      <vt:variant>
        <vt:i4>19</vt:i4>
      </vt:variant>
      <vt:variant>
        <vt:i4>642</vt:i4>
      </vt:variant>
      <vt:variant>
        <vt:i4>0</vt:i4>
      </vt:variant>
      <vt:variant>
        <vt:i4>5</vt:i4>
      </vt:variant>
      <vt:variant>
        <vt:lpwstr>https://usgs.gov/</vt:lpwstr>
      </vt:variant>
      <vt:variant>
        <vt:lpwstr/>
      </vt:variant>
      <vt:variant>
        <vt:i4>19</vt:i4>
      </vt:variant>
      <vt:variant>
        <vt:i4>636</vt:i4>
      </vt:variant>
      <vt:variant>
        <vt:i4>0</vt:i4>
      </vt:variant>
      <vt:variant>
        <vt:i4>5</vt:i4>
      </vt:variant>
      <vt:variant>
        <vt:lpwstr>https://usgs.gov/</vt:lpwstr>
      </vt:variant>
      <vt:variant>
        <vt:lpwstr/>
      </vt:variant>
      <vt:variant>
        <vt:i4>2818152</vt:i4>
      </vt:variant>
      <vt:variant>
        <vt:i4>561</vt:i4>
      </vt:variant>
      <vt:variant>
        <vt:i4>0</vt:i4>
      </vt:variant>
      <vt:variant>
        <vt:i4>5</vt:i4>
      </vt:variant>
      <vt:variant>
        <vt:lpwstr>https://doi.org/10.1785/0120170335</vt:lpwstr>
      </vt:variant>
      <vt:variant>
        <vt:lpwstr/>
      </vt:variant>
      <vt:variant>
        <vt:i4>4587535</vt:i4>
      </vt:variant>
      <vt:variant>
        <vt:i4>558</vt:i4>
      </vt:variant>
      <vt:variant>
        <vt:i4>0</vt:i4>
      </vt:variant>
      <vt:variant>
        <vt:i4>5</vt:i4>
      </vt:variant>
      <vt:variant>
        <vt:lpwstr>https://doi.org/10.1029/2005JB003979</vt:lpwstr>
      </vt:variant>
      <vt:variant>
        <vt:lpwstr/>
      </vt:variant>
      <vt:variant>
        <vt:i4>7340095</vt:i4>
      </vt:variant>
      <vt:variant>
        <vt:i4>555</vt:i4>
      </vt:variant>
      <vt:variant>
        <vt:i4>0</vt:i4>
      </vt:variant>
      <vt:variant>
        <vt:i4>5</vt:i4>
      </vt:variant>
      <vt:variant>
        <vt:lpwstr>https://doi.org/10.1029/170GM10</vt:lpwstr>
      </vt:variant>
      <vt:variant>
        <vt:lpwstr/>
      </vt:variant>
      <vt:variant>
        <vt:i4>1376307</vt:i4>
      </vt:variant>
      <vt:variant>
        <vt:i4>527</vt:i4>
      </vt:variant>
      <vt:variant>
        <vt:i4>0</vt:i4>
      </vt:variant>
      <vt:variant>
        <vt:i4>5</vt:i4>
      </vt:variant>
      <vt:variant>
        <vt:lpwstr/>
      </vt:variant>
      <vt:variant>
        <vt:lpwstr>_Toc77550212</vt:lpwstr>
      </vt:variant>
      <vt:variant>
        <vt:i4>1441843</vt:i4>
      </vt:variant>
      <vt:variant>
        <vt:i4>521</vt:i4>
      </vt:variant>
      <vt:variant>
        <vt:i4>0</vt:i4>
      </vt:variant>
      <vt:variant>
        <vt:i4>5</vt:i4>
      </vt:variant>
      <vt:variant>
        <vt:lpwstr/>
      </vt:variant>
      <vt:variant>
        <vt:lpwstr>_Toc77550211</vt:lpwstr>
      </vt:variant>
      <vt:variant>
        <vt:i4>1507379</vt:i4>
      </vt:variant>
      <vt:variant>
        <vt:i4>515</vt:i4>
      </vt:variant>
      <vt:variant>
        <vt:i4>0</vt:i4>
      </vt:variant>
      <vt:variant>
        <vt:i4>5</vt:i4>
      </vt:variant>
      <vt:variant>
        <vt:lpwstr/>
      </vt:variant>
      <vt:variant>
        <vt:lpwstr>_Toc77550210</vt:lpwstr>
      </vt:variant>
      <vt:variant>
        <vt:i4>1966130</vt:i4>
      </vt:variant>
      <vt:variant>
        <vt:i4>509</vt:i4>
      </vt:variant>
      <vt:variant>
        <vt:i4>0</vt:i4>
      </vt:variant>
      <vt:variant>
        <vt:i4>5</vt:i4>
      </vt:variant>
      <vt:variant>
        <vt:lpwstr/>
      </vt:variant>
      <vt:variant>
        <vt:lpwstr>_Toc77550209</vt:lpwstr>
      </vt:variant>
      <vt:variant>
        <vt:i4>2031666</vt:i4>
      </vt:variant>
      <vt:variant>
        <vt:i4>503</vt:i4>
      </vt:variant>
      <vt:variant>
        <vt:i4>0</vt:i4>
      </vt:variant>
      <vt:variant>
        <vt:i4>5</vt:i4>
      </vt:variant>
      <vt:variant>
        <vt:lpwstr/>
      </vt:variant>
      <vt:variant>
        <vt:lpwstr>_Toc77550208</vt:lpwstr>
      </vt:variant>
      <vt:variant>
        <vt:i4>1048626</vt:i4>
      </vt:variant>
      <vt:variant>
        <vt:i4>497</vt:i4>
      </vt:variant>
      <vt:variant>
        <vt:i4>0</vt:i4>
      </vt:variant>
      <vt:variant>
        <vt:i4>5</vt:i4>
      </vt:variant>
      <vt:variant>
        <vt:lpwstr/>
      </vt:variant>
      <vt:variant>
        <vt:lpwstr>_Toc77550207</vt:lpwstr>
      </vt:variant>
      <vt:variant>
        <vt:i4>1114162</vt:i4>
      </vt:variant>
      <vt:variant>
        <vt:i4>491</vt:i4>
      </vt:variant>
      <vt:variant>
        <vt:i4>0</vt:i4>
      </vt:variant>
      <vt:variant>
        <vt:i4>5</vt:i4>
      </vt:variant>
      <vt:variant>
        <vt:lpwstr/>
      </vt:variant>
      <vt:variant>
        <vt:lpwstr>_Toc77550206</vt:lpwstr>
      </vt:variant>
      <vt:variant>
        <vt:i4>1179698</vt:i4>
      </vt:variant>
      <vt:variant>
        <vt:i4>485</vt:i4>
      </vt:variant>
      <vt:variant>
        <vt:i4>0</vt:i4>
      </vt:variant>
      <vt:variant>
        <vt:i4>5</vt:i4>
      </vt:variant>
      <vt:variant>
        <vt:lpwstr/>
      </vt:variant>
      <vt:variant>
        <vt:lpwstr>_Toc77550205</vt:lpwstr>
      </vt:variant>
      <vt:variant>
        <vt:i4>1245234</vt:i4>
      </vt:variant>
      <vt:variant>
        <vt:i4>479</vt:i4>
      </vt:variant>
      <vt:variant>
        <vt:i4>0</vt:i4>
      </vt:variant>
      <vt:variant>
        <vt:i4>5</vt:i4>
      </vt:variant>
      <vt:variant>
        <vt:lpwstr/>
      </vt:variant>
      <vt:variant>
        <vt:lpwstr>_Toc77550204</vt:lpwstr>
      </vt:variant>
      <vt:variant>
        <vt:i4>1310770</vt:i4>
      </vt:variant>
      <vt:variant>
        <vt:i4>473</vt:i4>
      </vt:variant>
      <vt:variant>
        <vt:i4>0</vt:i4>
      </vt:variant>
      <vt:variant>
        <vt:i4>5</vt:i4>
      </vt:variant>
      <vt:variant>
        <vt:lpwstr/>
      </vt:variant>
      <vt:variant>
        <vt:lpwstr>_Toc77550203</vt:lpwstr>
      </vt:variant>
      <vt:variant>
        <vt:i4>1376306</vt:i4>
      </vt:variant>
      <vt:variant>
        <vt:i4>467</vt:i4>
      </vt:variant>
      <vt:variant>
        <vt:i4>0</vt:i4>
      </vt:variant>
      <vt:variant>
        <vt:i4>5</vt:i4>
      </vt:variant>
      <vt:variant>
        <vt:lpwstr/>
      </vt:variant>
      <vt:variant>
        <vt:lpwstr>_Toc77550202</vt:lpwstr>
      </vt:variant>
      <vt:variant>
        <vt:i4>1441842</vt:i4>
      </vt:variant>
      <vt:variant>
        <vt:i4>461</vt:i4>
      </vt:variant>
      <vt:variant>
        <vt:i4>0</vt:i4>
      </vt:variant>
      <vt:variant>
        <vt:i4>5</vt:i4>
      </vt:variant>
      <vt:variant>
        <vt:lpwstr/>
      </vt:variant>
      <vt:variant>
        <vt:lpwstr>_Toc77550201</vt:lpwstr>
      </vt:variant>
      <vt:variant>
        <vt:i4>1507378</vt:i4>
      </vt:variant>
      <vt:variant>
        <vt:i4>455</vt:i4>
      </vt:variant>
      <vt:variant>
        <vt:i4>0</vt:i4>
      </vt:variant>
      <vt:variant>
        <vt:i4>5</vt:i4>
      </vt:variant>
      <vt:variant>
        <vt:lpwstr/>
      </vt:variant>
      <vt:variant>
        <vt:lpwstr>_Toc77550200</vt:lpwstr>
      </vt:variant>
      <vt:variant>
        <vt:i4>1900603</vt:i4>
      </vt:variant>
      <vt:variant>
        <vt:i4>449</vt:i4>
      </vt:variant>
      <vt:variant>
        <vt:i4>0</vt:i4>
      </vt:variant>
      <vt:variant>
        <vt:i4>5</vt:i4>
      </vt:variant>
      <vt:variant>
        <vt:lpwstr/>
      </vt:variant>
      <vt:variant>
        <vt:lpwstr>_Toc77550199</vt:lpwstr>
      </vt:variant>
      <vt:variant>
        <vt:i4>1835067</vt:i4>
      </vt:variant>
      <vt:variant>
        <vt:i4>443</vt:i4>
      </vt:variant>
      <vt:variant>
        <vt:i4>0</vt:i4>
      </vt:variant>
      <vt:variant>
        <vt:i4>5</vt:i4>
      </vt:variant>
      <vt:variant>
        <vt:lpwstr/>
      </vt:variant>
      <vt:variant>
        <vt:lpwstr>_Toc77550198</vt:lpwstr>
      </vt:variant>
      <vt:variant>
        <vt:i4>1245243</vt:i4>
      </vt:variant>
      <vt:variant>
        <vt:i4>437</vt:i4>
      </vt:variant>
      <vt:variant>
        <vt:i4>0</vt:i4>
      </vt:variant>
      <vt:variant>
        <vt:i4>5</vt:i4>
      </vt:variant>
      <vt:variant>
        <vt:lpwstr/>
      </vt:variant>
      <vt:variant>
        <vt:lpwstr>_Toc77550197</vt:lpwstr>
      </vt:variant>
      <vt:variant>
        <vt:i4>1179707</vt:i4>
      </vt:variant>
      <vt:variant>
        <vt:i4>431</vt:i4>
      </vt:variant>
      <vt:variant>
        <vt:i4>0</vt:i4>
      </vt:variant>
      <vt:variant>
        <vt:i4>5</vt:i4>
      </vt:variant>
      <vt:variant>
        <vt:lpwstr/>
      </vt:variant>
      <vt:variant>
        <vt:lpwstr>_Toc77550196</vt:lpwstr>
      </vt:variant>
      <vt:variant>
        <vt:i4>1114171</vt:i4>
      </vt:variant>
      <vt:variant>
        <vt:i4>425</vt:i4>
      </vt:variant>
      <vt:variant>
        <vt:i4>0</vt:i4>
      </vt:variant>
      <vt:variant>
        <vt:i4>5</vt:i4>
      </vt:variant>
      <vt:variant>
        <vt:lpwstr/>
      </vt:variant>
      <vt:variant>
        <vt:lpwstr>_Toc77550195</vt:lpwstr>
      </vt:variant>
      <vt:variant>
        <vt:i4>1048635</vt:i4>
      </vt:variant>
      <vt:variant>
        <vt:i4>419</vt:i4>
      </vt:variant>
      <vt:variant>
        <vt:i4>0</vt:i4>
      </vt:variant>
      <vt:variant>
        <vt:i4>5</vt:i4>
      </vt:variant>
      <vt:variant>
        <vt:lpwstr/>
      </vt:variant>
      <vt:variant>
        <vt:lpwstr>_Toc77550194</vt:lpwstr>
      </vt:variant>
      <vt:variant>
        <vt:i4>1507387</vt:i4>
      </vt:variant>
      <vt:variant>
        <vt:i4>413</vt:i4>
      </vt:variant>
      <vt:variant>
        <vt:i4>0</vt:i4>
      </vt:variant>
      <vt:variant>
        <vt:i4>5</vt:i4>
      </vt:variant>
      <vt:variant>
        <vt:lpwstr/>
      </vt:variant>
      <vt:variant>
        <vt:lpwstr>_Toc77550193</vt:lpwstr>
      </vt:variant>
      <vt:variant>
        <vt:i4>1441851</vt:i4>
      </vt:variant>
      <vt:variant>
        <vt:i4>407</vt:i4>
      </vt:variant>
      <vt:variant>
        <vt:i4>0</vt:i4>
      </vt:variant>
      <vt:variant>
        <vt:i4>5</vt:i4>
      </vt:variant>
      <vt:variant>
        <vt:lpwstr/>
      </vt:variant>
      <vt:variant>
        <vt:lpwstr>_Toc77550192</vt:lpwstr>
      </vt:variant>
      <vt:variant>
        <vt:i4>1376315</vt:i4>
      </vt:variant>
      <vt:variant>
        <vt:i4>401</vt:i4>
      </vt:variant>
      <vt:variant>
        <vt:i4>0</vt:i4>
      </vt:variant>
      <vt:variant>
        <vt:i4>5</vt:i4>
      </vt:variant>
      <vt:variant>
        <vt:lpwstr/>
      </vt:variant>
      <vt:variant>
        <vt:lpwstr>_Toc77550191</vt:lpwstr>
      </vt:variant>
      <vt:variant>
        <vt:i4>1310779</vt:i4>
      </vt:variant>
      <vt:variant>
        <vt:i4>395</vt:i4>
      </vt:variant>
      <vt:variant>
        <vt:i4>0</vt:i4>
      </vt:variant>
      <vt:variant>
        <vt:i4>5</vt:i4>
      </vt:variant>
      <vt:variant>
        <vt:lpwstr/>
      </vt:variant>
      <vt:variant>
        <vt:lpwstr>_Toc77550190</vt:lpwstr>
      </vt:variant>
      <vt:variant>
        <vt:i4>1900602</vt:i4>
      </vt:variant>
      <vt:variant>
        <vt:i4>389</vt:i4>
      </vt:variant>
      <vt:variant>
        <vt:i4>0</vt:i4>
      </vt:variant>
      <vt:variant>
        <vt:i4>5</vt:i4>
      </vt:variant>
      <vt:variant>
        <vt:lpwstr/>
      </vt:variant>
      <vt:variant>
        <vt:lpwstr>_Toc77550189</vt:lpwstr>
      </vt:variant>
      <vt:variant>
        <vt:i4>1835066</vt:i4>
      </vt:variant>
      <vt:variant>
        <vt:i4>383</vt:i4>
      </vt:variant>
      <vt:variant>
        <vt:i4>0</vt:i4>
      </vt:variant>
      <vt:variant>
        <vt:i4>5</vt:i4>
      </vt:variant>
      <vt:variant>
        <vt:lpwstr/>
      </vt:variant>
      <vt:variant>
        <vt:lpwstr>_Toc77550188</vt:lpwstr>
      </vt:variant>
      <vt:variant>
        <vt:i4>1245242</vt:i4>
      </vt:variant>
      <vt:variant>
        <vt:i4>377</vt:i4>
      </vt:variant>
      <vt:variant>
        <vt:i4>0</vt:i4>
      </vt:variant>
      <vt:variant>
        <vt:i4>5</vt:i4>
      </vt:variant>
      <vt:variant>
        <vt:lpwstr/>
      </vt:variant>
      <vt:variant>
        <vt:lpwstr>_Toc77550187</vt:lpwstr>
      </vt:variant>
      <vt:variant>
        <vt:i4>1179706</vt:i4>
      </vt:variant>
      <vt:variant>
        <vt:i4>371</vt:i4>
      </vt:variant>
      <vt:variant>
        <vt:i4>0</vt:i4>
      </vt:variant>
      <vt:variant>
        <vt:i4>5</vt:i4>
      </vt:variant>
      <vt:variant>
        <vt:lpwstr/>
      </vt:variant>
      <vt:variant>
        <vt:lpwstr>_Toc77550186</vt:lpwstr>
      </vt:variant>
      <vt:variant>
        <vt:i4>1114170</vt:i4>
      </vt:variant>
      <vt:variant>
        <vt:i4>365</vt:i4>
      </vt:variant>
      <vt:variant>
        <vt:i4>0</vt:i4>
      </vt:variant>
      <vt:variant>
        <vt:i4>5</vt:i4>
      </vt:variant>
      <vt:variant>
        <vt:lpwstr/>
      </vt:variant>
      <vt:variant>
        <vt:lpwstr>_Toc77550185</vt:lpwstr>
      </vt:variant>
      <vt:variant>
        <vt:i4>1048634</vt:i4>
      </vt:variant>
      <vt:variant>
        <vt:i4>359</vt:i4>
      </vt:variant>
      <vt:variant>
        <vt:i4>0</vt:i4>
      </vt:variant>
      <vt:variant>
        <vt:i4>5</vt:i4>
      </vt:variant>
      <vt:variant>
        <vt:lpwstr/>
      </vt:variant>
      <vt:variant>
        <vt:lpwstr>_Toc77550184</vt:lpwstr>
      </vt:variant>
      <vt:variant>
        <vt:i4>1507386</vt:i4>
      </vt:variant>
      <vt:variant>
        <vt:i4>353</vt:i4>
      </vt:variant>
      <vt:variant>
        <vt:i4>0</vt:i4>
      </vt:variant>
      <vt:variant>
        <vt:i4>5</vt:i4>
      </vt:variant>
      <vt:variant>
        <vt:lpwstr/>
      </vt:variant>
      <vt:variant>
        <vt:lpwstr>_Toc77550183</vt:lpwstr>
      </vt:variant>
      <vt:variant>
        <vt:i4>1441850</vt:i4>
      </vt:variant>
      <vt:variant>
        <vt:i4>347</vt:i4>
      </vt:variant>
      <vt:variant>
        <vt:i4>0</vt:i4>
      </vt:variant>
      <vt:variant>
        <vt:i4>5</vt:i4>
      </vt:variant>
      <vt:variant>
        <vt:lpwstr/>
      </vt:variant>
      <vt:variant>
        <vt:lpwstr>_Toc77550182</vt:lpwstr>
      </vt:variant>
      <vt:variant>
        <vt:i4>1376314</vt:i4>
      </vt:variant>
      <vt:variant>
        <vt:i4>341</vt:i4>
      </vt:variant>
      <vt:variant>
        <vt:i4>0</vt:i4>
      </vt:variant>
      <vt:variant>
        <vt:i4>5</vt:i4>
      </vt:variant>
      <vt:variant>
        <vt:lpwstr/>
      </vt:variant>
      <vt:variant>
        <vt:lpwstr>_Toc77550181</vt:lpwstr>
      </vt:variant>
      <vt:variant>
        <vt:i4>1310778</vt:i4>
      </vt:variant>
      <vt:variant>
        <vt:i4>335</vt:i4>
      </vt:variant>
      <vt:variant>
        <vt:i4>0</vt:i4>
      </vt:variant>
      <vt:variant>
        <vt:i4>5</vt:i4>
      </vt:variant>
      <vt:variant>
        <vt:lpwstr/>
      </vt:variant>
      <vt:variant>
        <vt:lpwstr>_Toc77550180</vt:lpwstr>
      </vt:variant>
      <vt:variant>
        <vt:i4>1900597</vt:i4>
      </vt:variant>
      <vt:variant>
        <vt:i4>329</vt:i4>
      </vt:variant>
      <vt:variant>
        <vt:i4>0</vt:i4>
      </vt:variant>
      <vt:variant>
        <vt:i4>5</vt:i4>
      </vt:variant>
      <vt:variant>
        <vt:lpwstr/>
      </vt:variant>
      <vt:variant>
        <vt:lpwstr>_Toc77550179</vt:lpwstr>
      </vt:variant>
      <vt:variant>
        <vt:i4>1835061</vt:i4>
      </vt:variant>
      <vt:variant>
        <vt:i4>323</vt:i4>
      </vt:variant>
      <vt:variant>
        <vt:i4>0</vt:i4>
      </vt:variant>
      <vt:variant>
        <vt:i4>5</vt:i4>
      </vt:variant>
      <vt:variant>
        <vt:lpwstr/>
      </vt:variant>
      <vt:variant>
        <vt:lpwstr>_Toc77550178</vt:lpwstr>
      </vt:variant>
      <vt:variant>
        <vt:i4>1245237</vt:i4>
      </vt:variant>
      <vt:variant>
        <vt:i4>317</vt:i4>
      </vt:variant>
      <vt:variant>
        <vt:i4>0</vt:i4>
      </vt:variant>
      <vt:variant>
        <vt:i4>5</vt:i4>
      </vt:variant>
      <vt:variant>
        <vt:lpwstr/>
      </vt:variant>
      <vt:variant>
        <vt:lpwstr>_Toc77550177</vt:lpwstr>
      </vt:variant>
      <vt:variant>
        <vt:i4>1179701</vt:i4>
      </vt:variant>
      <vt:variant>
        <vt:i4>311</vt:i4>
      </vt:variant>
      <vt:variant>
        <vt:i4>0</vt:i4>
      </vt:variant>
      <vt:variant>
        <vt:i4>5</vt:i4>
      </vt:variant>
      <vt:variant>
        <vt:lpwstr/>
      </vt:variant>
      <vt:variant>
        <vt:lpwstr>_Toc77550176</vt:lpwstr>
      </vt:variant>
      <vt:variant>
        <vt:i4>1114165</vt:i4>
      </vt:variant>
      <vt:variant>
        <vt:i4>305</vt:i4>
      </vt:variant>
      <vt:variant>
        <vt:i4>0</vt:i4>
      </vt:variant>
      <vt:variant>
        <vt:i4>5</vt:i4>
      </vt:variant>
      <vt:variant>
        <vt:lpwstr/>
      </vt:variant>
      <vt:variant>
        <vt:lpwstr>_Toc77550175</vt:lpwstr>
      </vt:variant>
      <vt:variant>
        <vt:i4>1048629</vt:i4>
      </vt:variant>
      <vt:variant>
        <vt:i4>299</vt:i4>
      </vt:variant>
      <vt:variant>
        <vt:i4>0</vt:i4>
      </vt:variant>
      <vt:variant>
        <vt:i4>5</vt:i4>
      </vt:variant>
      <vt:variant>
        <vt:lpwstr/>
      </vt:variant>
      <vt:variant>
        <vt:lpwstr>_Toc77550174</vt:lpwstr>
      </vt:variant>
      <vt:variant>
        <vt:i4>1507381</vt:i4>
      </vt:variant>
      <vt:variant>
        <vt:i4>293</vt:i4>
      </vt:variant>
      <vt:variant>
        <vt:i4>0</vt:i4>
      </vt:variant>
      <vt:variant>
        <vt:i4>5</vt:i4>
      </vt:variant>
      <vt:variant>
        <vt:lpwstr/>
      </vt:variant>
      <vt:variant>
        <vt:lpwstr>_Toc77550173</vt:lpwstr>
      </vt:variant>
      <vt:variant>
        <vt:i4>1441845</vt:i4>
      </vt:variant>
      <vt:variant>
        <vt:i4>287</vt:i4>
      </vt:variant>
      <vt:variant>
        <vt:i4>0</vt:i4>
      </vt:variant>
      <vt:variant>
        <vt:i4>5</vt:i4>
      </vt:variant>
      <vt:variant>
        <vt:lpwstr/>
      </vt:variant>
      <vt:variant>
        <vt:lpwstr>_Toc77550172</vt:lpwstr>
      </vt:variant>
      <vt:variant>
        <vt:i4>1376309</vt:i4>
      </vt:variant>
      <vt:variant>
        <vt:i4>281</vt:i4>
      </vt:variant>
      <vt:variant>
        <vt:i4>0</vt:i4>
      </vt:variant>
      <vt:variant>
        <vt:i4>5</vt:i4>
      </vt:variant>
      <vt:variant>
        <vt:lpwstr/>
      </vt:variant>
      <vt:variant>
        <vt:lpwstr>_Toc77550171</vt:lpwstr>
      </vt:variant>
      <vt:variant>
        <vt:i4>1310773</vt:i4>
      </vt:variant>
      <vt:variant>
        <vt:i4>275</vt:i4>
      </vt:variant>
      <vt:variant>
        <vt:i4>0</vt:i4>
      </vt:variant>
      <vt:variant>
        <vt:i4>5</vt:i4>
      </vt:variant>
      <vt:variant>
        <vt:lpwstr/>
      </vt:variant>
      <vt:variant>
        <vt:lpwstr>_Toc77550170</vt:lpwstr>
      </vt:variant>
      <vt:variant>
        <vt:i4>1900596</vt:i4>
      </vt:variant>
      <vt:variant>
        <vt:i4>269</vt:i4>
      </vt:variant>
      <vt:variant>
        <vt:i4>0</vt:i4>
      </vt:variant>
      <vt:variant>
        <vt:i4>5</vt:i4>
      </vt:variant>
      <vt:variant>
        <vt:lpwstr/>
      </vt:variant>
      <vt:variant>
        <vt:lpwstr>_Toc77550169</vt:lpwstr>
      </vt:variant>
      <vt:variant>
        <vt:i4>1835060</vt:i4>
      </vt:variant>
      <vt:variant>
        <vt:i4>263</vt:i4>
      </vt:variant>
      <vt:variant>
        <vt:i4>0</vt:i4>
      </vt:variant>
      <vt:variant>
        <vt:i4>5</vt:i4>
      </vt:variant>
      <vt:variant>
        <vt:lpwstr/>
      </vt:variant>
      <vt:variant>
        <vt:lpwstr>_Toc77550168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Jiewen</dc:creator>
  <cp:keywords/>
  <dc:description/>
  <cp:lastModifiedBy>Zhang, Jiewen</cp:lastModifiedBy>
  <cp:revision>3</cp:revision>
  <cp:lastPrinted>2021-07-22T19:08:00Z</cp:lastPrinted>
  <dcterms:created xsi:type="dcterms:W3CDTF">2021-07-22T19:08:00Z</dcterms:created>
  <dcterms:modified xsi:type="dcterms:W3CDTF">2021-07-23T18:14:00Z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http://csl.mendeley.com/styles/274501411/american-geophysical-union-XC-3</vt:lpwstr>
  </property>
  <property fmtid="{D5CDD505-2E9C-101B-9397-08002B2CF9AE}" pid="3" name="Mendeley Recent Style Name 0_1">
    <vt:lpwstr>American Geophysical Union - xiaowei chen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