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8DF14" w14:textId="67873344" w:rsidR="00A27765" w:rsidRDefault="00A27765" w:rsidP="0008176F">
      <w:pPr>
        <w:pStyle w:val="NoSpacing"/>
        <w:jc w:val="center"/>
        <w:rPr>
          <w:caps/>
        </w:rPr>
      </w:pPr>
    </w:p>
    <w:sdt>
      <w:sdtPr>
        <w:rPr>
          <w:caps/>
        </w:rPr>
        <w:id w:val="30091833"/>
        <w:lock w:val="contentLocked"/>
        <w:placeholder>
          <w:docPart w:val="DefaultPlaceholder_22675703"/>
        </w:placeholder>
        <w:group/>
      </w:sdtPr>
      <w:sdtEndPr/>
      <w:sdtContent>
        <w:p w14:paraId="16B376CC" w14:textId="6CED9B3A" w:rsidR="00A50007" w:rsidRPr="0008176F" w:rsidRDefault="0008176F" w:rsidP="0008176F">
          <w:pPr>
            <w:pStyle w:val="NoSpacing"/>
            <w:jc w:val="center"/>
            <w:rPr>
              <w:caps/>
            </w:rPr>
          </w:pPr>
          <w:r w:rsidRPr="0008176F">
            <w:rPr>
              <w:caps/>
            </w:rPr>
            <w:t>University of Oklahoma</w:t>
          </w:r>
        </w:p>
        <w:p w14:paraId="7DE11D36" w14:textId="77777777" w:rsidR="0008176F" w:rsidRPr="0008176F" w:rsidRDefault="0008176F" w:rsidP="0008176F">
          <w:pPr>
            <w:pStyle w:val="NoSpacing"/>
            <w:jc w:val="center"/>
            <w:rPr>
              <w:caps/>
            </w:rPr>
          </w:pPr>
        </w:p>
        <w:p w14:paraId="402AAE28" w14:textId="77777777" w:rsidR="0008176F" w:rsidRPr="0008176F" w:rsidRDefault="0008176F" w:rsidP="0008176F">
          <w:pPr>
            <w:pStyle w:val="NoSpacing"/>
            <w:jc w:val="center"/>
            <w:rPr>
              <w:caps/>
            </w:rPr>
          </w:pPr>
          <w:r w:rsidRPr="0008176F">
            <w:rPr>
              <w:caps/>
            </w:rPr>
            <w:t>Graduate College</w:t>
          </w:r>
        </w:p>
      </w:sdtContent>
    </w:sdt>
    <w:p w14:paraId="40681304" w14:textId="77777777" w:rsidR="0008176F" w:rsidRPr="0008176F" w:rsidRDefault="0008176F" w:rsidP="0008176F">
      <w:pPr>
        <w:pStyle w:val="NoSpacing"/>
        <w:jc w:val="center"/>
        <w:rPr>
          <w:caps/>
        </w:rPr>
      </w:pPr>
    </w:p>
    <w:p w14:paraId="73AE5C2A" w14:textId="77777777" w:rsidR="0008176F" w:rsidRPr="0008176F" w:rsidRDefault="0008176F" w:rsidP="0008176F">
      <w:pPr>
        <w:pStyle w:val="NoSpacing"/>
        <w:jc w:val="center"/>
        <w:rPr>
          <w:caps/>
        </w:rPr>
      </w:pPr>
    </w:p>
    <w:p w14:paraId="03129DB0" w14:textId="77777777" w:rsidR="0008176F" w:rsidRPr="0008176F" w:rsidRDefault="0008176F" w:rsidP="0008176F">
      <w:pPr>
        <w:pStyle w:val="NoSpacing"/>
        <w:jc w:val="center"/>
        <w:rPr>
          <w:caps/>
        </w:rPr>
      </w:pPr>
    </w:p>
    <w:p w14:paraId="7C382819" w14:textId="77777777" w:rsidR="0008176F" w:rsidRPr="0008176F" w:rsidRDefault="0008176F" w:rsidP="0008176F">
      <w:pPr>
        <w:pStyle w:val="NoSpacing"/>
        <w:jc w:val="center"/>
        <w:rPr>
          <w:caps/>
        </w:rPr>
      </w:pPr>
    </w:p>
    <w:p w14:paraId="11674C03" w14:textId="77777777" w:rsidR="0008176F" w:rsidRPr="0008176F" w:rsidRDefault="0008176F" w:rsidP="0008176F">
      <w:pPr>
        <w:pStyle w:val="NoSpacing"/>
        <w:jc w:val="center"/>
        <w:rPr>
          <w:caps/>
        </w:rPr>
      </w:pPr>
    </w:p>
    <w:p w14:paraId="42DBBC1F" w14:textId="77777777" w:rsidR="0008176F" w:rsidRPr="0008176F" w:rsidRDefault="0008176F" w:rsidP="0008176F">
      <w:pPr>
        <w:pStyle w:val="NoSpacing"/>
        <w:jc w:val="center"/>
        <w:rPr>
          <w:caps/>
        </w:rPr>
      </w:pPr>
    </w:p>
    <w:p w14:paraId="02CCD179"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068CCB21" w14:textId="781A9F61" w:rsidR="0008176F" w:rsidRPr="00427221" w:rsidRDefault="00C3236B" w:rsidP="00E87408">
          <w:pPr>
            <w:pStyle w:val="NoSpacing"/>
            <w:spacing w:line="480" w:lineRule="auto"/>
            <w:jc w:val="center"/>
            <w:rPr>
              <w:caps/>
            </w:rPr>
          </w:pPr>
          <w:r w:rsidRPr="00427221">
            <w:rPr>
              <w:caps/>
            </w:rPr>
            <w:t>Mathematical Modeling of the Destabilization of Acid in Crude Oil Emulsions Using Population Balance Equation</w:t>
          </w:r>
        </w:p>
      </w:sdtContent>
    </w:sdt>
    <w:p w14:paraId="62595EFF" w14:textId="77777777" w:rsidR="0008176F" w:rsidRPr="0008176F" w:rsidRDefault="0008176F" w:rsidP="0008176F">
      <w:pPr>
        <w:pStyle w:val="NoSpacing"/>
        <w:jc w:val="center"/>
        <w:rPr>
          <w:caps/>
        </w:rPr>
      </w:pPr>
    </w:p>
    <w:p w14:paraId="199E3B57" w14:textId="77777777" w:rsidR="0008176F" w:rsidRPr="0008176F" w:rsidRDefault="0008176F" w:rsidP="0008176F">
      <w:pPr>
        <w:pStyle w:val="NoSpacing"/>
        <w:jc w:val="center"/>
        <w:rPr>
          <w:caps/>
        </w:rPr>
      </w:pPr>
    </w:p>
    <w:p w14:paraId="66573392" w14:textId="77777777" w:rsidR="0008176F" w:rsidRPr="0008176F" w:rsidRDefault="0008176F" w:rsidP="0008176F">
      <w:pPr>
        <w:pStyle w:val="NoSpacing"/>
        <w:jc w:val="center"/>
        <w:rPr>
          <w:caps/>
        </w:rPr>
      </w:pPr>
    </w:p>
    <w:p w14:paraId="3A62665E" w14:textId="77777777" w:rsidR="0008176F" w:rsidRPr="0008176F" w:rsidRDefault="0008176F" w:rsidP="0008176F">
      <w:pPr>
        <w:pStyle w:val="NoSpacing"/>
        <w:jc w:val="center"/>
        <w:rPr>
          <w:caps/>
        </w:rPr>
      </w:pPr>
    </w:p>
    <w:p w14:paraId="6BFE076D" w14:textId="77777777" w:rsidR="0008176F" w:rsidRPr="0008176F" w:rsidRDefault="0008176F" w:rsidP="0008176F">
      <w:pPr>
        <w:pStyle w:val="NoSpacing"/>
        <w:jc w:val="center"/>
        <w:rPr>
          <w:caps/>
        </w:rPr>
      </w:pPr>
    </w:p>
    <w:p w14:paraId="0B6FD44A"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5C2FDFBE" w14:textId="77777777" w:rsidR="0008176F" w:rsidRPr="0008176F" w:rsidRDefault="0008176F" w:rsidP="0008176F">
          <w:pPr>
            <w:pStyle w:val="NoSpacing"/>
            <w:jc w:val="center"/>
            <w:rPr>
              <w:caps/>
            </w:rPr>
          </w:pPr>
          <w:r w:rsidRPr="0008176F">
            <w:rPr>
              <w:caps/>
            </w:rPr>
            <w:t>A thesis</w:t>
          </w:r>
        </w:p>
        <w:p w14:paraId="33A75317" w14:textId="77777777" w:rsidR="0008176F" w:rsidRPr="0008176F" w:rsidRDefault="0008176F" w:rsidP="0008176F">
          <w:pPr>
            <w:pStyle w:val="NoSpacing"/>
            <w:jc w:val="center"/>
            <w:rPr>
              <w:caps/>
            </w:rPr>
          </w:pPr>
        </w:p>
        <w:p w14:paraId="352B75BE" w14:textId="77777777" w:rsidR="0008176F" w:rsidRPr="0008176F" w:rsidRDefault="0008176F" w:rsidP="0008176F">
          <w:pPr>
            <w:pStyle w:val="NoSpacing"/>
            <w:jc w:val="center"/>
            <w:rPr>
              <w:caps/>
            </w:rPr>
          </w:pPr>
          <w:r w:rsidRPr="0008176F">
            <w:rPr>
              <w:caps/>
            </w:rPr>
            <w:t>submitted to the Graduate Faculty</w:t>
          </w:r>
        </w:p>
        <w:p w14:paraId="5F50D270" w14:textId="77777777" w:rsidR="0008176F" w:rsidRDefault="0008176F" w:rsidP="0008176F">
          <w:pPr>
            <w:pStyle w:val="NoSpacing"/>
            <w:jc w:val="center"/>
          </w:pPr>
        </w:p>
        <w:p w14:paraId="3AA5F96A" w14:textId="77777777" w:rsidR="0008176F" w:rsidRDefault="0008176F" w:rsidP="0008176F">
          <w:pPr>
            <w:pStyle w:val="NoSpacing"/>
            <w:jc w:val="center"/>
          </w:pPr>
          <w:r>
            <w:t>in partial fulfillment of the requirements for the</w:t>
          </w:r>
        </w:p>
        <w:p w14:paraId="0C5E3279" w14:textId="77777777" w:rsidR="0008176F" w:rsidRDefault="0008176F" w:rsidP="0008176F">
          <w:pPr>
            <w:pStyle w:val="NoSpacing"/>
            <w:jc w:val="center"/>
          </w:pPr>
        </w:p>
        <w:p w14:paraId="14C31311" w14:textId="77777777" w:rsidR="0008176F" w:rsidRDefault="0008176F" w:rsidP="0008176F">
          <w:pPr>
            <w:pStyle w:val="NoSpacing"/>
            <w:jc w:val="center"/>
          </w:pPr>
          <w:r>
            <w:t>Degree of</w:t>
          </w:r>
        </w:p>
      </w:sdtContent>
    </w:sdt>
    <w:p w14:paraId="1ABF351E"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34656D62" w14:textId="77777777" w:rsidR="00746E16" w:rsidRDefault="00E46A02" w:rsidP="00746E16">
          <w:pPr>
            <w:pStyle w:val="NoSpacing"/>
            <w:spacing w:line="480" w:lineRule="auto"/>
            <w:jc w:val="center"/>
            <w:rPr>
              <w:caps/>
            </w:rPr>
          </w:pPr>
          <w:r>
            <w:rPr>
              <w:caps/>
            </w:rPr>
            <w:t>Master of Science</w:t>
          </w:r>
        </w:p>
      </w:sdtContent>
    </w:sdt>
    <w:p w14:paraId="322205E5" w14:textId="77777777" w:rsidR="00730F0A" w:rsidRDefault="00730F0A" w:rsidP="0008176F">
      <w:pPr>
        <w:pStyle w:val="NoSpacing"/>
        <w:jc w:val="center"/>
      </w:pPr>
    </w:p>
    <w:p w14:paraId="5E48EBFF" w14:textId="77777777" w:rsidR="00730F0A" w:rsidRDefault="00730F0A" w:rsidP="0008176F">
      <w:pPr>
        <w:pStyle w:val="NoSpacing"/>
        <w:jc w:val="center"/>
      </w:pPr>
    </w:p>
    <w:p w14:paraId="2E926C41" w14:textId="77777777" w:rsidR="00730F0A" w:rsidRDefault="00730F0A" w:rsidP="0008176F">
      <w:pPr>
        <w:pStyle w:val="NoSpacing"/>
        <w:jc w:val="center"/>
      </w:pPr>
    </w:p>
    <w:p w14:paraId="424FD28E" w14:textId="77777777" w:rsidR="00730F0A" w:rsidRDefault="00730F0A" w:rsidP="0008176F">
      <w:pPr>
        <w:pStyle w:val="NoSpacing"/>
        <w:jc w:val="center"/>
      </w:pPr>
    </w:p>
    <w:p w14:paraId="0B4D5C5E" w14:textId="77777777" w:rsidR="00730F0A" w:rsidRDefault="00730F0A" w:rsidP="0008176F">
      <w:pPr>
        <w:pStyle w:val="NoSpacing"/>
        <w:jc w:val="center"/>
      </w:pPr>
    </w:p>
    <w:p w14:paraId="31DD4044" w14:textId="77777777" w:rsidR="00730F0A" w:rsidRDefault="00730F0A" w:rsidP="0008176F">
      <w:pPr>
        <w:pStyle w:val="NoSpacing"/>
        <w:jc w:val="center"/>
      </w:pPr>
    </w:p>
    <w:p w14:paraId="0FF73A70" w14:textId="77777777" w:rsidR="00730F0A" w:rsidRDefault="00730F0A" w:rsidP="0008176F">
      <w:pPr>
        <w:pStyle w:val="NoSpacing"/>
        <w:jc w:val="center"/>
      </w:pPr>
    </w:p>
    <w:p w14:paraId="1A8983FA" w14:textId="77777777" w:rsidR="00730F0A" w:rsidRDefault="00730F0A" w:rsidP="0008176F">
      <w:pPr>
        <w:pStyle w:val="NoSpacing"/>
        <w:jc w:val="center"/>
      </w:pPr>
    </w:p>
    <w:p w14:paraId="2898C485" w14:textId="77777777" w:rsidR="00730F0A" w:rsidRDefault="00730F0A" w:rsidP="0008176F">
      <w:pPr>
        <w:pStyle w:val="NoSpacing"/>
        <w:jc w:val="center"/>
      </w:pPr>
    </w:p>
    <w:p w14:paraId="07B7ECB9" w14:textId="77777777" w:rsidR="00730F0A" w:rsidRDefault="00730F0A" w:rsidP="0008176F">
      <w:pPr>
        <w:pStyle w:val="NoSpacing"/>
        <w:jc w:val="center"/>
      </w:pPr>
      <w:r>
        <w:t>By</w:t>
      </w:r>
    </w:p>
    <w:p w14:paraId="360136D8"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67A1DACD" w14:textId="77777777" w:rsidR="00746E16" w:rsidRDefault="00444010" w:rsidP="00444010">
          <w:pPr>
            <w:pStyle w:val="NoSpacing"/>
            <w:jc w:val="center"/>
            <w:rPr>
              <w:caps/>
            </w:rPr>
          </w:pPr>
          <w:r>
            <w:rPr>
              <w:caps/>
            </w:rPr>
            <w:t>SHAMS EL-DIN EL-FOULY</w:t>
          </w:r>
        </w:p>
      </w:sdtContent>
    </w:sdt>
    <w:sdt>
      <w:sdtPr>
        <w:id w:val="30091838"/>
        <w:lock w:val="contentLocked"/>
        <w:placeholder>
          <w:docPart w:val="DefaultPlaceholder_22675703"/>
        </w:placeholder>
        <w:group/>
      </w:sdtPr>
      <w:sdtEndPr/>
      <w:sdtContent>
        <w:p w14:paraId="4753DE9D" w14:textId="77777777" w:rsidR="00730F0A" w:rsidRDefault="00746E16" w:rsidP="00746E16">
          <w:pPr>
            <w:pStyle w:val="NoSpacing"/>
            <w:jc w:val="center"/>
          </w:pPr>
          <w:r>
            <w:t xml:space="preserve"> </w:t>
          </w:r>
          <w:r w:rsidR="00730F0A">
            <w:t>Norman, Oklahoma</w:t>
          </w:r>
        </w:p>
      </w:sdtContent>
    </w:sdt>
    <w:p w14:paraId="68C3EF4F" w14:textId="5D5191D3" w:rsidR="00730F0A" w:rsidRDefault="00282BFD" w:rsidP="00E03812">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EndPr/>
        <w:sdtContent>
          <w:r w:rsidR="00742D81">
            <w:t>2019</w:t>
          </w:r>
        </w:sdtContent>
      </w:sdt>
      <w:r w:rsidR="00730F0A">
        <w:br w:type="page"/>
      </w:r>
    </w:p>
    <w:p w14:paraId="3FC08856" w14:textId="77777777" w:rsidR="00730F0A" w:rsidRDefault="00730F0A" w:rsidP="00730F0A">
      <w:pPr>
        <w:pStyle w:val="NoSpacing"/>
        <w:jc w:val="center"/>
      </w:pPr>
    </w:p>
    <w:p w14:paraId="583B0E87" w14:textId="77777777" w:rsidR="00730F0A" w:rsidRDefault="00730F0A" w:rsidP="00730F0A">
      <w:pPr>
        <w:pStyle w:val="NoSpacing"/>
        <w:jc w:val="center"/>
      </w:pPr>
    </w:p>
    <w:p w14:paraId="6CA92F3A" w14:textId="77777777" w:rsidR="006B5C7A" w:rsidRDefault="006B5C7A" w:rsidP="00730F0A">
      <w:pPr>
        <w:pStyle w:val="NoSpacing"/>
        <w:jc w:val="center"/>
      </w:pPr>
    </w:p>
    <w:p w14:paraId="3185AA46" w14:textId="77777777" w:rsidR="00C378FA" w:rsidRDefault="00C378FA" w:rsidP="00730F0A">
      <w:pPr>
        <w:pStyle w:val="NoSpacing"/>
        <w:jc w:val="center"/>
      </w:pPr>
    </w:p>
    <w:p w14:paraId="6FE20FFA"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sdt>
          <w:sdtPr>
            <w:rPr>
              <w:caps/>
            </w:rPr>
            <w:alias w:val="Click to enter thesis title"/>
            <w:tag w:val="Click to enter thesis title"/>
            <w:id w:val="785770317"/>
            <w:placeholder>
              <w:docPart w:val="DEC953391D3D4512B5FD24DB39874385"/>
            </w:placeholder>
          </w:sdtPr>
          <w:sdtEndPr/>
          <w:sdtContent>
            <w:sdt>
              <w:sdtPr>
                <w:rPr>
                  <w:caps/>
                </w:rPr>
                <w:alias w:val="Click to enter thesis title"/>
                <w:tag w:val="Click to enter thesis title"/>
                <w:id w:val="-1080374667"/>
                <w:placeholder>
                  <w:docPart w:val="3B8D4A23BBC84517A32101907246E5AA"/>
                </w:placeholder>
              </w:sdtPr>
              <w:sdtEndPr/>
              <w:sdtContent>
                <w:p w14:paraId="2590C59D" w14:textId="77777777" w:rsidR="00AD013C" w:rsidRDefault="00AD013C" w:rsidP="00AD013C">
                  <w:pPr>
                    <w:pStyle w:val="NoSpacing"/>
                    <w:spacing w:line="480" w:lineRule="auto"/>
                    <w:jc w:val="center"/>
                    <w:rPr>
                      <w:caps/>
                      <w:szCs w:val="24"/>
                    </w:rPr>
                  </w:pPr>
                  <w:r w:rsidRPr="00427221">
                    <w:rPr>
                      <w:caps/>
                    </w:rPr>
                    <w:t>Mathematical Modeling of the Destabilization of Acid in Crude Oil Emulsions Using Population Balance Equation</w:t>
                  </w:r>
                </w:p>
              </w:sdtContent>
            </w:sdt>
            <w:p w14:paraId="4E8BCDC6" w14:textId="5A49E46F" w:rsidR="00E2600C" w:rsidRPr="00E2600C" w:rsidRDefault="00282BFD" w:rsidP="00E2600C">
              <w:pPr>
                <w:pStyle w:val="NoSpacing"/>
                <w:spacing w:line="480" w:lineRule="auto"/>
                <w:jc w:val="center"/>
                <w:rPr>
                  <w:caps/>
                </w:rPr>
              </w:pPr>
            </w:p>
          </w:sdtContent>
        </w:sdt>
        <w:p w14:paraId="64620AC1" w14:textId="77777777" w:rsidR="00730F0A" w:rsidRPr="00730F0A" w:rsidRDefault="00282BFD" w:rsidP="00730F0A">
          <w:pPr>
            <w:pStyle w:val="NoSpacing"/>
            <w:jc w:val="center"/>
            <w:rPr>
              <w:caps/>
            </w:rPr>
          </w:pPr>
        </w:p>
      </w:sdtContent>
    </w:sdt>
    <w:p w14:paraId="2043888C" w14:textId="77777777" w:rsidR="00730F0A" w:rsidRPr="00730F0A" w:rsidRDefault="00730F0A" w:rsidP="00730F0A">
      <w:pPr>
        <w:pStyle w:val="NoSpacing"/>
        <w:jc w:val="center"/>
        <w:rPr>
          <w:caps/>
        </w:rPr>
      </w:pPr>
    </w:p>
    <w:p w14:paraId="59DA350E"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23323DE4"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dropDownList>
      </w:sdtPr>
      <w:sdtEndPr/>
      <w:sdtContent>
        <w:p w14:paraId="597D2B91" w14:textId="77777777" w:rsidR="00746E16" w:rsidRDefault="00E46A02" w:rsidP="00746E16">
          <w:pPr>
            <w:pStyle w:val="NoSpacing"/>
            <w:jc w:val="center"/>
            <w:rPr>
              <w:caps/>
            </w:rPr>
          </w:pPr>
          <w:r>
            <w:rPr>
              <w:caps/>
            </w:rPr>
            <w:t>Mewbourne School of Petroleum and Geological Engineering</w:t>
          </w:r>
        </w:p>
      </w:sdtContent>
    </w:sdt>
    <w:p w14:paraId="31FD4E6A" w14:textId="77777777" w:rsidR="00730F0A" w:rsidRPr="00730F0A" w:rsidRDefault="00730F0A" w:rsidP="00730F0A">
      <w:pPr>
        <w:pStyle w:val="NoSpacing"/>
        <w:jc w:val="center"/>
        <w:rPr>
          <w:caps/>
        </w:rPr>
      </w:pPr>
    </w:p>
    <w:p w14:paraId="5DB61232" w14:textId="77777777" w:rsidR="00730F0A" w:rsidRPr="00730F0A" w:rsidRDefault="00730F0A" w:rsidP="00730F0A">
      <w:pPr>
        <w:pStyle w:val="NoSpacing"/>
        <w:jc w:val="center"/>
        <w:rPr>
          <w:caps/>
        </w:rPr>
      </w:pPr>
    </w:p>
    <w:p w14:paraId="2CE4F244" w14:textId="77777777" w:rsidR="00730F0A" w:rsidRPr="00730F0A" w:rsidRDefault="00730F0A" w:rsidP="00730F0A">
      <w:pPr>
        <w:pStyle w:val="NoSpacing"/>
        <w:jc w:val="center"/>
        <w:rPr>
          <w:caps/>
        </w:rPr>
      </w:pPr>
    </w:p>
    <w:p w14:paraId="662ED5F8" w14:textId="77777777" w:rsidR="00730F0A" w:rsidRDefault="00730F0A" w:rsidP="00730F0A">
      <w:pPr>
        <w:pStyle w:val="NoSpacing"/>
        <w:jc w:val="center"/>
        <w:rPr>
          <w:caps/>
        </w:rPr>
      </w:pPr>
    </w:p>
    <w:p w14:paraId="2DD37EEF" w14:textId="77777777" w:rsidR="00730F0A" w:rsidRPr="00730F0A" w:rsidRDefault="00730F0A" w:rsidP="00730F0A">
      <w:pPr>
        <w:pStyle w:val="NoSpacing"/>
        <w:jc w:val="center"/>
        <w:rPr>
          <w:caps/>
        </w:rPr>
      </w:pPr>
    </w:p>
    <w:p w14:paraId="25B9699F" w14:textId="77777777" w:rsidR="00730F0A" w:rsidRPr="00730F0A" w:rsidRDefault="00730F0A" w:rsidP="00730F0A">
      <w:pPr>
        <w:pStyle w:val="NoSpacing"/>
        <w:jc w:val="center"/>
        <w:rPr>
          <w:caps/>
        </w:rPr>
      </w:pPr>
    </w:p>
    <w:p w14:paraId="5515C796" w14:textId="77777777" w:rsidR="00730F0A" w:rsidRPr="00730F0A" w:rsidRDefault="00730F0A" w:rsidP="00730F0A">
      <w:pPr>
        <w:pStyle w:val="NoSpacing"/>
        <w:jc w:val="center"/>
        <w:rPr>
          <w:caps/>
        </w:rPr>
      </w:pPr>
    </w:p>
    <w:p w14:paraId="3F96A2A1"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10E9CBDD" w14:textId="77777777" w:rsidR="00730F0A" w:rsidRPr="00730F0A" w:rsidRDefault="00730F0A" w:rsidP="00730F0A">
          <w:pPr>
            <w:pStyle w:val="NoSpacing"/>
            <w:jc w:val="center"/>
            <w:rPr>
              <w:caps/>
            </w:rPr>
          </w:pPr>
          <w:r w:rsidRPr="00730F0A">
            <w:rPr>
              <w:caps/>
            </w:rPr>
            <w:t>By</w:t>
          </w:r>
        </w:p>
      </w:sdtContent>
    </w:sdt>
    <w:p w14:paraId="743E9ACC" w14:textId="77777777" w:rsidR="00730F0A" w:rsidRDefault="00730F0A" w:rsidP="00730F0A">
      <w:pPr>
        <w:pStyle w:val="NoSpacing"/>
        <w:jc w:val="center"/>
      </w:pPr>
    </w:p>
    <w:p w14:paraId="20C5892F" w14:textId="77777777" w:rsidR="00730F0A" w:rsidRDefault="00730F0A" w:rsidP="00730F0A">
      <w:pPr>
        <w:pStyle w:val="NoSpacing"/>
        <w:jc w:val="center"/>
      </w:pPr>
    </w:p>
    <w:p w14:paraId="552C9A54" w14:textId="77777777" w:rsidR="00730F0A" w:rsidRDefault="00730F0A" w:rsidP="00730F0A">
      <w:pPr>
        <w:pStyle w:val="NoSpacing"/>
        <w:jc w:val="center"/>
      </w:pPr>
    </w:p>
    <w:p w14:paraId="2B296295" w14:textId="0DCC2041" w:rsidR="00730F0A" w:rsidRPr="003B763D" w:rsidRDefault="00730F0A" w:rsidP="00730F0A">
      <w:pPr>
        <w:pStyle w:val="NoSpacing"/>
        <w:jc w:val="right"/>
      </w:pPr>
    </w:p>
    <w:p w14:paraId="6DB7AE57" w14:textId="77777777" w:rsidR="00730F0A" w:rsidRDefault="00282BFD"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E46A02">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E46A02">
            <w:t xml:space="preserve">Mashhad </w:t>
          </w:r>
          <w:proofErr w:type="spellStart"/>
          <w:r w:rsidR="00E46A02">
            <w:t>Fahes</w:t>
          </w:r>
          <w:proofErr w:type="spellEnd"/>
        </w:sdtContent>
      </w:sdt>
      <w:r w:rsidR="00730F0A">
        <w:t>, Chair</w:t>
      </w:r>
    </w:p>
    <w:p w14:paraId="3AA832FF" w14:textId="77777777" w:rsidR="00730F0A" w:rsidRDefault="00730F0A" w:rsidP="00730F0A">
      <w:pPr>
        <w:pStyle w:val="NoSpacing"/>
        <w:jc w:val="right"/>
      </w:pPr>
    </w:p>
    <w:p w14:paraId="61B92FFC" w14:textId="77777777" w:rsidR="00730F0A" w:rsidRDefault="00730F0A" w:rsidP="00730F0A">
      <w:pPr>
        <w:pStyle w:val="NoSpacing"/>
        <w:jc w:val="right"/>
      </w:pPr>
    </w:p>
    <w:p w14:paraId="04F39FF9" w14:textId="7A67F672" w:rsidR="00730F0A" w:rsidRPr="00926E37" w:rsidRDefault="00282BFD" w:rsidP="00730F0A">
      <w:pPr>
        <w:pStyle w:val="NoSpacing"/>
        <w:jc w:val="right"/>
      </w:pPr>
      <w:sdt>
        <w:sdtPr>
          <w:alias w:val="Click to enter 2nd member name"/>
          <w:tag w:val="2nd member"/>
          <w:id w:val="30091850"/>
          <w:lock w:val="sdtLocked"/>
          <w:placeholder>
            <w:docPart w:val="C062FEE9CF144A928363900CFCE29497"/>
          </w:placeholder>
        </w:sdtPr>
        <w:sdtEndPr/>
        <w:sdtContent>
          <w:r w:rsidR="00926E37" w:rsidRPr="00926E37">
            <w:t xml:space="preserve">Dr. </w:t>
          </w:r>
          <w:proofErr w:type="spellStart"/>
          <w:r w:rsidR="00926E37" w:rsidRPr="00926E37">
            <w:t>Xingru</w:t>
          </w:r>
          <w:proofErr w:type="spellEnd"/>
          <w:r w:rsidR="00926E37" w:rsidRPr="00926E37">
            <w:t xml:space="preserve"> Wu</w:t>
          </w:r>
        </w:sdtContent>
      </w:sdt>
    </w:p>
    <w:p w14:paraId="114CD399" w14:textId="77777777" w:rsidR="00730F0A" w:rsidRPr="005A7A80" w:rsidRDefault="00730F0A" w:rsidP="00730F0A">
      <w:pPr>
        <w:pStyle w:val="NoSpacing"/>
        <w:jc w:val="right"/>
        <w:rPr>
          <w:color w:val="FF0000"/>
        </w:rPr>
      </w:pPr>
    </w:p>
    <w:p w14:paraId="4B5E5AA4" w14:textId="77777777" w:rsidR="00730F0A" w:rsidRPr="005A7A80" w:rsidRDefault="00730F0A" w:rsidP="00730F0A">
      <w:pPr>
        <w:pStyle w:val="NoSpacing"/>
        <w:jc w:val="right"/>
        <w:rPr>
          <w:color w:val="FF0000"/>
        </w:rPr>
      </w:pPr>
    </w:p>
    <w:p w14:paraId="0075C88A" w14:textId="77777777" w:rsidR="00730F0A" w:rsidRPr="00926E37" w:rsidRDefault="00282BFD"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926E37" w:rsidRPr="00926E37">
            <w:t>Dr.</w:t>
          </w:r>
        </w:sdtContent>
      </w:sdt>
      <w:r w:rsidR="00746E16" w:rsidRPr="00926E37">
        <w:t xml:space="preserve"> </w:t>
      </w:r>
      <w:sdt>
        <w:sdtPr>
          <w:alias w:val="Click to enter 3rd member name"/>
          <w:tag w:val="3rd member"/>
          <w:id w:val="30091852"/>
          <w:lock w:val="sdtLocked"/>
          <w:placeholder>
            <w:docPart w:val="6D39F422706D4B8B985B3284341ED3DD"/>
          </w:placeholder>
        </w:sdtPr>
        <w:sdtEndPr/>
        <w:sdtContent>
          <w:proofErr w:type="spellStart"/>
          <w:r w:rsidR="00926E37" w:rsidRPr="00926E37">
            <w:t>Catalin</w:t>
          </w:r>
          <w:proofErr w:type="spellEnd"/>
          <w:r w:rsidR="00926E37" w:rsidRPr="00926E37">
            <w:t xml:space="preserve"> </w:t>
          </w:r>
          <w:proofErr w:type="spellStart"/>
          <w:r w:rsidR="00926E37" w:rsidRPr="00926E37">
            <w:t>Teodoriu</w:t>
          </w:r>
          <w:proofErr w:type="spellEnd"/>
        </w:sdtContent>
      </w:sdt>
    </w:p>
    <w:p w14:paraId="419B0E41" w14:textId="77777777" w:rsidR="00730F0A" w:rsidRDefault="00730F0A" w:rsidP="00730F0A">
      <w:pPr>
        <w:pStyle w:val="NoSpacing"/>
        <w:jc w:val="right"/>
      </w:pPr>
    </w:p>
    <w:p w14:paraId="747EAF53" w14:textId="77777777" w:rsidR="00730F0A" w:rsidRDefault="00730F0A" w:rsidP="00730F0A">
      <w:pPr>
        <w:pStyle w:val="NoSpacing"/>
        <w:jc w:val="right"/>
      </w:pPr>
    </w:p>
    <w:p w14:paraId="3B18F50B" w14:textId="77777777" w:rsidR="00730F0A" w:rsidRDefault="00730F0A" w:rsidP="00730F0A">
      <w:pPr>
        <w:pStyle w:val="NoSpacing"/>
        <w:jc w:val="right"/>
      </w:pPr>
    </w:p>
    <w:p w14:paraId="477D846E" w14:textId="77777777" w:rsidR="00730F0A" w:rsidRDefault="00730F0A" w:rsidP="00730F0A">
      <w:pPr>
        <w:pStyle w:val="NoSpacing"/>
        <w:jc w:val="right"/>
      </w:pPr>
    </w:p>
    <w:p w14:paraId="354E5D35" w14:textId="77777777" w:rsidR="00730F0A" w:rsidRDefault="00730F0A" w:rsidP="00E46A02">
      <w:pPr>
        <w:pStyle w:val="NoSpacing"/>
      </w:pPr>
      <w:r>
        <w:br w:type="page"/>
      </w:r>
    </w:p>
    <w:p w14:paraId="1A5A8DA7" w14:textId="77777777" w:rsidR="00730F0A" w:rsidRDefault="00730F0A" w:rsidP="00730F0A">
      <w:pPr>
        <w:pStyle w:val="NoSpacing"/>
        <w:jc w:val="center"/>
      </w:pPr>
    </w:p>
    <w:p w14:paraId="1EF8F984" w14:textId="77777777" w:rsidR="00730F0A" w:rsidRDefault="00730F0A" w:rsidP="00730F0A">
      <w:pPr>
        <w:pStyle w:val="NoSpacing"/>
        <w:jc w:val="center"/>
      </w:pPr>
    </w:p>
    <w:p w14:paraId="5088F91F" w14:textId="77777777" w:rsidR="00730F0A" w:rsidRDefault="00730F0A" w:rsidP="00730F0A">
      <w:pPr>
        <w:pStyle w:val="NoSpacing"/>
        <w:jc w:val="center"/>
      </w:pPr>
    </w:p>
    <w:p w14:paraId="31C9EEA2" w14:textId="77777777" w:rsidR="00730F0A" w:rsidRDefault="00730F0A" w:rsidP="00730F0A">
      <w:pPr>
        <w:pStyle w:val="NoSpacing"/>
        <w:jc w:val="center"/>
      </w:pPr>
    </w:p>
    <w:p w14:paraId="2AD4848F" w14:textId="77777777" w:rsidR="00730F0A" w:rsidRDefault="00730F0A" w:rsidP="00730F0A">
      <w:pPr>
        <w:pStyle w:val="NoSpacing"/>
        <w:jc w:val="center"/>
      </w:pPr>
    </w:p>
    <w:p w14:paraId="35EE3545" w14:textId="77777777" w:rsidR="00730F0A" w:rsidRDefault="00730F0A" w:rsidP="00730F0A">
      <w:pPr>
        <w:pStyle w:val="NoSpacing"/>
        <w:jc w:val="center"/>
      </w:pPr>
    </w:p>
    <w:p w14:paraId="0E7E714F" w14:textId="77777777" w:rsidR="00730F0A" w:rsidRDefault="00730F0A" w:rsidP="00730F0A">
      <w:pPr>
        <w:pStyle w:val="NoSpacing"/>
        <w:jc w:val="center"/>
      </w:pPr>
    </w:p>
    <w:p w14:paraId="23CDA3FD" w14:textId="77777777" w:rsidR="00730F0A" w:rsidRDefault="00730F0A" w:rsidP="00730F0A">
      <w:pPr>
        <w:pStyle w:val="NoSpacing"/>
        <w:jc w:val="center"/>
      </w:pPr>
    </w:p>
    <w:p w14:paraId="2318F4E8" w14:textId="77777777" w:rsidR="00730F0A" w:rsidRDefault="00730F0A" w:rsidP="00730F0A">
      <w:pPr>
        <w:pStyle w:val="NoSpacing"/>
        <w:jc w:val="center"/>
      </w:pPr>
    </w:p>
    <w:p w14:paraId="0F783383" w14:textId="77777777" w:rsidR="00730F0A" w:rsidRDefault="00730F0A" w:rsidP="00730F0A">
      <w:pPr>
        <w:pStyle w:val="NoSpacing"/>
        <w:jc w:val="center"/>
      </w:pPr>
    </w:p>
    <w:p w14:paraId="115CEA28" w14:textId="77777777" w:rsidR="00730F0A" w:rsidRDefault="00730F0A" w:rsidP="00730F0A">
      <w:pPr>
        <w:pStyle w:val="NoSpacing"/>
        <w:jc w:val="center"/>
      </w:pPr>
    </w:p>
    <w:p w14:paraId="348FB189" w14:textId="77777777" w:rsidR="00730F0A" w:rsidRDefault="00730F0A" w:rsidP="00730F0A">
      <w:pPr>
        <w:pStyle w:val="NoSpacing"/>
        <w:jc w:val="center"/>
      </w:pPr>
    </w:p>
    <w:p w14:paraId="079AA6AC" w14:textId="77777777" w:rsidR="00730F0A" w:rsidRDefault="00730F0A" w:rsidP="00730F0A">
      <w:pPr>
        <w:pStyle w:val="NoSpacing"/>
        <w:jc w:val="center"/>
      </w:pPr>
    </w:p>
    <w:p w14:paraId="52F8B60D" w14:textId="77777777" w:rsidR="00730F0A" w:rsidRDefault="00730F0A" w:rsidP="00730F0A">
      <w:pPr>
        <w:pStyle w:val="NoSpacing"/>
        <w:jc w:val="center"/>
      </w:pPr>
    </w:p>
    <w:p w14:paraId="2A6CF8F3" w14:textId="77777777" w:rsidR="00730F0A" w:rsidRDefault="00730F0A" w:rsidP="00730F0A">
      <w:pPr>
        <w:pStyle w:val="NoSpacing"/>
        <w:jc w:val="center"/>
      </w:pPr>
    </w:p>
    <w:p w14:paraId="31974F28" w14:textId="77777777" w:rsidR="00730F0A" w:rsidRDefault="00730F0A" w:rsidP="00730F0A">
      <w:pPr>
        <w:pStyle w:val="NoSpacing"/>
        <w:jc w:val="center"/>
      </w:pPr>
    </w:p>
    <w:p w14:paraId="14C472F2" w14:textId="77777777" w:rsidR="00730F0A" w:rsidRDefault="00730F0A" w:rsidP="00730F0A">
      <w:pPr>
        <w:pStyle w:val="NoSpacing"/>
        <w:jc w:val="center"/>
      </w:pPr>
    </w:p>
    <w:p w14:paraId="4F7A7758" w14:textId="77777777" w:rsidR="00730F0A" w:rsidRDefault="00730F0A" w:rsidP="00730F0A">
      <w:pPr>
        <w:pStyle w:val="NoSpacing"/>
        <w:jc w:val="center"/>
      </w:pPr>
    </w:p>
    <w:p w14:paraId="2841451C" w14:textId="77777777" w:rsidR="00730F0A" w:rsidRDefault="00730F0A" w:rsidP="00730F0A">
      <w:pPr>
        <w:pStyle w:val="NoSpacing"/>
        <w:jc w:val="center"/>
      </w:pPr>
    </w:p>
    <w:p w14:paraId="6B050A5A" w14:textId="77777777" w:rsidR="00730F0A" w:rsidRDefault="00730F0A" w:rsidP="00730F0A">
      <w:pPr>
        <w:pStyle w:val="NoSpacing"/>
        <w:jc w:val="center"/>
      </w:pPr>
    </w:p>
    <w:p w14:paraId="3B6B0DF7" w14:textId="77777777" w:rsidR="00730F0A" w:rsidRDefault="00730F0A" w:rsidP="00730F0A">
      <w:pPr>
        <w:pStyle w:val="NoSpacing"/>
        <w:jc w:val="center"/>
      </w:pPr>
    </w:p>
    <w:p w14:paraId="15038C88" w14:textId="77777777" w:rsidR="00730F0A" w:rsidRDefault="00730F0A" w:rsidP="00730F0A">
      <w:pPr>
        <w:pStyle w:val="NoSpacing"/>
        <w:jc w:val="center"/>
      </w:pPr>
    </w:p>
    <w:p w14:paraId="4433020A" w14:textId="77777777" w:rsidR="00730F0A" w:rsidRDefault="00730F0A" w:rsidP="00730F0A">
      <w:pPr>
        <w:pStyle w:val="NoSpacing"/>
        <w:jc w:val="center"/>
      </w:pPr>
    </w:p>
    <w:p w14:paraId="73E22228" w14:textId="77777777" w:rsidR="00730F0A" w:rsidRDefault="00730F0A" w:rsidP="00730F0A">
      <w:pPr>
        <w:pStyle w:val="NoSpacing"/>
        <w:jc w:val="center"/>
      </w:pPr>
    </w:p>
    <w:p w14:paraId="45454148" w14:textId="77777777" w:rsidR="00730F0A" w:rsidRDefault="00730F0A" w:rsidP="00730F0A">
      <w:pPr>
        <w:pStyle w:val="NoSpacing"/>
        <w:jc w:val="center"/>
      </w:pPr>
    </w:p>
    <w:p w14:paraId="0CE63E9A" w14:textId="77777777" w:rsidR="00730F0A" w:rsidRDefault="00730F0A" w:rsidP="00730F0A">
      <w:pPr>
        <w:pStyle w:val="NoSpacing"/>
        <w:jc w:val="center"/>
      </w:pPr>
    </w:p>
    <w:p w14:paraId="77FC4C72" w14:textId="77777777" w:rsidR="00730F0A" w:rsidRDefault="00730F0A" w:rsidP="00730F0A">
      <w:pPr>
        <w:pStyle w:val="NoSpacing"/>
        <w:jc w:val="center"/>
      </w:pPr>
    </w:p>
    <w:p w14:paraId="250D9B97" w14:textId="77777777" w:rsidR="00730F0A" w:rsidRDefault="00730F0A" w:rsidP="00730F0A">
      <w:pPr>
        <w:pStyle w:val="NoSpacing"/>
        <w:jc w:val="center"/>
      </w:pPr>
    </w:p>
    <w:p w14:paraId="1616B22B" w14:textId="77777777" w:rsidR="00730F0A" w:rsidRDefault="00730F0A" w:rsidP="00730F0A">
      <w:pPr>
        <w:pStyle w:val="NoSpacing"/>
        <w:jc w:val="center"/>
      </w:pPr>
    </w:p>
    <w:p w14:paraId="7FBDEBF1" w14:textId="77777777" w:rsidR="00730F0A" w:rsidRDefault="00730F0A" w:rsidP="00730F0A">
      <w:pPr>
        <w:pStyle w:val="NoSpacing"/>
        <w:jc w:val="center"/>
      </w:pPr>
    </w:p>
    <w:p w14:paraId="341171F7" w14:textId="77777777" w:rsidR="00730F0A" w:rsidRDefault="00730F0A" w:rsidP="00730F0A">
      <w:pPr>
        <w:pStyle w:val="NoSpacing"/>
        <w:jc w:val="center"/>
      </w:pPr>
    </w:p>
    <w:p w14:paraId="1C4DDC7C" w14:textId="77777777" w:rsidR="00730F0A" w:rsidRDefault="00730F0A" w:rsidP="00730F0A">
      <w:pPr>
        <w:pStyle w:val="NoSpacing"/>
        <w:jc w:val="center"/>
      </w:pPr>
    </w:p>
    <w:p w14:paraId="72104D05" w14:textId="77777777" w:rsidR="00730F0A" w:rsidRDefault="00730F0A" w:rsidP="00730F0A">
      <w:pPr>
        <w:pStyle w:val="NoSpacing"/>
        <w:jc w:val="center"/>
      </w:pPr>
    </w:p>
    <w:p w14:paraId="7667C00F" w14:textId="77777777" w:rsidR="00730F0A" w:rsidRDefault="00730F0A" w:rsidP="00730F0A">
      <w:pPr>
        <w:pStyle w:val="NoSpacing"/>
        <w:jc w:val="center"/>
      </w:pPr>
    </w:p>
    <w:p w14:paraId="053FFA69" w14:textId="77777777" w:rsidR="00730F0A" w:rsidRDefault="00730F0A" w:rsidP="00730F0A">
      <w:pPr>
        <w:pStyle w:val="NoSpacing"/>
        <w:jc w:val="center"/>
      </w:pPr>
    </w:p>
    <w:p w14:paraId="02764479" w14:textId="77777777" w:rsidR="00730F0A" w:rsidRDefault="00730F0A" w:rsidP="00730F0A">
      <w:pPr>
        <w:pStyle w:val="NoSpacing"/>
        <w:jc w:val="center"/>
      </w:pPr>
    </w:p>
    <w:p w14:paraId="0E2D7D86" w14:textId="77777777" w:rsidR="00730F0A" w:rsidRDefault="00730F0A" w:rsidP="00730F0A">
      <w:pPr>
        <w:pStyle w:val="NoSpacing"/>
        <w:jc w:val="center"/>
      </w:pPr>
    </w:p>
    <w:p w14:paraId="02352D91" w14:textId="77777777" w:rsidR="00730F0A" w:rsidRDefault="00730F0A" w:rsidP="00730F0A">
      <w:pPr>
        <w:pStyle w:val="NoSpacing"/>
        <w:jc w:val="center"/>
      </w:pPr>
    </w:p>
    <w:p w14:paraId="4D21BA6A" w14:textId="77777777" w:rsidR="00730F0A" w:rsidRDefault="00730F0A" w:rsidP="00730F0A">
      <w:pPr>
        <w:pStyle w:val="NoSpacing"/>
        <w:jc w:val="center"/>
      </w:pPr>
    </w:p>
    <w:p w14:paraId="21F94AD4" w14:textId="77777777" w:rsidR="00730F0A" w:rsidRDefault="00730F0A" w:rsidP="00730F0A">
      <w:pPr>
        <w:pStyle w:val="NoSpacing"/>
        <w:jc w:val="center"/>
      </w:pPr>
    </w:p>
    <w:p w14:paraId="73B87B15" w14:textId="77777777" w:rsidR="00730F0A" w:rsidRDefault="00730F0A" w:rsidP="00730F0A">
      <w:pPr>
        <w:pStyle w:val="NoSpacing"/>
        <w:jc w:val="center"/>
      </w:pPr>
    </w:p>
    <w:p w14:paraId="0756CD31" w14:textId="77777777" w:rsidR="00730F0A" w:rsidRDefault="00730F0A" w:rsidP="00730F0A">
      <w:pPr>
        <w:pStyle w:val="NoSpacing"/>
        <w:jc w:val="center"/>
      </w:pPr>
    </w:p>
    <w:p w14:paraId="280A8E52" w14:textId="447D1D92" w:rsidR="00730F0A" w:rsidRDefault="00282BFD" w:rsidP="00E46A02">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46A02">
            <w:rPr>
              <w:caps/>
            </w:rPr>
            <w:t>SHAMS eL-dIN eL-FOULY</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742D81">
            <w:t>2019</w:t>
          </w:r>
        </w:sdtContent>
      </w:sdt>
    </w:p>
    <w:p w14:paraId="1941134A" w14:textId="77777777" w:rsidR="00AD013C" w:rsidRDefault="00730F0A" w:rsidP="00730F0A">
      <w:pPr>
        <w:pStyle w:val="NoSpacing"/>
        <w:jc w:val="center"/>
        <w:sectPr w:rsidR="00AD013C" w:rsidSect="003A2A02">
          <w:footerReference w:type="default" r:id="rId8"/>
          <w:pgSz w:w="12240" w:h="15840" w:code="1"/>
          <w:pgMar w:top="1440" w:right="1440" w:bottom="1440" w:left="1440" w:header="720" w:footer="720" w:gutter="0"/>
          <w:pgNumType w:fmt="lowerRoman" w:start="4"/>
          <w:cols w:space="720"/>
          <w:titlePg/>
          <w:docGrid w:linePitch="360"/>
        </w:sectPr>
      </w:pPr>
      <w:r>
        <w:t>All Rights Reserved.</w:t>
      </w:r>
    </w:p>
    <w:p w14:paraId="6A304428" w14:textId="77777777" w:rsidR="008E1C26" w:rsidRDefault="00775701" w:rsidP="00C3236B">
      <w:pPr>
        <w:pStyle w:val="Heading1"/>
      </w:pPr>
      <w:bookmarkStart w:id="0" w:name="_Toc310579464"/>
      <w:bookmarkStart w:id="1" w:name="_Toc14688158"/>
      <w:r>
        <w:lastRenderedPageBreak/>
        <w:t>Acknowledgements</w:t>
      </w:r>
      <w:bookmarkEnd w:id="0"/>
      <w:bookmarkEnd w:id="1"/>
    </w:p>
    <w:p w14:paraId="58B3991B" w14:textId="16B15A40" w:rsidR="00E2600C" w:rsidRPr="00E2600C" w:rsidRDefault="00E2600C" w:rsidP="00E2600C">
      <w:pPr>
        <w:ind w:firstLine="720"/>
      </w:pPr>
      <w:r w:rsidRPr="00E2600C">
        <w:t>I would like to</w:t>
      </w:r>
      <w:r w:rsidR="00003CEE">
        <w:t xml:space="preserve"> express my gratitude for </w:t>
      </w:r>
      <w:r w:rsidRPr="00E2600C">
        <w:t xml:space="preserve">my committee chair, Dr. </w:t>
      </w:r>
      <w:proofErr w:type="spellStart"/>
      <w:r w:rsidRPr="00E2600C">
        <w:t>Fahes</w:t>
      </w:r>
      <w:proofErr w:type="spellEnd"/>
      <w:r w:rsidRPr="00E2600C">
        <w:t xml:space="preserve">, for her </w:t>
      </w:r>
      <w:r>
        <w:t xml:space="preserve">support and </w:t>
      </w:r>
      <w:r w:rsidR="00003CEE">
        <w:t xml:space="preserve">encouragement </w:t>
      </w:r>
      <w:r w:rsidRPr="00E2600C">
        <w:t>throughout the c</w:t>
      </w:r>
      <w:r>
        <w:t xml:space="preserve">ourse of this research. I would </w:t>
      </w:r>
      <w:r w:rsidRPr="00E2600C">
        <w:t>also like to e</w:t>
      </w:r>
      <w:r>
        <w:t xml:space="preserve">xpress my gratitude to Dr. Wu and Dr. </w:t>
      </w:r>
      <w:proofErr w:type="spellStart"/>
      <w:r w:rsidRPr="00926E37">
        <w:t>Teodoriu</w:t>
      </w:r>
      <w:proofErr w:type="spellEnd"/>
      <w:r w:rsidRPr="00E2600C">
        <w:t xml:space="preserve"> for </w:t>
      </w:r>
      <w:r w:rsidR="00003CEE">
        <w:t>serving on my thesis committee. I would also like to t</w:t>
      </w:r>
      <w:r w:rsidRPr="00E2600C">
        <w:t>h</w:t>
      </w:r>
      <w:r w:rsidR="003D59A4">
        <w:t>ank</w:t>
      </w:r>
      <w:r w:rsidR="00003CEE">
        <w:t xml:space="preserve"> </w:t>
      </w:r>
      <w:r>
        <w:t xml:space="preserve">Dr. </w:t>
      </w:r>
      <w:proofErr w:type="spellStart"/>
      <w:r w:rsidR="00003CEE">
        <w:t>Misra</w:t>
      </w:r>
      <w:proofErr w:type="spellEnd"/>
      <w:r>
        <w:t xml:space="preserve"> for </w:t>
      </w:r>
      <w:r w:rsidR="00003CEE">
        <w:t>awarding me the summer assistantship in which I have learned valuable information that assisted me in this current work.</w:t>
      </w:r>
    </w:p>
    <w:p w14:paraId="7D059432" w14:textId="77777777" w:rsidR="00E2600C" w:rsidRPr="00E2600C" w:rsidRDefault="00003CEE" w:rsidP="00E2600C">
      <w:r>
        <w:t xml:space="preserve">And </w:t>
      </w:r>
      <w:proofErr w:type="gramStart"/>
      <w:r>
        <w:t>finally</w:t>
      </w:r>
      <w:proofErr w:type="gramEnd"/>
      <w:r>
        <w:t xml:space="preserve"> t</w:t>
      </w:r>
      <w:r w:rsidR="00E2600C" w:rsidRPr="00E2600C">
        <w:t xml:space="preserve">hanks to </w:t>
      </w:r>
      <w:r>
        <w:t xml:space="preserve">my family and to </w:t>
      </w:r>
      <w:r w:rsidR="00E2600C" w:rsidRPr="00E2600C">
        <w:t>my friends at University of Oklahoma who have</w:t>
      </w:r>
    </w:p>
    <w:p w14:paraId="5A1337E0" w14:textId="77777777" w:rsidR="003450B1" w:rsidRPr="00E2600C" w:rsidRDefault="00E2600C" w:rsidP="00E2600C">
      <w:r w:rsidRPr="00E2600C">
        <w:t>Supported me along the way.</w:t>
      </w:r>
    </w:p>
    <w:p w14:paraId="2E537401" w14:textId="77777777" w:rsidR="009C4FEF" w:rsidRPr="0078679A" w:rsidRDefault="00775701" w:rsidP="00427221">
      <w:pPr>
        <w:pStyle w:val="Title"/>
      </w:pPr>
      <w:r>
        <w:br w:type="page"/>
      </w:r>
      <w:r>
        <w:lastRenderedPageBreak/>
        <w:t xml:space="preserve">Table of </w:t>
      </w:r>
      <w:r w:rsidRPr="00775701">
        <w:t>Contents</w:t>
      </w:r>
    </w:p>
    <w:p w14:paraId="46C82DB0" w14:textId="3B71FA01" w:rsidR="00113A14"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14688158" w:history="1">
        <w:r w:rsidR="00113A14" w:rsidRPr="002F5044">
          <w:rPr>
            <w:rStyle w:val="Hyperlink"/>
            <w:noProof/>
          </w:rPr>
          <w:t>Acknowledgements</w:t>
        </w:r>
        <w:r w:rsidR="00113A14">
          <w:rPr>
            <w:noProof/>
            <w:webHidden/>
          </w:rPr>
          <w:tab/>
        </w:r>
        <w:r w:rsidR="00113A14">
          <w:rPr>
            <w:noProof/>
            <w:webHidden/>
          </w:rPr>
          <w:fldChar w:fldCharType="begin"/>
        </w:r>
        <w:r w:rsidR="00113A14">
          <w:rPr>
            <w:noProof/>
            <w:webHidden/>
          </w:rPr>
          <w:instrText xml:space="preserve"> PAGEREF _Toc14688158 \h </w:instrText>
        </w:r>
        <w:r w:rsidR="00113A14">
          <w:rPr>
            <w:noProof/>
            <w:webHidden/>
          </w:rPr>
        </w:r>
        <w:r w:rsidR="00113A14">
          <w:rPr>
            <w:noProof/>
            <w:webHidden/>
          </w:rPr>
          <w:fldChar w:fldCharType="separate"/>
        </w:r>
        <w:r w:rsidR="00C24615">
          <w:rPr>
            <w:noProof/>
            <w:webHidden/>
          </w:rPr>
          <w:t>iv</w:t>
        </w:r>
        <w:r w:rsidR="00113A14">
          <w:rPr>
            <w:noProof/>
            <w:webHidden/>
          </w:rPr>
          <w:fldChar w:fldCharType="end"/>
        </w:r>
      </w:hyperlink>
    </w:p>
    <w:p w14:paraId="088D87D7" w14:textId="5336C54F" w:rsidR="00113A14" w:rsidRDefault="00282BFD">
      <w:pPr>
        <w:pStyle w:val="TOC1"/>
        <w:rPr>
          <w:rFonts w:eastAsiaTheme="minorEastAsia" w:cstheme="minorBidi"/>
          <w:noProof/>
          <w:sz w:val="22"/>
          <w:szCs w:val="22"/>
          <w:lang w:bidi="ar-SA"/>
        </w:rPr>
      </w:pPr>
      <w:hyperlink w:anchor="_Toc14688159" w:history="1">
        <w:r w:rsidR="00113A14" w:rsidRPr="002F5044">
          <w:rPr>
            <w:rStyle w:val="Hyperlink"/>
            <w:noProof/>
          </w:rPr>
          <w:t>List of Tables</w:t>
        </w:r>
        <w:r w:rsidR="00113A14">
          <w:rPr>
            <w:noProof/>
            <w:webHidden/>
          </w:rPr>
          <w:tab/>
        </w:r>
        <w:r w:rsidR="00113A14">
          <w:rPr>
            <w:noProof/>
            <w:webHidden/>
          </w:rPr>
          <w:fldChar w:fldCharType="begin"/>
        </w:r>
        <w:r w:rsidR="00113A14">
          <w:rPr>
            <w:noProof/>
            <w:webHidden/>
          </w:rPr>
          <w:instrText xml:space="preserve"> PAGEREF _Toc14688159 \h </w:instrText>
        </w:r>
        <w:r w:rsidR="00113A14">
          <w:rPr>
            <w:noProof/>
            <w:webHidden/>
          </w:rPr>
        </w:r>
        <w:r w:rsidR="00113A14">
          <w:rPr>
            <w:noProof/>
            <w:webHidden/>
          </w:rPr>
          <w:fldChar w:fldCharType="separate"/>
        </w:r>
        <w:r w:rsidR="00C24615">
          <w:rPr>
            <w:noProof/>
            <w:webHidden/>
          </w:rPr>
          <w:t>viii</w:t>
        </w:r>
        <w:r w:rsidR="00113A14">
          <w:rPr>
            <w:noProof/>
            <w:webHidden/>
          </w:rPr>
          <w:fldChar w:fldCharType="end"/>
        </w:r>
      </w:hyperlink>
    </w:p>
    <w:p w14:paraId="38A100D9" w14:textId="5CB9A7AB" w:rsidR="00113A14" w:rsidRDefault="00282BFD">
      <w:pPr>
        <w:pStyle w:val="TOC1"/>
        <w:rPr>
          <w:rFonts w:eastAsiaTheme="minorEastAsia" w:cstheme="minorBidi"/>
          <w:noProof/>
          <w:sz w:val="22"/>
          <w:szCs w:val="22"/>
          <w:lang w:bidi="ar-SA"/>
        </w:rPr>
      </w:pPr>
      <w:hyperlink w:anchor="_Toc14688160" w:history="1">
        <w:r w:rsidR="00113A14" w:rsidRPr="002F5044">
          <w:rPr>
            <w:rStyle w:val="Hyperlink"/>
            <w:noProof/>
          </w:rPr>
          <w:t>List of Figures</w:t>
        </w:r>
        <w:r w:rsidR="00113A14">
          <w:rPr>
            <w:noProof/>
            <w:webHidden/>
          </w:rPr>
          <w:tab/>
        </w:r>
        <w:r w:rsidR="00113A14">
          <w:rPr>
            <w:noProof/>
            <w:webHidden/>
          </w:rPr>
          <w:fldChar w:fldCharType="begin"/>
        </w:r>
        <w:r w:rsidR="00113A14">
          <w:rPr>
            <w:noProof/>
            <w:webHidden/>
          </w:rPr>
          <w:instrText xml:space="preserve"> PAGEREF _Toc14688160 \h </w:instrText>
        </w:r>
        <w:r w:rsidR="00113A14">
          <w:rPr>
            <w:noProof/>
            <w:webHidden/>
          </w:rPr>
        </w:r>
        <w:r w:rsidR="00113A14">
          <w:rPr>
            <w:noProof/>
            <w:webHidden/>
          </w:rPr>
          <w:fldChar w:fldCharType="separate"/>
        </w:r>
        <w:r w:rsidR="00C24615">
          <w:rPr>
            <w:noProof/>
            <w:webHidden/>
          </w:rPr>
          <w:t>ix</w:t>
        </w:r>
        <w:r w:rsidR="00113A14">
          <w:rPr>
            <w:noProof/>
            <w:webHidden/>
          </w:rPr>
          <w:fldChar w:fldCharType="end"/>
        </w:r>
      </w:hyperlink>
    </w:p>
    <w:p w14:paraId="13AA5216" w14:textId="2547C202" w:rsidR="00113A14" w:rsidRDefault="00282BFD">
      <w:pPr>
        <w:pStyle w:val="TOC1"/>
        <w:rPr>
          <w:rFonts w:eastAsiaTheme="minorEastAsia" w:cstheme="minorBidi"/>
          <w:noProof/>
          <w:sz w:val="22"/>
          <w:szCs w:val="22"/>
          <w:lang w:bidi="ar-SA"/>
        </w:rPr>
      </w:pPr>
      <w:hyperlink w:anchor="_Toc14688161" w:history="1">
        <w:r w:rsidR="00113A14" w:rsidRPr="002F5044">
          <w:rPr>
            <w:rStyle w:val="Hyperlink"/>
            <w:noProof/>
          </w:rPr>
          <w:t>Abstract</w:t>
        </w:r>
        <w:r w:rsidR="00113A14">
          <w:rPr>
            <w:noProof/>
            <w:webHidden/>
          </w:rPr>
          <w:tab/>
        </w:r>
        <w:r w:rsidR="00113A14">
          <w:rPr>
            <w:noProof/>
            <w:webHidden/>
          </w:rPr>
          <w:fldChar w:fldCharType="begin"/>
        </w:r>
        <w:r w:rsidR="00113A14">
          <w:rPr>
            <w:noProof/>
            <w:webHidden/>
          </w:rPr>
          <w:instrText xml:space="preserve"> PAGEREF _Toc14688161 \h </w:instrText>
        </w:r>
        <w:r w:rsidR="00113A14">
          <w:rPr>
            <w:noProof/>
            <w:webHidden/>
          </w:rPr>
        </w:r>
        <w:r w:rsidR="00113A14">
          <w:rPr>
            <w:noProof/>
            <w:webHidden/>
          </w:rPr>
          <w:fldChar w:fldCharType="separate"/>
        </w:r>
        <w:r w:rsidR="00C24615">
          <w:rPr>
            <w:noProof/>
            <w:webHidden/>
          </w:rPr>
          <w:t>xi</w:t>
        </w:r>
        <w:r w:rsidR="00113A14">
          <w:rPr>
            <w:noProof/>
            <w:webHidden/>
          </w:rPr>
          <w:fldChar w:fldCharType="end"/>
        </w:r>
      </w:hyperlink>
    </w:p>
    <w:p w14:paraId="081BD3E3" w14:textId="5B1CA607" w:rsidR="00113A14" w:rsidRDefault="00282BFD">
      <w:pPr>
        <w:pStyle w:val="TOC1"/>
        <w:rPr>
          <w:rFonts w:eastAsiaTheme="minorEastAsia" w:cstheme="minorBidi"/>
          <w:noProof/>
          <w:sz w:val="22"/>
          <w:szCs w:val="22"/>
          <w:lang w:bidi="ar-SA"/>
        </w:rPr>
      </w:pPr>
      <w:hyperlink w:anchor="_Toc14688162" w:history="1">
        <w:r w:rsidR="00113A14" w:rsidRPr="002F5044">
          <w:rPr>
            <w:rStyle w:val="Hyperlink"/>
            <w:noProof/>
          </w:rPr>
          <w:t>CHAPTER 1: INTRODUCTION</w:t>
        </w:r>
        <w:r w:rsidR="00113A14">
          <w:rPr>
            <w:noProof/>
            <w:webHidden/>
          </w:rPr>
          <w:tab/>
        </w:r>
        <w:r w:rsidR="00113A14">
          <w:rPr>
            <w:noProof/>
            <w:webHidden/>
          </w:rPr>
          <w:fldChar w:fldCharType="begin"/>
        </w:r>
        <w:r w:rsidR="00113A14">
          <w:rPr>
            <w:noProof/>
            <w:webHidden/>
          </w:rPr>
          <w:instrText xml:space="preserve"> PAGEREF _Toc14688162 \h </w:instrText>
        </w:r>
        <w:r w:rsidR="00113A14">
          <w:rPr>
            <w:noProof/>
            <w:webHidden/>
          </w:rPr>
        </w:r>
        <w:r w:rsidR="00113A14">
          <w:rPr>
            <w:noProof/>
            <w:webHidden/>
          </w:rPr>
          <w:fldChar w:fldCharType="separate"/>
        </w:r>
        <w:r w:rsidR="00C24615">
          <w:rPr>
            <w:noProof/>
            <w:webHidden/>
          </w:rPr>
          <w:t>1</w:t>
        </w:r>
        <w:r w:rsidR="00113A14">
          <w:rPr>
            <w:noProof/>
            <w:webHidden/>
          </w:rPr>
          <w:fldChar w:fldCharType="end"/>
        </w:r>
      </w:hyperlink>
    </w:p>
    <w:p w14:paraId="2E9C604A" w14:textId="08C2EC01" w:rsidR="00113A14" w:rsidRDefault="00282BFD">
      <w:pPr>
        <w:pStyle w:val="TOC2"/>
        <w:tabs>
          <w:tab w:val="right" w:leader="dot" w:pos="8486"/>
        </w:tabs>
        <w:rPr>
          <w:rFonts w:eastAsiaTheme="minorEastAsia" w:cstheme="minorBidi"/>
          <w:noProof/>
          <w:sz w:val="22"/>
          <w:szCs w:val="22"/>
          <w:lang w:bidi="ar-SA"/>
        </w:rPr>
      </w:pPr>
      <w:hyperlink w:anchor="_Toc14688163" w:history="1">
        <w:r w:rsidR="00113A14" w:rsidRPr="002F5044">
          <w:rPr>
            <w:rStyle w:val="Hyperlink"/>
            <w:noProof/>
          </w:rPr>
          <w:t>1.1 Emulsions</w:t>
        </w:r>
        <w:r w:rsidR="00113A14">
          <w:rPr>
            <w:noProof/>
            <w:webHidden/>
          </w:rPr>
          <w:tab/>
        </w:r>
        <w:r w:rsidR="00113A14">
          <w:rPr>
            <w:noProof/>
            <w:webHidden/>
          </w:rPr>
          <w:fldChar w:fldCharType="begin"/>
        </w:r>
        <w:r w:rsidR="00113A14">
          <w:rPr>
            <w:noProof/>
            <w:webHidden/>
          </w:rPr>
          <w:instrText xml:space="preserve"> PAGEREF _Toc14688163 \h </w:instrText>
        </w:r>
        <w:r w:rsidR="00113A14">
          <w:rPr>
            <w:noProof/>
            <w:webHidden/>
          </w:rPr>
        </w:r>
        <w:r w:rsidR="00113A14">
          <w:rPr>
            <w:noProof/>
            <w:webHidden/>
          </w:rPr>
          <w:fldChar w:fldCharType="separate"/>
        </w:r>
        <w:r w:rsidR="00C24615">
          <w:rPr>
            <w:noProof/>
            <w:webHidden/>
          </w:rPr>
          <w:t>1</w:t>
        </w:r>
        <w:r w:rsidR="00113A14">
          <w:rPr>
            <w:noProof/>
            <w:webHidden/>
          </w:rPr>
          <w:fldChar w:fldCharType="end"/>
        </w:r>
      </w:hyperlink>
    </w:p>
    <w:p w14:paraId="4026D2E5" w14:textId="31E846B6" w:rsidR="00113A14" w:rsidRDefault="00282BFD">
      <w:pPr>
        <w:pStyle w:val="TOC2"/>
        <w:tabs>
          <w:tab w:val="right" w:leader="dot" w:pos="8486"/>
        </w:tabs>
        <w:rPr>
          <w:rFonts w:eastAsiaTheme="minorEastAsia" w:cstheme="minorBidi"/>
          <w:noProof/>
          <w:sz w:val="22"/>
          <w:szCs w:val="22"/>
          <w:lang w:bidi="ar-SA"/>
        </w:rPr>
      </w:pPr>
      <w:hyperlink w:anchor="_Toc14688164" w:history="1">
        <w:r w:rsidR="00113A14" w:rsidRPr="002F5044">
          <w:rPr>
            <w:rStyle w:val="Hyperlink"/>
            <w:noProof/>
          </w:rPr>
          <w:t>1.2 liquid-liquid separation modeling</w:t>
        </w:r>
        <w:r w:rsidR="00113A14">
          <w:rPr>
            <w:noProof/>
            <w:webHidden/>
          </w:rPr>
          <w:tab/>
        </w:r>
        <w:r w:rsidR="00113A14">
          <w:rPr>
            <w:noProof/>
            <w:webHidden/>
          </w:rPr>
          <w:fldChar w:fldCharType="begin"/>
        </w:r>
        <w:r w:rsidR="00113A14">
          <w:rPr>
            <w:noProof/>
            <w:webHidden/>
          </w:rPr>
          <w:instrText xml:space="preserve"> PAGEREF _Toc14688164 \h </w:instrText>
        </w:r>
        <w:r w:rsidR="00113A14">
          <w:rPr>
            <w:noProof/>
            <w:webHidden/>
          </w:rPr>
        </w:r>
        <w:r w:rsidR="00113A14">
          <w:rPr>
            <w:noProof/>
            <w:webHidden/>
          </w:rPr>
          <w:fldChar w:fldCharType="separate"/>
        </w:r>
        <w:r w:rsidR="00C24615">
          <w:rPr>
            <w:noProof/>
            <w:webHidden/>
          </w:rPr>
          <w:t>2</w:t>
        </w:r>
        <w:r w:rsidR="00113A14">
          <w:rPr>
            <w:noProof/>
            <w:webHidden/>
          </w:rPr>
          <w:fldChar w:fldCharType="end"/>
        </w:r>
      </w:hyperlink>
    </w:p>
    <w:p w14:paraId="2C757721" w14:textId="53857500" w:rsidR="00113A14" w:rsidRDefault="00282BFD">
      <w:pPr>
        <w:pStyle w:val="TOC3"/>
        <w:tabs>
          <w:tab w:val="right" w:leader="dot" w:pos="8486"/>
        </w:tabs>
        <w:rPr>
          <w:rFonts w:eastAsiaTheme="minorEastAsia" w:cstheme="minorBidi"/>
          <w:noProof/>
          <w:sz w:val="22"/>
          <w:szCs w:val="22"/>
          <w:lang w:bidi="ar-SA"/>
        </w:rPr>
      </w:pPr>
      <w:hyperlink w:anchor="_Toc14688165" w:history="1">
        <w:r w:rsidR="00113A14" w:rsidRPr="002F5044">
          <w:rPr>
            <w:rStyle w:val="Hyperlink"/>
            <w:noProof/>
          </w:rPr>
          <w:t>1.2.1 Early experimental modeling</w:t>
        </w:r>
        <w:r w:rsidR="00113A14">
          <w:rPr>
            <w:noProof/>
            <w:webHidden/>
          </w:rPr>
          <w:tab/>
        </w:r>
        <w:r w:rsidR="00113A14">
          <w:rPr>
            <w:noProof/>
            <w:webHidden/>
          </w:rPr>
          <w:fldChar w:fldCharType="begin"/>
        </w:r>
        <w:r w:rsidR="00113A14">
          <w:rPr>
            <w:noProof/>
            <w:webHidden/>
          </w:rPr>
          <w:instrText xml:space="preserve"> PAGEREF _Toc14688165 \h </w:instrText>
        </w:r>
        <w:r w:rsidR="00113A14">
          <w:rPr>
            <w:noProof/>
            <w:webHidden/>
          </w:rPr>
        </w:r>
        <w:r w:rsidR="00113A14">
          <w:rPr>
            <w:noProof/>
            <w:webHidden/>
          </w:rPr>
          <w:fldChar w:fldCharType="separate"/>
        </w:r>
        <w:r w:rsidR="00C24615">
          <w:rPr>
            <w:noProof/>
            <w:webHidden/>
          </w:rPr>
          <w:t>2</w:t>
        </w:r>
        <w:r w:rsidR="00113A14">
          <w:rPr>
            <w:noProof/>
            <w:webHidden/>
          </w:rPr>
          <w:fldChar w:fldCharType="end"/>
        </w:r>
      </w:hyperlink>
    </w:p>
    <w:p w14:paraId="316801F5" w14:textId="3FDE1D42" w:rsidR="00113A14" w:rsidRDefault="00282BFD">
      <w:pPr>
        <w:pStyle w:val="TOC3"/>
        <w:tabs>
          <w:tab w:val="right" w:leader="dot" w:pos="8486"/>
        </w:tabs>
        <w:rPr>
          <w:rFonts w:eastAsiaTheme="minorEastAsia" w:cstheme="minorBidi"/>
          <w:noProof/>
          <w:sz w:val="22"/>
          <w:szCs w:val="22"/>
          <w:lang w:bidi="ar-SA"/>
        </w:rPr>
      </w:pPr>
      <w:hyperlink w:anchor="_Toc14688166" w:history="1">
        <w:r w:rsidR="00113A14" w:rsidRPr="002F5044">
          <w:rPr>
            <w:rStyle w:val="Hyperlink"/>
            <w:noProof/>
          </w:rPr>
          <w:t>1.2.2 Theoretical modeling of emulsions</w:t>
        </w:r>
        <w:r w:rsidR="00113A14">
          <w:rPr>
            <w:noProof/>
            <w:webHidden/>
          </w:rPr>
          <w:tab/>
        </w:r>
        <w:r w:rsidR="00113A14">
          <w:rPr>
            <w:noProof/>
            <w:webHidden/>
          </w:rPr>
          <w:fldChar w:fldCharType="begin"/>
        </w:r>
        <w:r w:rsidR="00113A14">
          <w:rPr>
            <w:noProof/>
            <w:webHidden/>
          </w:rPr>
          <w:instrText xml:space="preserve"> PAGEREF _Toc14688166 \h </w:instrText>
        </w:r>
        <w:r w:rsidR="00113A14">
          <w:rPr>
            <w:noProof/>
            <w:webHidden/>
          </w:rPr>
        </w:r>
        <w:r w:rsidR="00113A14">
          <w:rPr>
            <w:noProof/>
            <w:webHidden/>
          </w:rPr>
          <w:fldChar w:fldCharType="separate"/>
        </w:r>
        <w:r w:rsidR="00C24615">
          <w:rPr>
            <w:noProof/>
            <w:webHidden/>
          </w:rPr>
          <w:t>4</w:t>
        </w:r>
        <w:r w:rsidR="00113A14">
          <w:rPr>
            <w:noProof/>
            <w:webHidden/>
          </w:rPr>
          <w:fldChar w:fldCharType="end"/>
        </w:r>
      </w:hyperlink>
    </w:p>
    <w:p w14:paraId="7E1FED17" w14:textId="1433E9A8" w:rsidR="00113A14" w:rsidRDefault="00282BFD">
      <w:pPr>
        <w:pStyle w:val="TOC3"/>
        <w:tabs>
          <w:tab w:val="right" w:leader="dot" w:pos="8486"/>
        </w:tabs>
        <w:rPr>
          <w:rFonts w:eastAsiaTheme="minorEastAsia" w:cstheme="minorBidi"/>
          <w:noProof/>
          <w:sz w:val="22"/>
          <w:szCs w:val="22"/>
          <w:lang w:bidi="ar-SA"/>
        </w:rPr>
      </w:pPr>
      <w:hyperlink w:anchor="_Toc14688167" w:history="1">
        <w:r w:rsidR="00113A14" w:rsidRPr="002F5044">
          <w:rPr>
            <w:rStyle w:val="Hyperlink"/>
            <w:noProof/>
          </w:rPr>
          <w:t>1.2.3 Conservation laws and liquid-liquid separation modeling</w:t>
        </w:r>
        <w:r w:rsidR="00113A14">
          <w:rPr>
            <w:noProof/>
            <w:webHidden/>
          </w:rPr>
          <w:tab/>
        </w:r>
        <w:r w:rsidR="00113A14">
          <w:rPr>
            <w:noProof/>
            <w:webHidden/>
          </w:rPr>
          <w:fldChar w:fldCharType="begin"/>
        </w:r>
        <w:r w:rsidR="00113A14">
          <w:rPr>
            <w:noProof/>
            <w:webHidden/>
          </w:rPr>
          <w:instrText xml:space="preserve"> PAGEREF _Toc14688167 \h </w:instrText>
        </w:r>
        <w:r w:rsidR="00113A14">
          <w:rPr>
            <w:noProof/>
            <w:webHidden/>
          </w:rPr>
        </w:r>
        <w:r w:rsidR="00113A14">
          <w:rPr>
            <w:noProof/>
            <w:webHidden/>
          </w:rPr>
          <w:fldChar w:fldCharType="separate"/>
        </w:r>
        <w:r w:rsidR="00C24615">
          <w:rPr>
            <w:noProof/>
            <w:webHidden/>
          </w:rPr>
          <w:t>4</w:t>
        </w:r>
        <w:r w:rsidR="00113A14">
          <w:rPr>
            <w:noProof/>
            <w:webHidden/>
          </w:rPr>
          <w:fldChar w:fldCharType="end"/>
        </w:r>
      </w:hyperlink>
    </w:p>
    <w:p w14:paraId="29D78A6F" w14:textId="1DBB9FF8" w:rsidR="00113A14" w:rsidRDefault="00282BFD">
      <w:pPr>
        <w:pStyle w:val="TOC2"/>
        <w:tabs>
          <w:tab w:val="right" w:leader="dot" w:pos="8486"/>
        </w:tabs>
        <w:rPr>
          <w:rFonts w:eastAsiaTheme="minorEastAsia" w:cstheme="minorBidi"/>
          <w:noProof/>
          <w:sz w:val="22"/>
          <w:szCs w:val="22"/>
          <w:lang w:bidi="ar-SA"/>
        </w:rPr>
      </w:pPr>
      <w:hyperlink w:anchor="_Toc14688168" w:history="1">
        <w:r w:rsidR="00113A14" w:rsidRPr="002F5044">
          <w:rPr>
            <w:rStyle w:val="Hyperlink"/>
            <w:noProof/>
          </w:rPr>
          <w:t>1.3 The importance of studying emulsion evolution</w:t>
        </w:r>
        <w:r w:rsidR="00113A14">
          <w:rPr>
            <w:noProof/>
            <w:webHidden/>
          </w:rPr>
          <w:tab/>
        </w:r>
        <w:r w:rsidR="00113A14">
          <w:rPr>
            <w:noProof/>
            <w:webHidden/>
          </w:rPr>
          <w:fldChar w:fldCharType="begin"/>
        </w:r>
        <w:r w:rsidR="00113A14">
          <w:rPr>
            <w:noProof/>
            <w:webHidden/>
          </w:rPr>
          <w:instrText xml:space="preserve"> PAGEREF _Toc14688168 \h </w:instrText>
        </w:r>
        <w:r w:rsidR="00113A14">
          <w:rPr>
            <w:noProof/>
            <w:webHidden/>
          </w:rPr>
        </w:r>
        <w:r w:rsidR="00113A14">
          <w:rPr>
            <w:noProof/>
            <w:webHidden/>
          </w:rPr>
          <w:fldChar w:fldCharType="separate"/>
        </w:r>
        <w:r w:rsidR="00C24615">
          <w:rPr>
            <w:noProof/>
            <w:webHidden/>
          </w:rPr>
          <w:t>5</w:t>
        </w:r>
        <w:r w:rsidR="00113A14">
          <w:rPr>
            <w:noProof/>
            <w:webHidden/>
          </w:rPr>
          <w:fldChar w:fldCharType="end"/>
        </w:r>
      </w:hyperlink>
    </w:p>
    <w:p w14:paraId="4CE6A08F" w14:textId="64D163E5" w:rsidR="00113A14" w:rsidRDefault="00282BFD">
      <w:pPr>
        <w:pStyle w:val="TOC2"/>
        <w:tabs>
          <w:tab w:val="right" w:leader="dot" w:pos="8486"/>
        </w:tabs>
        <w:rPr>
          <w:rFonts w:eastAsiaTheme="minorEastAsia" w:cstheme="minorBidi"/>
          <w:noProof/>
          <w:sz w:val="22"/>
          <w:szCs w:val="22"/>
          <w:lang w:bidi="ar-SA"/>
        </w:rPr>
      </w:pPr>
      <w:hyperlink w:anchor="_Toc14688169" w:history="1">
        <w:r w:rsidR="00113A14" w:rsidRPr="002F5044">
          <w:rPr>
            <w:rStyle w:val="Hyperlink"/>
            <w:noProof/>
          </w:rPr>
          <w:t>1.4 Emulsion destabilization mechanisms</w:t>
        </w:r>
        <w:r w:rsidR="00113A14">
          <w:rPr>
            <w:noProof/>
            <w:webHidden/>
          </w:rPr>
          <w:tab/>
        </w:r>
        <w:r w:rsidR="00113A14">
          <w:rPr>
            <w:noProof/>
            <w:webHidden/>
          </w:rPr>
          <w:fldChar w:fldCharType="begin"/>
        </w:r>
        <w:r w:rsidR="00113A14">
          <w:rPr>
            <w:noProof/>
            <w:webHidden/>
          </w:rPr>
          <w:instrText xml:space="preserve"> PAGEREF _Toc14688169 \h </w:instrText>
        </w:r>
        <w:r w:rsidR="00113A14">
          <w:rPr>
            <w:noProof/>
            <w:webHidden/>
          </w:rPr>
        </w:r>
        <w:r w:rsidR="00113A14">
          <w:rPr>
            <w:noProof/>
            <w:webHidden/>
          </w:rPr>
          <w:fldChar w:fldCharType="separate"/>
        </w:r>
        <w:r w:rsidR="00C24615">
          <w:rPr>
            <w:noProof/>
            <w:webHidden/>
          </w:rPr>
          <w:t>6</w:t>
        </w:r>
        <w:r w:rsidR="00113A14">
          <w:rPr>
            <w:noProof/>
            <w:webHidden/>
          </w:rPr>
          <w:fldChar w:fldCharType="end"/>
        </w:r>
      </w:hyperlink>
    </w:p>
    <w:p w14:paraId="46AA7ECB" w14:textId="17A5D7DB" w:rsidR="00113A14" w:rsidRDefault="00282BFD">
      <w:pPr>
        <w:pStyle w:val="TOC3"/>
        <w:tabs>
          <w:tab w:val="right" w:leader="dot" w:pos="8486"/>
        </w:tabs>
        <w:rPr>
          <w:rFonts w:eastAsiaTheme="minorEastAsia" w:cstheme="minorBidi"/>
          <w:noProof/>
          <w:sz w:val="22"/>
          <w:szCs w:val="22"/>
          <w:lang w:bidi="ar-SA"/>
        </w:rPr>
      </w:pPr>
      <w:hyperlink w:anchor="_Toc14688170" w:history="1">
        <w:r w:rsidR="00113A14" w:rsidRPr="002F5044">
          <w:rPr>
            <w:rStyle w:val="Hyperlink"/>
            <w:noProof/>
          </w:rPr>
          <w:t>1.4.1 Emulsion destabilization mechanisms in laboratory conditions</w:t>
        </w:r>
        <w:r w:rsidR="00113A14">
          <w:rPr>
            <w:noProof/>
            <w:webHidden/>
          </w:rPr>
          <w:tab/>
        </w:r>
        <w:r w:rsidR="00113A14">
          <w:rPr>
            <w:noProof/>
            <w:webHidden/>
          </w:rPr>
          <w:fldChar w:fldCharType="begin"/>
        </w:r>
        <w:r w:rsidR="00113A14">
          <w:rPr>
            <w:noProof/>
            <w:webHidden/>
          </w:rPr>
          <w:instrText xml:space="preserve"> PAGEREF _Toc14688170 \h </w:instrText>
        </w:r>
        <w:r w:rsidR="00113A14">
          <w:rPr>
            <w:noProof/>
            <w:webHidden/>
          </w:rPr>
        </w:r>
        <w:r w:rsidR="00113A14">
          <w:rPr>
            <w:noProof/>
            <w:webHidden/>
          </w:rPr>
          <w:fldChar w:fldCharType="separate"/>
        </w:r>
        <w:r w:rsidR="00C24615">
          <w:rPr>
            <w:noProof/>
            <w:webHidden/>
          </w:rPr>
          <w:t>7</w:t>
        </w:r>
        <w:r w:rsidR="00113A14">
          <w:rPr>
            <w:noProof/>
            <w:webHidden/>
          </w:rPr>
          <w:fldChar w:fldCharType="end"/>
        </w:r>
      </w:hyperlink>
    </w:p>
    <w:p w14:paraId="15CEFA5B" w14:textId="2896704D" w:rsidR="00113A14" w:rsidRDefault="00282BFD">
      <w:pPr>
        <w:pStyle w:val="TOC2"/>
        <w:tabs>
          <w:tab w:val="right" w:leader="dot" w:pos="8486"/>
        </w:tabs>
        <w:rPr>
          <w:rFonts w:eastAsiaTheme="minorEastAsia" w:cstheme="minorBidi"/>
          <w:noProof/>
          <w:sz w:val="22"/>
          <w:szCs w:val="22"/>
          <w:lang w:bidi="ar-SA"/>
        </w:rPr>
      </w:pPr>
      <w:hyperlink w:anchor="_Toc14688171" w:history="1">
        <w:r w:rsidR="00113A14" w:rsidRPr="002F5044">
          <w:rPr>
            <w:rStyle w:val="Hyperlink"/>
            <w:noProof/>
          </w:rPr>
          <w:t>1.5 Purpose of this work</w:t>
        </w:r>
        <w:r w:rsidR="00113A14">
          <w:rPr>
            <w:noProof/>
            <w:webHidden/>
          </w:rPr>
          <w:tab/>
        </w:r>
        <w:r w:rsidR="00113A14">
          <w:rPr>
            <w:noProof/>
            <w:webHidden/>
          </w:rPr>
          <w:fldChar w:fldCharType="begin"/>
        </w:r>
        <w:r w:rsidR="00113A14">
          <w:rPr>
            <w:noProof/>
            <w:webHidden/>
          </w:rPr>
          <w:instrText xml:space="preserve"> PAGEREF _Toc14688171 \h </w:instrText>
        </w:r>
        <w:r w:rsidR="00113A14">
          <w:rPr>
            <w:noProof/>
            <w:webHidden/>
          </w:rPr>
        </w:r>
        <w:r w:rsidR="00113A14">
          <w:rPr>
            <w:noProof/>
            <w:webHidden/>
          </w:rPr>
          <w:fldChar w:fldCharType="separate"/>
        </w:r>
        <w:r w:rsidR="00C24615">
          <w:rPr>
            <w:noProof/>
            <w:webHidden/>
          </w:rPr>
          <w:t>8</w:t>
        </w:r>
        <w:r w:rsidR="00113A14">
          <w:rPr>
            <w:noProof/>
            <w:webHidden/>
          </w:rPr>
          <w:fldChar w:fldCharType="end"/>
        </w:r>
      </w:hyperlink>
    </w:p>
    <w:p w14:paraId="406728E9" w14:textId="0FB8ED8D" w:rsidR="00113A14" w:rsidRDefault="00282BFD">
      <w:pPr>
        <w:pStyle w:val="TOC2"/>
        <w:tabs>
          <w:tab w:val="right" w:leader="dot" w:pos="8486"/>
        </w:tabs>
        <w:rPr>
          <w:rFonts w:eastAsiaTheme="minorEastAsia" w:cstheme="minorBidi"/>
          <w:noProof/>
          <w:sz w:val="22"/>
          <w:szCs w:val="22"/>
          <w:lang w:bidi="ar-SA"/>
        </w:rPr>
      </w:pPr>
      <w:hyperlink w:anchor="_Toc14688172" w:history="1">
        <w:r w:rsidR="00113A14" w:rsidRPr="002F5044">
          <w:rPr>
            <w:rStyle w:val="Hyperlink"/>
            <w:noProof/>
          </w:rPr>
          <w:t>1.6 Destabilization modeling</w:t>
        </w:r>
        <w:r w:rsidR="00113A14">
          <w:rPr>
            <w:noProof/>
            <w:webHidden/>
          </w:rPr>
          <w:tab/>
        </w:r>
        <w:r w:rsidR="00113A14">
          <w:rPr>
            <w:noProof/>
            <w:webHidden/>
          </w:rPr>
          <w:fldChar w:fldCharType="begin"/>
        </w:r>
        <w:r w:rsidR="00113A14">
          <w:rPr>
            <w:noProof/>
            <w:webHidden/>
          </w:rPr>
          <w:instrText xml:space="preserve"> PAGEREF _Toc14688172 \h </w:instrText>
        </w:r>
        <w:r w:rsidR="00113A14">
          <w:rPr>
            <w:noProof/>
            <w:webHidden/>
          </w:rPr>
        </w:r>
        <w:r w:rsidR="00113A14">
          <w:rPr>
            <w:noProof/>
            <w:webHidden/>
          </w:rPr>
          <w:fldChar w:fldCharType="separate"/>
        </w:r>
        <w:r w:rsidR="00C24615">
          <w:rPr>
            <w:noProof/>
            <w:webHidden/>
          </w:rPr>
          <w:t>11</w:t>
        </w:r>
        <w:r w:rsidR="00113A14">
          <w:rPr>
            <w:noProof/>
            <w:webHidden/>
          </w:rPr>
          <w:fldChar w:fldCharType="end"/>
        </w:r>
      </w:hyperlink>
    </w:p>
    <w:p w14:paraId="509940CB" w14:textId="2C7C9011" w:rsidR="00113A14" w:rsidRDefault="00282BFD">
      <w:pPr>
        <w:pStyle w:val="TOC1"/>
        <w:rPr>
          <w:rFonts w:eastAsiaTheme="minorEastAsia" w:cstheme="minorBidi"/>
          <w:noProof/>
          <w:sz w:val="22"/>
          <w:szCs w:val="22"/>
          <w:lang w:bidi="ar-SA"/>
        </w:rPr>
      </w:pPr>
      <w:hyperlink w:anchor="_Toc14688173" w:history="1">
        <w:r w:rsidR="00113A14" w:rsidRPr="002F5044">
          <w:rPr>
            <w:rStyle w:val="Hyperlink"/>
            <w:noProof/>
          </w:rPr>
          <w:t>CHAPTER 2: POPULATION BALANCE EQUATION</w:t>
        </w:r>
        <w:r w:rsidR="00113A14">
          <w:rPr>
            <w:noProof/>
            <w:webHidden/>
          </w:rPr>
          <w:tab/>
        </w:r>
        <w:r w:rsidR="00113A14">
          <w:rPr>
            <w:noProof/>
            <w:webHidden/>
          </w:rPr>
          <w:fldChar w:fldCharType="begin"/>
        </w:r>
        <w:r w:rsidR="00113A14">
          <w:rPr>
            <w:noProof/>
            <w:webHidden/>
          </w:rPr>
          <w:instrText xml:space="preserve"> PAGEREF _Toc14688173 \h </w:instrText>
        </w:r>
        <w:r w:rsidR="00113A14">
          <w:rPr>
            <w:noProof/>
            <w:webHidden/>
          </w:rPr>
        </w:r>
        <w:r w:rsidR="00113A14">
          <w:rPr>
            <w:noProof/>
            <w:webHidden/>
          </w:rPr>
          <w:fldChar w:fldCharType="separate"/>
        </w:r>
        <w:r w:rsidR="00C24615">
          <w:rPr>
            <w:noProof/>
            <w:webHidden/>
          </w:rPr>
          <w:t>14</w:t>
        </w:r>
        <w:r w:rsidR="00113A14">
          <w:rPr>
            <w:noProof/>
            <w:webHidden/>
          </w:rPr>
          <w:fldChar w:fldCharType="end"/>
        </w:r>
      </w:hyperlink>
    </w:p>
    <w:p w14:paraId="225796E5" w14:textId="088B3B4F" w:rsidR="00113A14" w:rsidRDefault="00282BFD">
      <w:pPr>
        <w:pStyle w:val="TOC2"/>
        <w:tabs>
          <w:tab w:val="right" w:leader="dot" w:pos="8486"/>
        </w:tabs>
        <w:rPr>
          <w:rFonts w:eastAsiaTheme="minorEastAsia" w:cstheme="minorBidi"/>
          <w:noProof/>
          <w:sz w:val="22"/>
          <w:szCs w:val="22"/>
          <w:lang w:bidi="ar-SA"/>
        </w:rPr>
      </w:pPr>
      <w:hyperlink w:anchor="_Toc14688174" w:history="1">
        <w:r w:rsidR="00113A14" w:rsidRPr="002F5044">
          <w:rPr>
            <w:rStyle w:val="Hyperlink"/>
            <w:noProof/>
          </w:rPr>
          <w:t>2.1 Overview</w:t>
        </w:r>
        <w:r w:rsidR="00113A14">
          <w:rPr>
            <w:noProof/>
            <w:webHidden/>
          </w:rPr>
          <w:tab/>
        </w:r>
        <w:r w:rsidR="00113A14">
          <w:rPr>
            <w:noProof/>
            <w:webHidden/>
          </w:rPr>
          <w:fldChar w:fldCharType="begin"/>
        </w:r>
        <w:r w:rsidR="00113A14">
          <w:rPr>
            <w:noProof/>
            <w:webHidden/>
          </w:rPr>
          <w:instrText xml:space="preserve"> PAGEREF _Toc14688174 \h </w:instrText>
        </w:r>
        <w:r w:rsidR="00113A14">
          <w:rPr>
            <w:noProof/>
            <w:webHidden/>
          </w:rPr>
        </w:r>
        <w:r w:rsidR="00113A14">
          <w:rPr>
            <w:noProof/>
            <w:webHidden/>
          </w:rPr>
          <w:fldChar w:fldCharType="separate"/>
        </w:r>
        <w:r w:rsidR="00C24615">
          <w:rPr>
            <w:noProof/>
            <w:webHidden/>
          </w:rPr>
          <w:t>14</w:t>
        </w:r>
        <w:r w:rsidR="00113A14">
          <w:rPr>
            <w:noProof/>
            <w:webHidden/>
          </w:rPr>
          <w:fldChar w:fldCharType="end"/>
        </w:r>
      </w:hyperlink>
    </w:p>
    <w:p w14:paraId="15449F4B" w14:textId="1A715B02" w:rsidR="00113A14" w:rsidRDefault="00282BFD">
      <w:pPr>
        <w:pStyle w:val="TOC2"/>
        <w:tabs>
          <w:tab w:val="right" w:leader="dot" w:pos="8486"/>
        </w:tabs>
        <w:rPr>
          <w:rFonts w:eastAsiaTheme="minorEastAsia" w:cstheme="minorBidi"/>
          <w:noProof/>
          <w:sz w:val="22"/>
          <w:szCs w:val="22"/>
          <w:lang w:bidi="ar-SA"/>
        </w:rPr>
      </w:pPr>
      <w:hyperlink w:anchor="_Toc14688175" w:history="1">
        <w:r w:rsidR="00113A14" w:rsidRPr="002F5044">
          <w:rPr>
            <w:rStyle w:val="Hyperlink"/>
            <w:noProof/>
          </w:rPr>
          <w:t>2.2</w:t>
        </w:r>
        <w:r w:rsidR="00113A14" w:rsidRPr="002F5044">
          <w:rPr>
            <w:rStyle w:val="Hyperlink"/>
            <w:i/>
            <w:noProof/>
          </w:rPr>
          <w:t xml:space="preserve"> </w:t>
        </w:r>
        <w:r w:rsidR="00113A14" w:rsidRPr="002F5044">
          <w:rPr>
            <w:rStyle w:val="Hyperlink"/>
            <w:noProof/>
          </w:rPr>
          <w:t>Advection diffusion equation</w:t>
        </w:r>
        <w:r w:rsidR="00113A14">
          <w:rPr>
            <w:noProof/>
            <w:webHidden/>
          </w:rPr>
          <w:tab/>
        </w:r>
        <w:r w:rsidR="00113A14">
          <w:rPr>
            <w:noProof/>
            <w:webHidden/>
          </w:rPr>
          <w:fldChar w:fldCharType="begin"/>
        </w:r>
        <w:r w:rsidR="00113A14">
          <w:rPr>
            <w:noProof/>
            <w:webHidden/>
          </w:rPr>
          <w:instrText xml:space="preserve"> PAGEREF _Toc14688175 \h </w:instrText>
        </w:r>
        <w:r w:rsidR="00113A14">
          <w:rPr>
            <w:noProof/>
            <w:webHidden/>
          </w:rPr>
        </w:r>
        <w:r w:rsidR="00113A14">
          <w:rPr>
            <w:noProof/>
            <w:webHidden/>
          </w:rPr>
          <w:fldChar w:fldCharType="separate"/>
        </w:r>
        <w:r w:rsidR="00C24615">
          <w:rPr>
            <w:noProof/>
            <w:webHidden/>
          </w:rPr>
          <w:t>17</w:t>
        </w:r>
        <w:r w:rsidR="00113A14">
          <w:rPr>
            <w:noProof/>
            <w:webHidden/>
          </w:rPr>
          <w:fldChar w:fldCharType="end"/>
        </w:r>
      </w:hyperlink>
    </w:p>
    <w:p w14:paraId="049FBA65" w14:textId="366CFF02" w:rsidR="00113A14" w:rsidRDefault="00282BFD">
      <w:pPr>
        <w:pStyle w:val="TOC3"/>
        <w:tabs>
          <w:tab w:val="right" w:leader="dot" w:pos="8486"/>
        </w:tabs>
        <w:rPr>
          <w:rFonts w:eastAsiaTheme="minorEastAsia" w:cstheme="minorBidi"/>
          <w:noProof/>
          <w:sz w:val="22"/>
          <w:szCs w:val="22"/>
          <w:lang w:bidi="ar-SA"/>
        </w:rPr>
      </w:pPr>
      <w:hyperlink w:anchor="_Toc14688176" w:history="1">
        <w:r w:rsidR="00113A14" w:rsidRPr="002F5044">
          <w:rPr>
            <w:rStyle w:val="Hyperlink"/>
            <w:noProof/>
          </w:rPr>
          <w:t>2.2.1 General explicit and implicit finite difference methods</w:t>
        </w:r>
        <w:r w:rsidR="00113A14">
          <w:rPr>
            <w:noProof/>
            <w:webHidden/>
          </w:rPr>
          <w:tab/>
        </w:r>
        <w:r w:rsidR="00113A14">
          <w:rPr>
            <w:noProof/>
            <w:webHidden/>
          </w:rPr>
          <w:fldChar w:fldCharType="begin"/>
        </w:r>
        <w:r w:rsidR="00113A14">
          <w:rPr>
            <w:noProof/>
            <w:webHidden/>
          </w:rPr>
          <w:instrText xml:space="preserve"> PAGEREF _Toc14688176 \h </w:instrText>
        </w:r>
        <w:r w:rsidR="00113A14">
          <w:rPr>
            <w:noProof/>
            <w:webHidden/>
          </w:rPr>
        </w:r>
        <w:r w:rsidR="00113A14">
          <w:rPr>
            <w:noProof/>
            <w:webHidden/>
          </w:rPr>
          <w:fldChar w:fldCharType="separate"/>
        </w:r>
        <w:r w:rsidR="00C24615">
          <w:rPr>
            <w:noProof/>
            <w:webHidden/>
          </w:rPr>
          <w:t>18</w:t>
        </w:r>
        <w:r w:rsidR="00113A14">
          <w:rPr>
            <w:noProof/>
            <w:webHidden/>
          </w:rPr>
          <w:fldChar w:fldCharType="end"/>
        </w:r>
      </w:hyperlink>
    </w:p>
    <w:p w14:paraId="7EBE665E" w14:textId="58C34192" w:rsidR="00113A14" w:rsidRDefault="00282BFD">
      <w:pPr>
        <w:pStyle w:val="TOC3"/>
        <w:tabs>
          <w:tab w:val="right" w:leader="dot" w:pos="8486"/>
        </w:tabs>
        <w:rPr>
          <w:rFonts w:eastAsiaTheme="minorEastAsia" w:cstheme="minorBidi"/>
          <w:noProof/>
          <w:sz w:val="22"/>
          <w:szCs w:val="22"/>
          <w:lang w:bidi="ar-SA"/>
        </w:rPr>
      </w:pPr>
      <w:hyperlink w:anchor="_Toc14688177" w:history="1">
        <w:r w:rsidR="00113A14" w:rsidRPr="002F5044">
          <w:rPr>
            <w:rStyle w:val="Hyperlink"/>
            <w:noProof/>
          </w:rPr>
          <w:t>2.2.2 Lax-wenhoff and crank-nelson</w:t>
        </w:r>
        <w:r w:rsidR="00113A14">
          <w:rPr>
            <w:noProof/>
            <w:webHidden/>
          </w:rPr>
          <w:tab/>
        </w:r>
        <w:r w:rsidR="00113A14">
          <w:rPr>
            <w:noProof/>
            <w:webHidden/>
          </w:rPr>
          <w:fldChar w:fldCharType="begin"/>
        </w:r>
        <w:r w:rsidR="00113A14">
          <w:rPr>
            <w:noProof/>
            <w:webHidden/>
          </w:rPr>
          <w:instrText xml:space="preserve"> PAGEREF _Toc14688177 \h </w:instrText>
        </w:r>
        <w:r w:rsidR="00113A14">
          <w:rPr>
            <w:noProof/>
            <w:webHidden/>
          </w:rPr>
        </w:r>
        <w:r w:rsidR="00113A14">
          <w:rPr>
            <w:noProof/>
            <w:webHidden/>
          </w:rPr>
          <w:fldChar w:fldCharType="separate"/>
        </w:r>
        <w:r w:rsidR="00C24615">
          <w:rPr>
            <w:noProof/>
            <w:webHidden/>
          </w:rPr>
          <w:t>20</w:t>
        </w:r>
        <w:r w:rsidR="00113A14">
          <w:rPr>
            <w:noProof/>
            <w:webHidden/>
          </w:rPr>
          <w:fldChar w:fldCharType="end"/>
        </w:r>
      </w:hyperlink>
    </w:p>
    <w:p w14:paraId="696A0E65" w14:textId="7506AC2B" w:rsidR="00113A14" w:rsidRDefault="00282BFD">
      <w:pPr>
        <w:pStyle w:val="TOC3"/>
        <w:tabs>
          <w:tab w:val="right" w:leader="dot" w:pos="8486"/>
        </w:tabs>
        <w:rPr>
          <w:rFonts w:eastAsiaTheme="minorEastAsia" w:cstheme="minorBidi"/>
          <w:noProof/>
          <w:sz w:val="22"/>
          <w:szCs w:val="22"/>
          <w:lang w:bidi="ar-SA"/>
        </w:rPr>
      </w:pPr>
      <w:hyperlink w:anchor="_Toc14688178" w:history="1">
        <w:r w:rsidR="00113A14" w:rsidRPr="002F5044">
          <w:rPr>
            <w:rStyle w:val="Hyperlink"/>
            <w:noProof/>
          </w:rPr>
          <w:t>2.2.3 Error of the general finite difference scheme</w:t>
        </w:r>
        <w:r w:rsidR="00113A14">
          <w:rPr>
            <w:noProof/>
            <w:webHidden/>
          </w:rPr>
          <w:tab/>
        </w:r>
        <w:r w:rsidR="00113A14">
          <w:rPr>
            <w:noProof/>
            <w:webHidden/>
          </w:rPr>
          <w:fldChar w:fldCharType="begin"/>
        </w:r>
        <w:r w:rsidR="00113A14">
          <w:rPr>
            <w:noProof/>
            <w:webHidden/>
          </w:rPr>
          <w:instrText xml:space="preserve"> PAGEREF _Toc14688178 \h </w:instrText>
        </w:r>
        <w:r w:rsidR="00113A14">
          <w:rPr>
            <w:noProof/>
            <w:webHidden/>
          </w:rPr>
        </w:r>
        <w:r w:rsidR="00113A14">
          <w:rPr>
            <w:noProof/>
            <w:webHidden/>
          </w:rPr>
          <w:fldChar w:fldCharType="separate"/>
        </w:r>
        <w:r w:rsidR="00C24615">
          <w:rPr>
            <w:noProof/>
            <w:webHidden/>
          </w:rPr>
          <w:t>22</w:t>
        </w:r>
        <w:r w:rsidR="00113A14">
          <w:rPr>
            <w:noProof/>
            <w:webHidden/>
          </w:rPr>
          <w:fldChar w:fldCharType="end"/>
        </w:r>
      </w:hyperlink>
    </w:p>
    <w:p w14:paraId="24B72869" w14:textId="73F9EEE7" w:rsidR="00113A14" w:rsidRDefault="00282BFD">
      <w:pPr>
        <w:pStyle w:val="TOC3"/>
        <w:tabs>
          <w:tab w:val="right" w:leader="dot" w:pos="8486"/>
        </w:tabs>
        <w:rPr>
          <w:rFonts w:eastAsiaTheme="minorEastAsia" w:cstheme="minorBidi"/>
          <w:noProof/>
          <w:sz w:val="22"/>
          <w:szCs w:val="22"/>
          <w:lang w:bidi="ar-SA"/>
        </w:rPr>
      </w:pPr>
      <w:hyperlink w:anchor="_Toc14688179" w:history="1">
        <w:r w:rsidR="00113A14" w:rsidRPr="002F5044">
          <w:rPr>
            <w:rStyle w:val="Hyperlink"/>
            <w:noProof/>
          </w:rPr>
          <w:t>2.2.4 High accuracy formulas</w:t>
        </w:r>
        <w:r w:rsidR="00113A14">
          <w:rPr>
            <w:noProof/>
            <w:webHidden/>
          </w:rPr>
          <w:tab/>
        </w:r>
        <w:r w:rsidR="00113A14">
          <w:rPr>
            <w:noProof/>
            <w:webHidden/>
          </w:rPr>
          <w:fldChar w:fldCharType="begin"/>
        </w:r>
        <w:r w:rsidR="00113A14">
          <w:rPr>
            <w:noProof/>
            <w:webHidden/>
          </w:rPr>
          <w:instrText xml:space="preserve"> PAGEREF _Toc14688179 \h </w:instrText>
        </w:r>
        <w:r w:rsidR="00113A14">
          <w:rPr>
            <w:noProof/>
            <w:webHidden/>
          </w:rPr>
        </w:r>
        <w:r w:rsidR="00113A14">
          <w:rPr>
            <w:noProof/>
            <w:webHidden/>
          </w:rPr>
          <w:fldChar w:fldCharType="separate"/>
        </w:r>
        <w:r w:rsidR="00C24615">
          <w:rPr>
            <w:noProof/>
            <w:webHidden/>
          </w:rPr>
          <w:t>23</w:t>
        </w:r>
        <w:r w:rsidR="00113A14">
          <w:rPr>
            <w:noProof/>
            <w:webHidden/>
          </w:rPr>
          <w:fldChar w:fldCharType="end"/>
        </w:r>
      </w:hyperlink>
    </w:p>
    <w:p w14:paraId="21961751" w14:textId="2EDE47D0" w:rsidR="00113A14" w:rsidRDefault="00282BFD">
      <w:pPr>
        <w:pStyle w:val="TOC3"/>
        <w:tabs>
          <w:tab w:val="right" w:leader="dot" w:pos="8486"/>
        </w:tabs>
        <w:rPr>
          <w:rFonts w:eastAsiaTheme="minorEastAsia" w:cstheme="minorBidi"/>
          <w:noProof/>
          <w:sz w:val="22"/>
          <w:szCs w:val="22"/>
          <w:lang w:bidi="ar-SA"/>
        </w:rPr>
      </w:pPr>
      <w:hyperlink w:anchor="_Toc14688180" w:history="1">
        <w:r w:rsidR="00113A14" w:rsidRPr="002F5044">
          <w:rPr>
            <w:rStyle w:val="Hyperlink"/>
            <w:noProof/>
          </w:rPr>
          <w:t>2.2.5 Nonstandard finite difference scheme</w:t>
        </w:r>
        <w:r w:rsidR="00113A14">
          <w:rPr>
            <w:noProof/>
            <w:webHidden/>
          </w:rPr>
          <w:tab/>
        </w:r>
        <w:r w:rsidR="00113A14">
          <w:rPr>
            <w:noProof/>
            <w:webHidden/>
          </w:rPr>
          <w:fldChar w:fldCharType="begin"/>
        </w:r>
        <w:r w:rsidR="00113A14">
          <w:rPr>
            <w:noProof/>
            <w:webHidden/>
          </w:rPr>
          <w:instrText xml:space="preserve"> PAGEREF _Toc14688180 \h </w:instrText>
        </w:r>
        <w:r w:rsidR="00113A14">
          <w:rPr>
            <w:noProof/>
            <w:webHidden/>
          </w:rPr>
        </w:r>
        <w:r w:rsidR="00113A14">
          <w:rPr>
            <w:noProof/>
            <w:webHidden/>
          </w:rPr>
          <w:fldChar w:fldCharType="separate"/>
        </w:r>
        <w:r w:rsidR="00C24615">
          <w:rPr>
            <w:noProof/>
            <w:webHidden/>
          </w:rPr>
          <w:t>28</w:t>
        </w:r>
        <w:r w:rsidR="00113A14">
          <w:rPr>
            <w:noProof/>
            <w:webHidden/>
          </w:rPr>
          <w:fldChar w:fldCharType="end"/>
        </w:r>
      </w:hyperlink>
    </w:p>
    <w:p w14:paraId="160949BB" w14:textId="5E8D21D8" w:rsidR="00113A14" w:rsidRDefault="00282BFD">
      <w:pPr>
        <w:pStyle w:val="TOC3"/>
        <w:tabs>
          <w:tab w:val="right" w:leader="dot" w:pos="8486"/>
        </w:tabs>
        <w:rPr>
          <w:rFonts w:eastAsiaTheme="minorEastAsia" w:cstheme="minorBidi"/>
          <w:noProof/>
          <w:sz w:val="22"/>
          <w:szCs w:val="22"/>
          <w:lang w:bidi="ar-SA"/>
        </w:rPr>
      </w:pPr>
      <w:hyperlink w:anchor="_Toc14688181" w:history="1">
        <w:r w:rsidR="00113A14" w:rsidRPr="002F5044">
          <w:rPr>
            <w:rStyle w:val="Hyperlink"/>
            <w:noProof/>
          </w:rPr>
          <w:t>2.2.6 Optimization of numerical parameters of k and h</w:t>
        </w:r>
        <w:r w:rsidR="00113A14">
          <w:rPr>
            <w:noProof/>
            <w:webHidden/>
          </w:rPr>
          <w:tab/>
        </w:r>
        <w:r w:rsidR="00113A14">
          <w:rPr>
            <w:noProof/>
            <w:webHidden/>
          </w:rPr>
          <w:fldChar w:fldCharType="begin"/>
        </w:r>
        <w:r w:rsidR="00113A14">
          <w:rPr>
            <w:noProof/>
            <w:webHidden/>
          </w:rPr>
          <w:instrText xml:space="preserve"> PAGEREF _Toc14688181 \h </w:instrText>
        </w:r>
        <w:r w:rsidR="00113A14">
          <w:rPr>
            <w:noProof/>
            <w:webHidden/>
          </w:rPr>
        </w:r>
        <w:r w:rsidR="00113A14">
          <w:rPr>
            <w:noProof/>
            <w:webHidden/>
          </w:rPr>
          <w:fldChar w:fldCharType="separate"/>
        </w:r>
        <w:r w:rsidR="00C24615">
          <w:rPr>
            <w:noProof/>
            <w:webHidden/>
          </w:rPr>
          <w:t>29</w:t>
        </w:r>
        <w:r w:rsidR="00113A14">
          <w:rPr>
            <w:noProof/>
            <w:webHidden/>
          </w:rPr>
          <w:fldChar w:fldCharType="end"/>
        </w:r>
      </w:hyperlink>
    </w:p>
    <w:p w14:paraId="7D5E5376" w14:textId="40CDA92B" w:rsidR="00113A14" w:rsidRDefault="00282BFD">
      <w:pPr>
        <w:pStyle w:val="TOC2"/>
        <w:tabs>
          <w:tab w:val="right" w:leader="dot" w:pos="8486"/>
        </w:tabs>
        <w:rPr>
          <w:rFonts w:eastAsiaTheme="minorEastAsia" w:cstheme="minorBidi"/>
          <w:noProof/>
          <w:sz w:val="22"/>
          <w:szCs w:val="22"/>
          <w:lang w:bidi="ar-SA"/>
        </w:rPr>
      </w:pPr>
      <w:hyperlink w:anchor="_Toc14688182" w:history="1">
        <w:r w:rsidR="00113A14" w:rsidRPr="002F5044">
          <w:rPr>
            <w:rStyle w:val="Hyperlink"/>
            <w:noProof/>
          </w:rPr>
          <w:t>2.3 Source Term</w:t>
        </w:r>
        <w:r w:rsidR="00113A14">
          <w:rPr>
            <w:noProof/>
            <w:webHidden/>
          </w:rPr>
          <w:tab/>
        </w:r>
        <w:r w:rsidR="00113A14">
          <w:rPr>
            <w:noProof/>
            <w:webHidden/>
          </w:rPr>
          <w:fldChar w:fldCharType="begin"/>
        </w:r>
        <w:r w:rsidR="00113A14">
          <w:rPr>
            <w:noProof/>
            <w:webHidden/>
          </w:rPr>
          <w:instrText xml:space="preserve"> PAGEREF _Toc14688182 \h </w:instrText>
        </w:r>
        <w:r w:rsidR="00113A14">
          <w:rPr>
            <w:noProof/>
            <w:webHidden/>
          </w:rPr>
        </w:r>
        <w:r w:rsidR="00113A14">
          <w:rPr>
            <w:noProof/>
            <w:webHidden/>
          </w:rPr>
          <w:fldChar w:fldCharType="separate"/>
        </w:r>
        <w:r w:rsidR="00C24615">
          <w:rPr>
            <w:noProof/>
            <w:webHidden/>
          </w:rPr>
          <w:t>35</w:t>
        </w:r>
        <w:r w:rsidR="00113A14">
          <w:rPr>
            <w:noProof/>
            <w:webHidden/>
          </w:rPr>
          <w:fldChar w:fldCharType="end"/>
        </w:r>
      </w:hyperlink>
    </w:p>
    <w:p w14:paraId="26B4CF7A" w14:textId="1DE300A2" w:rsidR="00113A14" w:rsidRDefault="00282BFD">
      <w:pPr>
        <w:pStyle w:val="TOC3"/>
        <w:tabs>
          <w:tab w:val="right" w:leader="dot" w:pos="8486"/>
        </w:tabs>
        <w:rPr>
          <w:rFonts w:eastAsiaTheme="minorEastAsia" w:cstheme="minorBidi"/>
          <w:noProof/>
          <w:sz w:val="22"/>
          <w:szCs w:val="22"/>
          <w:lang w:bidi="ar-SA"/>
        </w:rPr>
      </w:pPr>
      <w:hyperlink w:anchor="_Toc14688183" w:history="1">
        <w:r w:rsidR="00113A14" w:rsidRPr="002F5044">
          <w:rPr>
            <w:rStyle w:val="Hyperlink"/>
            <w:noProof/>
          </w:rPr>
          <w:t>2.3.1 Fixed Pivot Technique</w:t>
        </w:r>
        <w:r w:rsidR="00113A14">
          <w:rPr>
            <w:noProof/>
            <w:webHidden/>
          </w:rPr>
          <w:tab/>
        </w:r>
        <w:r w:rsidR="00113A14">
          <w:rPr>
            <w:noProof/>
            <w:webHidden/>
          </w:rPr>
          <w:fldChar w:fldCharType="begin"/>
        </w:r>
        <w:r w:rsidR="00113A14">
          <w:rPr>
            <w:noProof/>
            <w:webHidden/>
          </w:rPr>
          <w:instrText xml:space="preserve"> PAGEREF _Toc14688183 \h </w:instrText>
        </w:r>
        <w:r w:rsidR="00113A14">
          <w:rPr>
            <w:noProof/>
            <w:webHidden/>
          </w:rPr>
        </w:r>
        <w:r w:rsidR="00113A14">
          <w:rPr>
            <w:noProof/>
            <w:webHidden/>
          </w:rPr>
          <w:fldChar w:fldCharType="separate"/>
        </w:r>
        <w:r w:rsidR="00C24615">
          <w:rPr>
            <w:noProof/>
            <w:webHidden/>
          </w:rPr>
          <w:t>36</w:t>
        </w:r>
        <w:r w:rsidR="00113A14">
          <w:rPr>
            <w:noProof/>
            <w:webHidden/>
          </w:rPr>
          <w:fldChar w:fldCharType="end"/>
        </w:r>
      </w:hyperlink>
    </w:p>
    <w:p w14:paraId="01884DAC" w14:textId="075466D9" w:rsidR="00113A14" w:rsidRDefault="00282BFD">
      <w:pPr>
        <w:pStyle w:val="TOC1"/>
        <w:rPr>
          <w:rFonts w:eastAsiaTheme="minorEastAsia" w:cstheme="minorBidi"/>
          <w:noProof/>
          <w:sz w:val="22"/>
          <w:szCs w:val="22"/>
          <w:lang w:bidi="ar-SA"/>
        </w:rPr>
      </w:pPr>
      <w:hyperlink w:anchor="_Toc14688184" w:history="1">
        <w:r w:rsidR="00113A14" w:rsidRPr="002F5044">
          <w:rPr>
            <w:rStyle w:val="Hyperlink"/>
            <w:noProof/>
          </w:rPr>
          <w:t>CHAPTER 3: CODE DEVELOPMENT AND MODEL SIMULATION</w:t>
        </w:r>
        <w:r w:rsidR="00113A14">
          <w:rPr>
            <w:noProof/>
            <w:webHidden/>
          </w:rPr>
          <w:tab/>
        </w:r>
        <w:r w:rsidR="00113A14">
          <w:rPr>
            <w:noProof/>
            <w:webHidden/>
          </w:rPr>
          <w:fldChar w:fldCharType="begin"/>
        </w:r>
        <w:r w:rsidR="00113A14">
          <w:rPr>
            <w:noProof/>
            <w:webHidden/>
          </w:rPr>
          <w:instrText xml:space="preserve"> PAGEREF _Toc14688184 \h </w:instrText>
        </w:r>
        <w:r w:rsidR="00113A14">
          <w:rPr>
            <w:noProof/>
            <w:webHidden/>
          </w:rPr>
        </w:r>
        <w:r w:rsidR="00113A14">
          <w:rPr>
            <w:noProof/>
            <w:webHidden/>
          </w:rPr>
          <w:fldChar w:fldCharType="separate"/>
        </w:r>
        <w:r w:rsidR="00C24615">
          <w:rPr>
            <w:noProof/>
            <w:webHidden/>
          </w:rPr>
          <w:t>39</w:t>
        </w:r>
        <w:r w:rsidR="00113A14">
          <w:rPr>
            <w:noProof/>
            <w:webHidden/>
          </w:rPr>
          <w:fldChar w:fldCharType="end"/>
        </w:r>
      </w:hyperlink>
    </w:p>
    <w:p w14:paraId="6518647F" w14:textId="5D5F1FBD" w:rsidR="00113A14" w:rsidRDefault="00282BFD">
      <w:pPr>
        <w:pStyle w:val="TOC2"/>
        <w:tabs>
          <w:tab w:val="right" w:leader="dot" w:pos="8486"/>
        </w:tabs>
        <w:rPr>
          <w:rFonts w:eastAsiaTheme="minorEastAsia" w:cstheme="minorBidi"/>
          <w:noProof/>
          <w:sz w:val="22"/>
          <w:szCs w:val="22"/>
          <w:lang w:bidi="ar-SA"/>
        </w:rPr>
      </w:pPr>
      <w:hyperlink w:anchor="_Toc14688185" w:history="1">
        <w:r w:rsidR="00113A14" w:rsidRPr="002F5044">
          <w:rPr>
            <w:rStyle w:val="Hyperlink"/>
            <w:noProof/>
          </w:rPr>
          <w:t>3.1 Programming &amp; Simulation of the PBE Equation</w:t>
        </w:r>
        <w:r w:rsidR="00113A14">
          <w:rPr>
            <w:noProof/>
            <w:webHidden/>
          </w:rPr>
          <w:tab/>
        </w:r>
        <w:r w:rsidR="00113A14">
          <w:rPr>
            <w:noProof/>
            <w:webHidden/>
          </w:rPr>
          <w:fldChar w:fldCharType="begin"/>
        </w:r>
        <w:r w:rsidR="00113A14">
          <w:rPr>
            <w:noProof/>
            <w:webHidden/>
          </w:rPr>
          <w:instrText xml:space="preserve"> PAGEREF _Toc14688185 \h </w:instrText>
        </w:r>
        <w:r w:rsidR="00113A14">
          <w:rPr>
            <w:noProof/>
            <w:webHidden/>
          </w:rPr>
        </w:r>
        <w:r w:rsidR="00113A14">
          <w:rPr>
            <w:noProof/>
            <w:webHidden/>
          </w:rPr>
          <w:fldChar w:fldCharType="separate"/>
        </w:r>
        <w:r w:rsidR="00C24615">
          <w:rPr>
            <w:noProof/>
            <w:webHidden/>
          </w:rPr>
          <w:t>39</w:t>
        </w:r>
        <w:r w:rsidR="00113A14">
          <w:rPr>
            <w:noProof/>
            <w:webHidden/>
          </w:rPr>
          <w:fldChar w:fldCharType="end"/>
        </w:r>
      </w:hyperlink>
    </w:p>
    <w:p w14:paraId="73D451FF" w14:textId="414626A1" w:rsidR="00113A14" w:rsidRDefault="00282BFD">
      <w:pPr>
        <w:pStyle w:val="TOC3"/>
        <w:tabs>
          <w:tab w:val="right" w:leader="dot" w:pos="8486"/>
        </w:tabs>
        <w:rPr>
          <w:rFonts w:eastAsiaTheme="minorEastAsia" w:cstheme="minorBidi"/>
          <w:noProof/>
          <w:sz w:val="22"/>
          <w:szCs w:val="22"/>
          <w:lang w:bidi="ar-SA"/>
        </w:rPr>
      </w:pPr>
      <w:hyperlink w:anchor="_Toc14688186" w:history="1">
        <w:r w:rsidR="00113A14" w:rsidRPr="002F5044">
          <w:rPr>
            <w:rStyle w:val="Hyperlink"/>
            <w:noProof/>
          </w:rPr>
          <w:t>3.1.1 Declaration and dimensionalization of vectors and arrays</w:t>
        </w:r>
        <w:r w:rsidR="00113A14">
          <w:rPr>
            <w:noProof/>
            <w:webHidden/>
          </w:rPr>
          <w:tab/>
        </w:r>
        <w:r w:rsidR="00113A14">
          <w:rPr>
            <w:noProof/>
            <w:webHidden/>
          </w:rPr>
          <w:fldChar w:fldCharType="begin"/>
        </w:r>
        <w:r w:rsidR="00113A14">
          <w:rPr>
            <w:noProof/>
            <w:webHidden/>
          </w:rPr>
          <w:instrText xml:space="preserve"> PAGEREF _Toc14688186 \h </w:instrText>
        </w:r>
        <w:r w:rsidR="00113A14">
          <w:rPr>
            <w:noProof/>
            <w:webHidden/>
          </w:rPr>
        </w:r>
        <w:r w:rsidR="00113A14">
          <w:rPr>
            <w:noProof/>
            <w:webHidden/>
          </w:rPr>
          <w:fldChar w:fldCharType="separate"/>
        </w:r>
        <w:r w:rsidR="00C24615">
          <w:rPr>
            <w:noProof/>
            <w:webHidden/>
          </w:rPr>
          <w:t>39</w:t>
        </w:r>
        <w:r w:rsidR="00113A14">
          <w:rPr>
            <w:noProof/>
            <w:webHidden/>
          </w:rPr>
          <w:fldChar w:fldCharType="end"/>
        </w:r>
      </w:hyperlink>
    </w:p>
    <w:p w14:paraId="335AA497" w14:textId="564ACCC4" w:rsidR="00113A14" w:rsidRDefault="00282BFD">
      <w:pPr>
        <w:pStyle w:val="TOC3"/>
        <w:tabs>
          <w:tab w:val="right" w:leader="dot" w:pos="8486"/>
        </w:tabs>
        <w:rPr>
          <w:rFonts w:eastAsiaTheme="minorEastAsia" w:cstheme="minorBidi"/>
          <w:noProof/>
          <w:sz w:val="22"/>
          <w:szCs w:val="22"/>
          <w:lang w:bidi="ar-SA"/>
        </w:rPr>
      </w:pPr>
      <w:hyperlink w:anchor="_Toc14688187" w:history="1">
        <w:r w:rsidR="00113A14" w:rsidRPr="002F5044">
          <w:rPr>
            <w:rStyle w:val="Hyperlink"/>
            <w:noProof/>
          </w:rPr>
          <w:t>3.1.2 Data importation, definition of coefficients and boundary conditions</w:t>
        </w:r>
        <w:r w:rsidR="00113A14">
          <w:rPr>
            <w:noProof/>
            <w:webHidden/>
          </w:rPr>
          <w:tab/>
        </w:r>
        <w:r w:rsidR="00113A14">
          <w:rPr>
            <w:noProof/>
            <w:webHidden/>
          </w:rPr>
          <w:fldChar w:fldCharType="begin"/>
        </w:r>
        <w:r w:rsidR="00113A14">
          <w:rPr>
            <w:noProof/>
            <w:webHidden/>
          </w:rPr>
          <w:instrText xml:space="preserve"> PAGEREF _Toc14688187 \h </w:instrText>
        </w:r>
        <w:r w:rsidR="00113A14">
          <w:rPr>
            <w:noProof/>
            <w:webHidden/>
          </w:rPr>
        </w:r>
        <w:r w:rsidR="00113A14">
          <w:rPr>
            <w:noProof/>
            <w:webHidden/>
          </w:rPr>
          <w:fldChar w:fldCharType="separate"/>
        </w:r>
        <w:r w:rsidR="00C24615">
          <w:rPr>
            <w:noProof/>
            <w:webHidden/>
          </w:rPr>
          <w:t>40</w:t>
        </w:r>
        <w:r w:rsidR="00113A14">
          <w:rPr>
            <w:noProof/>
            <w:webHidden/>
          </w:rPr>
          <w:fldChar w:fldCharType="end"/>
        </w:r>
      </w:hyperlink>
    </w:p>
    <w:p w14:paraId="3768FF8F" w14:textId="6F61886D" w:rsidR="00113A14" w:rsidRDefault="00282BFD">
      <w:pPr>
        <w:pStyle w:val="TOC3"/>
        <w:tabs>
          <w:tab w:val="right" w:leader="dot" w:pos="8486"/>
        </w:tabs>
        <w:rPr>
          <w:rFonts w:eastAsiaTheme="minorEastAsia" w:cstheme="minorBidi"/>
          <w:noProof/>
          <w:sz w:val="22"/>
          <w:szCs w:val="22"/>
          <w:lang w:bidi="ar-SA"/>
        </w:rPr>
      </w:pPr>
      <w:hyperlink w:anchor="_Toc14688188" w:history="1">
        <w:r w:rsidR="00113A14" w:rsidRPr="002F5044">
          <w:rPr>
            <w:rStyle w:val="Hyperlink"/>
            <w:noProof/>
          </w:rPr>
          <w:t>3.1.3 Generate lognormal DSD and calculate initial distribution</w:t>
        </w:r>
        <w:r w:rsidR="00113A14">
          <w:rPr>
            <w:noProof/>
            <w:webHidden/>
          </w:rPr>
          <w:tab/>
        </w:r>
        <w:r w:rsidR="00113A14">
          <w:rPr>
            <w:noProof/>
            <w:webHidden/>
          </w:rPr>
          <w:fldChar w:fldCharType="begin"/>
        </w:r>
        <w:r w:rsidR="00113A14">
          <w:rPr>
            <w:noProof/>
            <w:webHidden/>
          </w:rPr>
          <w:instrText xml:space="preserve"> PAGEREF _Toc14688188 \h </w:instrText>
        </w:r>
        <w:r w:rsidR="00113A14">
          <w:rPr>
            <w:noProof/>
            <w:webHidden/>
          </w:rPr>
        </w:r>
        <w:r w:rsidR="00113A14">
          <w:rPr>
            <w:noProof/>
            <w:webHidden/>
          </w:rPr>
          <w:fldChar w:fldCharType="separate"/>
        </w:r>
        <w:r w:rsidR="00C24615">
          <w:rPr>
            <w:noProof/>
            <w:webHidden/>
          </w:rPr>
          <w:t>41</w:t>
        </w:r>
        <w:r w:rsidR="00113A14">
          <w:rPr>
            <w:noProof/>
            <w:webHidden/>
          </w:rPr>
          <w:fldChar w:fldCharType="end"/>
        </w:r>
      </w:hyperlink>
    </w:p>
    <w:p w14:paraId="5220EE75" w14:textId="3BF75899" w:rsidR="00113A14" w:rsidRDefault="00282BFD">
      <w:pPr>
        <w:pStyle w:val="TOC3"/>
        <w:tabs>
          <w:tab w:val="right" w:leader="dot" w:pos="8486"/>
        </w:tabs>
        <w:rPr>
          <w:rFonts w:eastAsiaTheme="minorEastAsia" w:cstheme="minorBidi"/>
          <w:noProof/>
          <w:sz w:val="22"/>
          <w:szCs w:val="22"/>
          <w:lang w:bidi="ar-SA"/>
        </w:rPr>
      </w:pPr>
      <w:hyperlink w:anchor="_Toc14688189" w:history="1">
        <w:r w:rsidR="00113A14" w:rsidRPr="002F5044">
          <w:rPr>
            <w:rStyle w:val="Hyperlink"/>
            <w:noProof/>
          </w:rPr>
          <w:t>3.1.4 Material balance and error calculation</w:t>
        </w:r>
        <w:r w:rsidR="00113A14">
          <w:rPr>
            <w:noProof/>
            <w:webHidden/>
          </w:rPr>
          <w:tab/>
        </w:r>
        <w:r w:rsidR="00113A14">
          <w:rPr>
            <w:noProof/>
            <w:webHidden/>
          </w:rPr>
          <w:fldChar w:fldCharType="begin"/>
        </w:r>
        <w:r w:rsidR="00113A14">
          <w:rPr>
            <w:noProof/>
            <w:webHidden/>
          </w:rPr>
          <w:instrText xml:space="preserve"> PAGEREF _Toc14688189 \h </w:instrText>
        </w:r>
        <w:r w:rsidR="00113A14">
          <w:rPr>
            <w:noProof/>
            <w:webHidden/>
          </w:rPr>
        </w:r>
        <w:r w:rsidR="00113A14">
          <w:rPr>
            <w:noProof/>
            <w:webHidden/>
          </w:rPr>
          <w:fldChar w:fldCharType="separate"/>
        </w:r>
        <w:r w:rsidR="00C24615">
          <w:rPr>
            <w:noProof/>
            <w:webHidden/>
          </w:rPr>
          <w:t>43</w:t>
        </w:r>
        <w:r w:rsidR="00113A14">
          <w:rPr>
            <w:noProof/>
            <w:webHidden/>
          </w:rPr>
          <w:fldChar w:fldCharType="end"/>
        </w:r>
      </w:hyperlink>
    </w:p>
    <w:p w14:paraId="5468F2B7" w14:textId="1E6B1413" w:rsidR="00113A14" w:rsidRDefault="00282BFD">
      <w:pPr>
        <w:pStyle w:val="TOC3"/>
        <w:tabs>
          <w:tab w:val="right" w:leader="dot" w:pos="8486"/>
        </w:tabs>
        <w:rPr>
          <w:rFonts w:eastAsiaTheme="minorEastAsia" w:cstheme="minorBidi"/>
          <w:noProof/>
          <w:sz w:val="22"/>
          <w:szCs w:val="22"/>
          <w:lang w:bidi="ar-SA"/>
        </w:rPr>
      </w:pPr>
      <w:hyperlink w:anchor="_Toc14688190" w:history="1">
        <w:r w:rsidR="00113A14" w:rsidRPr="002F5044">
          <w:rPr>
            <w:rStyle w:val="Hyperlink"/>
            <w:noProof/>
          </w:rPr>
          <w:t>3.1.5 Source term coefficient calculation</w:t>
        </w:r>
        <w:r w:rsidR="00113A14">
          <w:rPr>
            <w:noProof/>
            <w:webHidden/>
          </w:rPr>
          <w:tab/>
        </w:r>
        <w:r w:rsidR="00113A14">
          <w:rPr>
            <w:noProof/>
            <w:webHidden/>
          </w:rPr>
          <w:fldChar w:fldCharType="begin"/>
        </w:r>
        <w:r w:rsidR="00113A14">
          <w:rPr>
            <w:noProof/>
            <w:webHidden/>
          </w:rPr>
          <w:instrText xml:space="preserve"> PAGEREF _Toc14688190 \h </w:instrText>
        </w:r>
        <w:r w:rsidR="00113A14">
          <w:rPr>
            <w:noProof/>
            <w:webHidden/>
          </w:rPr>
        </w:r>
        <w:r w:rsidR="00113A14">
          <w:rPr>
            <w:noProof/>
            <w:webHidden/>
          </w:rPr>
          <w:fldChar w:fldCharType="separate"/>
        </w:r>
        <w:r w:rsidR="00C24615">
          <w:rPr>
            <w:noProof/>
            <w:webHidden/>
          </w:rPr>
          <w:t>44</w:t>
        </w:r>
        <w:r w:rsidR="00113A14">
          <w:rPr>
            <w:noProof/>
            <w:webHidden/>
          </w:rPr>
          <w:fldChar w:fldCharType="end"/>
        </w:r>
      </w:hyperlink>
    </w:p>
    <w:p w14:paraId="59344C1E" w14:textId="1CC42F5E" w:rsidR="00113A14" w:rsidRDefault="00282BFD">
      <w:pPr>
        <w:pStyle w:val="TOC3"/>
        <w:tabs>
          <w:tab w:val="right" w:leader="dot" w:pos="8486"/>
        </w:tabs>
        <w:rPr>
          <w:rFonts w:eastAsiaTheme="minorEastAsia" w:cstheme="minorBidi"/>
          <w:noProof/>
          <w:sz w:val="22"/>
          <w:szCs w:val="22"/>
          <w:lang w:bidi="ar-SA"/>
        </w:rPr>
      </w:pPr>
      <w:hyperlink w:anchor="_Toc14688191" w:history="1">
        <w:r w:rsidR="00113A14" w:rsidRPr="002F5044">
          <w:rPr>
            <w:rStyle w:val="Hyperlink"/>
            <w:noProof/>
          </w:rPr>
          <w:t>3.1.6 Application of the population balance equation</w:t>
        </w:r>
        <w:r w:rsidR="00113A14">
          <w:rPr>
            <w:noProof/>
            <w:webHidden/>
          </w:rPr>
          <w:tab/>
        </w:r>
        <w:r w:rsidR="00113A14">
          <w:rPr>
            <w:noProof/>
            <w:webHidden/>
          </w:rPr>
          <w:fldChar w:fldCharType="begin"/>
        </w:r>
        <w:r w:rsidR="00113A14">
          <w:rPr>
            <w:noProof/>
            <w:webHidden/>
          </w:rPr>
          <w:instrText xml:space="preserve"> PAGEREF _Toc14688191 \h </w:instrText>
        </w:r>
        <w:r w:rsidR="00113A14">
          <w:rPr>
            <w:noProof/>
            <w:webHidden/>
          </w:rPr>
        </w:r>
        <w:r w:rsidR="00113A14">
          <w:rPr>
            <w:noProof/>
            <w:webHidden/>
          </w:rPr>
          <w:fldChar w:fldCharType="separate"/>
        </w:r>
        <w:r w:rsidR="00C24615">
          <w:rPr>
            <w:noProof/>
            <w:webHidden/>
          </w:rPr>
          <w:t>44</w:t>
        </w:r>
        <w:r w:rsidR="00113A14">
          <w:rPr>
            <w:noProof/>
            <w:webHidden/>
          </w:rPr>
          <w:fldChar w:fldCharType="end"/>
        </w:r>
      </w:hyperlink>
    </w:p>
    <w:p w14:paraId="4658FB7B" w14:textId="6C0FD0AE" w:rsidR="00113A14" w:rsidRDefault="00282BFD">
      <w:pPr>
        <w:pStyle w:val="TOC1"/>
        <w:rPr>
          <w:rFonts w:eastAsiaTheme="minorEastAsia" w:cstheme="minorBidi"/>
          <w:noProof/>
          <w:sz w:val="22"/>
          <w:szCs w:val="22"/>
          <w:lang w:bidi="ar-SA"/>
        </w:rPr>
      </w:pPr>
      <w:hyperlink w:anchor="_Toc14688192" w:history="1">
        <w:r w:rsidR="00113A14" w:rsidRPr="002F5044">
          <w:rPr>
            <w:rStyle w:val="Hyperlink"/>
            <w:noProof/>
          </w:rPr>
          <w:t>CHAPTER 4: RESULTS &amp; DISCUSSIONS</w:t>
        </w:r>
        <w:r w:rsidR="00113A14">
          <w:rPr>
            <w:noProof/>
            <w:webHidden/>
          </w:rPr>
          <w:tab/>
        </w:r>
        <w:r w:rsidR="00113A14">
          <w:rPr>
            <w:noProof/>
            <w:webHidden/>
          </w:rPr>
          <w:fldChar w:fldCharType="begin"/>
        </w:r>
        <w:r w:rsidR="00113A14">
          <w:rPr>
            <w:noProof/>
            <w:webHidden/>
          </w:rPr>
          <w:instrText xml:space="preserve"> PAGEREF _Toc14688192 \h </w:instrText>
        </w:r>
        <w:r w:rsidR="00113A14">
          <w:rPr>
            <w:noProof/>
            <w:webHidden/>
          </w:rPr>
        </w:r>
        <w:r w:rsidR="00113A14">
          <w:rPr>
            <w:noProof/>
            <w:webHidden/>
          </w:rPr>
          <w:fldChar w:fldCharType="separate"/>
        </w:r>
        <w:r w:rsidR="00C24615">
          <w:rPr>
            <w:noProof/>
            <w:webHidden/>
          </w:rPr>
          <w:t>46</w:t>
        </w:r>
        <w:r w:rsidR="00113A14">
          <w:rPr>
            <w:noProof/>
            <w:webHidden/>
          </w:rPr>
          <w:fldChar w:fldCharType="end"/>
        </w:r>
      </w:hyperlink>
    </w:p>
    <w:p w14:paraId="5EB47CB1" w14:textId="7A90C5E0" w:rsidR="00113A14" w:rsidRDefault="00282BFD">
      <w:pPr>
        <w:pStyle w:val="TOC2"/>
        <w:tabs>
          <w:tab w:val="right" w:leader="dot" w:pos="8486"/>
        </w:tabs>
        <w:rPr>
          <w:rFonts w:eastAsiaTheme="minorEastAsia" w:cstheme="minorBidi"/>
          <w:noProof/>
          <w:sz w:val="22"/>
          <w:szCs w:val="22"/>
          <w:lang w:bidi="ar-SA"/>
        </w:rPr>
      </w:pPr>
      <w:hyperlink w:anchor="_Toc14688193" w:history="1">
        <w:r w:rsidR="00113A14" w:rsidRPr="002F5044">
          <w:rPr>
            <w:rStyle w:val="Hyperlink"/>
            <w:noProof/>
          </w:rPr>
          <w:t>4.1 Effect of Initial Statistical Parameters on Model Evolution</w:t>
        </w:r>
        <w:r w:rsidR="00113A14">
          <w:rPr>
            <w:noProof/>
            <w:webHidden/>
          </w:rPr>
          <w:tab/>
        </w:r>
        <w:r w:rsidR="00113A14">
          <w:rPr>
            <w:noProof/>
            <w:webHidden/>
          </w:rPr>
          <w:fldChar w:fldCharType="begin"/>
        </w:r>
        <w:r w:rsidR="00113A14">
          <w:rPr>
            <w:noProof/>
            <w:webHidden/>
          </w:rPr>
          <w:instrText xml:space="preserve"> PAGEREF _Toc14688193 \h </w:instrText>
        </w:r>
        <w:r w:rsidR="00113A14">
          <w:rPr>
            <w:noProof/>
            <w:webHidden/>
          </w:rPr>
        </w:r>
        <w:r w:rsidR="00113A14">
          <w:rPr>
            <w:noProof/>
            <w:webHidden/>
          </w:rPr>
          <w:fldChar w:fldCharType="separate"/>
        </w:r>
        <w:r w:rsidR="00C24615">
          <w:rPr>
            <w:noProof/>
            <w:webHidden/>
          </w:rPr>
          <w:t>46</w:t>
        </w:r>
        <w:r w:rsidR="00113A14">
          <w:rPr>
            <w:noProof/>
            <w:webHidden/>
          </w:rPr>
          <w:fldChar w:fldCharType="end"/>
        </w:r>
      </w:hyperlink>
    </w:p>
    <w:p w14:paraId="4D20786D" w14:textId="7A4B1521" w:rsidR="00113A14" w:rsidRDefault="00282BFD">
      <w:pPr>
        <w:pStyle w:val="TOC3"/>
        <w:tabs>
          <w:tab w:val="right" w:leader="dot" w:pos="8486"/>
        </w:tabs>
        <w:rPr>
          <w:rFonts w:eastAsiaTheme="minorEastAsia" w:cstheme="minorBidi"/>
          <w:noProof/>
          <w:sz w:val="22"/>
          <w:szCs w:val="22"/>
          <w:lang w:bidi="ar-SA"/>
        </w:rPr>
      </w:pPr>
      <w:hyperlink w:anchor="_Toc14688194" w:history="1">
        <w:r w:rsidR="00113A14" w:rsidRPr="002F5044">
          <w:rPr>
            <w:rStyle w:val="Hyperlink"/>
            <w:noProof/>
          </w:rPr>
          <w:t>4.1.1 Effect of Distribution Mean</w:t>
        </w:r>
        <w:r w:rsidR="00113A14">
          <w:rPr>
            <w:noProof/>
            <w:webHidden/>
          </w:rPr>
          <w:tab/>
        </w:r>
        <w:r w:rsidR="00113A14">
          <w:rPr>
            <w:noProof/>
            <w:webHidden/>
          </w:rPr>
          <w:fldChar w:fldCharType="begin"/>
        </w:r>
        <w:r w:rsidR="00113A14">
          <w:rPr>
            <w:noProof/>
            <w:webHidden/>
          </w:rPr>
          <w:instrText xml:space="preserve"> PAGEREF _Toc14688194 \h </w:instrText>
        </w:r>
        <w:r w:rsidR="00113A14">
          <w:rPr>
            <w:noProof/>
            <w:webHidden/>
          </w:rPr>
        </w:r>
        <w:r w:rsidR="00113A14">
          <w:rPr>
            <w:noProof/>
            <w:webHidden/>
          </w:rPr>
          <w:fldChar w:fldCharType="separate"/>
        </w:r>
        <w:r w:rsidR="00C24615">
          <w:rPr>
            <w:noProof/>
            <w:webHidden/>
          </w:rPr>
          <w:t>46</w:t>
        </w:r>
        <w:r w:rsidR="00113A14">
          <w:rPr>
            <w:noProof/>
            <w:webHidden/>
          </w:rPr>
          <w:fldChar w:fldCharType="end"/>
        </w:r>
      </w:hyperlink>
    </w:p>
    <w:p w14:paraId="71B8DD8A" w14:textId="3A4FA13C" w:rsidR="00113A14" w:rsidRDefault="00282BFD">
      <w:pPr>
        <w:pStyle w:val="TOC3"/>
        <w:tabs>
          <w:tab w:val="left" w:pos="1440"/>
          <w:tab w:val="right" w:leader="dot" w:pos="8486"/>
        </w:tabs>
        <w:rPr>
          <w:rFonts w:eastAsiaTheme="minorEastAsia" w:cstheme="minorBidi"/>
          <w:noProof/>
          <w:sz w:val="22"/>
          <w:szCs w:val="22"/>
          <w:lang w:bidi="ar-SA"/>
        </w:rPr>
      </w:pPr>
      <w:hyperlink w:anchor="_Toc14688195" w:history="1">
        <w:r w:rsidR="00113A14" w:rsidRPr="002F5044">
          <w:rPr>
            <w:rStyle w:val="Hyperlink"/>
            <w:noProof/>
          </w:rPr>
          <w:t>4.1.2</w:t>
        </w:r>
        <w:r w:rsidR="00113A14">
          <w:rPr>
            <w:rFonts w:eastAsiaTheme="minorEastAsia" w:cstheme="minorBidi"/>
            <w:noProof/>
            <w:sz w:val="22"/>
            <w:szCs w:val="22"/>
            <w:lang w:bidi="ar-SA"/>
          </w:rPr>
          <w:tab/>
        </w:r>
        <w:r w:rsidR="00113A14" w:rsidRPr="002F5044">
          <w:rPr>
            <w:rStyle w:val="Hyperlink"/>
            <w:noProof/>
          </w:rPr>
          <w:t>Effect of Standard deviation on model evolution</w:t>
        </w:r>
        <w:r w:rsidR="00113A14">
          <w:rPr>
            <w:noProof/>
            <w:webHidden/>
          </w:rPr>
          <w:tab/>
        </w:r>
        <w:r w:rsidR="00113A14">
          <w:rPr>
            <w:noProof/>
            <w:webHidden/>
          </w:rPr>
          <w:fldChar w:fldCharType="begin"/>
        </w:r>
        <w:r w:rsidR="00113A14">
          <w:rPr>
            <w:noProof/>
            <w:webHidden/>
          </w:rPr>
          <w:instrText xml:space="preserve"> PAGEREF _Toc14688195 \h </w:instrText>
        </w:r>
        <w:r w:rsidR="00113A14">
          <w:rPr>
            <w:noProof/>
            <w:webHidden/>
          </w:rPr>
        </w:r>
        <w:r w:rsidR="00113A14">
          <w:rPr>
            <w:noProof/>
            <w:webHidden/>
          </w:rPr>
          <w:fldChar w:fldCharType="separate"/>
        </w:r>
        <w:r w:rsidR="00C24615">
          <w:rPr>
            <w:noProof/>
            <w:webHidden/>
          </w:rPr>
          <w:t>49</w:t>
        </w:r>
        <w:r w:rsidR="00113A14">
          <w:rPr>
            <w:noProof/>
            <w:webHidden/>
          </w:rPr>
          <w:fldChar w:fldCharType="end"/>
        </w:r>
      </w:hyperlink>
    </w:p>
    <w:p w14:paraId="5C17DF35" w14:textId="5EE57F77" w:rsidR="00113A14" w:rsidRDefault="00282BFD">
      <w:pPr>
        <w:pStyle w:val="TOC2"/>
        <w:tabs>
          <w:tab w:val="right" w:leader="dot" w:pos="8486"/>
        </w:tabs>
        <w:rPr>
          <w:rFonts w:eastAsiaTheme="minorEastAsia" w:cstheme="minorBidi"/>
          <w:noProof/>
          <w:sz w:val="22"/>
          <w:szCs w:val="22"/>
          <w:lang w:bidi="ar-SA"/>
        </w:rPr>
      </w:pPr>
      <w:hyperlink w:anchor="_Toc14688196" w:history="1">
        <w:r w:rsidR="00113A14" w:rsidRPr="002F5044">
          <w:rPr>
            <w:rStyle w:val="Hyperlink"/>
            <w:noProof/>
          </w:rPr>
          <w:t>4.2 DSD Statistical Prediction compared to Experimental Measurements</w:t>
        </w:r>
        <w:r w:rsidR="00113A14">
          <w:rPr>
            <w:noProof/>
            <w:webHidden/>
          </w:rPr>
          <w:tab/>
        </w:r>
        <w:r w:rsidR="00113A14">
          <w:rPr>
            <w:noProof/>
            <w:webHidden/>
          </w:rPr>
          <w:fldChar w:fldCharType="begin"/>
        </w:r>
        <w:r w:rsidR="00113A14">
          <w:rPr>
            <w:noProof/>
            <w:webHidden/>
          </w:rPr>
          <w:instrText xml:space="preserve"> PAGEREF _Toc14688196 \h </w:instrText>
        </w:r>
        <w:r w:rsidR="00113A14">
          <w:rPr>
            <w:noProof/>
            <w:webHidden/>
          </w:rPr>
        </w:r>
        <w:r w:rsidR="00113A14">
          <w:rPr>
            <w:noProof/>
            <w:webHidden/>
          </w:rPr>
          <w:fldChar w:fldCharType="separate"/>
        </w:r>
        <w:r w:rsidR="00C24615">
          <w:rPr>
            <w:noProof/>
            <w:webHidden/>
          </w:rPr>
          <w:t>50</w:t>
        </w:r>
        <w:r w:rsidR="00113A14">
          <w:rPr>
            <w:noProof/>
            <w:webHidden/>
          </w:rPr>
          <w:fldChar w:fldCharType="end"/>
        </w:r>
      </w:hyperlink>
    </w:p>
    <w:p w14:paraId="1ADAD9A2" w14:textId="3952FDF9" w:rsidR="00113A14" w:rsidRDefault="00282BFD">
      <w:pPr>
        <w:pStyle w:val="TOC1"/>
        <w:rPr>
          <w:rFonts w:eastAsiaTheme="minorEastAsia" w:cstheme="minorBidi"/>
          <w:noProof/>
          <w:sz w:val="22"/>
          <w:szCs w:val="22"/>
          <w:lang w:bidi="ar-SA"/>
        </w:rPr>
      </w:pPr>
      <w:hyperlink w:anchor="_Toc14688197" w:history="1">
        <w:r w:rsidR="00113A14" w:rsidRPr="002F5044">
          <w:rPr>
            <w:rStyle w:val="Hyperlink"/>
            <w:noProof/>
          </w:rPr>
          <w:t>CONCLUSIONS AND RECOMMENDATIONS</w:t>
        </w:r>
        <w:r w:rsidR="00113A14">
          <w:rPr>
            <w:noProof/>
            <w:webHidden/>
          </w:rPr>
          <w:tab/>
        </w:r>
        <w:r w:rsidR="00113A14">
          <w:rPr>
            <w:noProof/>
            <w:webHidden/>
          </w:rPr>
          <w:fldChar w:fldCharType="begin"/>
        </w:r>
        <w:r w:rsidR="00113A14">
          <w:rPr>
            <w:noProof/>
            <w:webHidden/>
          </w:rPr>
          <w:instrText xml:space="preserve"> PAGEREF _Toc14688197 \h </w:instrText>
        </w:r>
        <w:r w:rsidR="00113A14">
          <w:rPr>
            <w:noProof/>
            <w:webHidden/>
          </w:rPr>
        </w:r>
        <w:r w:rsidR="00113A14">
          <w:rPr>
            <w:noProof/>
            <w:webHidden/>
          </w:rPr>
          <w:fldChar w:fldCharType="separate"/>
        </w:r>
        <w:r w:rsidR="00C24615">
          <w:rPr>
            <w:noProof/>
            <w:webHidden/>
          </w:rPr>
          <w:t>54</w:t>
        </w:r>
        <w:r w:rsidR="00113A14">
          <w:rPr>
            <w:noProof/>
            <w:webHidden/>
          </w:rPr>
          <w:fldChar w:fldCharType="end"/>
        </w:r>
      </w:hyperlink>
    </w:p>
    <w:p w14:paraId="58DBEC79" w14:textId="78094195" w:rsidR="00113A14" w:rsidRDefault="00282BFD">
      <w:pPr>
        <w:pStyle w:val="TOC2"/>
        <w:tabs>
          <w:tab w:val="right" w:leader="dot" w:pos="8486"/>
        </w:tabs>
        <w:rPr>
          <w:rFonts w:eastAsiaTheme="minorEastAsia" w:cstheme="minorBidi"/>
          <w:noProof/>
          <w:sz w:val="22"/>
          <w:szCs w:val="22"/>
          <w:lang w:bidi="ar-SA"/>
        </w:rPr>
      </w:pPr>
      <w:hyperlink w:anchor="_Toc14688198" w:history="1">
        <w:r w:rsidR="00113A14" w:rsidRPr="002F5044">
          <w:rPr>
            <w:rStyle w:val="Hyperlink"/>
            <w:noProof/>
          </w:rPr>
          <w:t>5.1 Conclusions</w:t>
        </w:r>
        <w:r w:rsidR="00113A14">
          <w:rPr>
            <w:noProof/>
            <w:webHidden/>
          </w:rPr>
          <w:tab/>
        </w:r>
        <w:r w:rsidR="00113A14">
          <w:rPr>
            <w:noProof/>
            <w:webHidden/>
          </w:rPr>
          <w:fldChar w:fldCharType="begin"/>
        </w:r>
        <w:r w:rsidR="00113A14">
          <w:rPr>
            <w:noProof/>
            <w:webHidden/>
          </w:rPr>
          <w:instrText xml:space="preserve"> PAGEREF _Toc14688198 \h </w:instrText>
        </w:r>
        <w:r w:rsidR="00113A14">
          <w:rPr>
            <w:noProof/>
            <w:webHidden/>
          </w:rPr>
        </w:r>
        <w:r w:rsidR="00113A14">
          <w:rPr>
            <w:noProof/>
            <w:webHidden/>
          </w:rPr>
          <w:fldChar w:fldCharType="separate"/>
        </w:r>
        <w:r w:rsidR="00C24615">
          <w:rPr>
            <w:noProof/>
            <w:webHidden/>
          </w:rPr>
          <w:t>54</w:t>
        </w:r>
        <w:r w:rsidR="00113A14">
          <w:rPr>
            <w:noProof/>
            <w:webHidden/>
          </w:rPr>
          <w:fldChar w:fldCharType="end"/>
        </w:r>
      </w:hyperlink>
    </w:p>
    <w:p w14:paraId="080BC8E2" w14:textId="452A23C5" w:rsidR="00113A14" w:rsidRDefault="00282BFD">
      <w:pPr>
        <w:pStyle w:val="TOC2"/>
        <w:tabs>
          <w:tab w:val="right" w:leader="dot" w:pos="8486"/>
        </w:tabs>
        <w:rPr>
          <w:rFonts w:eastAsiaTheme="minorEastAsia" w:cstheme="minorBidi"/>
          <w:noProof/>
          <w:sz w:val="22"/>
          <w:szCs w:val="22"/>
          <w:lang w:bidi="ar-SA"/>
        </w:rPr>
      </w:pPr>
      <w:hyperlink w:anchor="_Toc14688199" w:history="1">
        <w:r w:rsidR="00113A14" w:rsidRPr="002F5044">
          <w:rPr>
            <w:rStyle w:val="Hyperlink"/>
            <w:noProof/>
          </w:rPr>
          <w:t>5.2 Recommendations</w:t>
        </w:r>
        <w:r w:rsidR="00113A14">
          <w:rPr>
            <w:noProof/>
            <w:webHidden/>
          </w:rPr>
          <w:tab/>
        </w:r>
        <w:r w:rsidR="00113A14">
          <w:rPr>
            <w:noProof/>
            <w:webHidden/>
          </w:rPr>
          <w:fldChar w:fldCharType="begin"/>
        </w:r>
        <w:r w:rsidR="00113A14">
          <w:rPr>
            <w:noProof/>
            <w:webHidden/>
          </w:rPr>
          <w:instrText xml:space="preserve"> PAGEREF _Toc14688199 \h </w:instrText>
        </w:r>
        <w:r w:rsidR="00113A14">
          <w:rPr>
            <w:noProof/>
            <w:webHidden/>
          </w:rPr>
        </w:r>
        <w:r w:rsidR="00113A14">
          <w:rPr>
            <w:noProof/>
            <w:webHidden/>
          </w:rPr>
          <w:fldChar w:fldCharType="separate"/>
        </w:r>
        <w:r w:rsidR="00C24615">
          <w:rPr>
            <w:noProof/>
            <w:webHidden/>
          </w:rPr>
          <w:t>55</w:t>
        </w:r>
        <w:r w:rsidR="00113A14">
          <w:rPr>
            <w:noProof/>
            <w:webHidden/>
          </w:rPr>
          <w:fldChar w:fldCharType="end"/>
        </w:r>
      </w:hyperlink>
    </w:p>
    <w:p w14:paraId="4726414B" w14:textId="4CCEEB33" w:rsidR="00113A14" w:rsidRDefault="00282BFD">
      <w:pPr>
        <w:pStyle w:val="TOC1"/>
        <w:rPr>
          <w:rFonts w:eastAsiaTheme="minorEastAsia" w:cstheme="minorBidi"/>
          <w:noProof/>
          <w:sz w:val="22"/>
          <w:szCs w:val="22"/>
          <w:lang w:bidi="ar-SA"/>
        </w:rPr>
      </w:pPr>
      <w:hyperlink w:anchor="_Toc14688200" w:history="1">
        <w:r w:rsidR="00113A14" w:rsidRPr="002F5044">
          <w:rPr>
            <w:rStyle w:val="Hyperlink"/>
            <w:noProof/>
          </w:rPr>
          <w:t>References</w:t>
        </w:r>
        <w:r w:rsidR="00113A14">
          <w:rPr>
            <w:noProof/>
            <w:webHidden/>
          </w:rPr>
          <w:tab/>
        </w:r>
        <w:r w:rsidR="00113A14">
          <w:rPr>
            <w:noProof/>
            <w:webHidden/>
          </w:rPr>
          <w:fldChar w:fldCharType="begin"/>
        </w:r>
        <w:r w:rsidR="00113A14">
          <w:rPr>
            <w:noProof/>
            <w:webHidden/>
          </w:rPr>
          <w:instrText xml:space="preserve"> PAGEREF _Toc14688200 \h </w:instrText>
        </w:r>
        <w:r w:rsidR="00113A14">
          <w:rPr>
            <w:noProof/>
            <w:webHidden/>
          </w:rPr>
        </w:r>
        <w:r w:rsidR="00113A14">
          <w:rPr>
            <w:noProof/>
            <w:webHidden/>
          </w:rPr>
          <w:fldChar w:fldCharType="separate"/>
        </w:r>
        <w:r w:rsidR="00C24615">
          <w:rPr>
            <w:noProof/>
            <w:webHidden/>
          </w:rPr>
          <w:t>57</w:t>
        </w:r>
        <w:r w:rsidR="00113A14">
          <w:rPr>
            <w:noProof/>
            <w:webHidden/>
          </w:rPr>
          <w:fldChar w:fldCharType="end"/>
        </w:r>
      </w:hyperlink>
    </w:p>
    <w:p w14:paraId="21A3C71E" w14:textId="644464A9" w:rsidR="00113A14" w:rsidRDefault="00282BFD">
      <w:pPr>
        <w:pStyle w:val="TOC1"/>
        <w:rPr>
          <w:rFonts w:eastAsiaTheme="minorEastAsia" w:cstheme="minorBidi"/>
          <w:noProof/>
          <w:sz w:val="22"/>
          <w:szCs w:val="22"/>
          <w:lang w:bidi="ar-SA"/>
        </w:rPr>
      </w:pPr>
      <w:hyperlink w:anchor="_Toc14688201" w:history="1">
        <w:r w:rsidR="00113A14" w:rsidRPr="002F5044">
          <w:rPr>
            <w:rStyle w:val="Hyperlink"/>
            <w:noProof/>
          </w:rPr>
          <w:t>Appendix A: Mathematical Models</w:t>
        </w:r>
        <w:r w:rsidR="00113A14">
          <w:rPr>
            <w:noProof/>
            <w:webHidden/>
          </w:rPr>
          <w:tab/>
        </w:r>
        <w:r w:rsidR="00113A14">
          <w:rPr>
            <w:noProof/>
            <w:webHidden/>
          </w:rPr>
          <w:fldChar w:fldCharType="begin"/>
        </w:r>
        <w:r w:rsidR="00113A14">
          <w:rPr>
            <w:noProof/>
            <w:webHidden/>
          </w:rPr>
          <w:instrText xml:space="preserve"> PAGEREF _Toc14688201 \h </w:instrText>
        </w:r>
        <w:r w:rsidR="00113A14">
          <w:rPr>
            <w:noProof/>
            <w:webHidden/>
          </w:rPr>
        </w:r>
        <w:r w:rsidR="00113A14">
          <w:rPr>
            <w:noProof/>
            <w:webHidden/>
          </w:rPr>
          <w:fldChar w:fldCharType="separate"/>
        </w:r>
        <w:r w:rsidR="00C24615">
          <w:rPr>
            <w:noProof/>
            <w:webHidden/>
          </w:rPr>
          <w:t>65</w:t>
        </w:r>
        <w:r w:rsidR="00113A14">
          <w:rPr>
            <w:noProof/>
            <w:webHidden/>
          </w:rPr>
          <w:fldChar w:fldCharType="end"/>
        </w:r>
      </w:hyperlink>
    </w:p>
    <w:p w14:paraId="231AA0D1" w14:textId="7B47717E" w:rsidR="00113A14" w:rsidRDefault="00282BFD">
      <w:pPr>
        <w:pStyle w:val="TOC2"/>
        <w:tabs>
          <w:tab w:val="right" w:leader="dot" w:pos="8486"/>
        </w:tabs>
        <w:rPr>
          <w:rFonts w:eastAsiaTheme="minorEastAsia" w:cstheme="minorBidi"/>
          <w:noProof/>
          <w:sz w:val="22"/>
          <w:szCs w:val="22"/>
          <w:lang w:bidi="ar-SA"/>
        </w:rPr>
      </w:pPr>
      <w:hyperlink w:anchor="_Toc14688202" w:history="1">
        <w:r w:rsidR="00113A14" w:rsidRPr="002F5044">
          <w:rPr>
            <w:rStyle w:val="Hyperlink"/>
            <w:noProof/>
          </w:rPr>
          <w:t>NSFD_SourceTerm Code</w:t>
        </w:r>
        <w:r w:rsidR="00113A14">
          <w:rPr>
            <w:noProof/>
            <w:webHidden/>
          </w:rPr>
          <w:tab/>
        </w:r>
        <w:r w:rsidR="00113A14">
          <w:rPr>
            <w:noProof/>
            <w:webHidden/>
          </w:rPr>
          <w:fldChar w:fldCharType="begin"/>
        </w:r>
        <w:r w:rsidR="00113A14">
          <w:rPr>
            <w:noProof/>
            <w:webHidden/>
          </w:rPr>
          <w:instrText xml:space="preserve"> PAGEREF _Toc14688202 \h </w:instrText>
        </w:r>
        <w:r w:rsidR="00113A14">
          <w:rPr>
            <w:noProof/>
            <w:webHidden/>
          </w:rPr>
        </w:r>
        <w:r w:rsidR="00113A14">
          <w:rPr>
            <w:noProof/>
            <w:webHidden/>
          </w:rPr>
          <w:fldChar w:fldCharType="separate"/>
        </w:r>
        <w:r w:rsidR="00C24615">
          <w:rPr>
            <w:noProof/>
            <w:webHidden/>
          </w:rPr>
          <w:t>65</w:t>
        </w:r>
        <w:r w:rsidR="00113A14">
          <w:rPr>
            <w:noProof/>
            <w:webHidden/>
          </w:rPr>
          <w:fldChar w:fldCharType="end"/>
        </w:r>
      </w:hyperlink>
    </w:p>
    <w:p w14:paraId="4F984060" w14:textId="09B77E50" w:rsidR="00113A14" w:rsidRDefault="00282BFD">
      <w:pPr>
        <w:pStyle w:val="TOC2"/>
        <w:tabs>
          <w:tab w:val="right" w:leader="dot" w:pos="8486"/>
        </w:tabs>
        <w:rPr>
          <w:rFonts w:eastAsiaTheme="minorEastAsia" w:cstheme="minorBidi"/>
          <w:noProof/>
          <w:sz w:val="22"/>
          <w:szCs w:val="22"/>
          <w:lang w:bidi="ar-SA"/>
        </w:rPr>
      </w:pPr>
      <w:hyperlink w:anchor="_Toc14688203" w:history="1">
        <w:r w:rsidR="00113A14" w:rsidRPr="002F5044">
          <w:rPr>
            <w:rStyle w:val="Hyperlink"/>
            <w:noProof/>
          </w:rPr>
          <w:t>Crank Nelson Code</w:t>
        </w:r>
        <w:r w:rsidR="00113A14">
          <w:rPr>
            <w:noProof/>
            <w:webHidden/>
          </w:rPr>
          <w:tab/>
        </w:r>
        <w:r w:rsidR="00113A14">
          <w:rPr>
            <w:noProof/>
            <w:webHidden/>
          </w:rPr>
          <w:fldChar w:fldCharType="begin"/>
        </w:r>
        <w:r w:rsidR="00113A14">
          <w:rPr>
            <w:noProof/>
            <w:webHidden/>
          </w:rPr>
          <w:instrText xml:space="preserve"> PAGEREF _Toc14688203 \h </w:instrText>
        </w:r>
        <w:r w:rsidR="00113A14">
          <w:rPr>
            <w:noProof/>
            <w:webHidden/>
          </w:rPr>
        </w:r>
        <w:r w:rsidR="00113A14">
          <w:rPr>
            <w:noProof/>
            <w:webHidden/>
          </w:rPr>
          <w:fldChar w:fldCharType="separate"/>
        </w:r>
        <w:r w:rsidR="00C24615">
          <w:rPr>
            <w:noProof/>
            <w:webHidden/>
          </w:rPr>
          <w:t>69</w:t>
        </w:r>
        <w:r w:rsidR="00113A14">
          <w:rPr>
            <w:noProof/>
            <w:webHidden/>
          </w:rPr>
          <w:fldChar w:fldCharType="end"/>
        </w:r>
      </w:hyperlink>
    </w:p>
    <w:p w14:paraId="1EEA8389" w14:textId="381220A7" w:rsidR="00113A14" w:rsidRDefault="00282BFD">
      <w:pPr>
        <w:pStyle w:val="TOC2"/>
        <w:tabs>
          <w:tab w:val="right" w:leader="dot" w:pos="8486"/>
        </w:tabs>
        <w:rPr>
          <w:rFonts w:eastAsiaTheme="minorEastAsia" w:cstheme="minorBidi"/>
          <w:noProof/>
          <w:sz w:val="22"/>
          <w:szCs w:val="22"/>
          <w:lang w:bidi="ar-SA"/>
        </w:rPr>
      </w:pPr>
      <w:hyperlink w:anchor="_Toc14688204" w:history="1">
        <w:r w:rsidR="00113A14" w:rsidRPr="002F5044">
          <w:rPr>
            <w:rStyle w:val="Hyperlink"/>
            <w:noProof/>
          </w:rPr>
          <w:t>Lax Wenhoff Code</w:t>
        </w:r>
        <w:r w:rsidR="00113A14">
          <w:rPr>
            <w:noProof/>
            <w:webHidden/>
          </w:rPr>
          <w:tab/>
        </w:r>
        <w:r w:rsidR="00113A14">
          <w:rPr>
            <w:noProof/>
            <w:webHidden/>
          </w:rPr>
          <w:fldChar w:fldCharType="begin"/>
        </w:r>
        <w:r w:rsidR="00113A14">
          <w:rPr>
            <w:noProof/>
            <w:webHidden/>
          </w:rPr>
          <w:instrText xml:space="preserve"> PAGEREF _Toc14688204 \h </w:instrText>
        </w:r>
        <w:r w:rsidR="00113A14">
          <w:rPr>
            <w:noProof/>
            <w:webHidden/>
          </w:rPr>
        </w:r>
        <w:r w:rsidR="00113A14">
          <w:rPr>
            <w:noProof/>
            <w:webHidden/>
          </w:rPr>
          <w:fldChar w:fldCharType="separate"/>
        </w:r>
        <w:r w:rsidR="00C24615">
          <w:rPr>
            <w:noProof/>
            <w:webHidden/>
          </w:rPr>
          <w:t>72</w:t>
        </w:r>
        <w:r w:rsidR="00113A14">
          <w:rPr>
            <w:noProof/>
            <w:webHidden/>
          </w:rPr>
          <w:fldChar w:fldCharType="end"/>
        </w:r>
      </w:hyperlink>
    </w:p>
    <w:p w14:paraId="23A4E9D8" w14:textId="77777777" w:rsidR="009F0FD2" w:rsidRDefault="00AA4AED" w:rsidP="00DA1971">
      <w:r>
        <w:fldChar w:fldCharType="end"/>
      </w:r>
      <w:r w:rsidR="00C92079">
        <w:t xml:space="preserve"> </w:t>
      </w:r>
    </w:p>
    <w:p w14:paraId="08ABBD04" w14:textId="77777777" w:rsidR="009C4FEF" w:rsidRDefault="00DA1971" w:rsidP="00C3236B">
      <w:pPr>
        <w:pStyle w:val="Heading1"/>
      </w:pPr>
      <w:r>
        <w:br w:type="page"/>
      </w:r>
      <w:bookmarkStart w:id="2" w:name="_Toc310579465"/>
      <w:bookmarkStart w:id="3" w:name="_Toc14688159"/>
      <w:r>
        <w:lastRenderedPageBreak/>
        <w:t>List of Tables</w:t>
      </w:r>
      <w:bookmarkEnd w:id="2"/>
      <w:bookmarkEnd w:id="3"/>
    </w:p>
    <w:p w14:paraId="3F7F091C" w14:textId="0EE0015F" w:rsidR="00FC5D6F"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315681373" w:history="1">
        <w:r w:rsidR="00FC5D6F" w:rsidRPr="003D2B7D">
          <w:rPr>
            <w:rStyle w:val="Hyperlink"/>
            <w:noProof/>
          </w:rPr>
          <w:t xml:space="preserve">Table 1. </w:t>
        </w:r>
        <w:r w:rsidR="00F17860" w:rsidRPr="00F17860">
          <w:rPr>
            <w:rStyle w:val="Hyperlink"/>
            <w:noProof/>
          </w:rPr>
          <w:t>Fluid Properties</w:t>
        </w:r>
        <w:r w:rsidR="00FC5D6F">
          <w:rPr>
            <w:noProof/>
            <w:webHidden/>
          </w:rPr>
          <w:tab/>
        </w:r>
        <w:r w:rsidR="00F17860">
          <w:rPr>
            <w:noProof/>
            <w:webHidden/>
          </w:rPr>
          <w:t>4</w:t>
        </w:r>
        <w:r w:rsidR="00D31FDE">
          <w:rPr>
            <w:noProof/>
            <w:webHidden/>
          </w:rPr>
          <w:t>1</w:t>
        </w:r>
      </w:hyperlink>
    </w:p>
    <w:p w14:paraId="078D5C07" w14:textId="3F220DF5" w:rsidR="00FC5D6F" w:rsidRDefault="00282BFD">
      <w:pPr>
        <w:pStyle w:val="TableofFigures"/>
        <w:tabs>
          <w:tab w:val="right" w:leader="dot" w:pos="8486"/>
        </w:tabs>
        <w:rPr>
          <w:noProof/>
        </w:rPr>
      </w:pPr>
      <w:hyperlink w:anchor="_Toc315681374" w:history="1">
        <w:r w:rsidR="00FC5D6F" w:rsidRPr="003D2B7D">
          <w:rPr>
            <w:rStyle w:val="Hyperlink"/>
            <w:noProof/>
          </w:rPr>
          <w:t xml:space="preserve">Table 2. </w:t>
        </w:r>
        <w:r w:rsidR="00F17860" w:rsidRPr="00F17860">
          <w:rPr>
            <w:rStyle w:val="Hyperlink"/>
            <w:noProof/>
          </w:rPr>
          <w:t xml:space="preserve">Example list of droplet sizes tracked within an emulsion sample </w:t>
        </w:r>
        <w:r w:rsidR="00FC5D6F">
          <w:rPr>
            <w:noProof/>
            <w:webHidden/>
          </w:rPr>
          <w:tab/>
        </w:r>
        <w:r w:rsidR="00F17860">
          <w:rPr>
            <w:noProof/>
            <w:webHidden/>
          </w:rPr>
          <w:t>4</w:t>
        </w:r>
        <w:r w:rsidR="00D31FDE">
          <w:rPr>
            <w:noProof/>
            <w:webHidden/>
          </w:rPr>
          <w:t>2</w:t>
        </w:r>
      </w:hyperlink>
    </w:p>
    <w:p w14:paraId="57B4214E" w14:textId="476C696A" w:rsidR="002E546B" w:rsidRDefault="00282BFD" w:rsidP="002E546B">
      <w:pPr>
        <w:pStyle w:val="TableofFigures"/>
        <w:tabs>
          <w:tab w:val="right" w:leader="dot" w:pos="8486"/>
        </w:tabs>
        <w:rPr>
          <w:rFonts w:eastAsiaTheme="minorEastAsia" w:cstheme="minorBidi"/>
          <w:noProof/>
          <w:sz w:val="22"/>
          <w:szCs w:val="22"/>
          <w:lang w:bidi="ar-SA"/>
        </w:rPr>
      </w:pPr>
      <w:hyperlink w:anchor="_Toc315681373" w:history="1">
        <w:r w:rsidR="002E546B">
          <w:rPr>
            <w:rStyle w:val="Hyperlink"/>
            <w:noProof/>
          </w:rPr>
          <w:t>Table 3</w:t>
        </w:r>
        <w:r w:rsidR="002E546B" w:rsidRPr="003D2B7D">
          <w:rPr>
            <w:rStyle w:val="Hyperlink"/>
            <w:noProof/>
          </w:rPr>
          <w:t xml:space="preserve">. </w:t>
        </w:r>
        <w:r w:rsidR="002E546B" w:rsidRPr="002E546B">
          <w:rPr>
            <w:rStyle w:val="Hyperlink"/>
            <w:noProof/>
          </w:rPr>
          <w:t>Acid fraction as a function of initial DSD mean</w:t>
        </w:r>
        <w:r w:rsidR="002E546B">
          <w:rPr>
            <w:noProof/>
            <w:webHidden/>
          </w:rPr>
          <w:tab/>
        </w:r>
        <w:r w:rsidR="00D31FDE">
          <w:rPr>
            <w:noProof/>
            <w:webHidden/>
          </w:rPr>
          <w:t>49</w:t>
        </w:r>
      </w:hyperlink>
    </w:p>
    <w:p w14:paraId="346E96FC" w14:textId="61D5B576" w:rsidR="002E546B" w:rsidRDefault="00282BFD" w:rsidP="002E546B">
      <w:pPr>
        <w:pStyle w:val="TableofFigures"/>
        <w:tabs>
          <w:tab w:val="right" w:leader="dot" w:pos="8486"/>
        </w:tabs>
        <w:rPr>
          <w:rFonts w:eastAsiaTheme="minorEastAsia" w:cstheme="minorBidi"/>
          <w:noProof/>
          <w:sz w:val="22"/>
          <w:szCs w:val="22"/>
          <w:lang w:bidi="ar-SA"/>
        </w:rPr>
      </w:pPr>
      <w:hyperlink w:anchor="_Toc315681374" w:history="1">
        <w:r w:rsidR="002E546B">
          <w:rPr>
            <w:rStyle w:val="Hyperlink"/>
            <w:noProof/>
          </w:rPr>
          <w:t>Table 4</w:t>
        </w:r>
        <w:r w:rsidR="002E546B" w:rsidRPr="003D2B7D">
          <w:rPr>
            <w:rStyle w:val="Hyperlink"/>
            <w:noProof/>
          </w:rPr>
          <w:t xml:space="preserve">. </w:t>
        </w:r>
        <w:r w:rsidR="002E546B" w:rsidRPr="002E546B">
          <w:rPr>
            <w:rStyle w:val="Hyperlink"/>
            <w:noProof/>
          </w:rPr>
          <w:t>Acid fraction as a function of initial DSD standard deviation</w:t>
        </w:r>
        <w:r w:rsidR="002E546B">
          <w:rPr>
            <w:noProof/>
            <w:webHidden/>
          </w:rPr>
          <w:tab/>
        </w:r>
        <w:r w:rsidR="00D31FDE">
          <w:rPr>
            <w:noProof/>
            <w:webHidden/>
          </w:rPr>
          <w:t>49</w:t>
        </w:r>
      </w:hyperlink>
    </w:p>
    <w:p w14:paraId="4DCD4A9C" w14:textId="77777777" w:rsidR="002E546B" w:rsidRPr="00427221" w:rsidRDefault="002E546B" w:rsidP="00427221">
      <w:pPr>
        <w:rPr>
          <w:rFonts w:eastAsiaTheme="minorEastAsia"/>
        </w:rPr>
      </w:pPr>
    </w:p>
    <w:p w14:paraId="62F6A7DE" w14:textId="177CBF95" w:rsidR="00AB4E62" w:rsidRDefault="00AA4AED" w:rsidP="00D31FDE">
      <w:pPr>
        <w:pStyle w:val="Heading1"/>
      </w:pPr>
      <w:r>
        <w:fldChar w:fldCharType="end"/>
      </w:r>
      <w:r w:rsidR="00DA1971">
        <w:br w:type="page"/>
      </w:r>
      <w:bookmarkStart w:id="4" w:name="_Toc310579466"/>
      <w:bookmarkStart w:id="5" w:name="_Toc14688160"/>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r>
        <w:rPr>
          <w:rFonts w:asciiTheme="minorHAnsi" w:hAnsiTheme="minorHAnsi"/>
          <w:b w:val="0"/>
          <w:bCs w:val="0"/>
          <w:sz w:val="24"/>
          <w:szCs w:val="24"/>
        </w:rPr>
        <w:fldChar w:fldCharType="begin"/>
      </w:r>
      <w:r w:rsidR="00BB2DDE">
        <w:instrText xml:space="preserve"> TOC \h \z \c "Figure" </w:instrText>
      </w:r>
      <w:r>
        <w:rPr>
          <w:rFonts w:asciiTheme="minorHAnsi" w:hAnsiTheme="minorHAnsi"/>
          <w:b w:val="0"/>
          <w:bCs w:val="0"/>
          <w:sz w:val="24"/>
          <w:szCs w:val="24"/>
        </w:rPr>
        <w:fldChar w:fldCharType="separate"/>
      </w:r>
    </w:p>
    <w:p w14:paraId="546425B3" w14:textId="77777777" w:rsidR="00D31FDE" w:rsidRDefault="00282BFD" w:rsidP="00D31FDE">
      <w:pPr>
        <w:pStyle w:val="TableofFigures"/>
        <w:tabs>
          <w:tab w:val="right" w:leader="dot" w:pos="8486"/>
        </w:tabs>
        <w:rPr>
          <w:noProof/>
        </w:rPr>
      </w:pPr>
      <w:hyperlink w:anchor="_Toc315681375" w:history="1">
        <w:r w:rsidR="00D31FDE" w:rsidRPr="002026C2">
          <w:rPr>
            <w:rStyle w:val="Hyperlink"/>
            <w:noProof/>
          </w:rPr>
          <w:t xml:space="preserve">Figure 1. </w:t>
        </w:r>
        <w:r w:rsidR="00D31FDE" w:rsidRPr="006821E7">
          <w:rPr>
            <w:rStyle w:val="Hyperlink"/>
            <w:noProof/>
          </w:rPr>
          <w:t>Water in oil Emulsion and oil in water emulsion</w:t>
        </w:r>
        <w:r w:rsidR="00D31FDE" w:rsidRPr="006821E7" w:rsidDel="006821E7">
          <w:rPr>
            <w:rStyle w:val="Hyperlink"/>
            <w:noProof/>
          </w:rPr>
          <w:t xml:space="preserve"> </w:t>
        </w:r>
        <w:r w:rsidR="00D31FDE" w:rsidRPr="005867FC">
          <w:rPr>
            <w:rStyle w:val="Hyperlink"/>
            <w:noProof/>
          </w:rPr>
          <w:t>(Khan et al. 2011)</w:t>
        </w:r>
        <w:r w:rsidR="00D31FDE">
          <w:rPr>
            <w:noProof/>
            <w:webHidden/>
          </w:rPr>
          <w:tab/>
          <w:t>1</w:t>
        </w:r>
      </w:hyperlink>
    </w:p>
    <w:p w14:paraId="21073060" w14:textId="77777777" w:rsidR="00D31FDE" w:rsidRDefault="00282BFD" w:rsidP="00D31FDE">
      <w:pPr>
        <w:pStyle w:val="TableofFigures"/>
        <w:tabs>
          <w:tab w:val="right" w:leader="dot" w:pos="8486"/>
        </w:tabs>
        <w:rPr>
          <w:noProof/>
        </w:rPr>
      </w:pPr>
      <w:hyperlink w:anchor="_Toc315681375" w:history="1">
        <w:r w:rsidR="00D31FDE">
          <w:rPr>
            <w:rStyle w:val="Hyperlink"/>
            <w:noProof/>
          </w:rPr>
          <w:t>Figure 2</w:t>
        </w:r>
        <w:r w:rsidR="00D31FDE" w:rsidRPr="002026C2">
          <w:rPr>
            <w:rStyle w:val="Hyperlink"/>
            <w:noProof/>
          </w:rPr>
          <w:t xml:space="preserve">. </w:t>
        </w:r>
        <w:r w:rsidR="00D31FDE" w:rsidRPr="006821E7">
          <w:rPr>
            <w:rStyle w:val="Hyperlink"/>
            <w:noProof/>
          </w:rPr>
          <w:t>Liquid-liquid separation in a batch settler and the evolution of front within it. a) transient. b) Final settled state</w:t>
        </w:r>
        <w:r w:rsidR="00D31FDE" w:rsidRPr="006821E7" w:rsidDel="006821E7">
          <w:rPr>
            <w:rStyle w:val="Hyperlink"/>
            <w:noProof/>
          </w:rPr>
          <w:t xml:space="preserve"> </w:t>
        </w:r>
        <w:r w:rsidR="00D31FDE" w:rsidRPr="005867FC">
          <w:rPr>
            <w:rStyle w:val="Hyperlink"/>
            <w:noProof/>
          </w:rPr>
          <w:t>(Barnea and Mizrahi 1975)</w:t>
        </w:r>
        <w:r w:rsidR="00D31FDE">
          <w:rPr>
            <w:noProof/>
            <w:webHidden/>
          </w:rPr>
          <w:tab/>
          <w:t>3</w:t>
        </w:r>
      </w:hyperlink>
    </w:p>
    <w:p w14:paraId="2BD79F61" w14:textId="77777777" w:rsidR="00D31FDE" w:rsidRDefault="00282BFD" w:rsidP="00D31FDE">
      <w:pPr>
        <w:pStyle w:val="TableofFigures"/>
        <w:tabs>
          <w:tab w:val="right" w:leader="dot" w:pos="8486"/>
        </w:tabs>
        <w:rPr>
          <w:noProof/>
        </w:rPr>
      </w:pPr>
      <w:hyperlink w:anchor="_Toc315681375" w:history="1">
        <w:r w:rsidR="00D31FDE">
          <w:rPr>
            <w:rStyle w:val="Hyperlink"/>
            <w:noProof/>
          </w:rPr>
          <w:t>Figure 3</w:t>
        </w:r>
        <w:r w:rsidR="00D31FDE" w:rsidRPr="002026C2">
          <w:rPr>
            <w:rStyle w:val="Hyperlink"/>
            <w:noProof/>
          </w:rPr>
          <w:t xml:space="preserve">. </w:t>
        </w:r>
        <w:r w:rsidR="00D31FDE" w:rsidRPr="005867FC">
          <w:rPr>
            <w:rStyle w:val="Hyperlink"/>
            <w:noProof/>
          </w:rPr>
          <w:t>Emulsion Destabilization Mechanisms</w:t>
        </w:r>
        <w:r w:rsidR="00D31FDE" w:rsidRPr="006821E7">
          <w:rPr>
            <w:rStyle w:val="Hyperlink"/>
            <w:noProof/>
          </w:rPr>
          <w:t xml:space="preserve"> </w:t>
        </w:r>
        <w:r w:rsidR="00D31FDE" w:rsidRPr="005867FC">
          <w:rPr>
            <w:rStyle w:val="Hyperlink"/>
            <w:noProof/>
          </w:rPr>
          <w:t>(Tadros. 2013)</w:t>
        </w:r>
        <w:r w:rsidR="00D31FDE" w:rsidRPr="006821E7" w:rsidDel="006821E7">
          <w:rPr>
            <w:rStyle w:val="Hyperlink"/>
            <w:noProof/>
          </w:rPr>
          <w:t xml:space="preserve"> </w:t>
        </w:r>
        <w:r w:rsidR="00D31FDE">
          <w:rPr>
            <w:noProof/>
            <w:webHidden/>
          </w:rPr>
          <w:tab/>
          <w:t>6</w:t>
        </w:r>
      </w:hyperlink>
    </w:p>
    <w:p w14:paraId="0A0A112D" w14:textId="77777777" w:rsidR="00D31FDE" w:rsidRDefault="00282BFD" w:rsidP="00D31FDE">
      <w:pPr>
        <w:pStyle w:val="TableofFigures"/>
        <w:tabs>
          <w:tab w:val="right" w:leader="dot" w:pos="8486"/>
        </w:tabs>
        <w:rPr>
          <w:noProof/>
        </w:rPr>
      </w:pPr>
      <w:hyperlink w:anchor="_Toc315681375" w:history="1">
        <w:r w:rsidR="00D31FDE">
          <w:rPr>
            <w:rStyle w:val="Hyperlink"/>
            <w:noProof/>
          </w:rPr>
          <w:t>Figure 4</w:t>
        </w:r>
        <w:r w:rsidR="00D31FDE" w:rsidRPr="002026C2">
          <w:rPr>
            <w:rStyle w:val="Hyperlink"/>
            <w:noProof/>
          </w:rPr>
          <w:t xml:space="preserve">. </w:t>
        </w:r>
        <w:r w:rsidR="00D31FDE" w:rsidRPr="005867FC">
          <w:rPr>
            <w:rStyle w:val="Hyperlink"/>
            <w:noProof/>
          </w:rPr>
          <w:t>Interfacial Energy and elastic energy in the binary coalescence phenomena (Dahiya, 2016)</w:t>
        </w:r>
        <w:r w:rsidR="00D31FDE" w:rsidRPr="006821E7">
          <w:rPr>
            <w:rStyle w:val="Hyperlink"/>
            <w:noProof/>
          </w:rPr>
          <w:t xml:space="preserve"> </w:t>
        </w:r>
        <w:r w:rsidR="00D31FDE" w:rsidRPr="006821E7" w:rsidDel="006821E7">
          <w:rPr>
            <w:rStyle w:val="Hyperlink"/>
            <w:noProof/>
          </w:rPr>
          <w:t xml:space="preserve"> </w:t>
        </w:r>
        <w:r w:rsidR="00D31FDE">
          <w:rPr>
            <w:noProof/>
            <w:webHidden/>
          </w:rPr>
          <w:tab/>
          <w:t>7</w:t>
        </w:r>
      </w:hyperlink>
    </w:p>
    <w:p w14:paraId="3F41A305" w14:textId="77777777" w:rsidR="00D31FDE" w:rsidRPr="0000636A" w:rsidRDefault="00282BFD" w:rsidP="00D31FDE">
      <w:pPr>
        <w:pStyle w:val="TableofFigures"/>
        <w:tabs>
          <w:tab w:val="right" w:leader="dot" w:pos="8486"/>
        </w:tabs>
        <w:rPr>
          <w:noProof/>
        </w:rPr>
      </w:pPr>
      <w:hyperlink w:anchor="_Toc315681375" w:history="1">
        <w:r w:rsidR="00D31FDE">
          <w:rPr>
            <w:rStyle w:val="Hyperlink"/>
            <w:noProof/>
          </w:rPr>
          <w:t>Figure 5</w:t>
        </w:r>
        <w:r w:rsidR="00D31FDE" w:rsidRPr="002026C2">
          <w:rPr>
            <w:rStyle w:val="Hyperlink"/>
            <w:noProof/>
          </w:rPr>
          <w:t xml:space="preserve">. </w:t>
        </w:r>
        <w:r w:rsidR="00D31FDE" w:rsidRPr="005867FC">
          <w:rPr>
            <w:rStyle w:val="Hyperlink"/>
            <w:noProof/>
          </w:rPr>
          <w:t>Separation vs. Time of a 40% acid in crude oil emulsion (Scarborough, 2016)</w:t>
        </w:r>
        <w:r w:rsidR="00D31FDE" w:rsidRPr="006821E7">
          <w:rPr>
            <w:rStyle w:val="Hyperlink"/>
            <w:noProof/>
          </w:rPr>
          <w:t xml:space="preserve"> </w:t>
        </w:r>
        <w:r w:rsidR="00D31FDE" w:rsidRPr="006821E7" w:rsidDel="006821E7">
          <w:rPr>
            <w:rStyle w:val="Hyperlink"/>
            <w:noProof/>
          </w:rPr>
          <w:t xml:space="preserve"> </w:t>
        </w:r>
        <w:r w:rsidR="00D31FDE">
          <w:rPr>
            <w:noProof/>
            <w:webHidden/>
          </w:rPr>
          <w:tab/>
          <w:t>8</w:t>
        </w:r>
      </w:hyperlink>
    </w:p>
    <w:p w14:paraId="5417CF15" w14:textId="77777777" w:rsidR="00D31FDE" w:rsidRPr="0000636A" w:rsidRDefault="00282BFD" w:rsidP="00D31FDE">
      <w:pPr>
        <w:pStyle w:val="TableofFigures"/>
        <w:tabs>
          <w:tab w:val="right" w:leader="dot" w:pos="8486"/>
        </w:tabs>
        <w:rPr>
          <w:noProof/>
        </w:rPr>
      </w:pPr>
      <w:hyperlink w:anchor="_Toc315681375" w:history="1">
        <w:r w:rsidR="00D31FDE">
          <w:rPr>
            <w:rStyle w:val="Hyperlink"/>
            <w:noProof/>
          </w:rPr>
          <w:t>Figure 6</w:t>
        </w:r>
        <w:r w:rsidR="00D31FDE" w:rsidRPr="002026C2">
          <w:rPr>
            <w:rStyle w:val="Hyperlink"/>
            <w:noProof/>
          </w:rPr>
          <w:t xml:space="preserve">. </w:t>
        </w:r>
        <w:r w:rsidR="00D31FDE" w:rsidRPr="005867FC">
          <w:rPr>
            <w:rStyle w:val="Hyperlink"/>
            <w:noProof/>
          </w:rPr>
          <w:t>Emulsion destabilization and sampling in a test tube</w:t>
        </w:r>
        <w:r w:rsidR="00D31FDE" w:rsidRPr="006821E7">
          <w:rPr>
            <w:rStyle w:val="Hyperlink"/>
            <w:noProof/>
          </w:rPr>
          <w:t xml:space="preserve"> </w:t>
        </w:r>
        <w:r w:rsidR="00D31FDE" w:rsidRPr="005867FC">
          <w:rPr>
            <w:rStyle w:val="Hyperlink"/>
            <w:noProof/>
          </w:rPr>
          <w:t>(Cunha, 2008)</w:t>
        </w:r>
        <w:r w:rsidR="00D31FDE" w:rsidRPr="006821E7" w:rsidDel="006821E7">
          <w:rPr>
            <w:rStyle w:val="Hyperlink"/>
            <w:noProof/>
          </w:rPr>
          <w:t xml:space="preserve"> </w:t>
        </w:r>
        <w:r w:rsidR="00D31FDE">
          <w:rPr>
            <w:noProof/>
            <w:webHidden/>
          </w:rPr>
          <w:tab/>
          <w:t>9</w:t>
        </w:r>
      </w:hyperlink>
    </w:p>
    <w:p w14:paraId="3070316C" w14:textId="77777777" w:rsidR="00D31FDE" w:rsidRDefault="00282BFD" w:rsidP="00D31FDE">
      <w:pPr>
        <w:pStyle w:val="TableofFigures"/>
        <w:tabs>
          <w:tab w:val="right" w:leader="dot" w:pos="8486"/>
        </w:tabs>
        <w:rPr>
          <w:noProof/>
        </w:rPr>
      </w:pPr>
      <w:hyperlink w:anchor="_Toc315681375" w:history="1">
        <w:r w:rsidR="00D31FDE">
          <w:rPr>
            <w:rStyle w:val="Hyperlink"/>
            <w:noProof/>
          </w:rPr>
          <w:t>Figure 7</w:t>
        </w:r>
        <w:r w:rsidR="00D31FDE" w:rsidRPr="002026C2">
          <w:rPr>
            <w:rStyle w:val="Hyperlink"/>
            <w:noProof/>
          </w:rPr>
          <w:t xml:space="preserve">. </w:t>
        </w:r>
        <w:r w:rsidR="00D31FDE" w:rsidRPr="005867FC">
          <w:rPr>
            <w:rStyle w:val="Hyperlink"/>
            <w:noProof/>
          </w:rPr>
          <w:t>Cross Plot between viscosity and density for 20%, 30% and 40% acid/oil Emulsion</w:t>
        </w:r>
        <w:r w:rsidR="00D31FDE">
          <w:rPr>
            <w:rStyle w:val="Hyperlink"/>
            <w:noProof/>
          </w:rPr>
          <w:t>s</w:t>
        </w:r>
        <w:r w:rsidR="00D31FDE" w:rsidRPr="006821E7">
          <w:rPr>
            <w:rStyle w:val="Hyperlink"/>
            <w:noProof/>
          </w:rPr>
          <w:t xml:space="preserve"> </w:t>
        </w:r>
        <w:r w:rsidR="00D31FDE" w:rsidRPr="00DE6CCB">
          <w:rPr>
            <w:rFonts w:ascii="Times-Roman" w:hAnsi="Times-Roman" w:cs="Times-Roman"/>
          </w:rPr>
          <w:t>Scarborough (2016)</w:t>
        </w:r>
        <w:r w:rsidR="00D31FDE">
          <w:rPr>
            <w:rFonts w:ascii="Times-Roman" w:hAnsi="Times-Roman" w:cs="Times-Roman"/>
          </w:rPr>
          <w:t xml:space="preserve"> </w:t>
        </w:r>
        <w:r w:rsidR="00D31FDE" w:rsidRPr="006821E7" w:rsidDel="006821E7">
          <w:rPr>
            <w:rStyle w:val="Hyperlink"/>
            <w:noProof/>
          </w:rPr>
          <w:t xml:space="preserve"> </w:t>
        </w:r>
        <w:r w:rsidR="00D31FDE">
          <w:rPr>
            <w:noProof/>
            <w:webHidden/>
          </w:rPr>
          <w:tab/>
          <w:t>10</w:t>
        </w:r>
      </w:hyperlink>
    </w:p>
    <w:p w14:paraId="5B24B913" w14:textId="77777777" w:rsidR="00D31FDE" w:rsidRPr="00DE6CCB" w:rsidRDefault="00D31FDE" w:rsidP="00D31FDE">
      <w:r w:rsidRPr="00DE6CCB">
        <w:t>Figure 8 – a) Example of density distribution function and cumulative curve. b) Number distribution of a dispersed droplet size Population (Solsvik and Jakobsen 2015)</w:t>
      </w:r>
      <w:r>
        <w:t>……..11</w:t>
      </w:r>
    </w:p>
    <w:p w14:paraId="2ADCFAA0" w14:textId="77777777" w:rsidR="00D31FDE" w:rsidRDefault="00282BFD" w:rsidP="00D31FDE">
      <w:pPr>
        <w:pStyle w:val="TableofFigures"/>
        <w:tabs>
          <w:tab w:val="right" w:leader="dot" w:pos="8486"/>
        </w:tabs>
        <w:rPr>
          <w:noProof/>
        </w:rPr>
      </w:pPr>
      <w:hyperlink w:anchor="_Toc315681375" w:history="1">
        <w:r w:rsidR="00D31FDE">
          <w:rPr>
            <w:rStyle w:val="Hyperlink"/>
            <w:noProof/>
          </w:rPr>
          <w:t>Figure 9</w:t>
        </w:r>
        <w:r w:rsidR="00D31FDE" w:rsidRPr="002026C2">
          <w:rPr>
            <w:rStyle w:val="Hyperlink"/>
            <w:noProof/>
          </w:rPr>
          <w:t xml:space="preserve">. </w:t>
        </w:r>
        <w:r w:rsidR="00D31FDE" w:rsidRPr="005867FC">
          <w:rPr>
            <w:rStyle w:val="Hyperlink"/>
            <w:noProof/>
          </w:rPr>
          <w:t>Bird’s Eye View of the Destabilization Modeling</w:t>
        </w:r>
        <w:r w:rsidR="00D31FDE" w:rsidRPr="006821E7">
          <w:rPr>
            <w:rStyle w:val="Hyperlink"/>
            <w:noProof/>
          </w:rPr>
          <w:t xml:space="preserve"> </w:t>
        </w:r>
        <w:r w:rsidR="00D31FDE" w:rsidRPr="006821E7" w:rsidDel="006821E7">
          <w:rPr>
            <w:rStyle w:val="Hyperlink"/>
            <w:noProof/>
          </w:rPr>
          <w:t xml:space="preserve"> </w:t>
        </w:r>
        <w:r w:rsidR="00D31FDE">
          <w:rPr>
            <w:noProof/>
            <w:webHidden/>
          </w:rPr>
          <w:tab/>
          <w:t>12</w:t>
        </w:r>
      </w:hyperlink>
    </w:p>
    <w:p w14:paraId="7A87951A" w14:textId="77777777" w:rsidR="00D31FDE" w:rsidRPr="00DE6CCB" w:rsidRDefault="00282BFD" w:rsidP="00D31FDE">
      <w:pPr>
        <w:pStyle w:val="TableofFigures"/>
        <w:tabs>
          <w:tab w:val="right" w:leader="dot" w:pos="8486"/>
        </w:tabs>
        <w:rPr>
          <w:noProof/>
        </w:rPr>
      </w:pPr>
      <w:hyperlink w:anchor="_Toc315681375" w:history="1">
        <w:r w:rsidR="00D31FDE">
          <w:rPr>
            <w:rStyle w:val="Hyperlink"/>
            <w:noProof/>
          </w:rPr>
          <w:t>Figure 10</w:t>
        </w:r>
        <w:r w:rsidR="00D31FDE" w:rsidRPr="002026C2">
          <w:rPr>
            <w:rStyle w:val="Hyperlink"/>
            <w:noProof/>
          </w:rPr>
          <w:t xml:space="preserve">. </w:t>
        </w:r>
        <w:r w:rsidR="00D31FDE" w:rsidRPr="005867FC">
          <w:rPr>
            <w:rStyle w:val="Hyperlink"/>
            <w:noProof/>
          </w:rPr>
          <w:t>DSD for a crude oil emulsion from N</w:t>
        </w:r>
        <w:r w:rsidR="00D31FDE">
          <w:rPr>
            <w:rStyle w:val="Hyperlink"/>
            <w:noProof/>
          </w:rPr>
          <w:t>MR and Microscope (Opedal 2009)</w:t>
        </w:r>
        <w:r w:rsidR="00D31FDE">
          <w:rPr>
            <w:noProof/>
            <w:webHidden/>
          </w:rPr>
          <w:tab/>
          <w:t>13</w:t>
        </w:r>
      </w:hyperlink>
    </w:p>
    <w:p w14:paraId="3E700380" w14:textId="77777777" w:rsidR="00D31FDE" w:rsidRDefault="00282BFD" w:rsidP="00D31FDE">
      <w:pPr>
        <w:pStyle w:val="TableofFigures"/>
        <w:tabs>
          <w:tab w:val="right" w:leader="dot" w:pos="8486"/>
        </w:tabs>
        <w:rPr>
          <w:noProof/>
        </w:rPr>
      </w:pPr>
      <w:hyperlink w:anchor="_Toc315681375" w:history="1">
        <w:r w:rsidR="00D31FDE">
          <w:rPr>
            <w:rStyle w:val="Hyperlink"/>
            <w:noProof/>
          </w:rPr>
          <w:t>Figure 11</w:t>
        </w:r>
        <w:r w:rsidR="00D31FDE" w:rsidRPr="002026C2">
          <w:rPr>
            <w:rStyle w:val="Hyperlink"/>
            <w:noProof/>
          </w:rPr>
          <w:t xml:space="preserve">. </w:t>
        </w:r>
        <w:r w:rsidR="00D31FDE" w:rsidRPr="00AB4E62">
          <w:rPr>
            <w:rStyle w:val="Hyperlink"/>
            <w:noProof/>
          </w:rPr>
          <w:t>Different particle formation mechanisms (Kumar 2006)</w:t>
        </w:r>
        <w:r w:rsidR="00D31FDE" w:rsidRPr="005867FC">
          <w:rPr>
            <w:rStyle w:val="Hyperlink"/>
            <w:noProof/>
          </w:rPr>
          <w:t xml:space="preserve"> </w:t>
        </w:r>
        <w:r w:rsidR="00D31FDE" w:rsidRPr="006821E7">
          <w:rPr>
            <w:rStyle w:val="Hyperlink"/>
            <w:noProof/>
          </w:rPr>
          <w:t xml:space="preserve"> </w:t>
        </w:r>
        <w:r w:rsidR="00D31FDE" w:rsidRPr="006821E7" w:rsidDel="006821E7">
          <w:rPr>
            <w:rStyle w:val="Hyperlink"/>
            <w:noProof/>
          </w:rPr>
          <w:t xml:space="preserve"> </w:t>
        </w:r>
        <w:r w:rsidR="00D31FDE">
          <w:rPr>
            <w:noProof/>
            <w:webHidden/>
          </w:rPr>
          <w:tab/>
          <w:t>15</w:t>
        </w:r>
      </w:hyperlink>
    </w:p>
    <w:p w14:paraId="6A43257B" w14:textId="77777777" w:rsidR="00D31FDE" w:rsidRDefault="00282BFD" w:rsidP="00D31FDE">
      <w:pPr>
        <w:pStyle w:val="TableofFigures"/>
        <w:tabs>
          <w:tab w:val="right" w:leader="dot" w:pos="8486"/>
        </w:tabs>
        <w:rPr>
          <w:noProof/>
        </w:rPr>
      </w:pPr>
      <w:hyperlink w:anchor="_Toc315681375" w:history="1">
        <w:r w:rsidR="00D31FDE">
          <w:rPr>
            <w:rStyle w:val="Hyperlink"/>
            <w:noProof/>
          </w:rPr>
          <w:t>Figure 12</w:t>
        </w:r>
        <w:r w:rsidR="00D31FDE" w:rsidRPr="002026C2">
          <w:rPr>
            <w:rStyle w:val="Hyperlink"/>
            <w:noProof/>
          </w:rPr>
          <w:t xml:space="preserve">. </w:t>
        </w:r>
        <w:r w:rsidR="00D31FDE" w:rsidRPr="00AB4E62">
          <w:rPr>
            <w:rStyle w:val="Hyperlink"/>
            <w:noProof/>
          </w:rPr>
          <w:t>Computation schematic for explicit scheme</w:t>
        </w:r>
        <w:r w:rsidR="00D31FDE" w:rsidRPr="005867FC">
          <w:rPr>
            <w:rStyle w:val="Hyperlink"/>
            <w:noProof/>
          </w:rPr>
          <w:t xml:space="preserve"> </w:t>
        </w:r>
        <w:r w:rsidR="00D31FDE" w:rsidRPr="006821E7">
          <w:rPr>
            <w:rStyle w:val="Hyperlink"/>
            <w:noProof/>
          </w:rPr>
          <w:t xml:space="preserve"> </w:t>
        </w:r>
        <w:r w:rsidR="00D31FDE" w:rsidRPr="006821E7" w:rsidDel="006821E7">
          <w:rPr>
            <w:rStyle w:val="Hyperlink"/>
            <w:noProof/>
          </w:rPr>
          <w:t xml:space="preserve"> </w:t>
        </w:r>
        <w:r w:rsidR="00D31FDE">
          <w:rPr>
            <w:noProof/>
            <w:webHidden/>
          </w:rPr>
          <w:tab/>
          <w:t>21</w:t>
        </w:r>
      </w:hyperlink>
    </w:p>
    <w:p w14:paraId="2D01D3AD" w14:textId="77777777" w:rsidR="00D31FDE" w:rsidRDefault="00282BFD" w:rsidP="00D31FDE">
      <w:pPr>
        <w:pStyle w:val="TableofFigures"/>
        <w:tabs>
          <w:tab w:val="right" w:leader="dot" w:pos="8486"/>
        </w:tabs>
        <w:rPr>
          <w:noProof/>
        </w:rPr>
      </w:pPr>
      <w:hyperlink w:anchor="_Toc315681375" w:history="1">
        <w:r w:rsidR="00D31FDE">
          <w:rPr>
            <w:rStyle w:val="Hyperlink"/>
            <w:noProof/>
          </w:rPr>
          <w:t>Figure 13</w:t>
        </w:r>
        <w:r w:rsidR="00D31FDE" w:rsidRPr="002026C2">
          <w:rPr>
            <w:rStyle w:val="Hyperlink"/>
            <w:noProof/>
          </w:rPr>
          <w:t xml:space="preserve">. </w:t>
        </w:r>
        <w:r w:rsidR="00D31FDE" w:rsidRPr="00AB4E62">
          <w:rPr>
            <w:rStyle w:val="Hyperlink"/>
            <w:noProof/>
          </w:rPr>
          <w:t>Computation schematic for third order upwind technique</w:t>
        </w:r>
        <w:r w:rsidR="00D31FDE" w:rsidRPr="005867FC">
          <w:rPr>
            <w:rStyle w:val="Hyperlink"/>
            <w:noProof/>
          </w:rPr>
          <w:t xml:space="preserve"> </w:t>
        </w:r>
        <w:r w:rsidR="00D31FDE" w:rsidRPr="006821E7">
          <w:rPr>
            <w:rStyle w:val="Hyperlink"/>
            <w:noProof/>
          </w:rPr>
          <w:t xml:space="preserve"> </w:t>
        </w:r>
        <w:r w:rsidR="00D31FDE" w:rsidRPr="006821E7" w:rsidDel="006821E7">
          <w:rPr>
            <w:rStyle w:val="Hyperlink"/>
            <w:noProof/>
          </w:rPr>
          <w:t xml:space="preserve"> </w:t>
        </w:r>
        <w:r w:rsidR="00D31FDE">
          <w:rPr>
            <w:noProof/>
            <w:webHidden/>
          </w:rPr>
          <w:tab/>
          <w:t>24</w:t>
        </w:r>
      </w:hyperlink>
    </w:p>
    <w:p w14:paraId="3A224E38" w14:textId="77777777" w:rsidR="00D31FDE" w:rsidRDefault="00282BFD" w:rsidP="00D31FDE">
      <w:pPr>
        <w:pStyle w:val="TableofFigures"/>
        <w:tabs>
          <w:tab w:val="right" w:leader="dot" w:pos="8486"/>
        </w:tabs>
        <w:rPr>
          <w:noProof/>
        </w:rPr>
      </w:pPr>
      <w:hyperlink w:anchor="_Toc315681375" w:history="1">
        <w:r w:rsidR="00D31FDE">
          <w:rPr>
            <w:rStyle w:val="Hyperlink"/>
            <w:noProof/>
          </w:rPr>
          <w:t>Figure 14</w:t>
        </w:r>
        <w:r w:rsidR="00D31FDE" w:rsidRPr="002026C2">
          <w:rPr>
            <w:rStyle w:val="Hyperlink"/>
            <w:noProof/>
          </w:rPr>
          <w:t xml:space="preserve">. </w:t>
        </w:r>
        <w:r w:rsidR="00D31FDE" w:rsidRPr="006821E7">
          <w:rPr>
            <w:rStyle w:val="Hyperlink"/>
            <w:noProof/>
          </w:rPr>
          <w:t xml:space="preserve"> </w:t>
        </w:r>
        <w:r w:rsidR="00D31FDE" w:rsidRPr="00AB4E62">
          <w:rPr>
            <w:rStyle w:val="Hyperlink"/>
            <w:noProof/>
          </w:rPr>
          <w:t>Computation schematic for fourth order upwind scheme</w:t>
        </w:r>
        <w:r w:rsidR="00D31FDE" w:rsidRPr="006821E7" w:rsidDel="006821E7">
          <w:rPr>
            <w:rStyle w:val="Hyperlink"/>
            <w:noProof/>
          </w:rPr>
          <w:t xml:space="preserve"> </w:t>
        </w:r>
        <w:r w:rsidR="00D31FDE">
          <w:rPr>
            <w:noProof/>
            <w:webHidden/>
          </w:rPr>
          <w:tab/>
          <w:t>26</w:t>
        </w:r>
      </w:hyperlink>
    </w:p>
    <w:p w14:paraId="511F80ED" w14:textId="77777777" w:rsidR="00D31FDE" w:rsidRDefault="00282BFD" w:rsidP="00D31FDE">
      <w:pPr>
        <w:pStyle w:val="TableofFigures"/>
        <w:tabs>
          <w:tab w:val="right" w:leader="dot" w:pos="8486"/>
        </w:tabs>
        <w:rPr>
          <w:noProof/>
        </w:rPr>
      </w:pPr>
      <w:hyperlink w:anchor="_Toc315681375" w:history="1">
        <w:r w:rsidR="00D31FDE">
          <w:rPr>
            <w:rStyle w:val="Hyperlink"/>
            <w:noProof/>
          </w:rPr>
          <w:t>Figure 15</w:t>
        </w:r>
        <w:r w:rsidR="00D31FDE" w:rsidRPr="002026C2">
          <w:rPr>
            <w:rStyle w:val="Hyperlink"/>
            <w:noProof/>
          </w:rPr>
          <w:t>.</w:t>
        </w:r>
        <w:r w:rsidR="00D31FDE" w:rsidRPr="005867FC">
          <w:rPr>
            <w:rStyle w:val="Hyperlink"/>
            <w:noProof/>
          </w:rPr>
          <w:t xml:space="preserve"> </w:t>
        </w:r>
        <w:r w:rsidR="00D31FDE" w:rsidRPr="006821E7">
          <w:rPr>
            <w:rStyle w:val="Hyperlink"/>
            <w:noProof/>
          </w:rPr>
          <w:t xml:space="preserve"> </w:t>
        </w:r>
        <w:r w:rsidR="00D31FDE" w:rsidRPr="00AB4E62">
          <w:rPr>
            <w:rStyle w:val="Hyperlink"/>
            <w:noProof/>
          </w:rPr>
          <w:t>Plot for IETAM versus k for NSFD when h = 0.00254 cm</w:t>
        </w:r>
        <w:r w:rsidR="00D31FDE">
          <w:rPr>
            <w:noProof/>
            <w:webHidden/>
          </w:rPr>
          <w:tab/>
          <w:t>33</w:t>
        </w:r>
      </w:hyperlink>
    </w:p>
    <w:p w14:paraId="40A1E1FC" w14:textId="77777777" w:rsidR="00D31FDE" w:rsidRDefault="00282BFD" w:rsidP="00D31FDE">
      <w:pPr>
        <w:pStyle w:val="TableofFigures"/>
        <w:tabs>
          <w:tab w:val="right" w:leader="dot" w:pos="8486"/>
        </w:tabs>
        <w:rPr>
          <w:noProof/>
        </w:rPr>
      </w:pPr>
      <w:hyperlink w:anchor="_Toc315681375" w:history="1">
        <w:r w:rsidR="00D31FDE">
          <w:rPr>
            <w:rStyle w:val="Hyperlink"/>
            <w:noProof/>
          </w:rPr>
          <w:t>Figure 16</w:t>
        </w:r>
        <w:r w:rsidR="00D31FDE" w:rsidRPr="002026C2">
          <w:rPr>
            <w:rStyle w:val="Hyperlink"/>
            <w:noProof/>
          </w:rPr>
          <w:t xml:space="preserve">. </w:t>
        </w:r>
        <w:r w:rsidR="00D31FDE" w:rsidRPr="00AB4E62">
          <w:rPr>
            <w:rStyle w:val="Hyperlink"/>
            <w:noProof/>
          </w:rPr>
          <w:t>Plot for IEBODEY versus k for NSFD when h = 0.00254 cm</w:t>
        </w:r>
        <w:r w:rsidR="00D31FDE">
          <w:rPr>
            <w:noProof/>
            <w:webHidden/>
          </w:rPr>
          <w:tab/>
          <w:t>33</w:t>
        </w:r>
      </w:hyperlink>
    </w:p>
    <w:p w14:paraId="1D674AE1" w14:textId="77777777" w:rsidR="00D31FDE" w:rsidRDefault="00282BFD" w:rsidP="00D31FDE">
      <w:pPr>
        <w:pStyle w:val="TableofFigures"/>
        <w:tabs>
          <w:tab w:val="right" w:leader="dot" w:pos="8486"/>
        </w:tabs>
        <w:rPr>
          <w:noProof/>
        </w:rPr>
      </w:pPr>
      <w:hyperlink w:anchor="_Toc315681375" w:history="1">
        <w:r w:rsidR="00D31FDE">
          <w:rPr>
            <w:rStyle w:val="Hyperlink"/>
            <w:noProof/>
          </w:rPr>
          <w:t>Figure 17</w:t>
        </w:r>
        <w:r w:rsidR="00D31FDE" w:rsidRPr="002026C2">
          <w:rPr>
            <w:rStyle w:val="Hyperlink"/>
            <w:noProof/>
          </w:rPr>
          <w:t>.</w:t>
        </w:r>
        <w:r w:rsidR="00D31FDE" w:rsidRPr="00AB4E62">
          <w:t xml:space="preserve"> </w:t>
        </w:r>
        <w:r w:rsidR="00D31FDE" w:rsidRPr="00AB4E62">
          <w:rPr>
            <w:rStyle w:val="Hyperlink"/>
            <w:noProof/>
          </w:rPr>
          <w:t>Plot for IETAM versus k for Crank-Nelson when h = 0.254 cm</w:t>
        </w:r>
        <w:r w:rsidR="00D31FDE">
          <w:rPr>
            <w:noProof/>
            <w:webHidden/>
          </w:rPr>
          <w:tab/>
          <w:t>35</w:t>
        </w:r>
      </w:hyperlink>
    </w:p>
    <w:p w14:paraId="1EB05469" w14:textId="77777777" w:rsidR="00D31FDE" w:rsidRDefault="00282BFD" w:rsidP="00D31FDE">
      <w:pPr>
        <w:pStyle w:val="TableofFigures"/>
        <w:tabs>
          <w:tab w:val="right" w:leader="dot" w:pos="8486"/>
        </w:tabs>
        <w:rPr>
          <w:noProof/>
        </w:rPr>
      </w:pPr>
      <w:hyperlink w:anchor="_Toc315681375" w:history="1">
        <w:r w:rsidR="00D31FDE">
          <w:rPr>
            <w:rStyle w:val="Hyperlink"/>
            <w:noProof/>
          </w:rPr>
          <w:t>Figure 18</w:t>
        </w:r>
        <w:r w:rsidR="00D31FDE" w:rsidRPr="002026C2">
          <w:rPr>
            <w:rStyle w:val="Hyperlink"/>
            <w:noProof/>
          </w:rPr>
          <w:t xml:space="preserve">. </w:t>
        </w:r>
        <w:r w:rsidR="00D31FDE" w:rsidRPr="00AB4E62">
          <w:rPr>
            <w:rStyle w:val="Hyperlink"/>
            <w:noProof/>
          </w:rPr>
          <w:t>Plot for IEBODEY versus k for Crank-Nelson when h = 0.254 cm</w:t>
        </w:r>
        <w:r w:rsidR="00D31FDE" w:rsidRPr="006821E7">
          <w:rPr>
            <w:rStyle w:val="Hyperlink"/>
            <w:noProof/>
          </w:rPr>
          <w:t xml:space="preserve"> </w:t>
        </w:r>
        <w:r w:rsidR="00D31FDE">
          <w:rPr>
            <w:noProof/>
            <w:webHidden/>
          </w:rPr>
          <w:tab/>
          <w:t>35</w:t>
        </w:r>
      </w:hyperlink>
    </w:p>
    <w:p w14:paraId="6DA2FC3C" w14:textId="77777777" w:rsidR="00D31FDE" w:rsidRDefault="00282BFD" w:rsidP="00D31FDE">
      <w:pPr>
        <w:pStyle w:val="TableofFigures"/>
        <w:tabs>
          <w:tab w:val="right" w:leader="dot" w:pos="8486"/>
        </w:tabs>
        <w:rPr>
          <w:noProof/>
        </w:rPr>
      </w:pPr>
      <w:hyperlink w:anchor="_Toc315681375" w:history="1">
        <w:r w:rsidR="00D31FDE">
          <w:rPr>
            <w:rStyle w:val="Hyperlink"/>
            <w:noProof/>
          </w:rPr>
          <w:t>Figure 19</w:t>
        </w:r>
        <w:r w:rsidR="00D31FDE" w:rsidRPr="002026C2">
          <w:rPr>
            <w:rStyle w:val="Hyperlink"/>
            <w:noProof/>
          </w:rPr>
          <w:t>.</w:t>
        </w:r>
        <w:r w:rsidR="00D31FDE" w:rsidRPr="005867FC">
          <w:rPr>
            <w:rStyle w:val="Hyperlink"/>
            <w:noProof/>
          </w:rPr>
          <w:t xml:space="preserve"> </w:t>
        </w:r>
        <w:r w:rsidR="00D31FDE" w:rsidRPr="00AB4E62">
          <w:rPr>
            <w:rStyle w:val="Hyperlink"/>
            <w:noProof/>
          </w:rPr>
          <w:t>Input distribution function and how it compares to literature distributions.</w:t>
        </w:r>
        <w:r w:rsidR="00D31FDE">
          <w:rPr>
            <w:noProof/>
            <w:webHidden/>
          </w:rPr>
          <w:tab/>
          <w:t>43</w:t>
        </w:r>
      </w:hyperlink>
    </w:p>
    <w:p w14:paraId="20B37D90" w14:textId="77777777" w:rsidR="00D31FDE" w:rsidRDefault="00282BFD" w:rsidP="00D31FDE">
      <w:pPr>
        <w:pStyle w:val="TableofFigures"/>
        <w:tabs>
          <w:tab w:val="right" w:leader="dot" w:pos="8486"/>
        </w:tabs>
        <w:rPr>
          <w:noProof/>
        </w:rPr>
      </w:pPr>
      <w:hyperlink w:anchor="_Toc315681375" w:history="1">
        <w:r w:rsidR="00D31FDE">
          <w:rPr>
            <w:rStyle w:val="Hyperlink"/>
            <w:noProof/>
          </w:rPr>
          <w:t>Figure 20</w:t>
        </w:r>
        <w:r w:rsidR="00D31FDE" w:rsidRPr="002026C2">
          <w:rPr>
            <w:rStyle w:val="Hyperlink"/>
            <w:noProof/>
          </w:rPr>
          <w:t>.</w:t>
        </w:r>
        <w:r w:rsidR="00D31FDE" w:rsidRPr="00AB4E62">
          <w:t xml:space="preserve"> </w:t>
        </w:r>
        <w:r w:rsidR="00D31FDE" w:rsidRPr="00AB4E62">
          <w:rPr>
            <w:rStyle w:val="Hyperlink"/>
            <w:noProof/>
          </w:rPr>
          <w:t>An illustration showing that the loss of one layer is the gain of another</w:t>
        </w:r>
        <w:r w:rsidR="00D31FDE">
          <w:rPr>
            <w:noProof/>
            <w:webHidden/>
          </w:rPr>
          <w:tab/>
          <w:t>45</w:t>
        </w:r>
      </w:hyperlink>
    </w:p>
    <w:p w14:paraId="20E4C938" w14:textId="77777777" w:rsidR="00D31FDE" w:rsidRPr="00AB4E62" w:rsidRDefault="00D31FDE" w:rsidP="00D31FDE">
      <w:pPr>
        <w:pStyle w:val="TableofFigures"/>
        <w:tabs>
          <w:tab w:val="right" w:leader="dot" w:pos="8486"/>
        </w:tabs>
        <w:rPr>
          <w:rStyle w:val="Hyperlink"/>
          <w:noProof/>
        </w:rPr>
      </w:pPr>
      <w:r>
        <w:rPr>
          <w:rStyle w:val="Hyperlink"/>
        </w:rPr>
        <w:fldChar w:fldCharType="begin"/>
      </w:r>
      <w:r>
        <w:rPr>
          <w:rStyle w:val="Hyperlink"/>
          <w:noProof/>
        </w:rPr>
        <w:instrText xml:space="preserve"> HYPERLINK \l "_Toc315681375" </w:instrText>
      </w:r>
      <w:r>
        <w:rPr>
          <w:rStyle w:val="Hyperlink"/>
        </w:rPr>
        <w:fldChar w:fldCharType="separate"/>
      </w:r>
      <w:r>
        <w:rPr>
          <w:rStyle w:val="Hyperlink"/>
          <w:noProof/>
        </w:rPr>
        <w:t>Figure 21</w:t>
      </w:r>
      <w:r w:rsidRPr="002026C2">
        <w:rPr>
          <w:rStyle w:val="Hyperlink"/>
          <w:noProof/>
        </w:rPr>
        <w:t>.</w:t>
      </w:r>
      <w:r w:rsidRPr="00AB4E62">
        <w:t xml:space="preserve"> </w:t>
      </w:r>
      <w:r w:rsidRPr="00AB4E62">
        <w:rPr>
          <w:rStyle w:val="Hyperlink"/>
          <w:noProof/>
        </w:rPr>
        <w:t>Change is DSD with mean of 1.5 and standard deviation of 5 for 5 days,</w:t>
      </w:r>
    </w:p>
    <w:p w14:paraId="04081CE6" w14:textId="77777777" w:rsidR="00D31FDE" w:rsidRDefault="00D31FDE" w:rsidP="00D31FDE">
      <w:pPr>
        <w:pStyle w:val="TableofFigures"/>
        <w:tabs>
          <w:tab w:val="right" w:leader="dot" w:pos="8486"/>
        </w:tabs>
        <w:rPr>
          <w:noProof/>
        </w:rPr>
      </w:pPr>
      <w:r w:rsidRPr="00AB4E62">
        <w:rPr>
          <w:rStyle w:val="Hyperlink"/>
          <w:noProof/>
        </w:rPr>
        <w:t xml:space="preserve"> 3 months, 6 months and 1 year</w:t>
      </w:r>
      <w:r>
        <w:rPr>
          <w:noProof/>
          <w:webHidden/>
        </w:rPr>
        <w:tab/>
        <w:t>47</w:t>
      </w:r>
      <w:r>
        <w:rPr>
          <w:noProof/>
        </w:rPr>
        <w:fldChar w:fldCharType="end"/>
      </w:r>
    </w:p>
    <w:p w14:paraId="464955D5" w14:textId="77777777" w:rsidR="00D31FDE" w:rsidRDefault="00282BFD" w:rsidP="00D31FDE">
      <w:pPr>
        <w:pStyle w:val="TableofFigures"/>
        <w:tabs>
          <w:tab w:val="right" w:leader="dot" w:pos="8486"/>
        </w:tabs>
        <w:rPr>
          <w:noProof/>
        </w:rPr>
      </w:pPr>
      <w:hyperlink w:anchor="_Toc315681375" w:history="1">
        <w:r w:rsidR="00D31FDE">
          <w:rPr>
            <w:rStyle w:val="Hyperlink"/>
            <w:noProof/>
          </w:rPr>
          <w:t>Figure 22</w:t>
        </w:r>
        <w:r w:rsidR="00D31FDE" w:rsidRPr="002026C2">
          <w:rPr>
            <w:rStyle w:val="Hyperlink"/>
            <w:noProof/>
          </w:rPr>
          <w:t>.</w:t>
        </w:r>
        <w:r w:rsidR="00D31FDE" w:rsidRPr="00AB4E62">
          <w:t xml:space="preserve"> </w:t>
        </w:r>
        <w:r w:rsidR="00D31FDE" w:rsidRPr="00AB4E62">
          <w:rPr>
            <w:rStyle w:val="Hyperlink"/>
            <w:noProof/>
          </w:rPr>
          <w:t>Change is Acid Fraction for DSD with mean of 1.5 and standard deviation of 5 for 5 days, 3 months, 6 months and 1 year.</w:t>
        </w:r>
        <w:r w:rsidR="00D31FDE">
          <w:rPr>
            <w:noProof/>
            <w:webHidden/>
          </w:rPr>
          <w:tab/>
          <w:t>47</w:t>
        </w:r>
      </w:hyperlink>
    </w:p>
    <w:p w14:paraId="066EA1A7" w14:textId="77777777" w:rsidR="00D31FDE" w:rsidRDefault="00282BFD" w:rsidP="00D31FDE">
      <w:pPr>
        <w:pStyle w:val="TableofFigures"/>
        <w:tabs>
          <w:tab w:val="right" w:leader="dot" w:pos="8486"/>
        </w:tabs>
        <w:rPr>
          <w:noProof/>
        </w:rPr>
      </w:pPr>
      <w:hyperlink w:anchor="_Toc315681375" w:history="1">
        <w:r w:rsidR="00D31FDE">
          <w:rPr>
            <w:rStyle w:val="Hyperlink"/>
            <w:noProof/>
          </w:rPr>
          <w:t>Figure 23</w:t>
        </w:r>
        <w:r w:rsidR="00D31FDE" w:rsidRPr="002026C2">
          <w:rPr>
            <w:rStyle w:val="Hyperlink"/>
            <w:noProof/>
          </w:rPr>
          <w:t>.</w:t>
        </w:r>
        <w:r w:rsidR="00D31FDE" w:rsidRPr="00AB4E62">
          <w:t xml:space="preserve"> </w:t>
        </w:r>
        <w:r w:rsidR="00D31FDE" w:rsidRPr="002E546B">
          <w:rPr>
            <w:rStyle w:val="Hyperlink"/>
            <w:noProof/>
          </w:rPr>
          <w:t>Change is Acid Fraction for DSD with means of 5, 10 and 15 and standard deviation of 5 at 5 days</w:t>
        </w:r>
        <w:r w:rsidR="00D31FDE">
          <w:rPr>
            <w:noProof/>
            <w:webHidden/>
          </w:rPr>
          <w:tab/>
          <w:t>48</w:t>
        </w:r>
      </w:hyperlink>
    </w:p>
    <w:p w14:paraId="5D3C2BE7" w14:textId="77777777" w:rsidR="00D31FDE" w:rsidRPr="005D0268" w:rsidRDefault="00D31FDE" w:rsidP="00D31FDE">
      <w:r>
        <w:t>Figure 24</w:t>
      </w:r>
      <w:r w:rsidRPr="005D0268">
        <w:t xml:space="preserve"> – Change in Acid Fraction for DSD with means of 1.5, 5, 10 and 15 micros and standard deviation of 5 microns</w:t>
      </w:r>
    </w:p>
    <w:p w14:paraId="686D2B83" w14:textId="77777777" w:rsidR="00D31FDE" w:rsidRDefault="00282BFD" w:rsidP="00D31FDE">
      <w:pPr>
        <w:pStyle w:val="TableofFigures"/>
        <w:tabs>
          <w:tab w:val="right" w:leader="dot" w:pos="8486"/>
        </w:tabs>
        <w:rPr>
          <w:noProof/>
        </w:rPr>
      </w:pPr>
      <w:hyperlink w:anchor="_Toc315681375" w:history="1">
        <w:r w:rsidR="00D31FDE">
          <w:rPr>
            <w:rStyle w:val="Hyperlink"/>
            <w:noProof/>
          </w:rPr>
          <w:t>Figure 25</w:t>
        </w:r>
        <w:r w:rsidR="00D31FDE" w:rsidRPr="002026C2">
          <w:rPr>
            <w:rStyle w:val="Hyperlink"/>
            <w:noProof/>
          </w:rPr>
          <w:t>.</w:t>
        </w:r>
        <w:r w:rsidR="00D31FDE" w:rsidRPr="00AB4E62">
          <w:t xml:space="preserve"> </w:t>
        </w:r>
        <w:r w:rsidR="00D31FDE" w:rsidRPr="002E546B">
          <w:rPr>
            <w:rStyle w:val="Hyperlink"/>
            <w:noProof/>
          </w:rPr>
          <w:t>Change is Acid Fraction for bottom layer for a 30% acid/crude oil emulsion</w:t>
        </w:r>
        <w:r w:rsidR="00D31FDE">
          <w:rPr>
            <w:noProof/>
            <w:webHidden/>
          </w:rPr>
          <w:tab/>
          <w:t>50</w:t>
        </w:r>
      </w:hyperlink>
    </w:p>
    <w:p w14:paraId="3F2B1E53" w14:textId="77777777" w:rsidR="00D31FDE" w:rsidRDefault="00282BFD" w:rsidP="00D31FDE">
      <w:pPr>
        <w:pStyle w:val="TableofFigures"/>
        <w:tabs>
          <w:tab w:val="right" w:leader="dot" w:pos="8486"/>
        </w:tabs>
        <w:rPr>
          <w:noProof/>
        </w:rPr>
      </w:pPr>
      <w:hyperlink w:anchor="_Toc315681375" w:history="1">
        <w:r w:rsidR="00D31FDE">
          <w:rPr>
            <w:rStyle w:val="Hyperlink"/>
            <w:noProof/>
          </w:rPr>
          <w:t>Figure 26</w:t>
        </w:r>
        <w:r w:rsidR="00D31FDE" w:rsidRPr="002026C2">
          <w:rPr>
            <w:rStyle w:val="Hyperlink"/>
            <w:noProof/>
          </w:rPr>
          <w:t>.</w:t>
        </w:r>
        <w:r w:rsidR="00D31FDE" w:rsidRPr="00AB4E62">
          <w:t xml:space="preserve"> </w:t>
        </w:r>
        <w:r w:rsidR="00D31FDE">
          <w:rPr>
            <w:rStyle w:val="Hyperlink"/>
            <w:noProof/>
          </w:rPr>
          <w:t xml:space="preserve">Change in mean as a function of </w:t>
        </w:r>
        <w:r w:rsidR="00D31FDE" w:rsidRPr="002E546B">
          <w:rPr>
            <w:rStyle w:val="Hyperlink"/>
            <w:noProof/>
          </w:rPr>
          <w:t>acid fraction</w:t>
        </w:r>
        <w:r w:rsidR="00D31FDE">
          <w:rPr>
            <w:rStyle w:val="Hyperlink"/>
            <w:noProof/>
          </w:rPr>
          <w:t xml:space="preserve"> for bottom layer</w:t>
        </w:r>
        <w:r w:rsidR="00D31FDE" w:rsidRPr="002E546B">
          <w:rPr>
            <w:rStyle w:val="Hyperlink"/>
            <w:noProof/>
          </w:rPr>
          <w:t xml:space="preserve"> for a 30% acid in crude oil emulsion</w:t>
        </w:r>
        <w:r w:rsidR="00D31FDE">
          <w:rPr>
            <w:rStyle w:val="Hyperlink"/>
            <w:noProof/>
          </w:rPr>
          <w:t xml:space="preserve"> for Day 1</w:t>
        </w:r>
        <w:r w:rsidR="00D31FDE">
          <w:rPr>
            <w:noProof/>
            <w:webHidden/>
          </w:rPr>
          <w:tab/>
          <w:t>51</w:t>
        </w:r>
      </w:hyperlink>
    </w:p>
    <w:p w14:paraId="743738E8" w14:textId="77777777" w:rsidR="00D31FDE" w:rsidRDefault="00282BFD" w:rsidP="00D31FDE">
      <w:pPr>
        <w:pStyle w:val="TableofFigures"/>
        <w:tabs>
          <w:tab w:val="right" w:leader="dot" w:pos="8486"/>
        </w:tabs>
        <w:rPr>
          <w:noProof/>
        </w:rPr>
      </w:pPr>
      <w:hyperlink w:anchor="_Toc315681375" w:history="1">
        <w:r w:rsidR="00D31FDE">
          <w:rPr>
            <w:rStyle w:val="Hyperlink"/>
            <w:noProof/>
          </w:rPr>
          <w:t>Figure 27</w:t>
        </w:r>
        <w:r w:rsidR="00D31FDE" w:rsidRPr="002026C2">
          <w:rPr>
            <w:rStyle w:val="Hyperlink"/>
            <w:noProof/>
          </w:rPr>
          <w:t>.</w:t>
        </w:r>
        <w:r w:rsidR="00D31FDE" w:rsidRPr="00AB4E62">
          <w:t xml:space="preserve"> </w:t>
        </w:r>
        <w:r w:rsidR="00D31FDE">
          <w:rPr>
            <w:rStyle w:val="Hyperlink"/>
            <w:noProof/>
          </w:rPr>
          <w:t xml:space="preserve">Change in mean as a function of </w:t>
        </w:r>
        <w:r w:rsidR="00D31FDE" w:rsidRPr="002E546B">
          <w:rPr>
            <w:rStyle w:val="Hyperlink"/>
            <w:noProof/>
          </w:rPr>
          <w:t>acid fraction</w:t>
        </w:r>
        <w:r w:rsidR="00D31FDE">
          <w:rPr>
            <w:rStyle w:val="Hyperlink"/>
            <w:noProof/>
          </w:rPr>
          <w:t xml:space="preserve"> for bottom layer</w:t>
        </w:r>
        <w:r w:rsidR="00D31FDE" w:rsidRPr="002E546B">
          <w:rPr>
            <w:rStyle w:val="Hyperlink"/>
            <w:noProof/>
          </w:rPr>
          <w:t xml:space="preserve"> for a 30% acid in crude oil emulsion</w:t>
        </w:r>
        <w:r w:rsidR="00D31FDE">
          <w:rPr>
            <w:rStyle w:val="Hyperlink"/>
            <w:noProof/>
          </w:rPr>
          <w:t xml:space="preserve"> for Day 2</w:t>
        </w:r>
        <w:r w:rsidR="00D31FDE">
          <w:rPr>
            <w:noProof/>
            <w:webHidden/>
          </w:rPr>
          <w:tab/>
          <w:t>51</w:t>
        </w:r>
      </w:hyperlink>
    </w:p>
    <w:p w14:paraId="058F058F" w14:textId="77777777" w:rsidR="00D31FDE" w:rsidRPr="00DE6CCB" w:rsidRDefault="00D31FDE" w:rsidP="00D31FDE">
      <w:pPr>
        <w:rPr>
          <w:sz w:val="22"/>
          <w:szCs w:val="22"/>
        </w:rPr>
      </w:pPr>
      <w:r w:rsidRPr="00DE6CCB">
        <w:rPr>
          <w:sz w:val="22"/>
          <w:szCs w:val="22"/>
        </w:rPr>
        <w:t>Figure 27 – Acid Fraction as of function of time for a 30% Acid oil emulsion for means of 1.5, 5, 10 and 15 microns generated by PBE model compared with experimental results</w:t>
      </w:r>
      <w:r>
        <w:rPr>
          <w:sz w:val="22"/>
          <w:szCs w:val="22"/>
        </w:rPr>
        <w:t>………….52</w:t>
      </w:r>
    </w:p>
    <w:p w14:paraId="23B791E1" w14:textId="77777777" w:rsidR="00D31FDE" w:rsidRDefault="00D31FDE" w:rsidP="00D31FDE"/>
    <w:p w14:paraId="27CE7A44" w14:textId="77777777" w:rsidR="00D31FDE" w:rsidRDefault="00D31FDE" w:rsidP="00D31FDE"/>
    <w:p w14:paraId="338CE302" w14:textId="77777777" w:rsidR="00D31FDE" w:rsidRDefault="00D31FDE" w:rsidP="00D31FDE"/>
    <w:p w14:paraId="3EED885C" w14:textId="72EE40D7" w:rsidR="00D31FDE" w:rsidRDefault="00D31FDE" w:rsidP="00D31FDE"/>
    <w:p w14:paraId="393A7EE7" w14:textId="14233511" w:rsidR="003A2A02" w:rsidRDefault="003A2A02" w:rsidP="00D31FDE"/>
    <w:p w14:paraId="25B79C27" w14:textId="77777777" w:rsidR="003A2A02" w:rsidRPr="00D31FDE" w:rsidRDefault="003A2A02" w:rsidP="00D31FDE"/>
    <w:p w14:paraId="31853677" w14:textId="526CF038" w:rsidR="00DA1971" w:rsidRDefault="00AA4AED" w:rsidP="00C3236B">
      <w:pPr>
        <w:pStyle w:val="Heading1"/>
      </w:pPr>
      <w:r>
        <w:lastRenderedPageBreak/>
        <w:fldChar w:fldCharType="end"/>
      </w:r>
      <w:bookmarkStart w:id="6" w:name="_Toc310579467"/>
      <w:bookmarkStart w:id="7" w:name="_Toc14688161"/>
      <w:r w:rsidR="00DA1971">
        <w:t>Abstract</w:t>
      </w:r>
      <w:bookmarkEnd w:id="6"/>
      <w:bookmarkEnd w:id="7"/>
    </w:p>
    <w:p w14:paraId="4C2C2851" w14:textId="7192777B" w:rsidR="00C3236B" w:rsidRPr="00C3236B" w:rsidRDefault="00C3236B" w:rsidP="00C3236B">
      <w:pPr>
        <w:ind w:firstLine="720"/>
      </w:pPr>
      <w:r w:rsidRPr="00C3236B">
        <w:t>In this current work, a phenomenological mathematical model that utilizes the population balance equation was developed to understand the destabilization process of acid in crude oil emulsion</w:t>
      </w:r>
      <w:r w:rsidR="00D31FDE">
        <w:t>s in laboratory conditions</w:t>
      </w:r>
      <w:r w:rsidRPr="00C3236B">
        <w:t>. The model considers changes due to advection, diffusion and binary coalescence of the dispersed acid phase. The model studies specifically the evolution of the droplet size distribution as a function of time for the top, next to bottom an</w:t>
      </w:r>
      <w:r w:rsidR="00D31FDE">
        <w:t>d bottom layers</w:t>
      </w:r>
      <w:r w:rsidR="002D237F">
        <w:t xml:space="preserve"> of a vertical cylinder</w:t>
      </w:r>
      <w:r w:rsidR="00D31FDE">
        <w:t>. The resulting model</w:t>
      </w:r>
      <w:r w:rsidRPr="00C3236B">
        <w:t xml:space="preserve"> was a nonlinear hyperbolic intergo-partial differential equation. </w:t>
      </w:r>
    </w:p>
    <w:p w14:paraId="55137647" w14:textId="5F1E4B2C" w:rsidR="00C3236B" w:rsidRPr="00C3236B" w:rsidRDefault="00D31FDE" w:rsidP="00C3236B">
      <w:pPr>
        <w:ind w:firstLine="720"/>
      </w:pPr>
      <w:r w:rsidRPr="00C3236B">
        <w:t xml:space="preserve">As with many complex mathematical models, this model required a numerical solution. </w:t>
      </w:r>
      <w:r w:rsidR="00C3236B" w:rsidRPr="00C3236B">
        <w:t>The source term</w:t>
      </w:r>
      <w:r w:rsidR="00056AC1">
        <w:t xml:space="preserve"> modeling birth and death of droplets</w:t>
      </w:r>
      <w:r w:rsidR="00C3236B" w:rsidRPr="00C3236B">
        <w:t xml:space="preserve"> was numerically solved using Kumar’s fixed-pivot technique and converted to a system of partial differential equations. As for the advection-diffusion transport properties, five numerical solutions were examined each suitable u</w:t>
      </w:r>
      <w:r>
        <w:t xml:space="preserve">nder certain model properties. </w:t>
      </w:r>
      <w:r w:rsidR="00C3236B" w:rsidRPr="00C3236B">
        <w:t>Four of the techniques were standard upwind schemes that are second, third and fourth order accurate, and the fifth was a non-standard method. All these schemes were also optimized to reduce the numeri</w:t>
      </w:r>
      <w:r>
        <w:t>cal errors to almost negligible</w:t>
      </w:r>
      <w:r w:rsidR="00C3236B" w:rsidRPr="00C3236B">
        <w:t xml:space="preserve">. </w:t>
      </w:r>
      <w:r w:rsidR="00056AC1">
        <w:t>The non-standard method proved to be superior to the tr</w:t>
      </w:r>
      <w:r>
        <w:t>aditionally used upwind schemes for fine and course grids and low and high Reynolds numbers.</w:t>
      </w:r>
    </w:p>
    <w:p w14:paraId="147480BB" w14:textId="77777777" w:rsidR="00E03812" w:rsidRDefault="00C3236B" w:rsidP="00D31FDE">
      <w:pPr>
        <w:ind w:firstLine="720"/>
        <w:sectPr w:rsidR="00E03812" w:rsidSect="003A2A02">
          <w:footerReference w:type="default" r:id="rId9"/>
          <w:pgSz w:w="12240" w:h="15840" w:code="1"/>
          <w:pgMar w:top="1440" w:right="1440" w:bottom="1440" w:left="1440" w:header="720" w:footer="720" w:gutter="0"/>
          <w:pgNumType w:fmt="lowerRoman" w:start="4"/>
          <w:cols w:space="720"/>
          <w:docGrid w:linePitch="360"/>
        </w:sectPr>
      </w:pPr>
      <w:r w:rsidRPr="00C3236B">
        <w:t xml:space="preserve">Based on this algorithm, the numerical model was solved using initial literature experimental data </w:t>
      </w:r>
      <w:r w:rsidR="002A4DF4">
        <w:t xml:space="preserve">for acid/oil emulsions </w:t>
      </w:r>
      <w:r w:rsidRPr="00C3236B">
        <w:t>and was able to provide a suitable prediction of droplet size distribution profiles for each of the three layers of interest in addition to both disperse</w:t>
      </w:r>
      <w:r w:rsidR="00056AC1">
        <w:t xml:space="preserve">d and continuous phase volumes. The model was </w:t>
      </w:r>
      <w:r w:rsidR="00D31FDE">
        <w:t xml:space="preserve">also </w:t>
      </w:r>
      <w:r w:rsidR="00056AC1">
        <w:t xml:space="preserve">found to be a good predictive tool for </w:t>
      </w:r>
      <w:r w:rsidR="00D31FDE">
        <w:t xml:space="preserve">the initial </w:t>
      </w:r>
      <w:r w:rsidR="00056AC1">
        <w:t xml:space="preserve">mean droplet size for early </w:t>
      </w:r>
      <w:r w:rsidR="00D31FDE">
        <w:t xml:space="preserve">acid/oil </w:t>
      </w:r>
      <w:r w:rsidR="00056AC1">
        <w:t>emulsion days using an exponential regres</w:t>
      </w:r>
      <w:r w:rsidR="00D31FDE">
        <w:t>sion model for each time step. The volume frac</w:t>
      </w:r>
      <w:r w:rsidR="002A4DF4">
        <w:t>tion of acid was</w:t>
      </w:r>
      <w:r w:rsidR="00D31FDE">
        <w:t xml:space="preserve"> found to be highly sensitive to changes in mean </w:t>
      </w:r>
      <w:r w:rsidR="00D31FDE">
        <w:lastRenderedPageBreak/>
        <w:t>droplet size but was inconclusive in accessing the effect of standard deviation on the model evolution. The proposed algorithm has also presented evidence of the presence of a cohesive process dominating the system alongside the destabilization process of advection, diffusion and binary coalescence.</w:t>
      </w:r>
    </w:p>
    <w:p w14:paraId="2E545B8D" w14:textId="47419B21" w:rsidR="007F0BDD" w:rsidRPr="007F0BDD" w:rsidRDefault="009F0FD2" w:rsidP="00C3236B">
      <w:pPr>
        <w:pStyle w:val="Heading1"/>
      </w:pPr>
      <w:bookmarkStart w:id="8" w:name="_Toc310579468"/>
      <w:bookmarkStart w:id="9" w:name="_Toc14688162"/>
      <w:r w:rsidRPr="000F56FF">
        <w:lastRenderedPageBreak/>
        <w:t>CHAPTER 1: INTRODUCTION</w:t>
      </w:r>
      <w:bookmarkEnd w:id="8"/>
      <w:bookmarkEnd w:id="9"/>
    </w:p>
    <w:p w14:paraId="18D68417" w14:textId="186F7404" w:rsidR="006332AF" w:rsidRPr="00DF4B48" w:rsidRDefault="006332AF" w:rsidP="00356973">
      <w:pPr>
        <w:pStyle w:val="Heading2"/>
      </w:pPr>
      <w:bookmarkStart w:id="10" w:name="_Toc14688163"/>
      <w:r w:rsidRPr="00DF4B48">
        <w:t xml:space="preserve">1.1 </w:t>
      </w:r>
      <w:r w:rsidR="00356973" w:rsidRPr="00DF4B48">
        <w:t>E</w:t>
      </w:r>
      <w:r w:rsidRPr="00DF4B48">
        <w:t>mulsions</w:t>
      </w:r>
      <w:bookmarkEnd w:id="10"/>
      <w:r w:rsidRPr="00DF4B48">
        <w:t xml:space="preserve"> </w:t>
      </w:r>
    </w:p>
    <w:p w14:paraId="75490AF5" w14:textId="76332D81" w:rsidR="00105756" w:rsidRPr="00105756" w:rsidRDefault="00B41FBF" w:rsidP="008933C8">
      <w:pPr>
        <w:autoSpaceDE w:val="0"/>
        <w:autoSpaceDN w:val="0"/>
        <w:adjustRightInd w:val="0"/>
        <w:ind w:firstLine="720"/>
        <w:rPr>
          <w:rFonts w:ascii="Times-Roman" w:hAnsi="Times-Roman" w:cs="Times-Roman"/>
        </w:rPr>
      </w:pPr>
      <w:r w:rsidRPr="00DF4B48">
        <w:rPr>
          <w:rFonts w:ascii="Times-Roman" w:hAnsi="Times-Roman" w:cs="Times-Roman"/>
        </w:rPr>
        <w:t xml:space="preserve">The geochemical interactions between crude oil and injected fluids </w:t>
      </w:r>
      <w:r w:rsidR="00DF4B48">
        <w:rPr>
          <w:rFonts w:ascii="Times-Roman" w:hAnsi="Times-Roman" w:cs="Times-Roman"/>
        </w:rPr>
        <w:t>cause a large number of consequences</w:t>
      </w:r>
      <w:r w:rsidRPr="00DF4B48">
        <w:rPr>
          <w:rFonts w:ascii="Times-Roman" w:hAnsi="Times-Roman" w:cs="Times-Roman"/>
        </w:rPr>
        <w:t>. In some cases, these interactions could enhance the hydrocarbon recovery (</w:t>
      </w:r>
      <w:proofErr w:type="spellStart"/>
      <w:r w:rsidRPr="00DF4B48">
        <w:rPr>
          <w:rFonts w:ascii="Times-Roman" w:hAnsi="Times-Roman" w:cs="Times-Roman"/>
        </w:rPr>
        <w:t>Mehana</w:t>
      </w:r>
      <w:proofErr w:type="spellEnd"/>
      <w:r w:rsidRPr="00DF4B48">
        <w:rPr>
          <w:rFonts w:ascii="Times-Roman" w:hAnsi="Times-Roman" w:cs="Times-Roman"/>
        </w:rPr>
        <w:t xml:space="preserve"> and El-</w:t>
      </w:r>
      <w:proofErr w:type="spellStart"/>
      <w:r w:rsidRPr="00DF4B48">
        <w:rPr>
          <w:rFonts w:ascii="Times-Roman" w:hAnsi="Times-Roman" w:cs="Times-Roman"/>
        </w:rPr>
        <w:t>Monier</w:t>
      </w:r>
      <w:proofErr w:type="spellEnd"/>
      <w:r w:rsidRPr="00DF4B48">
        <w:rPr>
          <w:rFonts w:ascii="Times-Roman" w:hAnsi="Times-Roman" w:cs="Times-Roman"/>
        </w:rPr>
        <w:t xml:space="preserve">, 2015; </w:t>
      </w:r>
      <w:proofErr w:type="spellStart"/>
      <w:r w:rsidRPr="00DF4B48">
        <w:rPr>
          <w:rFonts w:ascii="Times-Roman" w:hAnsi="Times-Roman" w:cs="Times-Roman"/>
        </w:rPr>
        <w:t>Mehana</w:t>
      </w:r>
      <w:proofErr w:type="spellEnd"/>
      <w:r w:rsidRPr="00DF4B48">
        <w:rPr>
          <w:rFonts w:ascii="Times-Roman" w:hAnsi="Times-Roman" w:cs="Times-Roman"/>
        </w:rPr>
        <w:t xml:space="preserve"> and </w:t>
      </w:r>
      <w:proofErr w:type="spellStart"/>
      <w:r w:rsidRPr="00DF4B48">
        <w:rPr>
          <w:rFonts w:ascii="Times-Roman" w:hAnsi="Times-Roman" w:cs="Times-Roman"/>
        </w:rPr>
        <w:t>Fahes</w:t>
      </w:r>
      <w:proofErr w:type="spellEnd"/>
      <w:r w:rsidRPr="00DF4B48">
        <w:rPr>
          <w:rFonts w:ascii="Times-Roman" w:hAnsi="Times-Roman" w:cs="Times-Roman"/>
        </w:rPr>
        <w:t xml:space="preserve">, 2016), </w:t>
      </w:r>
      <w:r w:rsidR="00DF4B48">
        <w:rPr>
          <w:rFonts w:ascii="Times-Roman" w:hAnsi="Times-Roman" w:cs="Times-Roman"/>
        </w:rPr>
        <w:t>but</w:t>
      </w:r>
      <w:r w:rsidRPr="00DF4B48">
        <w:rPr>
          <w:rFonts w:ascii="Times-Roman" w:hAnsi="Times-Roman" w:cs="Times-Roman"/>
        </w:rPr>
        <w:t xml:space="preserve"> in others, </w:t>
      </w:r>
      <w:r w:rsidR="00DF4B48">
        <w:rPr>
          <w:rFonts w:ascii="Times-Roman" w:hAnsi="Times-Roman" w:cs="Times-Roman"/>
        </w:rPr>
        <w:t xml:space="preserve">they can sabotage a hydrocarbon production well </w:t>
      </w:r>
      <w:r w:rsidRPr="00DF4B48">
        <w:rPr>
          <w:rFonts w:ascii="Times-Roman" w:hAnsi="Times-Roman" w:cs="Times-Roman"/>
        </w:rPr>
        <w:t xml:space="preserve">(James et al. 2018). </w:t>
      </w:r>
      <w:r w:rsidR="00DF4B48">
        <w:rPr>
          <w:rFonts w:ascii="Times-Roman" w:hAnsi="Times-Roman" w:cs="Times-Roman"/>
        </w:rPr>
        <w:t>But one of the most fascinating by product of t</w:t>
      </w:r>
      <w:r w:rsidRPr="00DF4B48">
        <w:rPr>
          <w:rFonts w:ascii="Times-Roman" w:hAnsi="Times-Roman" w:cs="Times-Roman"/>
        </w:rPr>
        <w:t>hese interactions</w:t>
      </w:r>
      <w:r w:rsidR="000413F9" w:rsidRPr="00DF4B48">
        <w:rPr>
          <w:rFonts w:ascii="Times-Roman" w:hAnsi="Times-Roman" w:cs="Times-Roman"/>
        </w:rPr>
        <w:t xml:space="preserve"> </w:t>
      </w:r>
      <w:r w:rsidR="00DF4B48">
        <w:rPr>
          <w:rFonts w:ascii="Times-Roman" w:hAnsi="Times-Roman" w:cs="Times-Roman"/>
        </w:rPr>
        <w:t>and the focus of this work are</w:t>
      </w:r>
      <w:r w:rsidRPr="00DF4B48">
        <w:rPr>
          <w:rFonts w:ascii="Times-Roman" w:hAnsi="Times-Roman" w:cs="Times-Roman"/>
        </w:rPr>
        <w:t xml:space="preserve"> emulsions.</w:t>
      </w:r>
      <w:r>
        <w:rPr>
          <w:rFonts w:ascii="Times-Roman" w:hAnsi="Times-Roman" w:cs="Times-Roman"/>
        </w:rPr>
        <w:t xml:space="preserve"> </w:t>
      </w:r>
      <w:r w:rsidR="00105756" w:rsidRPr="00105756">
        <w:rPr>
          <w:rFonts w:ascii="Times-Roman" w:hAnsi="Times-Roman" w:cs="Times-Roman"/>
        </w:rPr>
        <w:t>An emulsion is a dispersion of a liquid within another immiscible liquid. In the context of oil and gas</w:t>
      </w:r>
      <w:r w:rsidR="00395AE4">
        <w:rPr>
          <w:rFonts w:ascii="Times-Roman" w:hAnsi="Times-Roman" w:cs="Times-Roman"/>
        </w:rPr>
        <w:t>, e</w:t>
      </w:r>
      <w:r w:rsidR="00105756" w:rsidRPr="00105756">
        <w:rPr>
          <w:rFonts w:ascii="Times-Roman" w:hAnsi="Times-Roman" w:cs="Times-Roman"/>
        </w:rPr>
        <w:t>mulsions exist in many forms.</w:t>
      </w:r>
      <w:r>
        <w:rPr>
          <w:rFonts w:ascii="Times-Roman" w:hAnsi="Times-Roman" w:cs="Times-Roman"/>
        </w:rPr>
        <w:t xml:space="preserve"> </w:t>
      </w:r>
      <w:r w:rsidR="00105756" w:rsidRPr="00105756">
        <w:rPr>
          <w:rFonts w:ascii="Times-Roman" w:hAnsi="Times-Roman" w:cs="Times-Roman"/>
        </w:rPr>
        <w:t>The two common types are water-in-oil emulsion</w:t>
      </w:r>
      <w:r w:rsidR="00395AE4">
        <w:rPr>
          <w:rFonts w:ascii="Times-Roman" w:hAnsi="Times-Roman" w:cs="Times-Roman"/>
        </w:rPr>
        <w:t>s</w:t>
      </w:r>
      <w:r w:rsidR="00105756" w:rsidRPr="00105756">
        <w:rPr>
          <w:rFonts w:ascii="Times-Roman" w:hAnsi="Times-Roman" w:cs="Times-Roman"/>
        </w:rPr>
        <w:t xml:space="preserve"> </w:t>
      </w:r>
      <w:r w:rsidR="00C87A57">
        <w:rPr>
          <w:rFonts w:ascii="Times-Roman" w:hAnsi="Times-Roman" w:cs="Times-Roman"/>
        </w:rPr>
        <w:t xml:space="preserve">and </w:t>
      </w:r>
      <w:r w:rsidR="00105756" w:rsidRPr="00105756">
        <w:rPr>
          <w:rFonts w:ascii="Times-Roman" w:hAnsi="Times-Roman" w:cs="Times-Roman"/>
        </w:rPr>
        <w:t>crude oil in water emulsion</w:t>
      </w:r>
      <w:r w:rsidR="00C87A57">
        <w:rPr>
          <w:rFonts w:ascii="Times-Roman" w:hAnsi="Times-Roman" w:cs="Times-Roman"/>
        </w:rPr>
        <w:t>s</w:t>
      </w:r>
      <w:r w:rsidR="00105756" w:rsidRPr="00105756">
        <w:rPr>
          <w:rFonts w:ascii="Times-Roman" w:hAnsi="Times-Roman" w:cs="Times-Roman"/>
        </w:rPr>
        <w:t xml:space="preserve">. </w:t>
      </w:r>
      <w:r w:rsidR="00105756" w:rsidRPr="00023D13">
        <w:rPr>
          <w:rFonts w:ascii="Times-Roman" w:hAnsi="Times-Roman" w:cs="Times-Roman"/>
          <w:b/>
        </w:rPr>
        <w:t>Figure 1</w:t>
      </w:r>
      <w:r w:rsidR="00105756" w:rsidRPr="00105756">
        <w:rPr>
          <w:rFonts w:ascii="Times-Roman" w:hAnsi="Times-Roman" w:cs="Times-Roman"/>
        </w:rPr>
        <w:t xml:space="preserve"> shows the two types of emulsions showing also surfactant molecules. </w:t>
      </w:r>
    </w:p>
    <w:p w14:paraId="0E3657F0" w14:textId="4D77BAC8" w:rsidR="00D378C8" w:rsidRPr="00D378C8" w:rsidRDefault="00105756" w:rsidP="00C10AA8">
      <w:pPr>
        <w:autoSpaceDE w:val="0"/>
        <w:autoSpaceDN w:val="0"/>
        <w:adjustRightInd w:val="0"/>
        <w:ind w:firstLine="720"/>
        <w:rPr>
          <w:rFonts w:ascii="Times-Roman" w:hAnsi="Times-Roman" w:cs="Times-Roman"/>
        </w:rPr>
      </w:pPr>
      <w:r w:rsidRPr="00105756">
        <w:rPr>
          <w:rFonts w:ascii="Times-Roman" w:hAnsi="Times-Roman" w:cs="Times-Roman"/>
        </w:rPr>
        <w:t xml:space="preserve">Emulsions are formed when </w:t>
      </w:r>
      <w:r w:rsidR="001960FB">
        <w:rPr>
          <w:rFonts w:ascii="Times-Roman" w:hAnsi="Times-Roman" w:cs="Times-Roman"/>
        </w:rPr>
        <w:t>three</w:t>
      </w:r>
      <w:r w:rsidRPr="00105756">
        <w:rPr>
          <w:rFonts w:ascii="Times-Roman" w:hAnsi="Times-Roman" w:cs="Times-Roman"/>
        </w:rPr>
        <w:t xml:space="preserve"> criteria are met. The first criteri</w:t>
      </w:r>
      <w:r w:rsidR="00FF3263">
        <w:rPr>
          <w:rFonts w:ascii="Times-Roman" w:hAnsi="Times-Roman" w:cs="Times-Roman"/>
        </w:rPr>
        <w:t>on</w:t>
      </w:r>
      <w:r w:rsidRPr="00105756">
        <w:rPr>
          <w:rFonts w:ascii="Times-Roman" w:hAnsi="Times-Roman" w:cs="Times-Roman"/>
        </w:rPr>
        <w:t xml:space="preserve"> </w:t>
      </w:r>
      <w:r w:rsidR="005773FC" w:rsidRPr="00105756">
        <w:rPr>
          <w:rFonts w:ascii="Times-Roman" w:hAnsi="Times-Roman" w:cs="Times-Roman"/>
        </w:rPr>
        <w:t>involve</w:t>
      </w:r>
      <w:r w:rsidR="002F1BED">
        <w:rPr>
          <w:rFonts w:ascii="Times-Roman" w:hAnsi="Times-Roman" w:cs="Times-Roman"/>
        </w:rPr>
        <w:t>s</w:t>
      </w:r>
      <w:r w:rsidRPr="00105756">
        <w:rPr>
          <w:rFonts w:ascii="Times-Roman" w:hAnsi="Times-Roman" w:cs="Times-Roman"/>
        </w:rPr>
        <w:t xml:space="preserve"> the contact of two immiscible liquids, such as oil and water. </w:t>
      </w:r>
      <w:r w:rsidR="00395AE4">
        <w:rPr>
          <w:rFonts w:ascii="Times-Roman" w:hAnsi="Times-Roman" w:cs="Times-Roman"/>
        </w:rPr>
        <w:t>The presence</w:t>
      </w:r>
      <w:r w:rsidR="00395AE4" w:rsidRPr="00665DEB">
        <w:rPr>
          <w:rFonts w:ascii="Times-Roman" w:hAnsi="Times-Roman" w:cs="Times-Roman"/>
        </w:rPr>
        <w:t xml:space="preserve"> of water</w:t>
      </w:r>
      <w:r w:rsidR="00395AE4">
        <w:rPr>
          <w:rFonts w:ascii="Times-Roman" w:hAnsi="Times-Roman" w:cs="Times-Roman"/>
        </w:rPr>
        <w:t xml:space="preserve"> in a reservoir</w:t>
      </w:r>
      <w:r w:rsidR="00395AE4" w:rsidRPr="00665DEB">
        <w:rPr>
          <w:rFonts w:ascii="Times-Roman" w:hAnsi="Times-Roman" w:cs="Times-Roman"/>
        </w:rPr>
        <w:t xml:space="preserve"> can </w:t>
      </w:r>
      <w:r w:rsidR="00395AE4">
        <w:rPr>
          <w:rFonts w:ascii="Times-Roman" w:hAnsi="Times-Roman" w:cs="Times-Roman"/>
        </w:rPr>
        <w:t>be either due to existing water</w:t>
      </w:r>
      <w:r w:rsidR="00395AE4" w:rsidRPr="00665DEB">
        <w:rPr>
          <w:rFonts w:ascii="Times-Roman" w:hAnsi="Times-Roman" w:cs="Times-Roman"/>
        </w:rPr>
        <w:t>, or due to EOR efforts to pressurize the reservoir</w:t>
      </w:r>
      <w:r w:rsidR="008D6F34">
        <w:rPr>
          <w:rFonts w:ascii="Times-Roman" w:hAnsi="Times-Roman" w:cs="Times-Roman"/>
        </w:rPr>
        <w:t xml:space="preserve"> </w:t>
      </w:r>
      <w:r w:rsidR="008D6F34" w:rsidRPr="00DF4B48">
        <w:rPr>
          <w:rFonts w:ascii="Times-Roman" w:hAnsi="Times-Roman" w:cs="Times-Roman"/>
        </w:rPr>
        <w:t>(</w:t>
      </w:r>
      <w:proofErr w:type="spellStart"/>
      <w:r w:rsidR="008D6F34" w:rsidRPr="00DF4B48">
        <w:rPr>
          <w:rFonts w:ascii="Times-Roman" w:hAnsi="Times-Roman" w:cs="Times-Roman"/>
        </w:rPr>
        <w:t>Mehana</w:t>
      </w:r>
      <w:proofErr w:type="spellEnd"/>
      <w:r w:rsidR="008D6F34" w:rsidRPr="00DF4B48">
        <w:rPr>
          <w:rFonts w:ascii="Times-Roman" w:hAnsi="Times-Roman" w:cs="Times-Roman"/>
        </w:rPr>
        <w:t xml:space="preserve"> et al. 2018)</w:t>
      </w:r>
      <w:r w:rsidR="00395AE4" w:rsidRPr="00DF4B48">
        <w:rPr>
          <w:rFonts w:ascii="Times-Roman" w:hAnsi="Times-Roman" w:cs="Times-Roman"/>
        </w:rPr>
        <w:t>.</w:t>
      </w:r>
      <w:r w:rsidR="00395AE4">
        <w:rPr>
          <w:rFonts w:ascii="Times-Roman" w:hAnsi="Times-Roman" w:cs="Times-Roman"/>
        </w:rPr>
        <w:t xml:space="preserve"> </w:t>
      </w:r>
      <w:r w:rsidRPr="00105756">
        <w:rPr>
          <w:rFonts w:ascii="Times-Roman" w:hAnsi="Times-Roman" w:cs="Times-Roman"/>
        </w:rPr>
        <w:t>The second criteri</w:t>
      </w:r>
      <w:r w:rsidR="002F1BED">
        <w:rPr>
          <w:rFonts w:ascii="Times-Roman" w:hAnsi="Times-Roman" w:cs="Times-Roman"/>
        </w:rPr>
        <w:t>on</w:t>
      </w:r>
      <w:r w:rsidRPr="00105756">
        <w:rPr>
          <w:rFonts w:ascii="Times-Roman" w:hAnsi="Times-Roman" w:cs="Times-Roman"/>
        </w:rPr>
        <w:t xml:space="preserve"> </w:t>
      </w:r>
      <w:r w:rsidR="005773FC" w:rsidRPr="00105756">
        <w:rPr>
          <w:rFonts w:ascii="Times-Roman" w:hAnsi="Times-Roman" w:cs="Times-Roman"/>
        </w:rPr>
        <w:t>involve</w:t>
      </w:r>
      <w:r w:rsidR="002F1BED">
        <w:rPr>
          <w:rFonts w:ascii="Times-Roman" w:hAnsi="Times-Roman" w:cs="Times-Roman"/>
        </w:rPr>
        <w:t>s</w:t>
      </w:r>
      <w:r w:rsidRPr="00105756">
        <w:rPr>
          <w:rFonts w:ascii="Times-Roman" w:hAnsi="Times-Roman" w:cs="Times-Roman"/>
        </w:rPr>
        <w:t xml:space="preserve"> the presence of a </w:t>
      </w:r>
      <w:r w:rsidR="005773FC" w:rsidRPr="00105756">
        <w:rPr>
          <w:rFonts w:ascii="Times-Roman" w:hAnsi="Times-Roman" w:cs="Times-Roman"/>
        </w:rPr>
        <w:t>surface-active</w:t>
      </w:r>
      <w:r w:rsidRPr="00105756">
        <w:rPr>
          <w:rFonts w:ascii="Times-Roman" w:hAnsi="Times-Roman" w:cs="Times-Roman"/>
        </w:rPr>
        <w:t xml:space="preserve"> agent </w:t>
      </w:r>
      <w:r w:rsidR="00C87A57">
        <w:rPr>
          <w:rFonts w:ascii="Times-Roman" w:hAnsi="Times-Roman" w:cs="Times-Roman"/>
        </w:rPr>
        <w:t xml:space="preserve">such as </w:t>
      </w:r>
      <w:r w:rsidRPr="00105756">
        <w:rPr>
          <w:rFonts w:ascii="Times-Roman" w:hAnsi="Times-Roman" w:cs="Times-Roman"/>
        </w:rPr>
        <w:t xml:space="preserve">Asphaltene and </w:t>
      </w:r>
      <w:r w:rsidR="00C87A57">
        <w:rPr>
          <w:rFonts w:ascii="Times-Roman" w:hAnsi="Times-Roman" w:cs="Times-Roman"/>
        </w:rPr>
        <w:t>R</w:t>
      </w:r>
      <w:r w:rsidRPr="00105756">
        <w:rPr>
          <w:rFonts w:ascii="Times-Roman" w:hAnsi="Times-Roman" w:cs="Times-Roman"/>
        </w:rPr>
        <w:t xml:space="preserve">esins that </w:t>
      </w:r>
      <w:r w:rsidR="00023D13">
        <w:rPr>
          <w:rFonts w:ascii="Times-Roman" w:hAnsi="Times-Roman" w:cs="Times-Roman"/>
        </w:rPr>
        <w:t>provide</w:t>
      </w:r>
      <w:r w:rsidR="00C87A57">
        <w:rPr>
          <w:rFonts w:ascii="Times-Roman" w:hAnsi="Times-Roman" w:cs="Times-Roman"/>
        </w:rPr>
        <w:t xml:space="preserve"> a stabilizing effect on</w:t>
      </w:r>
      <w:r w:rsidRPr="00105756">
        <w:rPr>
          <w:rFonts w:ascii="Times-Roman" w:hAnsi="Times-Roman" w:cs="Times-Roman"/>
        </w:rPr>
        <w:t xml:space="preserve"> emulsion</w:t>
      </w:r>
      <w:r w:rsidR="00C87A57">
        <w:rPr>
          <w:rFonts w:ascii="Times-Roman" w:hAnsi="Times-Roman" w:cs="Times-Roman"/>
        </w:rPr>
        <w:t>s</w:t>
      </w:r>
      <w:r w:rsidR="005773FC">
        <w:rPr>
          <w:rFonts w:ascii="Times-Roman" w:hAnsi="Times-Roman" w:cs="Times-Roman"/>
        </w:rPr>
        <w:t xml:space="preserve"> </w:t>
      </w:r>
      <w:r w:rsidR="00395AE4">
        <w:rPr>
          <w:rFonts w:ascii="Times-Roman" w:hAnsi="Times-Roman" w:cs="Times-Roman"/>
        </w:rPr>
        <w:t>(</w:t>
      </w:r>
      <w:r w:rsidR="00541898" w:rsidRPr="00541898">
        <w:rPr>
          <w:rFonts w:ascii="Times-Roman" w:hAnsi="Times-Roman" w:cs="Times-Roman"/>
        </w:rPr>
        <w:t>Michell and Speight</w:t>
      </w:r>
      <w:r w:rsidR="00541898">
        <w:rPr>
          <w:rFonts w:ascii="Times-Roman" w:hAnsi="Times-Roman" w:cs="Times-Roman"/>
        </w:rPr>
        <w:t xml:space="preserve"> 1973</w:t>
      </w:r>
      <w:r w:rsidR="00395AE4">
        <w:rPr>
          <w:rFonts w:ascii="Times-Roman" w:hAnsi="Times-Roman" w:cs="Times-Roman"/>
        </w:rPr>
        <w:t>).</w:t>
      </w:r>
      <w:r w:rsidRPr="00105756">
        <w:rPr>
          <w:rFonts w:ascii="Times-Roman" w:hAnsi="Times-Roman" w:cs="Times-Roman"/>
        </w:rPr>
        <w:t xml:space="preserve"> They</w:t>
      </w:r>
      <w:r w:rsidR="00D40024">
        <w:rPr>
          <w:rFonts w:ascii="Times-Roman" w:hAnsi="Times-Roman" w:cs="Times-Roman"/>
        </w:rPr>
        <w:t xml:space="preserve"> form films that</w:t>
      </w:r>
      <w:r w:rsidRPr="00105756">
        <w:rPr>
          <w:rFonts w:ascii="Times-Roman" w:hAnsi="Times-Roman" w:cs="Times-Roman"/>
        </w:rPr>
        <w:t xml:space="preserve"> act as barrier</w:t>
      </w:r>
      <w:r w:rsidR="00D40024">
        <w:rPr>
          <w:rFonts w:ascii="Times-Roman" w:hAnsi="Times-Roman" w:cs="Times-Roman"/>
        </w:rPr>
        <w:t>s</w:t>
      </w:r>
      <w:r w:rsidRPr="00105756">
        <w:rPr>
          <w:rFonts w:ascii="Times-Roman" w:hAnsi="Times-Roman" w:cs="Times-Roman"/>
        </w:rPr>
        <w:t xml:space="preserve"> to coalescence, flocculation and settling of the droplets. These films also lower the interfacial tension and are therefore able to minimize the energy required to create emulsions. </w:t>
      </w:r>
      <w:r w:rsidR="00A65F5C">
        <w:rPr>
          <w:rFonts w:ascii="Times-Roman" w:hAnsi="Times-Roman" w:cs="Times-Roman"/>
        </w:rPr>
        <w:t>In addition, t</w:t>
      </w:r>
      <w:r w:rsidRPr="00105756">
        <w:rPr>
          <w:rFonts w:ascii="Times-Roman" w:hAnsi="Times-Roman" w:cs="Times-Roman"/>
        </w:rPr>
        <w:t>hey allow the creation of smaller droplets. The third and final criteri</w:t>
      </w:r>
      <w:r w:rsidR="00A65F5C">
        <w:rPr>
          <w:rFonts w:ascii="Times-Roman" w:hAnsi="Times-Roman" w:cs="Times-Roman"/>
        </w:rPr>
        <w:t>on</w:t>
      </w:r>
      <w:r w:rsidRPr="00105756">
        <w:rPr>
          <w:rFonts w:ascii="Times-Roman" w:hAnsi="Times-Roman" w:cs="Times-Roman"/>
        </w:rPr>
        <w:t xml:space="preserve"> is the availability of sufficient turbulence or mixing energy to disperse one liquid into another.</w:t>
      </w:r>
      <w:r w:rsidR="00395AE4">
        <w:rPr>
          <w:rFonts w:ascii="Times-Roman" w:hAnsi="Times-Roman" w:cs="Times-Roman"/>
        </w:rPr>
        <w:t xml:space="preserve"> Such turbulence is mostly due to </w:t>
      </w:r>
      <w:r w:rsidR="00395AE4" w:rsidRPr="00665DEB">
        <w:rPr>
          <w:rFonts w:ascii="Times-Roman" w:hAnsi="Times-Roman" w:cs="Times-Roman"/>
        </w:rPr>
        <w:t>shear forces from motion through porous media, val</w:t>
      </w:r>
      <w:r w:rsidR="001960FB">
        <w:rPr>
          <w:rFonts w:ascii="Times-Roman" w:hAnsi="Times-Roman" w:cs="Times-Roman"/>
        </w:rPr>
        <w:t>v</w:t>
      </w:r>
      <w:r w:rsidR="00395AE4" w:rsidRPr="00665DEB">
        <w:rPr>
          <w:rFonts w:ascii="Times-Roman" w:hAnsi="Times-Roman" w:cs="Times-Roman"/>
        </w:rPr>
        <w:t>es, pumps</w:t>
      </w:r>
      <w:r w:rsidR="001960FB">
        <w:rPr>
          <w:rFonts w:ascii="Times-Roman" w:hAnsi="Times-Roman" w:cs="Times-Roman"/>
        </w:rPr>
        <w:t>,</w:t>
      </w:r>
      <w:r w:rsidR="00395AE4" w:rsidRPr="00665DEB">
        <w:rPr>
          <w:rFonts w:ascii="Times-Roman" w:hAnsi="Times-Roman" w:cs="Times-Roman"/>
        </w:rPr>
        <w:t xml:space="preserve"> and other production equipment</w:t>
      </w:r>
      <w:r w:rsidR="005773FC">
        <w:rPr>
          <w:rFonts w:ascii="Times-Roman" w:hAnsi="Times-Roman" w:cs="Times-Roman"/>
        </w:rPr>
        <w:t xml:space="preserve"> </w:t>
      </w:r>
      <w:r w:rsidR="00395AE4" w:rsidRPr="001A213E">
        <w:rPr>
          <w:rFonts w:ascii="Times-Roman" w:hAnsi="Times-Roman" w:cs="Times-Roman"/>
        </w:rPr>
        <w:t>(</w:t>
      </w:r>
      <w:r w:rsidR="001A213E" w:rsidRPr="001A213E">
        <w:rPr>
          <w:rFonts w:ascii="Times-Roman" w:hAnsi="Times-Roman" w:cs="Times-Roman"/>
        </w:rPr>
        <w:t>Wong 2015</w:t>
      </w:r>
      <w:r w:rsidR="00395AE4" w:rsidRPr="001A213E">
        <w:rPr>
          <w:rFonts w:ascii="Times-Roman" w:hAnsi="Times-Roman" w:cs="Times-Roman"/>
        </w:rPr>
        <w:t>).</w:t>
      </w:r>
    </w:p>
    <w:p w14:paraId="55D83A46" w14:textId="77777777" w:rsidR="00105756" w:rsidRDefault="00105756" w:rsidP="00395AE4">
      <w:pPr>
        <w:autoSpaceDE w:val="0"/>
        <w:autoSpaceDN w:val="0"/>
        <w:adjustRightInd w:val="0"/>
        <w:ind w:firstLine="720"/>
        <w:jc w:val="center"/>
        <w:rPr>
          <w:rFonts w:ascii="Times-Roman" w:hAnsi="Times-Roman" w:cs="Times-Roman"/>
        </w:rPr>
      </w:pPr>
      <w:r>
        <w:rPr>
          <w:noProof/>
          <w:lang w:bidi="ar-SA"/>
        </w:rPr>
        <w:lastRenderedPageBreak/>
        <w:drawing>
          <wp:inline distT="0" distB="0" distL="0" distR="0" wp14:anchorId="5EFF34B2" wp14:editId="41AB43F5">
            <wp:extent cx="1343025" cy="1106382"/>
            <wp:effectExtent l="0" t="0" r="0" b="0"/>
            <wp:docPr id="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0"/>
                    <a:srcRect l="1" r="-16" b="8339"/>
                    <a:stretch/>
                  </pic:blipFill>
                  <pic:spPr bwMode="auto">
                    <a:xfrm>
                      <a:off x="0" y="0"/>
                      <a:ext cx="1354237" cy="1115619"/>
                    </a:xfrm>
                    <a:prstGeom prst="rect">
                      <a:avLst/>
                    </a:prstGeom>
                    <a:ln>
                      <a:noFill/>
                    </a:ln>
                    <a:extLst>
                      <a:ext uri="{53640926-AAD7-44D8-BBD7-CCE9431645EC}">
                        <a14:shadowObscured xmlns:a14="http://schemas.microsoft.com/office/drawing/2010/main"/>
                      </a:ext>
                    </a:extLst>
                  </pic:spPr>
                </pic:pic>
              </a:graphicData>
            </a:graphic>
          </wp:inline>
        </w:drawing>
      </w:r>
      <w:r>
        <w:rPr>
          <w:noProof/>
          <w:lang w:bidi="ar-SA"/>
        </w:rPr>
        <w:drawing>
          <wp:inline distT="0" distB="0" distL="0" distR="0" wp14:anchorId="6F3A77C9" wp14:editId="2971E8F6">
            <wp:extent cx="1369339" cy="1114425"/>
            <wp:effectExtent l="0" t="0" r="2540" b="0"/>
            <wp:docPr id="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1"/>
                    <a:srcRect r="-10" b="9510"/>
                    <a:stretch/>
                  </pic:blipFill>
                  <pic:spPr bwMode="auto">
                    <a:xfrm>
                      <a:off x="0" y="0"/>
                      <a:ext cx="1387747" cy="1129406"/>
                    </a:xfrm>
                    <a:prstGeom prst="rect">
                      <a:avLst/>
                    </a:prstGeom>
                    <a:ln>
                      <a:noFill/>
                    </a:ln>
                    <a:extLst>
                      <a:ext uri="{53640926-AAD7-44D8-BBD7-CCE9431645EC}">
                        <a14:shadowObscured xmlns:a14="http://schemas.microsoft.com/office/drawing/2010/main"/>
                      </a:ext>
                    </a:extLst>
                  </pic:spPr>
                </pic:pic>
              </a:graphicData>
            </a:graphic>
          </wp:inline>
        </w:drawing>
      </w:r>
    </w:p>
    <w:p w14:paraId="1202E86E" w14:textId="22C7E56F" w:rsidR="00F17860" w:rsidRPr="002B4606" w:rsidRDefault="00D378C8" w:rsidP="00F17860">
      <w:pPr>
        <w:spacing w:line="360" w:lineRule="auto"/>
        <w:jc w:val="center"/>
        <w:rPr>
          <w:rFonts w:ascii="Times New Roman" w:eastAsiaTheme="minorEastAsia" w:hAnsi="Times New Roman"/>
          <w:b/>
        </w:rPr>
      </w:pPr>
      <w:r w:rsidRPr="002B4606">
        <w:rPr>
          <w:rFonts w:ascii="Times New Roman" w:eastAsiaTheme="minorEastAsia" w:hAnsi="Times New Roman"/>
          <w:b/>
        </w:rPr>
        <w:t xml:space="preserve">Figure </w:t>
      </w:r>
      <w:r w:rsidR="00023D13" w:rsidRPr="002B4606">
        <w:rPr>
          <w:rFonts w:ascii="Times New Roman" w:eastAsiaTheme="minorEastAsia" w:hAnsi="Times New Roman"/>
          <w:b/>
        </w:rPr>
        <w:t>1</w:t>
      </w:r>
      <w:r w:rsidRPr="002B4606">
        <w:rPr>
          <w:rFonts w:ascii="Times New Roman" w:eastAsiaTheme="minorEastAsia" w:hAnsi="Times New Roman"/>
          <w:b/>
        </w:rPr>
        <w:t xml:space="preserve"> – </w:t>
      </w:r>
      <w:r w:rsidR="00F17860" w:rsidRPr="002B4606">
        <w:rPr>
          <w:rFonts w:ascii="Times New Roman" w:eastAsiaTheme="minorEastAsia" w:hAnsi="Times New Roman"/>
          <w:b/>
        </w:rPr>
        <w:t>Water in oil Emulsion and oil in water emulsion (Khan et al. 2011)</w:t>
      </w:r>
    </w:p>
    <w:p w14:paraId="3A18E1F8" w14:textId="03C82737" w:rsidR="00105756" w:rsidRDefault="00F17860" w:rsidP="00427221">
      <w:pPr>
        <w:rPr>
          <w:rFonts w:ascii="Times-Roman" w:hAnsi="Times-Roman" w:cs="Times-Roman"/>
        </w:rPr>
      </w:pPr>
      <w:r>
        <w:rPr>
          <w:rFonts w:ascii="Times New Roman" w:eastAsiaTheme="minorEastAsia" w:hAnsi="Times New Roman"/>
          <w:b/>
          <w:sz w:val="23"/>
          <w:szCs w:val="23"/>
        </w:rPr>
        <w:tab/>
      </w:r>
      <w:r w:rsidR="00105756" w:rsidRPr="00665DEB">
        <w:rPr>
          <w:rFonts w:ascii="Times-Roman" w:hAnsi="Times-Roman" w:cs="Times-Roman"/>
        </w:rPr>
        <w:t>The produced emulsion is often separated using gravity settlers. Which are among the least expensive and simplest methods of separation</w:t>
      </w:r>
      <w:r w:rsidR="00D378C8">
        <w:rPr>
          <w:rFonts w:ascii="Times-Roman" w:hAnsi="Times-Roman" w:cs="Times-Roman"/>
        </w:rPr>
        <w:t xml:space="preserve"> </w:t>
      </w:r>
      <w:r w:rsidR="00D378C8" w:rsidRPr="001A213E">
        <w:rPr>
          <w:rFonts w:ascii="Times-Roman" w:hAnsi="Times-Roman" w:cs="Times-Roman"/>
        </w:rPr>
        <w:t>(</w:t>
      </w:r>
      <w:r w:rsidR="001A213E" w:rsidRPr="001A213E">
        <w:rPr>
          <w:rFonts w:ascii="Times-Roman" w:hAnsi="Times-Roman" w:cs="Times-Roman"/>
        </w:rPr>
        <w:t>Barnea 1975</w:t>
      </w:r>
      <w:r w:rsidR="00D378C8" w:rsidRPr="001A213E">
        <w:rPr>
          <w:rFonts w:ascii="Times-Roman" w:hAnsi="Times-Roman" w:cs="Times-Roman"/>
        </w:rPr>
        <w:t>)</w:t>
      </w:r>
      <w:r w:rsidR="00105756" w:rsidRPr="001A213E">
        <w:rPr>
          <w:rFonts w:ascii="Times-Roman" w:hAnsi="Times-Roman" w:cs="Times-Roman"/>
        </w:rPr>
        <w:t>.</w:t>
      </w:r>
      <w:r w:rsidR="00105756" w:rsidRPr="00665DEB">
        <w:rPr>
          <w:rFonts w:ascii="Times-Roman" w:hAnsi="Times-Roman" w:cs="Times-Roman"/>
        </w:rPr>
        <w:t xml:space="preserve"> This type of se</w:t>
      </w:r>
      <w:r w:rsidR="00213AF5">
        <w:rPr>
          <w:rFonts w:ascii="Times-Roman" w:hAnsi="Times-Roman" w:cs="Times-Roman"/>
        </w:rPr>
        <w:t>paration is generally known as L</w:t>
      </w:r>
      <w:r w:rsidR="00105756" w:rsidRPr="00665DEB">
        <w:rPr>
          <w:rFonts w:ascii="Times-Roman" w:hAnsi="Times-Roman" w:cs="Times-Roman"/>
        </w:rPr>
        <w:t xml:space="preserve">iquid-Liquid separation. </w:t>
      </w:r>
    </w:p>
    <w:p w14:paraId="6B4E5D09" w14:textId="6FD6E97A" w:rsidR="00356973" w:rsidRDefault="00665DEB" w:rsidP="00687782">
      <w:pPr>
        <w:autoSpaceDE w:val="0"/>
        <w:autoSpaceDN w:val="0"/>
        <w:adjustRightInd w:val="0"/>
        <w:ind w:firstLine="720"/>
        <w:rPr>
          <w:rFonts w:ascii="Times-Roman" w:hAnsi="Times-Roman" w:cs="Times-Roman"/>
        </w:rPr>
      </w:pPr>
      <w:r w:rsidRPr="00665DEB">
        <w:rPr>
          <w:rFonts w:ascii="Times-Roman" w:hAnsi="Times-Roman" w:cs="Times-Roman"/>
        </w:rPr>
        <w:t>Whether emulsions are good or bad depends on the context. Emulsions formed at the wellhead are undesired. But emulsions such as drilling mud are intentionally formed</w:t>
      </w:r>
      <w:r w:rsidR="001A213E">
        <w:rPr>
          <w:rFonts w:ascii="Times-Roman" w:hAnsi="Times-Roman" w:cs="Times-Roman"/>
        </w:rPr>
        <w:t xml:space="preserve"> to aid in vital drilling activities such as providing hydrostatic support, cleaning cuttings and cooling drill bit</w:t>
      </w:r>
      <w:r w:rsidR="00213AF5">
        <w:rPr>
          <w:rFonts w:ascii="Times-Roman" w:hAnsi="Times-Roman" w:cs="Times-Roman"/>
        </w:rPr>
        <w:t>s</w:t>
      </w:r>
      <w:r w:rsidRPr="00665DEB">
        <w:rPr>
          <w:rFonts w:ascii="Times-Roman" w:hAnsi="Times-Roman" w:cs="Times-Roman"/>
        </w:rPr>
        <w:t xml:space="preserve">. </w:t>
      </w:r>
      <w:r w:rsidR="00395AE4">
        <w:rPr>
          <w:rFonts w:ascii="Times-Roman" w:hAnsi="Times-Roman" w:cs="Times-Roman"/>
        </w:rPr>
        <w:t>In addition,</w:t>
      </w:r>
      <w:r w:rsidRPr="00665DEB">
        <w:rPr>
          <w:rFonts w:ascii="Times-Roman" w:hAnsi="Times-Roman" w:cs="Times-Roman"/>
        </w:rPr>
        <w:t xml:space="preserve"> heavy oils are sometimes turned into emulsions to reduce its viscosity for economic transportation </w:t>
      </w:r>
      <w:r w:rsidR="007F0BDD">
        <w:rPr>
          <w:rFonts w:ascii="Times-Roman" w:hAnsi="Times-Roman" w:cs="Times-Roman"/>
        </w:rPr>
        <w:t>(Kilpatrick 2012).</w:t>
      </w:r>
    </w:p>
    <w:p w14:paraId="1308C631" w14:textId="4A15394D" w:rsidR="00575A05" w:rsidRPr="00356973" w:rsidRDefault="00356973" w:rsidP="00356973">
      <w:pPr>
        <w:pStyle w:val="Heading2"/>
      </w:pPr>
      <w:bookmarkStart w:id="11" w:name="_Toc14688164"/>
      <w:r>
        <w:t>1.2</w:t>
      </w:r>
      <w:r w:rsidRPr="006332AF">
        <w:t xml:space="preserve"> liquid-liquid separation modeling</w:t>
      </w:r>
      <w:bookmarkEnd w:id="11"/>
    </w:p>
    <w:p w14:paraId="71782F6D" w14:textId="2B44101F" w:rsidR="006332AF" w:rsidRPr="00E60C23" w:rsidRDefault="006332AF" w:rsidP="00356973">
      <w:pPr>
        <w:pStyle w:val="Heading3"/>
      </w:pPr>
      <w:bookmarkStart w:id="12" w:name="_Toc14688165"/>
      <w:r>
        <w:t>1.2</w:t>
      </w:r>
      <w:r w:rsidR="00356973">
        <w:t>.1</w:t>
      </w:r>
      <w:r w:rsidRPr="006332AF">
        <w:t xml:space="preserve"> </w:t>
      </w:r>
      <w:r>
        <w:t>Early experimental modeling</w:t>
      </w:r>
      <w:bookmarkEnd w:id="12"/>
    </w:p>
    <w:p w14:paraId="3091919C" w14:textId="2149F336" w:rsidR="00665DEB" w:rsidRPr="00665DEB" w:rsidRDefault="00665DEB" w:rsidP="00C10AA8">
      <w:pPr>
        <w:autoSpaceDE w:val="0"/>
        <w:autoSpaceDN w:val="0"/>
        <w:adjustRightInd w:val="0"/>
        <w:spacing w:after="240"/>
        <w:ind w:firstLine="720"/>
        <w:rPr>
          <w:rFonts w:ascii="Times-Roman" w:hAnsi="Times-Roman" w:cs="Times-Roman"/>
        </w:rPr>
      </w:pPr>
      <w:r w:rsidRPr="00665DEB">
        <w:rPr>
          <w:rFonts w:ascii="Times-Roman" w:hAnsi="Times-Roman" w:cs="Times-Roman"/>
        </w:rPr>
        <w:t>Barnea and Mizrahi (1975 a, b, c, d) laid the ground work for liquid-liquid separation in four seminal papers. They identified experimentally three layers, the top, next to bottom</w:t>
      </w:r>
      <w:r w:rsidR="00C95535">
        <w:rPr>
          <w:rFonts w:ascii="Times-Roman" w:hAnsi="Times-Roman" w:cs="Times-Roman"/>
        </w:rPr>
        <w:t>,</w:t>
      </w:r>
      <w:r w:rsidRPr="00665DEB">
        <w:rPr>
          <w:rFonts w:ascii="Times-Roman" w:hAnsi="Times-Roman" w:cs="Times-Roman"/>
        </w:rPr>
        <w:t xml:space="preserve"> and bottom layers</w:t>
      </w:r>
      <w:r w:rsidR="00D378C8">
        <w:rPr>
          <w:rFonts w:ascii="Times-Roman" w:hAnsi="Times-Roman" w:cs="Times-Roman"/>
        </w:rPr>
        <w:t xml:space="preserve"> of an emulsion is a separation apparatus</w:t>
      </w:r>
      <w:r w:rsidRPr="00665DEB">
        <w:rPr>
          <w:rFonts w:ascii="Times-Roman" w:hAnsi="Times-Roman" w:cs="Times-Roman"/>
        </w:rPr>
        <w:t xml:space="preserve">. The top layer comprised of the continuous phase and bottom layer of the dispersed phase in its homo-phase form, whereas the next to bottom represented the region of dispersion. </w:t>
      </w:r>
    </w:p>
    <w:p w14:paraId="5B8BDE5E" w14:textId="77777777" w:rsidR="00665DEB" w:rsidRPr="00665DEB" w:rsidRDefault="00665DEB" w:rsidP="00665DEB">
      <w:pPr>
        <w:autoSpaceDE w:val="0"/>
        <w:autoSpaceDN w:val="0"/>
        <w:adjustRightInd w:val="0"/>
        <w:ind w:firstLine="720"/>
        <w:rPr>
          <w:rFonts w:ascii="Times-Roman" w:hAnsi="Times-Roman" w:cs="Times-Roman"/>
        </w:rPr>
      </w:pPr>
      <w:r w:rsidRPr="00665DEB">
        <w:rPr>
          <w:rFonts w:ascii="Times-Roman" w:hAnsi="Times-Roman" w:cs="Times-Roman"/>
        </w:rPr>
        <w:t xml:space="preserve">The bottom layer is formed when enough droplets undergo binary coalescence forming a separate phase – Binary coalescence is the process in which two droplets merge to form a larger </w:t>
      </w:r>
      <w:r w:rsidRPr="00665DEB">
        <w:rPr>
          <w:rFonts w:ascii="Times-Roman" w:hAnsi="Times-Roman" w:cs="Times-Roman"/>
        </w:rPr>
        <w:lastRenderedPageBreak/>
        <w:t>droplet. After this layer is form</w:t>
      </w:r>
      <w:r w:rsidR="005773FC">
        <w:rPr>
          <w:rFonts w:ascii="Times-Roman" w:hAnsi="Times-Roman" w:cs="Times-Roman"/>
        </w:rPr>
        <w:t>ed</w:t>
      </w:r>
      <w:r w:rsidRPr="00665DEB">
        <w:rPr>
          <w:rFonts w:ascii="Times-Roman" w:hAnsi="Times-Roman" w:cs="Times-Roman"/>
        </w:rPr>
        <w:t xml:space="preserve">, coalescence with this layer is then referred to as interfacial coalescence. </w:t>
      </w:r>
    </w:p>
    <w:p w14:paraId="1FDEAE0B" w14:textId="28721B8A" w:rsidR="00665DEB" w:rsidRDefault="00665DEB" w:rsidP="00665DEB">
      <w:pPr>
        <w:autoSpaceDE w:val="0"/>
        <w:autoSpaceDN w:val="0"/>
        <w:adjustRightInd w:val="0"/>
        <w:ind w:firstLine="720"/>
        <w:rPr>
          <w:rFonts w:ascii="Times-Roman" w:hAnsi="Times-Roman" w:cs="Times-Roman"/>
        </w:rPr>
      </w:pPr>
      <w:r w:rsidRPr="00665DEB">
        <w:rPr>
          <w:rFonts w:ascii="Times-Roman" w:hAnsi="Times-Roman" w:cs="Times-Roman"/>
        </w:rPr>
        <w:t>The region of dispersion is often made up of two layers: a dense packed layer and a sedimentation layer. The sedimentation layer is characterized with high mobility and a probability of binary coalescence. This process proceeds until the coalescence front (i.e. the interface between the bottom layer &amp; the dense packed zone) merges with the sedimentation front (i.e. the interface between the top layer &amp; the sedimentation zone). The resulting state is referred to as the settled state where the two phase</w:t>
      </w:r>
      <w:r w:rsidR="005773FC">
        <w:rPr>
          <w:rFonts w:ascii="Times-Roman" w:hAnsi="Times-Roman" w:cs="Times-Roman"/>
        </w:rPr>
        <w:t>s</w:t>
      </w:r>
      <w:r w:rsidRPr="00665DEB">
        <w:rPr>
          <w:rFonts w:ascii="Times-Roman" w:hAnsi="Times-Roman" w:cs="Times-Roman"/>
        </w:rPr>
        <w:t xml:space="preserve"> separate completely. </w:t>
      </w:r>
      <w:r w:rsidR="00D378C8" w:rsidRPr="00395AE4">
        <w:rPr>
          <w:rFonts w:ascii="Times-Roman" w:hAnsi="Times-Roman" w:cs="Times-Roman"/>
          <w:b/>
        </w:rPr>
        <w:t xml:space="preserve">Figure </w:t>
      </w:r>
      <w:r w:rsidR="00C10AA8">
        <w:rPr>
          <w:rFonts w:ascii="Times-Roman" w:hAnsi="Times-Roman" w:cs="Times-Roman"/>
          <w:b/>
        </w:rPr>
        <w:t>2</w:t>
      </w:r>
      <w:r w:rsidR="00D378C8" w:rsidRPr="00395AE4">
        <w:rPr>
          <w:rFonts w:ascii="Times-Roman" w:hAnsi="Times-Roman" w:cs="Times-Roman"/>
          <w:b/>
        </w:rPr>
        <w:t xml:space="preserve"> </w:t>
      </w:r>
      <w:r w:rsidR="00D378C8">
        <w:rPr>
          <w:rFonts w:ascii="Times-Roman" w:hAnsi="Times-Roman" w:cs="Times-Roman"/>
        </w:rPr>
        <w:t xml:space="preserve">shows the </w:t>
      </w:r>
      <w:r w:rsidR="00C10AA8">
        <w:rPr>
          <w:rFonts w:ascii="Times-Roman" w:hAnsi="Times-Roman" w:cs="Times-Roman"/>
        </w:rPr>
        <w:t xml:space="preserve">three </w:t>
      </w:r>
      <w:r w:rsidR="00D378C8">
        <w:rPr>
          <w:rFonts w:ascii="Times-Roman" w:hAnsi="Times-Roman" w:cs="Times-Roman"/>
        </w:rPr>
        <w:t>layer</w:t>
      </w:r>
      <w:r w:rsidR="00395AE4">
        <w:rPr>
          <w:rFonts w:ascii="Times-Roman" w:hAnsi="Times-Roman" w:cs="Times-Roman"/>
        </w:rPr>
        <w:t>s observed</w:t>
      </w:r>
      <w:r w:rsidR="00D378C8">
        <w:rPr>
          <w:rFonts w:ascii="Times-Roman" w:hAnsi="Times-Roman" w:cs="Times-Roman"/>
        </w:rPr>
        <w:t xml:space="preserve"> in an emulsion in its transient state and </w:t>
      </w:r>
      <w:r w:rsidR="00162512">
        <w:rPr>
          <w:rFonts w:ascii="Times-Roman" w:hAnsi="Times-Roman" w:cs="Times-Roman"/>
        </w:rPr>
        <w:t xml:space="preserve">its settled state after both </w:t>
      </w:r>
      <w:r w:rsidR="00395AE4">
        <w:rPr>
          <w:rFonts w:ascii="Times-Roman" w:hAnsi="Times-Roman" w:cs="Times-Roman"/>
        </w:rPr>
        <w:t>immiscible</w:t>
      </w:r>
      <w:r w:rsidR="00162512">
        <w:rPr>
          <w:rFonts w:ascii="Times-Roman" w:hAnsi="Times-Roman" w:cs="Times-Roman"/>
        </w:rPr>
        <w:t xml:space="preserve"> liquid</w:t>
      </w:r>
      <w:r w:rsidR="00395AE4">
        <w:rPr>
          <w:rFonts w:ascii="Times-Roman" w:hAnsi="Times-Roman" w:cs="Times-Roman"/>
        </w:rPr>
        <w:t>s</w:t>
      </w:r>
      <w:r w:rsidR="00162512">
        <w:rPr>
          <w:rFonts w:ascii="Times-Roman" w:hAnsi="Times-Roman" w:cs="Times-Roman"/>
        </w:rPr>
        <w:t xml:space="preserve"> have </w:t>
      </w:r>
      <w:r w:rsidR="00395AE4">
        <w:rPr>
          <w:rFonts w:ascii="Times-Roman" w:hAnsi="Times-Roman" w:cs="Times-Roman"/>
        </w:rPr>
        <w:t>separated</w:t>
      </w:r>
      <w:r w:rsidR="00162512">
        <w:rPr>
          <w:rFonts w:ascii="Times-Roman" w:hAnsi="Times-Roman" w:cs="Times-Roman"/>
        </w:rPr>
        <w:t xml:space="preserve"> completely.</w:t>
      </w:r>
      <w:r w:rsidR="00C10AA8">
        <w:rPr>
          <w:rFonts w:ascii="Times-Roman" w:hAnsi="Times-Roman" w:cs="Times-Roman"/>
        </w:rPr>
        <w:t xml:space="preserve"> Despite the dispersed layer is subdivided into two type of dispersions, </w:t>
      </w:r>
      <w:r w:rsidR="00213AF5">
        <w:rPr>
          <w:rFonts w:ascii="Times-Roman" w:hAnsi="Times-Roman" w:cs="Times-Roman"/>
        </w:rPr>
        <w:t>it is regarded as a single layer</w:t>
      </w:r>
      <w:r w:rsidR="00C10AA8">
        <w:rPr>
          <w:rFonts w:ascii="Times-Roman" w:hAnsi="Times-Roman" w:cs="Times-Roman"/>
        </w:rPr>
        <w:t xml:space="preserve"> representing the emulsified region.</w:t>
      </w:r>
    </w:p>
    <w:p w14:paraId="3CC79312" w14:textId="77777777" w:rsidR="00665DEB" w:rsidRDefault="00665DEB" w:rsidP="00665DEB">
      <w:pPr>
        <w:autoSpaceDE w:val="0"/>
        <w:autoSpaceDN w:val="0"/>
        <w:adjustRightInd w:val="0"/>
        <w:spacing w:line="360" w:lineRule="auto"/>
        <w:jc w:val="center"/>
        <w:rPr>
          <w:rFonts w:ascii="Times-Roman" w:hAnsi="Times-Roman" w:cs="Times-Roman"/>
          <w:sz w:val="19"/>
          <w:szCs w:val="19"/>
        </w:rPr>
      </w:pPr>
      <w:r>
        <w:rPr>
          <w:noProof/>
          <w:lang w:bidi="ar-SA"/>
        </w:rPr>
        <w:drawing>
          <wp:inline distT="0" distB="0" distL="0" distR="0" wp14:anchorId="45667E18" wp14:editId="3BDA4B09">
            <wp:extent cx="2799316" cy="2386940"/>
            <wp:effectExtent l="0" t="0" r="127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7316" r="14165" b="13088"/>
                    <a:stretch/>
                  </pic:blipFill>
                  <pic:spPr bwMode="auto">
                    <a:xfrm>
                      <a:off x="0" y="0"/>
                      <a:ext cx="2843709" cy="2424794"/>
                    </a:xfrm>
                    <a:prstGeom prst="rect">
                      <a:avLst/>
                    </a:prstGeom>
                    <a:ln>
                      <a:noFill/>
                    </a:ln>
                    <a:extLst>
                      <a:ext uri="{53640926-AAD7-44D8-BBD7-CCE9431645EC}">
                        <a14:shadowObscured xmlns:a14="http://schemas.microsoft.com/office/drawing/2010/main"/>
                      </a:ext>
                    </a:extLst>
                  </pic:spPr>
                </pic:pic>
              </a:graphicData>
            </a:graphic>
          </wp:inline>
        </w:drawing>
      </w:r>
    </w:p>
    <w:p w14:paraId="78EB62A0" w14:textId="213A7532" w:rsidR="00665DEB" w:rsidRPr="002B4606" w:rsidRDefault="00665DEB" w:rsidP="00DF4B48">
      <w:pPr>
        <w:autoSpaceDE w:val="0"/>
        <w:autoSpaceDN w:val="0"/>
        <w:adjustRightInd w:val="0"/>
        <w:spacing w:line="360" w:lineRule="auto"/>
        <w:jc w:val="center"/>
        <w:rPr>
          <w:rFonts w:ascii="Times-Roman" w:hAnsi="Times-Roman" w:cs="Times-Roman"/>
          <w:b/>
        </w:rPr>
      </w:pPr>
      <w:r w:rsidRPr="002B4606">
        <w:rPr>
          <w:rFonts w:ascii="Times-Roman" w:hAnsi="Times-Roman" w:cs="Times-Roman"/>
          <w:b/>
        </w:rPr>
        <w:t xml:space="preserve">Figure </w:t>
      </w:r>
      <w:r w:rsidR="00C10AA8" w:rsidRPr="002B4606">
        <w:rPr>
          <w:rFonts w:ascii="Times-Roman" w:hAnsi="Times-Roman" w:cs="Times-Roman"/>
          <w:b/>
        </w:rPr>
        <w:t>2</w:t>
      </w:r>
      <w:r w:rsidRPr="002B4606">
        <w:rPr>
          <w:rFonts w:ascii="Times-Roman" w:hAnsi="Times-Roman" w:cs="Times-Roman"/>
          <w:b/>
        </w:rPr>
        <w:t xml:space="preserve"> – </w:t>
      </w:r>
      <w:r w:rsidR="005E42F5" w:rsidRPr="002B4606">
        <w:rPr>
          <w:rFonts w:ascii="Times-Roman" w:hAnsi="Times-Roman" w:cs="Times-Roman"/>
          <w:b/>
        </w:rPr>
        <w:t>Liquid-liquid separation in a batch settler and the evolution of front within it.</w:t>
      </w:r>
      <w:r w:rsidRPr="002B4606">
        <w:rPr>
          <w:rFonts w:ascii="Times-Roman" w:hAnsi="Times-Roman" w:cs="Times-Roman"/>
          <w:b/>
        </w:rPr>
        <w:t xml:space="preserve"> a) transient. b) Final settled state (Barnea and Mizrahi 1975)</w:t>
      </w:r>
    </w:p>
    <w:p w14:paraId="630C2683" w14:textId="76B29888" w:rsidR="006332AF" w:rsidRPr="00E60C23" w:rsidRDefault="006332AF" w:rsidP="00356973">
      <w:pPr>
        <w:pStyle w:val="Heading3"/>
      </w:pPr>
      <w:bookmarkStart w:id="13" w:name="_Toc14688166"/>
      <w:r>
        <w:t>1.</w:t>
      </w:r>
      <w:r w:rsidR="00356973">
        <w:t>2.2</w:t>
      </w:r>
      <w:r w:rsidRPr="006332AF">
        <w:t xml:space="preserve"> </w:t>
      </w:r>
      <w:r>
        <w:t>Theoretical modeling of emulsions</w:t>
      </w:r>
      <w:bookmarkEnd w:id="13"/>
    </w:p>
    <w:p w14:paraId="4BC28132" w14:textId="4CDBEDF4" w:rsidR="00665DEB" w:rsidRPr="00665DEB" w:rsidRDefault="00665DEB" w:rsidP="00665DEB">
      <w:pPr>
        <w:autoSpaceDE w:val="0"/>
        <w:autoSpaceDN w:val="0"/>
        <w:adjustRightInd w:val="0"/>
        <w:ind w:firstLine="720"/>
        <w:rPr>
          <w:rFonts w:ascii="Times-Roman" w:hAnsi="Times-Roman" w:cs="Times-Roman"/>
        </w:rPr>
      </w:pPr>
      <w:r w:rsidRPr="00665DEB">
        <w:rPr>
          <w:rFonts w:ascii="Times-Roman" w:hAnsi="Times-Roman" w:cs="Times-Roman"/>
        </w:rPr>
        <w:t xml:space="preserve">Barnea and Mizrahi did ground breaking work to understand experimentally the layers that make up an emulsion. On the other </w:t>
      </w:r>
      <w:r w:rsidR="00395AE4" w:rsidRPr="00665DEB">
        <w:rPr>
          <w:rFonts w:ascii="Times-Roman" w:hAnsi="Times-Roman" w:cs="Times-Roman"/>
        </w:rPr>
        <w:t>hand,</w:t>
      </w:r>
      <w:r w:rsidRPr="00665DEB">
        <w:rPr>
          <w:rFonts w:ascii="Times-Roman" w:hAnsi="Times-Roman" w:cs="Times-Roman"/>
        </w:rPr>
        <w:t xml:space="preserve"> </w:t>
      </w:r>
      <w:proofErr w:type="spellStart"/>
      <w:r w:rsidRPr="00665DEB">
        <w:rPr>
          <w:rFonts w:ascii="Times-Roman" w:hAnsi="Times-Roman" w:cs="Times-Roman"/>
        </w:rPr>
        <w:t>Jeelani</w:t>
      </w:r>
      <w:proofErr w:type="spellEnd"/>
      <w:r w:rsidRPr="00665DEB">
        <w:rPr>
          <w:rFonts w:ascii="Times-Roman" w:hAnsi="Times-Roman" w:cs="Times-Roman"/>
        </w:rPr>
        <w:t xml:space="preserve"> and Hartland (1986 and 1998) presented </w:t>
      </w:r>
      <w:r w:rsidRPr="00665DEB">
        <w:rPr>
          <w:rFonts w:ascii="Times-Roman" w:hAnsi="Times-Roman" w:cs="Times-Roman"/>
        </w:rPr>
        <w:lastRenderedPageBreak/>
        <w:t>theoretical models to study the kinematics of these fonts in addition to the evolution of the height of the dense-packed layer. Their models depended o</w:t>
      </w:r>
      <w:r w:rsidR="004F06C4">
        <w:rPr>
          <w:rFonts w:ascii="Times-Roman" w:hAnsi="Times-Roman" w:cs="Times-Roman"/>
        </w:rPr>
        <w:t>n</w:t>
      </w:r>
      <w:r w:rsidRPr="00665DEB">
        <w:rPr>
          <w:rFonts w:ascii="Times-Roman" w:hAnsi="Times-Roman" w:cs="Times-Roman"/>
        </w:rPr>
        <w:t xml:space="preserve"> various experimental parameter</w:t>
      </w:r>
      <w:r w:rsidR="004F06C4">
        <w:rPr>
          <w:rFonts w:ascii="Times-Roman" w:hAnsi="Times-Roman" w:cs="Times-Roman"/>
        </w:rPr>
        <w:t>s</w:t>
      </w:r>
      <w:r w:rsidRPr="00665DEB">
        <w:rPr>
          <w:rFonts w:ascii="Times-Roman" w:hAnsi="Times-Roman" w:cs="Times-Roman"/>
        </w:rPr>
        <w:t xml:space="preserve"> such as settling time, initial droplet size distribution</w:t>
      </w:r>
      <w:r w:rsidR="004F06C4">
        <w:rPr>
          <w:rFonts w:ascii="Times-Roman" w:hAnsi="Times-Roman" w:cs="Times-Roman"/>
        </w:rPr>
        <w:t>,</w:t>
      </w:r>
      <w:r w:rsidRPr="00665DEB">
        <w:rPr>
          <w:rFonts w:ascii="Times-Roman" w:hAnsi="Times-Roman" w:cs="Times-Roman"/>
        </w:rPr>
        <w:t xml:space="preserve"> and single drop coalescing time. Other authors such as </w:t>
      </w:r>
      <w:proofErr w:type="spellStart"/>
      <w:r w:rsidRPr="00665DEB">
        <w:rPr>
          <w:rFonts w:ascii="Times-Roman" w:hAnsi="Times-Roman" w:cs="Times-Roman"/>
        </w:rPr>
        <w:t>Nadiv</w:t>
      </w:r>
      <w:proofErr w:type="spellEnd"/>
      <w:r w:rsidRPr="00665DEB">
        <w:rPr>
          <w:rFonts w:ascii="Times-Roman" w:hAnsi="Times-Roman" w:cs="Times-Roman"/>
        </w:rPr>
        <w:t xml:space="preserve"> and </w:t>
      </w:r>
      <w:proofErr w:type="spellStart"/>
      <w:r w:rsidRPr="00665DEB">
        <w:rPr>
          <w:rFonts w:ascii="Times-Roman" w:hAnsi="Times-Roman" w:cs="Times-Roman"/>
        </w:rPr>
        <w:t>Semiat</w:t>
      </w:r>
      <w:proofErr w:type="spellEnd"/>
      <w:r w:rsidRPr="00665DEB">
        <w:rPr>
          <w:rFonts w:ascii="Times-Roman" w:hAnsi="Times-Roman" w:cs="Times-Roman"/>
        </w:rPr>
        <w:t xml:space="preserve"> (1995) presented similar models using different parameters such as the coalescence and sedimentation velocity. </w:t>
      </w:r>
    </w:p>
    <w:p w14:paraId="7FE32F9B" w14:textId="77777777" w:rsidR="00665DEB" w:rsidRPr="00665DEB" w:rsidRDefault="00665DEB" w:rsidP="00665DEB">
      <w:pPr>
        <w:autoSpaceDE w:val="0"/>
        <w:autoSpaceDN w:val="0"/>
        <w:adjustRightInd w:val="0"/>
        <w:ind w:firstLine="720"/>
        <w:rPr>
          <w:rFonts w:ascii="Times-Roman" w:hAnsi="Times-Roman" w:cs="Times-Roman"/>
        </w:rPr>
      </w:pPr>
      <w:r w:rsidRPr="00665DEB">
        <w:rPr>
          <w:rFonts w:ascii="Times-Roman" w:hAnsi="Times-Roman" w:cs="Times-Roman"/>
        </w:rPr>
        <w:t xml:space="preserve">The models up to this point study the evolution of the fronts without </w:t>
      </w:r>
      <w:r w:rsidR="00C87A57" w:rsidRPr="00665DEB">
        <w:rPr>
          <w:rFonts w:ascii="Times-Roman" w:hAnsi="Times-Roman" w:cs="Times-Roman"/>
        </w:rPr>
        <w:t>considering</w:t>
      </w:r>
      <w:r w:rsidRPr="00665DEB">
        <w:rPr>
          <w:rFonts w:ascii="Times-Roman" w:hAnsi="Times-Roman" w:cs="Times-Roman"/>
        </w:rPr>
        <w:t xml:space="preserve"> the droplet changes in the sedimentation zone or the dense-packed zone. </w:t>
      </w:r>
      <w:proofErr w:type="spellStart"/>
      <w:r w:rsidRPr="00665DEB">
        <w:rPr>
          <w:rFonts w:ascii="Times-Roman" w:hAnsi="Times-Roman" w:cs="Times-Roman"/>
        </w:rPr>
        <w:t>Henschke</w:t>
      </w:r>
      <w:proofErr w:type="spellEnd"/>
      <w:r w:rsidRPr="00665DEB">
        <w:rPr>
          <w:rFonts w:ascii="Times-Roman" w:hAnsi="Times-Roman" w:cs="Times-Roman"/>
        </w:rPr>
        <w:t xml:space="preserve"> et al. (2002) established models that predict the evolution of these fronts by taking into account the droplet </w:t>
      </w:r>
      <w:r w:rsidR="00C87A57" w:rsidRPr="00665DEB">
        <w:rPr>
          <w:rFonts w:ascii="Times-Roman" w:hAnsi="Times-Roman" w:cs="Times-Roman"/>
        </w:rPr>
        <w:t>changes</w:t>
      </w:r>
      <w:r w:rsidRPr="00665DEB">
        <w:rPr>
          <w:rFonts w:ascii="Times-Roman" w:hAnsi="Times-Roman" w:cs="Times-Roman"/>
        </w:rPr>
        <w:t xml:space="preserve"> and deformation in both the sedimentation and dense-packed zones.</w:t>
      </w:r>
    </w:p>
    <w:p w14:paraId="5863B9AF" w14:textId="69B98D64" w:rsidR="006332AF" w:rsidRDefault="00665DEB" w:rsidP="00687782">
      <w:pPr>
        <w:autoSpaceDE w:val="0"/>
        <w:autoSpaceDN w:val="0"/>
        <w:adjustRightInd w:val="0"/>
        <w:ind w:firstLine="720"/>
        <w:rPr>
          <w:rFonts w:ascii="Times-Roman" w:hAnsi="Times-Roman" w:cs="Times-Roman"/>
        </w:rPr>
      </w:pPr>
      <w:r w:rsidRPr="00665DEB">
        <w:rPr>
          <w:rFonts w:ascii="Times-Roman" w:hAnsi="Times-Roman" w:cs="Times-Roman"/>
        </w:rPr>
        <w:t>All the previously mentioned models are phenomenological models since they depend on either experimental and/or theoretical estimates to model the sedimentation and coalescence. They are also front kinematic models.</w:t>
      </w:r>
      <w:r w:rsidR="00162512">
        <w:rPr>
          <w:rFonts w:ascii="Times-Roman" w:hAnsi="Times-Roman" w:cs="Times-Roman"/>
        </w:rPr>
        <w:t xml:space="preserve"> They study the evolution of</w:t>
      </w:r>
      <w:r w:rsidRPr="00665DEB">
        <w:rPr>
          <w:rFonts w:ascii="Times-Roman" w:hAnsi="Times-Roman" w:cs="Times-Roman"/>
        </w:rPr>
        <w:t xml:space="preserve"> all the fonts present in the liquid-liquid separation process. </w:t>
      </w:r>
    </w:p>
    <w:p w14:paraId="1BAB1A3A" w14:textId="3C92A333" w:rsidR="006332AF" w:rsidRPr="00E60C23" w:rsidRDefault="006332AF" w:rsidP="00356973">
      <w:pPr>
        <w:pStyle w:val="Heading3"/>
      </w:pPr>
      <w:bookmarkStart w:id="14" w:name="_Toc14688167"/>
      <w:r>
        <w:t>1.</w:t>
      </w:r>
      <w:r w:rsidR="00356973">
        <w:t>2.3</w:t>
      </w:r>
      <w:r w:rsidRPr="006332AF">
        <w:t xml:space="preserve"> </w:t>
      </w:r>
      <w:r>
        <w:t>Conservation laws and liquid-liquid separation modeling</w:t>
      </w:r>
      <w:bookmarkEnd w:id="14"/>
    </w:p>
    <w:p w14:paraId="2B163CBB" w14:textId="1D8596E7" w:rsidR="00665DEB" w:rsidRPr="00665DEB" w:rsidRDefault="00665DEB" w:rsidP="00665DEB">
      <w:pPr>
        <w:autoSpaceDE w:val="0"/>
        <w:autoSpaceDN w:val="0"/>
        <w:adjustRightInd w:val="0"/>
        <w:ind w:firstLine="720"/>
        <w:rPr>
          <w:rFonts w:ascii="Times-Roman" w:hAnsi="Times-Roman" w:cs="Times-Roman"/>
        </w:rPr>
      </w:pPr>
      <w:r w:rsidRPr="00665DEB">
        <w:rPr>
          <w:rFonts w:ascii="Times-Roman" w:hAnsi="Times-Roman" w:cs="Times-Roman"/>
        </w:rPr>
        <w:t>There is another type of phenomenological model</w:t>
      </w:r>
      <w:r w:rsidR="00003CEE">
        <w:rPr>
          <w:rFonts w:ascii="Times-Roman" w:hAnsi="Times-Roman" w:cs="Times-Roman"/>
        </w:rPr>
        <w:t xml:space="preserve">s that are based instead on the </w:t>
      </w:r>
      <w:r w:rsidRPr="00665DEB">
        <w:rPr>
          <w:rFonts w:ascii="Times-Roman" w:hAnsi="Times-Roman" w:cs="Times-Roman"/>
        </w:rPr>
        <w:t>conversation of mass of the dispersed phase</w:t>
      </w:r>
      <w:r w:rsidR="00E915E8">
        <w:rPr>
          <w:rFonts w:ascii="Times-Roman" w:hAnsi="Times-Roman" w:cs="Times-Roman"/>
        </w:rPr>
        <w:t>,</w:t>
      </w:r>
      <w:r w:rsidRPr="00665DEB">
        <w:rPr>
          <w:rFonts w:ascii="Times-Roman" w:hAnsi="Times-Roman" w:cs="Times-Roman"/>
        </w:rPr>
        <w:t xml:space="preserve"> w</w:t>
      </w:r>
      <w:r w:rsidR="002F0981">
        <w:rPr>
          <w:rFonts w:ascii="Times-Roman" w:hAnsi="Times-Roman" w:cs="Times-Roman"/>
        </w:rPr>
        <w:t>h</w:t>
      </w:r>
      <w:r w:rsidRPr="00665DEB">
        <w:rPr>
          <w:rFonts w:ascii="Times-Roman" w:hAnsi="Times-Roman" w:cs="Times-Roman"/>
        </w:rPr>
        <w:t xml:space="preserve">ere the dispersed phase is polydisperse (i.e. of diverse droplet sizes). The model </w:t>
      </w:r>
      <w:r w:rsidR="002F0981" w:rsidRPr="00665DEB">
        <w:rPr>
          <w:rFonts w:ascii="Times-Roman" w:hAnsi="Times-Roman" w:cs="Times-Roman"/>
        </w:rPr>
        <w:t>considers</w:t>
      </w:r>
      <w:r w:rsidRPr="00665DEB">
        <w:rPr>
          <w:rFonts w:ascii="Times-Roman" w:hAnsi="Times-Roman" w:cs="Times-Roman"/>
        </w:rPr>
        <w:t xml:space="preserve"> all possible changes that the dispersed population can undergo. Changes due to settling, diffusion, coalescence, breakage and nucleation. All this while conserving the mass of the dispersed phase. Each of these phenomena are defined in accordance to the properties of the dispersed and continuous phases. This model is commonly referred to as the population balance equation.</w:t>
      </w:r>
    </w:p>
    <w:p w14:paraId="5193348D" w14:textId="3E2AE5C6" w:rsidR="00575A05" w:rsidRDefault="00665DEB" w:rsidP="00575A05">
      <w:pPr>
        <w:autoSpaceDE w:val="0"/>
        <w:autoSpaceDN w:val="0"/>
        <w:adjustRightInd w:val="0"/>
        <w:spacing w:after="240"/>
        <w:ind w:firstLine="720"/>
        <w:rPr>
          <w:rFonts w:ascii="Times-Roman" w:hAnsi="Times-Roman" w:cs="Times-Roman"/>
        </w:rPr>
      </w:pPr>
      <w:r w:rsidRPr="00665DEB">
        <w:rPr>
          <w:rFonts w:ascii="Times-Roman" w:hAnsi="Times-Roman" w:cs="Times-Roman"/>
        </w:rPr>
        <w:t xml:space="preserve">A shortcoming of this type of models is that they don’t </w:t>
      </w:r>
      <w:r w:rsidR="002F0981" w:rsidRPr="00665DEB">
        <w:rPr>
          <w:rFonts w:ascii="Times-Roman" w:hAnsi="Times-Roman" w:cs="Times-Roman"/>
        </w:rPr>
        <w:t>consider</w:t>
      </w:r>
      <w:r w:rsidRPr="00665DEB">
        <w:rPr>
          <w:rFonts w:ascii="Times-Roman" w:hAnsi="Times-Roman" w:cs="Times-Roman"/>
        </w:rPr>
        <w:t xml:space="preserve"> the flow of the continuous phase. The continuous phase is considered static. </w:t>
      </w:r>
      <w:proofErr w:type="spellStart"/>
      <w:r w:rsidRPr="00665DEB">
        <w:rPr>
          <w:rFonts w:ascii="Times-Roman" w:hAnsi="Times-Roman" w:cs="Times-Roman"/>
        </w:rPr>
        <w:t>Drumm</w:t>
      </w:r>
      <w:proofErr w:type="spellEnd"/>
      <w:r w:rsidRPr="00665DEB">
        <w:rPr>
          <w:rFonts w:ascii="Times-Roman" w:hAnsi="Times-Roman" w:cs="Times-Roman"/>
        </w:rPr>
        <w:t xml:space="preserve"> (2010) establish a model to </w:t>
      </w:r>
      <w:r w:rsidRPr="00665DEB">
        <w:rPr>
          <w:rFonts w:ascii="Times-Roman" w:hAnsi="Times-Roman" w:cs="Times-Roman"/>
        </w:rPr>
        <w:lastRenderedPageBreak/>
        <w:t>couple computation</w:t>
      </w:r>
      <w:r w:rsidR="00A65FD6">
        <w:rPr>
          <w:rFonts w:ascii="Times-Roman" w:hAnsi="Times-Roman" w:cs="Times-Roman"/>
        </w:rPr>
        <w:t>al</w:t>
      </w:r>
      <w:r w:rsidRPr="00665DEB">
        <w:rPr>
          <w:rFonts w:ascii="Times-Roman" w:hAnsi="Times-Roman" w:cs="Times-Roman"/>
        </w:rPr>
        <w:t xml:space="preserve"> Fluid Dynamics with the population balance equation. In other words, in addition to the PBE solving the conservation of mass of the dispersed phase, this model also attempts to solve the conservation of momentum between the dispersed phase and continuous phase. The output of both of these models is the droplet size distribution of the dispersed phase at each material point.</w:t>
      </w:r>
    </w:p>
    <w:p w14:paraId="02C45D44" w14:textId="608BB6DD" w:rsidR="006332AF" w:rsidRPr="00E60C23" w:rsidRDefault="006332AF" w:rsidP="00356973">
      <w:pPr>
        <w:pStyle w:val="Heading2"/>
      </w:pPr>
      <w:bookmarkStart w:id="15" w:name="_Toc14688168"/>
      <w:r>
        <w:t>1.</w:t>
      </w:r>
      <w:r w:rsidR="00356973">
        <w:t>3</w:t>
      </w:r>
      <w:r>
        <w:t xml:space="preserve"> The importance of studying emulsion evolution</w:t>
      </w:r>
      <w:bookmarkEnd w:id="15"/>
    </w:p>
    <w:p w14:paraId="3909D0EB" w14:textId="49C81052" w:rsidR="00665DEB" w:rsidRDefault="00665DEB" w:rsidP="00575A05">
      <w:pPr>
        <w:autoSpaceDE w:val="0"/>
        <w:autoSpaceDN w:val="0"/>
        <w:adjustRightInd w:val="0"/>
        <w:ind w:firstLine="720"/>
        <w:rPr>
          <w:rFonts w:ascii="Times-Roman" w:hAnsi="Times-Roman" w:cs="Times-Roman"/>
        </w:rPr>
      </w:pPr>
      <w:r w:rsidRPr="00665DEB">
        <w:rPr>
          <w:rFonts w:ascii="Times-Roman" w:hAnsi="Times-Roman" w:cs="Times-Roman"/>
        </w:rPr>
        <w:t xml:space="preserve">The emulsion’s </w:t>
      </w:r>
      <w:r w:rsidR="0094666A">
        <w:rPr>
          <w:rFonts w:ascii="Times-Roman" w:hAnsi="Times-Roman" w:cs="Times-Roman"/>
        </w:rPr>
        <w:t>D</w:t>
      </w:r>
      <w:r w:rsidRPr="00665DEB">
        <w:rPr>
          <w:rFonts w:ascii="Times-Roman" w:hAnsi="Times-Roman" w:cs="Times-Roman"/>
        </w:rPr>
        <w:t xml:space="preserve">roplet </w:t>
      </w:r>
      <w:r w:rsidR="0094666A">
        <w:rPr>
          <w:rFonts w:ascii="Times-Roman" w:hAnsi="Times-Roman" w:cs="Times-Roman"/>
        </w:rPr>
        <w:t>S</w:t>
      </w:r>
      <w:r w:rsidRPr="00665DEB">
        <w:rPr>
          <w:rFonts w:ascii="Times-Roman" w:hAnsi="Times-Roman" w:cs="Times-Roman"/>
        </w:rPr>
        <w:t xml:space="preserve">ize </w:t>
      </w:r>
      <w:r w:rsidR="0094666A">
        <w:rPr>
          <w:rFonts w:ascii="Times-Roman" w:hAnsi="Times-Roman" w:cs="Times-Roman"/>
        </w:rPr>
        <w:t>D</w:t>
      </w:r>
      <w:r w:rsidRPr="00665DEB">
        <w:rPr>
          <w:rFonts w:ascii="Times-Roman" w:hAnsi="Times-Roman" w:cs="Times-Roman"/>
        </w:rPr>
        <w:t>istribution (DSD) has a significant impact on both the emulsion stability and viscosity. Emulsions with small droplet sizes for instance promote a more stable emulsion</w:t>
      </w:r>
      <w:r w:rsidR="005A108F">
        <w:rPr>
          <w:rFonts w:ascii="Times-Roman" w:hAnsi="Times-Roman" w:cs="Times-Roman"/>
        </w:rPr>
        <w:t xml:space="preserve"> and reduce viscosity (</w:t>
      </w:r>
      <w:proofErr w:type="spellStart"/>
      <w:r w:rsidR="005A108F">
        <w:rPr>
          <w:rFonts w:ascii="Times-Roman" w:hAnsi="Times-Roman" w:cs="Times-Roman"/>
        </w:rPr>
        <w:t>Raikar</w:t>
      </w:r>
      <w:proofErr w:type="spellEnd"/>
      <w:r w:rsidR="005A108F">
        <w:rPr>
          <w:rFonts w:ascii="Times-Roman" w:hAnsi="Times-Roman" w:cs="Times-Roman"/>
        </w:rPr>
        <w:t>. e</w:t>
      </w:r>
      <w:r w:rsidRPr="00665DEB">
        <w:rPr>
          <w:rFonts w:ascii="Times-Roman" w:hAnsi="Times-Roman" w:cs="Times-Roman"/>
        </w:rPr>
        <w:t xml:space="preserve">t al 2009).  Therefore, information </w:t>
      </w:r>
      <w:r w:rsidR="002F0981" w:rsidRPr="00665DEB">
        <w:rPr>
          <w:rFonts w:ascii="Times-Roman" w:hAnsi="Times-Roman" w:cs="Times-Roman"/>
        </w:rPr>
        <w:t>in regard to</w:t>
      </w:r>
      <w:r w:rsidRPr="00665DEB">
        <w:rPr>
          <w:rFonts w:ascii="Times-Roman" w:hAnsi="Times-Roman" w:cs="Times-Roman"/>
        </w:rPr>
        <w:t xml:space="preserve"> the evolution of the droplet size distribution gives us insight into the evolution of the stability and viscosity of the emulsion.</w:t>
      </w:r>
    </w:p>
    <w:p w14:paraId="06AE5849" w14:textId="5AAED1E2" w:rsidR="00C51AE0" w:rsidRPr="00DF4B48" w:rsidRDefault="00665DEB" w:rsidP="00DF4B48">
      <w:pPr>
        <w:autoSpaceDE w:val="0"/>
        <w:autoSpaceDN w:val="0"/>
        <w:adjustRightInd w:val="0"/>
        <w:spacing w:after="240"/>
        <w:ind w:firstLine="720"/>
        <w:rPr>
          <w:rFonts w:ascii="Times-Roman" w:hAnsi="Times-Roman" w:cs="Times-Roman"/>
        </w:rPr>
      </w:pPr>
      <w:r w:rsidRPr="00665DEB">
        <w:rPr>
          <w:rFonts w:ascii="Times-Roman" w:hAnsi="Times-Roman" w:cs="Times-Roman"/>
        </w:rPr>
        <w:t>There are two contexts in which the change is droplet size distribution can be studied.  The change can either be studied during the mixing process (i.e. in turbulent conditions) or after the mixing has stopped (i.e. Static or settling conditions). Studying the change during the mixing process is critical to reduce time and resources invested in finding the right emulsion procedure to produce the desired emulsion otherwise done through trial and error (</w:t>
      </w:r>
      <w:proofErr w:type="spellStart"/>
      <w:r w:rsidRPr="00665DEB">
        <w:rPr>
          <w:rFonts w:ascii="Times-Roman" w:hAnsi="Times-Roman" w:cs="Times-Roman"/>
        </w:rPr>
        <w:t>Raikar</w:t>
      </w:r>
      <w:proofErr w:type="spellEnd"/>
      <w:r w:rsidRPr="00665DEB">
        <w:rPr>
          <w:rFonts w:ascii="Times-Roman" w:hAnsi="Times-Roman" w:cs="Times-Roman"/>
        </w:rPr>
        <w:t>. Et al 2009). As for studying the change after mixing, as mentioned before, this is important to understand the evolution of the emulsion’s stability and viscosity.</w:t>
      </w:r>
    </w:p>
    <w:p w14:paraId="09FE5C5E" w14:textId="7AA15B12" w:rsidR="001F79FA" w:rsidRPr="00E60C23" w:rsidRDefault="001F79FA" w:rsidP="00356973">
      <w:pPr>
        <w:pStyle w:val="Heading2"/>
      </w:pPr>
      <w:bookmarkStart w:id="16" w:name="_Toc14688169"/>
      <w:r>
        <w:t>1.</w:t>
      </w:r>
      <w:r w:rsidR="00C51AE0">
        <w:t>4</w:t>
      </w:r>
      <w:r w:rsidR="00DF4B48">
        <w:t xml:space="preserve"> </w:t>
      </w:r>
      <w:r>
        <w:t>Emulsion destabilization mechanisms</w:t>
      </w:r>
      <w:bookmarkEnd w:id="16"/>
    </w:p>
    <w:p w14:paraId="63F17C01" w14:textId="36463600" w:rsidR="00D61C0C" w:rsidRDefault="00D61C0C" w:rsidP="009E0FEF">
      <w:pPr>
        <w:ind w:firstLine="720"/>
      </w:pPr>
      <w:r>
        <w:t xml:space="preserve">Emulsions are mostly known to be kinetically stable and thermodynamically unstable (Solsvik Et al 2015). Due to this fact, emulsions destabilize through six different mechanisms as seen in </w:t>
      </w:r>
      <w:r w:rsidRPr="003B2E9C">
        <w:rPr>
          <w:b/>
        </w:rPr>
        <w:t xml:space="preserve">Figure </w:t>
      </w:r>
      <w:r w:rsidR="002A4DF4">
        <w:rPr>
          <w:b/>
        </w:rPr>
        <w:t>3</w:t>
      </w:r>
      <w:r>
        <w:t>. Sedimentation and creaming are type</w:t>
      </w:r>
      <w:r w:rsidR="0034618E">
        <w:t>s</w:t>
      </w:r>
      <w:r>
        <w:t xml:space="preserve"> of gravity segregation mechanisms </w:t>
      </w:r>
      <w:r>
        <w:lastRenderedPageBreak/>
        <w:t>driven mostly by gravity forces and differences in density. If the dispersed phase has a density greater than the surrounding fluid, the process of sedimentation sets in. As for when the dispersed phase is lighter, creaming dominates this kind of system (Pena, 2004).</w:t>
      </w:r>
    </w:p>
    <w:p w14:paraId="422F2348" w14:textId="77777777" w:rsidR="00D61C0C" w:rsidRDefault="00D61C0C" w:rsidP="00D61C0C">
      <w:pPr>
        <w:jc w:val="center"/>
      </w:pPr>
      <w:r>
        <w:rPr>
          <w:noProof/>
          <w:lang w:bidi="ar-SA"/>
        </w:rPr>
        <w:drawing>
          <wp:inline distT="0" distB="0" distL="0" distR="0" wp14:anchorId="40988F3C" wp14:editId="4DC1D8EA">
            <wp:extent cx="3037398" cy="257462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1965" cy="2578492"/>
                    </a:xfrm>
                    <a:prstGeom prst="rect">
                      <a:avLst/>
                    </a:prstGeom>
                    <a:noFill/>
                  </pic:spPr>
                </pic:pic>
              </a:graphicData>
            </a:graphic>
          </wp:inline>
        </w:drawing>
      </w:r>
    </w:p>
    <w:p w14:paraId="256950BB" w14:textId="63634B47" w:rsidR="00D61C0C" w:rsidRPr="002B4606" w:rsidRDefault="00D61C0C" w:rsidP="00D61C0C">
      <w:pPr>
        <w:jc w:val="center"/>
        <w:rPr>
          <w:b/>
        </w:rPr>
      </w:pPr>
      <w:r w:rsidRPr="002B4606">
        <w:rPr>
          <w:b/>
        </w:rPr>
        <w:t xml:space="preserve">Figure </w:t>
      </w:r>
      <w:r w:rsidR="00584625" w:rsidRPr="002B4606">
        <w:rPr>
          <w:b/>
        </w:rPr>
        <w:t>3</w:t>
      </w:r>
      <w:r w:rsidRPr="002B4606">
        <w:rPr>
          <w:b/>
        </w:rPr>
        <w:t xml:space="preserve"> - Emulsion Destabilization Mechanisms (</w:t>
      </w:r>
      <w:proofErr w:type="spellStart"/>
      <w:r w:rsidRPr="002B4606">
        <w:rPr>
          <w:b/>
        </w:rPr>
        <w:t>Tadros</w:t>
      </w:r>
      <w:proofErr w:type="spellEnd"/>
      <w:r w:rsidRPr="002B4606">
        <w:rPr>
          <w:b/>
        </w:rPr>
        <w:t>. 2013)</w:t>
      </w:r>
    </w:p>
    <w:p w14:paraId="544AEC06" w14:textId="129C5556" w:rsidR="00D61C0C" w:rsidRDefault="00D61C0C" w:rsidP="00D61C0C">
      <w:pPr>
        <w:ind w:firstLine="720"/>
      </w:pPr>
      <w:r w:rsidRPr="00D61C0C">
        <w:t xml:space="preserve">Other types of destabilization are flocculation and coalescence. Coalescence can be either binary or interfacial. Binary coalescence is when two </w:t>
      </w:r>
      <w:r w:rsidR="00E52EA8">
        <w:t>droplets</w:t>
      </w:r>
      <w:r w:rsidRPr="00D61C0C">
        <w:t xml:space="preserve"> merge to form a new </w:t>
      </w:r>
      <w:r w:rsidR="00E52EA8">
        <w:t>droplet</w:t>
      </w:r>
      <w:r w:rsidRPr="00D61C0C">
        <w:t xml:space="preserve">, and interfacial coalescence is when a </w:t>
      </w:r>
      <w:r w:rsidR="00E52EA8">
        <w:t>droplet</w:t>
      </w:r>
      <w:r w:rsidRPr="00D61C0C">
        <w:t xml:space="preserve">(s) merge with an interface. The phenomenon of coalescence and breakage is driven by a balance between the elastic and interfacial energies of </w:t>
      </w:r>
      <w:r w:rsidR="00E52EA8">
        <w:t>droplets</w:t>
      </w:r>
      <w:r w:rsidRPr="00D61C0C">
        <w:t xml:space="preserve"> as seen in </w:t>
      </w:r>
      <w:r w:rsidRPr="003B2E9C">
        <w:rPr>
          <w:b/>
        </w:rPr>
        <w:t xml:space="preserve">Figure </w:t>
      </w:r>
      <w:r w:rsidR="002A4DF4">
        <w:rPr>
          <w:b/>
        </w:rPr>
        <w:t>4</w:t>
      </w:r>
      <w:r w:rsidRPr="00D61C0C">
        <w:t xml:space="preserve"> (Dahiya, 2016).</w:t>
      </w:r>
    </w:p>
    <w:p w14:paraId="594D9711" w14:textId="77777777" w:rsidR="00D61C0C" w:rsidRDefault="00D61C0C" w:rsidP="00C6474A"/>
    <w:p w14:paraId="10A94ECE" w14:textId="0D3F4515" w:rsidR="00D61C0C" w:rsidRDefault="003140C5" w:rsidP="00D61C0C">
      <w:pPr>
        <w:jc w:val="center"/>
      </w:pPr>
      <w:r>
        <w:rPr>
          <w:noProof/>
          <w:lang w:bidi="ar-SA"/>
        </w:rPr>
        <w:lastRenderedPageBreak/>
        <w:drawing>
          <wp:inline distT="0" distB="0" distL="0" distR="0" wp14:anchorId="2FD204D3" wp14:editId="345E6101">
            <wp:extent cx="4627659" cy="2674477"/>
            <wp:effectExtent l="0" t="0" r="1905" b="0"/>
            <wp:docPr id="69" name="Picture 69"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29521" cy="2675553"/>
                    </a:xfrm>
                    <a:prstGeom prst="rect">
                      <a:avLst/>
                    </a:prstGeom>
                    <a:noFill/>
                    <a:ln>
                      <a:noFill/>
                    </a:ln>
                  </pic:spPr>
                </pic:pic>
              </a:graphicData>
            </a:graphic>
          </wp:inline>
        </w:drawing>
      </w:r>
    </w:p>
    <w:p w14:paraId="4A40F054" w14:textId="3D734ECC" w:rsidR="00D61C0C" w:rsidRPr="002B4606" w:rsidRDefault="00D61C0C" w:rsidP="00D61C0C">
      <w:pPr>
        <w:jc w:val="center"/>
        <w:rPr>
          <w:b/>
        </w:rPr>
      </w:pPr>
      <w:r w:rsidRPr="002B4606">
        <w:rPr>
          <w:b/>
        </w:rPr>
        <w:t xml:space="preserve">Figure </w:t>
      </w:r>
      <w:r w:rsidR="00584625" w:rsidRPr="002B4606">
        <w:rPr>
          <w:b/>
        </w:rPr>
        <w:t>4</w:t>
      </w:r>
      <w:r w:rsidRPr="002B4606">
        <w:rPr>
          <w:b/>
        </w:rPr>
        <w:t xml:space="preserve"> – Interfacial Energy and elastic energy in the binary coalescence phenomena (Dahiya, 2016)</w:t>
      </w:r>
    </w:p>
    <w:p w14:paraId="62BBF862" w14:textId="6034B1A0" w:rsidR="003140C5" w:rsidRDefault="00D61C0C" w:rsidP="003140C5">
      <w:pPr>
        <w:spacing w:after="240"/>
        <w:ind w:firstLine="720"/>
      </w:pPr>
      <w:r w:rsidRPr="00D61C0C">
        <w:t xml:space="preserve">The two remaining mechanisms are phase inversion and Ostwald ripening. In the case of phase </w:t>
      </w:r>
      <w:r w:rsidR="009E0FEF" w:rsidRPr="00D61C0C">
        <w:t>inversion,</w:t>
      </w:r>
      <w:r w:rsidRPr="00D61C0C">
        <w:t xml:space="preserve"> the continuous phase becomes the dispersed phase and dispersed phase becomes the continuous phase. As for Oswald ripening, </w:t>
      </w:r>
      <w:r w:rsidR="009E0FEF" w:rsidRPr="00D61C0C">
        <w:t>this phenomenon</w:t>
      </w:r>
      <w:r w:rsidRPr="00D61C0C">
        <w:t xml:space="preserve"> occurs when </w:t>
      </w:r>
      <w:r w:rsidR="00E52EA8">
        <w:t>droplets</w:t>
      </w:r>
      <w:r w:rsidRPr="00D61C0C">
        <w:t xml:space="preserve"> grow due to the presence of a non-particulate matter in solution (</w:t>
      </w:r>
      <w:proofErr w:type="spellStart"/>
      <w:r w:rsidRPr="00D61C0C">
        <w:t>Tadros</w:t>
      </w:r>
      <w:proofErr w:type="spellEnd"/>
      <w:r w:rsidRPr="00D61C0C">
        <w:t>. 2013).</w:t>
      </w:r>
    </w:p>
    <w:p w14:paraId="70725D94" w14:textId="28484420" w:rsidR="001F79FA" w:rsidRPr="00E60C23" w:rsidRDefault="001F79FA" w:rsidP="00356973">
      <w:pPr>
        <w:pStyle w:val="Heading3"/>
        <w:rPr>
          <w:b/>
        </w:rPr>
      </w:pPr>
      <w:bookmarkStart w:id="17" w:name="_Toc14688170"/>
      <w:r>
        <w:t>1.</w:t>
      </w:r>
      <w:r w:rsidR="00584625">
        <w:t>4</w:t>
      </w:r>
      <w:r w:rsidR="00356973">
        <w:t xml:space="preserve">.1 </w:t>
      </w:r>
      <w:r>
        <w:t xml:space="preserve">Emulsion destabilization mechanisms in </w:t>
      </w:r>
      <w:r w:rsidR="00C51AE0">
        <w:t>laboratory conditions</w:t>
      </w:r>
      <w:bookmarkEnd w:id="17"/>
      <w:r>
        <w:t xml:space="preserve"> </w:t>
      </w:r>
    </w:p>
    <w:p w14:paraId="19C5CADC" w14:textId="0020E39F" w:rsidR="00D61C0C" w:rsidRDefault="003768E8" w:rsidP="00D61C0C">
      <w:pPr>
        <w:ind w:firstLine="720"/>
      </w:pPr>
      <w:r>
        <w:t xml:space="preserve">Despite the heterogeneity of the oil composition </w:t>
      </w:r>
      <w:r w:rsidRPr="00DF4B48">
        <w:t>(</w:t>
      </w:r>
      <w:proofErr w:type="spellStart"/>
      <w:r w:rsidRPr="00DF4B48">
        <w:t>Mehana</w:t>
      </w:r>
      <w:proofErr w:type="spellEnd"/>
      <w:r w:rsidRPr="00DF4B48">
        <w:t xml:space="preserve"> et al. 2019),</w:t>
      </w:r>
      <w:r>
        <w:t xml:space="preserve"> there</w:t>
      </w:r>
      <w:r w:rsidR="00D61C0C">
        <w:t xml:space="preserve"> are three primary mechanisms that occur in crude oil emulsions. Since water and acid commonly have densities larger than oil, sedimentation is usually present in unstable emulsions. And since </w:t>
      </w:r>
      <w:r w:rsidR="00E52EA8">
        <w:t>droplets</w:t>
      </w:r>
      <w:r w:rsidR="00D61C0C">
        <w:t xml:space="preserve"> are always in constant motion and colliding, either with themselves or an interface, binary coalescence and interfacial coalescence are usually present as well. However, it has been observed in laboratory experiments on acid in crude oil emulsions that interfacial coalescence does not occur (Scarborough, 2016). Instead, a very viscous and almost solid like layer occurs at </w:t>
      </w:r>
      <w:r w:rsidR="00D61C0C">
        <w:lastRenderedPageBreak/>
        <w:t>the bottom instead of a layer of acid.</w:t>
      </w:r>
      <w:r w:rsidR="008478E9">
        <w:t xml:space="preserve"> </w:t>
      </w:r>
      <w:r w:rsidR="008478E9" w:rsidRPr="00DF4B48">
        <w:t xml:space="preserve">It is worth noting that despite </w:t>
      </w:r>
      <w:r w:rsidRPr="00DF4B48">
        <w:t>the</w:t>
      </w:r>
      <w:r w:rsidR="008478E9" w:rsidRPr="00DF4B48">
        <w:t xml:space="preserve"> dependence of asphaltene stability on the crude oil composition (</w:t>
      </w:r>
      <w:proofErr w:type="spellStart"/>
      <w:r w:rsidR="008478E9" w:rsidRPr="00DF4B48">
        <w:t>Mehana</w:t>
      </w:r>
      <w:proofErr w:type="spellEnd"/>
      <w:r w:rsidR="008478E9" w:rsidRPr="00DF4B48">
        <w:t xml:space="preserve"> et al. 2019), the asphaltene/acid interactions were neglected.</w:t>
      </w:r>
      <w:r w:rsidR="008478E9">
        <w:t xml:space="preserve"> </w:t>
      </w:r>
      <w:r w:rsidR="008B1621">
        <w:rPr>
          <w:b/>
        </w:rPr>
        <w:t xml:space="preserve">Figure </w:t>
      </w:r>
      <w:r w:rsidR="002A4DF4">
        <w:rPr>
          <w:b/>
        </w:rPr>
        <w:t>5</w:t>
      </w:r>
      <w:r w:rsidR="00D61C0C">
        <w:t xml:space="preserve"> shows the evolution of such layer as it starts as a fluid layer and evolves into a solid highly viscous layer</w:t>
      </w:r>
      <w:r w:rsidR="003B2E9C">
        <w:t xml:space="preserve"> with no presence of a pure acid layer.</w:t>
      </w:r>
    </w:p>
    <w:p w14:paraId="54042C7E" w14:textId="77777777" w:rsidR="00D61C0C" w:rsidRDefault="00D61C0C" w:rsidP="00D61C0C">
      <w:pPr>
        <w:jc w:val="center"/>
      </w:pPr>
      <w:r>
        <w:rPr>
          <w:noProof/>
          <w:lang w:bidi="ar-SA"/>
        </w:rPr>
        <w:drawing>
          <wp:inline distT="0" distB="0" distL="0" distR="0" wp14:anchorId="2F8F76CA" wp14:editId="2D1962AC">
            <wp:extent cx="5095792" cy="2146852"/>
            <wp:effectExtent l="0" t="0" r="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98416" cy="2147957"/>
                    </a:xfrm>
                    <a:prstGeom prst="rect">
                      <a:avLst/>
                    </a:prstGeom>
                    <a:noFill/>
                  </pic:spPr>
                </pic:pic>
              </a:graphicData>
            </a:graphic>
          </wp:inline>
        </w:drawing>
      </w:r>
    </w:p>
    <w:p w14:paraId="6AF1DEB9" w14:textId="05A98190" w:rsidR="00C51AE0" w:rsidRPr="002B4606" w:rsidRDefault="00D61C0C" w:rsidP="00687782">
      <w:pPr>
        <w:spacing w:line="360" w:lineRule="auto"/>
        <w:jc w:val="center"/>
        <w:rPr>
          <w:rFonts w:ascii="Times New Roman" w:eastAsiaTheme="minorEastAsia" w:hAnsi="Times New Roman"/>
          <w:b/>
        </w:rPr>
      </w:pPr>
      <w:r w:rsidRPr="002B4606">
        <w:rPr>
          <w:rFonts w:ascii="Times-Roman" w:hAnsi="Times-Roman" w:cs="Times-Roman"/>
          <w:b/>
        </w:rPr>
        <w:t xml:space="preserve">Figure </w:t>
      </w:r>
      <w:r w:rsidR="00584625" w:rsidRPr="002B4606">
        <w:rPr>
          <w:rFonts w:ascii="Times-Roman" w:hAnsi="Times-Roman" w:cs="Times-Roman"/>
          <w:b/>
        </w:rPr>
        <w:t>5</w:t>
      </w:r>
      <w:r w:rsidRPr="002B4606">
        <w:rPr>
          <w:rFonts w:ascii="Times-Roman" w:hAnsi="Times-Roman" w:cs="Times-Roman"/>
          <w:b/>
        </w:rPr>
        <w:t>– Separation vs. Time of a 40% acid in crude oil emulsion (</w:t>
      </w:r>
      <w:r w:rsidRPr="002B4606">
        <w:rPr>
          <w:rFonts w:ascii="Times New Roman" w:eastAsiaTheme="minorEastAsia" w:hAnsi="Times New Roman"/>
          <w:b/>
        </w:rPr>
        <w:t>Scarborough, 2016)</w:t>
      </w:r>
    </w:p>
    <w:p w14:paraId="59F4F350" w14:textId="162A4F4A" w:rsidR="00C51AE0" w:rsidRPr="00C51AE0" w:rsidRDefault="00C51AE0" w:rsidP="00C51AE0">
      <w:pPr>
        <w:pStyle w:val="Heading2"/>
      </w:pPr>
      <w:bookmarkStart w:id="18" w:name="_Toc14688171"/>
      <w:r>
        <w:t>1.5</w:t>
      </w:r>
      <w:r w:rsidRPr="006332AF">
        <w:t xml:space="preserve"> </w:t>
      </w:r>
      <w:r>
        <w:t>Purpose of this work</w:t>
      </w:r>
      <w:bookmarkEnd w:id="18"/>
    </w:p>
    <w:p w14:paraId="36E79CC4" w14:textId="71F28B3F" w:rsidR="0021500D" w:rsidRDefault="00C51AE0" w:rsidP="00C51AE0">
      <w:pPr>
        <w:spacing w:after="240"/>
        <w:ind w:firstLine="720"/>
        <w:rPr>
          <w:rFonts w:ascii="Times-Roman" w:hAnsi="Times-Roman" w:cs="Times-Roman"/>
        </w:rPr>
      </w:pPr>
      <w:r>
        <w:rPr>
          <w:rFonts w:ascii="Times-Roman" w:hAnsi="Times-Roman" w:cs="Times-Roman"/>
        </w:rPr>
        <w:t>The purpose of this work was to identify the main processes that govern the destabilization mechanisms in acid in crude oil emulsions</w:t>
      </w:r>
      <w:r w:rsidR="0021500D">
        <w:rPr>
          <w:rFonts w:ascii="Times-Roman" w:hAnsi="Times-Roman" w:cs="Times-Roman"/>
        </w:rPr>
        <w:t>. The be</w:t>
      </w:r>
      <w:r w:rsidR="00665790">
        <w:rPr>
          <w:rFonts w:ascii="Times-Roman" w:hAnsi="Times-Roman" w:cs="Times-Roman"/>
        </w:rPr>
        <w:t>st way to accomplish this task was</w:t>
      </w:r>
      <w:r w:rsidR="0021500D">
        <w:rPr>
          <w:rFonts w:ascii="Times-Roman" w:hAnsi="Times-Roman" w:cs="Times-Roman"/>
        </w:rPr>
        <w:t xml:space="preserve"> to track directly the changes in the acid fraction as a function of time</w:t>
      </w:r>
      <w:r>
        <w:rPr>
          <w:rFonts w:ascii="Times-Roman" w:hAnsi="Times-Roman" w:cs="Times-Roman"/>
        </w:rPr>
        <w:t xml:space="preserve">. </w:t>
      </w:r>
      <w:r w:rsidR="0021500D">
        <w:rPr>
          <w:rFonts w:ascii="Times-Roman" w:hAnsi="Times-Roman" w:cs="Times-Roman"/>
        </w:rPr>
        <w:t xml:space="preserve">Models </w:t>
      </w:r>
      <w:proofErr w:type="spellStart"/>
      <w:r w:rsidR="0021500D">
        <w:rPr>
          <w:rFonts w:ascii="Times-Roman" w:hAnsi="Times-Roman" w:cs="Times-Roman"/>
        </w:rPr>
        <w:t>devoleped</w:t>
      </w:r>
      <w:proofErr w:type="spellEnd"/>
      <w:r w:rsidR="0021500D">
        <w:rPr>
          <w:rFonts w:ascii="Times-Roman" w:hAnsi="Times-Roman" w:cs="Times-Roman"/>
        </w:rPr>
        <w:t xml:space="preserve"> by </w:t>
      </w:r>
      <w:proofErr w:type="spellStart"/>
      <w:r w:rsidR="0021500D" w:rsidRPr="00665DEB">
        <w:rPr>
          <w:rFonts w:ascii="Times-Roman" w:hAnsi="Times-Roman" w:cs="Times-Roman"/>
        </w:rPr>
        <w:t>Jeelani</w:t>
      </w:r>
      <w:proofErr w:type="spellEnd"/>
      <w:r w:rsidR="0021500D" w:rsidRPr="00665DEB">
        <w:rPr>
          <w:rFonts w:ascii="Times-Roman" w:hAnsi="Times-Roman" w:cs="Times-Roman"/>
        </w:rPr>
        <w:t xml:space="preserve"> and Hartland (1986 and 1998)</w:t>
      </w:r>
      <w:r w:rsidR="0021500D">
        <w:rPr>
          <w:rFonts w:ascii="Times-Roman" w:hAnsi="Times-Roman" w:cs="Times-Roman"/>
        </w:rPr>
        <w:t xml:space="preserve"> and </w:t>
      </w:r>
      <w:proofErr w:type="spellStart"/>
      <w:r w:rsidR="0021500D" w:rsidRPr="00665DEB">
        <w:rPr>
          <w:rFonts w:ascii="Times-Roman" w:hAnsi="Times-Roman" w:cs="Times-Roman"/>
        </w:rPr>
        <w:t>Henschke</w:t>
      </w:r>
      <w:proofErr w:type="spellEnd"/>
      <w:r w:rsidR="0021500D" w:rsidRPr="00665DEB">
        <w:rPr>
          <w:rFonts w:ascii="Times-Roman" w:hAnsi="Times-Roman" w:cs="Times-Roman"/>
        </w:rPr>
        <w:t xml:space="preserve"> et al. (2002)</w:t>
      </w:r>
      <w:r w:rsidR="0021500D">
        <w:rPr>
          <w:rFonts w:ascii="Times-Roman" w:hAnsi="Times-Roman" w:cs="Times-Roman"/>
        </w:rPr>
        <w:t xml:space="preserve"> are excellent at tracking the front kinematics properties of an emulsion (i.e. the displacement and velocity of the fronts) but </w:t>
      </w:r>
      <w:r w:rsidR="00741AF6">
        <w:rPr>
          <w:rFonts w:ascii="Times-Roman" w:hAnsi="Times-Roman" w:cs="Times-Roman"/>
        </w:rPr>
        <w:t>do not</w:t>
      </w:r>
      <w:r w:rsidR="0021500D">
        <w:rPr>
          <w:rFonts w:ascii="Times-Roman" w:hAnsi="Times-Roman" w:cs="Times-Roman"/>
        </w:rPr>
        <w:t xml:space="preserve"> </w:t>
      </w:r>
      <w:r w:rsidR="00741AF6">
        <w:rPr>
          <w:rFonts w:ascii="Times-Roman" w:hAnsi="Times-Roman" w:cs="Times-Roman"/>
        </w:rPr>
        <w:t>track</w:t>
      </w:r>
      <w:r w:rsidR="00665790">
        <w:rPr>
          <w:rFonts w:ascii="Times-Roman" w:hAnsi="Times-Roman" w:cs="Times-Roman"/>
        </w:rPr>
        <w:t xml:space="preserve"> the acid fraction changes directly </w:t>
      </w:r>
      <w:r w:rsidR="0021500D">
        <w:rPr>
          <w:rFonts w:ascii="Times-Roman" w:hAnsi="Times-Roman" w:cs="Times-Roman"/>
        </w:rPr>
        <w:t>therefore do not identify specifically what destabilization mechanisms are in</w:t>
      </w:r>
      <w:r w:rsidR="00263EF8">
        <w:rPr>
          <w:rFonts w:ascii="Times-Roman" w:hAnsi="Times-Roman" w:cs="Times-Roman"/>
        </w:rPr>
        <w:t>volved</w:t>
      </w:r>
      <w:r w:rsidR="0021500D">
        <w:rPr>
          <w:rFonts w:ascii="Times-Roman" w:hAnsi="Times-Roman" w:cs="Times-Roman"/>
        </w:rPr>
        <w:t xml:space="preserve"> </w:t>
      </w:r>
      <w:r w:rsidR="00665790">
        <w:rPr>
          <w:rFonts w:ascii="Times-Roman" w:hAnsi="Times-Roman" w:cs="Times-Roman"/>
        </w:rPr>
        <w:t>in the emulsion. A</w:t>
      </w:r>
      <w:r w:rsidR="0021500D">
        <w:rPr>
          <w:rFonts w:ascii="Times-Roman" w:hAnsi="Times-Roman" w:cs="Times-Roman"/>
        </w:rPr>
        <w:t>nd secondly</w:t>
      </w:r>
      <w:r w:rsidR="00665790">
        <w:rPr>
          <w:rFonts w:ascii="Times-Roman" w:hAnsi="Times-Roman" w:cs="Times-Roman"/>
        </w:rPr>
        <w:t>,</w:t>
      </w:r>
      <w:r w:rsidR="0021500D">
        <w:rPr>
          <w:rFonts w:ascii="Times-Roman" w:hAnsi="Times-Roman" w:cs="Times-Roman"/>
        </w:rPr>
        <w:t xml:space="preserve"> acid/oil emulsions in their early days </w:t>
      </w:r>
      <w:r w:rsidR="00665790">
        <w:rPr>
          <w:rFonts w:ascii="Times-Roman" w:hAnsi="Times-Roman" w:cs="Times-Roman"/>
        </w:rPr>
        <w:t>do not have a visible separated layer of oil or a visible separated layer of acid therefore two of the fronts studied by these model</w:t>
      </w:r>
      <w:r w:rsidR="00741AF6">
        <w:rPr>
          <w:rFonts w:ascii="Times-Roman" w:hAnsi="Times-Roman" w:cs="Times-Roman"/>
        </w:rPr>
        <w:t>s</w:t>
      </w:r>
      <w:r w:rsidR="00665790">
        <w:rPr>
          <w:rFonts w:ascii="Times-Roman" w:hAnsi="Times-Roman" w:cs="Times-Roman"/>
        </w:rPr>
        <w:t xml:space="preserve"> do not exist. A model that would best fit the purpose of this work would be the population balance equation. This model not only studies the </w:t>
      </w:r>
      <w:r w:rsidR="00665790">
        <w:rPr>
          <w:rFonts w:ascii="Times-Roman" w:hAnsi="Times-Roman" w:cs="Times-Roman"/>
        </w:rPr>
        <w:lastRenderedPageBreak/>
        <w:t>dispersed phase directly, but also gives the flexibility in studying any number of possible changes that a dispersed population can undergo</w:t>
      </w:r>
      <w:r w:rsidR="00DE478F">
        <w:rPr>
          <w:rFonts w:ascii="Times-Roman" w:hAnsi="Times-Roman" w:cs="Times-Roman"/>
        </w:rPr>
        <w:t>,</w:t>
      </w:r>
      <w:r w:rsidR="00263EF8">
        <w:rPr>
          <w:rFonts w:ascii="Times-Roman" w:hAnsi="Times-Roman" w:cs="Times-Roman"/>
        </w:rPr>
        <w:t xml:space="preserve"> in addition to und</w:t>
      </w:r>
      <w:r w:rsidR="00A2711A">
        <w:rPr>
          <w:rFonts w:ascii="Times-Roman" w:hAnsi="Times-Roman" w:cs="Times-Roman"/>
        </w:rPr>
        <w:t>erstanding the impact of each on</w:t>
      </w:r>
      <w:r w:rsidR="00263EF8">
        <w:rPr>
          <w:rFonts w:ascii="Times-Roman" w:hAnsi="Times-Roman" w:cs="Times-Roman"/>
        </w:rPr>
        <w:t xml:space="preserve"> the destabilization process.</w:t>
      </w:r>
      <w:r w:rsidR="007F735D">
        <w:rPr>
          <w:rFonts w:ascii="Times-Roman" w:hAnsi="Times-Roman" w:cs="Times-Roman"/>
        </w:rPr>
        <w:t xml:space="preserve"> </w:t>
      </w:r>
      <w:r w:rsidR="00263EF8">
        <w:rPr>
          <w:rFonts w:ascii="Times-Roman" w:hAnsi="Times-Roman" w:cs="Times-Roman"/>
        </w:rPr>
        <w:t>The population balance equation</w:t>
      </w:r>
      <w:r w:rsidR="00584625">
        <w:rPr>
          <w:rFonts w:ascii="Times-Roman" w:hAnsi="Times-Roman" w:cs="Times-Roman"/>
        </w:rPr>
        <w:t xml:space="preserve"> was used successfully to study </w:t>
      </w:r>
      <w:r w:rsidR="00263EF8">
        <w:rPr>
          <w:rFonts w:ascii="Times-Roman" w:hAnsi="Times-Roman" w:cs="Times-Roman"/>
        </w:rPr>
        <w:t xml:space="preserve">the processes that govern </w:t>
      </w:r>
      <w:r w:rsidR="00584625">
        <w:rPr>
          <w:rFonts w:ascii="Times-Roman" w:hAnsi="Times-Roman" w:cs="Times-Roman"/>
        </w:rPr>
        <w:t>water in crude oil emulsions</w:t>
      </w:r>
      <w:r w:rsidR="00263EF8">
        <w:rPr>
          <w:rFonts w:ascii="Times-Roman" w:hAnsi="Times-Roman" w:cs="Times-Roman"/>
        </w:rPr>
        <w:t xml:space="preserve"> </w:t>
      </w:r>
      <w:r w:rsidR="00584625">
        <w:rPr>
          <w:rFonts w:ascii="Times-Roman" w:hAnsi="Times-Roman" w:cs="Times-Roman"/>
        </w:rPr>
        <w:t xml:space="preserve">(Cunha 2008). </w:t>
      </w:r>
      <w:r w:rsidR="00A2711A">
        <w:rPr>
          <w:rFonts w:ascii="Times-Roman" w:hAnsi="Times-Roman" w:cs="Times-Roman"/>
        </w:rPr>
        <w:t>In this paper, s</w:t>
      </w:r>
      <w:r w:rsidR="00263EF8">
        <w:rPr>
          <w:rFonts w:ascii="Times-Roman" w:hAnsi="Times-Roman" w:cs="Times-Roman"/>
        </w:rPr>
        <w:t xml:space="preserve">imilar methodology was used to understand the </w:t>
      </w:r>
      <w:r w:rsidR="00A2711A">
        <w:rPr>
          <w:rFonts w:ascii="Times-Roman" w:hAnsi="Times-Roman" w:cs="Times-Roman"/>
        </w:rPr>
        <w:t>effect of mixing</w:t>
      </w:r>
      <w:r w:rsidR="00263EF8">
        <w:rPr>
          <w:rFonts w:ascii="Times-Roman" w:hAnsi="Times-Roman" w:cs="Times-Roman"/>
        </w:rPr>
        <w:t xml:space="preserve"> acid with</w:t>
      </w:r>
      <w:r w:rsidR="00A2711A">
        <w:rPr>
          <w:rFonts w:ascii="Times-Roman" w:hAnsi="Times-Roman" w:cs="Times-Roman"/>
        </w:rPr>
        <w:t xml:space="preserve"> crude oil instead of water.</w:t>
      </w:r>
      <w:r w:rsidR="00263EF8">
        <w:rPr>
          <w:rFonts w:ascii="Times-Roman" w:hAnsi="Times-Roman" w:cs="Times-Roman"/>
        </w:rPr>
        <w:t xml:space="preserve"> </w:t>
      </w:r>
      <w:r w:rsidR="00DB026B">
        <w:rPr>
          <w:rFonts w:ascii="Times-Roman" w:hAnsi="Times-Roman" w:cs="Times-Roman"/>
        </w:rPr>
        <w:t>The choice to in</w:t>
      </w:r>
      <w:r w:rsidR="00A2711A">
        <w:rPr>
          <w:rFonts w:ascii="Times-Roman" w:hAnsi="Times-Roman" w:cs="Times-Roman"/>
        </w:rPr>
        <w:t>dependently code this model</w:t>
      </w:r>
      <w:r w:rsidR="00DB026B">
        <w:rPr>
          <w:rFonts w:ascii="Times-Roman" w:hAnsi="Times-Roman" w:cs="Times-Roman"/>
        </w:rPr>
        <w:t xml:space="preserve"> gave the flexibility to apply a large range of numerica</w:t>
      </w:r>
      <w:r w:rsidR="00A2711A">
        <w:rPr>
          <w:rFonts w:ascii="Times-Roman" w:hAnsi="Times-Roman" w:cs="Times-Roman"/>
        </w:rPr>
        <w:t>l solutions on the PBE equation.</w:t>
      </w:r>
    </w:p>
    <w:p w14:paraId="34A1A0C6" w14:textId="6C9CA24E" w:rsidR="007F735D" w:rsidRDefault="00665790" w:rsidP="00665790">
      <w:pPr>
        <w:spacing w:after="240"/>
        <w:ind w:firstLine="720"/>
        <w:rPr>
          <w:rFonts w:ascii="Times-Roman" w:hAnsi="Times-Roman" w:cs="Times-Roman"/>
        </w:rPr>
      </w:pPr>
      <w:r>
        <w:rPr>
          <w:rFonts w:ascii="Times-Roman" w:hAnsi="Times-Roman" w:cs="Times-Roman"/>
        </w:rPr>
        <w:t>To accomplish the</w:t>
      </w:r>
      <w:r w:rsidR="00C51AE0">
        <w:rPr>
          <w:rFonts w:ascii="Times-Roman" w:hAnsi="Times-Roman" w:cs="Times-Roman"/>
        </w:rPr>
        <w:t xml:space="preserve"> task</w:t>
      </w:r>
      <w:r>
        <w:rPr>
          <w:rFonts w:ascii="Times-Roman" w:hAnsi="Times-Roman" w:cs="Times-Roman"/>
        </w:rPr>
        <w:t xml:space="preserve"> of identifying the process</w:t>
      </w:r>
      <w:r w:rsidR="00741AF6">
        <w:rPr>
          <w:rFonts w:ascii="Times-Roman" w:hAnsi="Times-Roman" w:cs="Times-Roman"/>
        </w:rPr>
        <w:t>es</w:t>
      </w:r>
      <w:r>
        <w:rPr>
          <w:rFonts w:ascii="Times-Roman" w:hAnsi="Times-Roman" w:cs="Times-Roman"/>
        </w:rPr>
        <w:t xml:space="preserve"> that control acid in oil emulsion evolution</w:t>
      </w:r>
      <w:r w:rsidR="0021500D">
        <w:rPr>
          <w:rFonts w:ascii="Times-Roman" w:hAnsi="Times-Roman" w:cs="Times-Roman"/>
        </w:rPr>
        <w:t>,</w:t>
      </w:r>
      <w:r w:rsidR="00DE478F" w:rsidRPr="00DE478F">
        <w:rPr>
          <w:rFonts w:ascii="Times-Roman" w:hAnsi="Times-Roman" w:cs="Times-Roman"/>
        </w:rPr>
        <w:t xml:space="preserve"> </w:t>
      </w:r>
      <w:r w:rsidR="00DE478F" w:rsidRPr="00C51AE0">
        <w:rPr>
          <w:rFonts w:ascii="Times-Roman" w:hAnsi="Times-Roman" w:cs="Times-Roman"/>
        </w:rPr>
        <w:t>Scarborough</w:t>
      </w:r>
      <w:r w:rsidR="00DE478F">
        <w:rPr>
          <w:rFonts w:ascii="Times-Roman" w:hAnsi="Times-Roman" w:cs="Times-Roman"/>
        </w:rPr>
        <w:t>’s (2016)</w:t>
      </w:r>
      <w:r w:rsidR="0021500D">
        <w:rPr>
          <w:rFonts w:ascii="Times-Roman" w:hAnsi="Times-Roman" w:cs="Times-Roman"/>
        </w:rPr>
        <w:t xml:space="preserve"> </w:t>
      </w:r>
      <w:r>
        <w:rPr>
          <w:rFonts w:ascii="Times-Roman" w:hAnsi="Times-Roman" w:cs="Times-Roman"/>
        </w:rPr>
        <w:t>density measurements</w:t>
      </w:r>
      <w:r w:rsidR="007F735D">
        <w:rPr>
          <w:rFonts w:ascii="Times-Roman" w:hAnsi="Times-Roman" w:cs="Times-Roman"/>
        </w:rPr>
        <w:t xml:space="preserve"> </w:t>
      </w:r>
      <w:r>
        <w:rPr>
          <w:rFonts w:ascii="Times-Roman" w:hAnsi="Times-Roman" w:cs="Times-Roman"/>
        </w:rPr>
        <w:t>were used as a guide</w:t>
      </w:r>
      <w:r w:rsidR="007F735D">
        <w:rPr>
          <w:rFonts w:ascii="Times-Roman" w:hAnsi="Times-Roman" w:cs="Times-Roman"/>
        </w:rPr>
        <w:t xml:space="preserve"> since density can be easily converted to acid volume fraction through </w:t>
      </w:r>
      <w:r w:rsidR="00C40C94">
        <w:rPr>
          <w:rFonts w:ascii="Times-Roman" w:hAnsi="Times-Roman" w:cs="Times-Roman"/>
          <w:b/>
        </w:rPr>
        <w:t>equation 1</w:t>
      </w:r>
      <w:r>
        <w:rPr>
          <w:rFonts w:ascii="Times-Roman" w:hAnsi="Times-Roman" w:cs="Times-Roman"/>
        </w:rPr>
        <w:t xml:space="preserve">. </w:t>
      </w:r>
    </w:p>
    <w:p w14:paraId="4D58FFA5" w14:textId="1581342D" w:rsidR="007F735D" w:rsidRPr="007F735D" w:rsidRDefault="00282BFD" w:rsidP="007F735D">
      <w:pPr>
        <w:jc w:val="center"/>
      </w:pPr>
      <m:oMath>
        <m:sSub>
          <m:sSubPr>
            <m:ctrlPr>
              <w:rPr>
                <w:rFonts w:ascii="Cambria Math" w:eastAsiaTheme="minorEastAsia" w:hAnsi="Cambria Math"/>
                <w:i/>
                <w:iCs/>
                <w:color w:val="000000" w:themeColor="text1"/>
              </w:rPr>
            </m:ctrlPr>
          </m:sSubPr>
          <m:e>
            <m:r>
              <w:rPr>
                <w:rFonts w:ascii="Cambria Math" w:hAnsi="Cambria Math"/>
                <w:color w:val="000000" w:themeColor="text1"/>
                <w:lang w:val="el-GR"/>
              </w:rPr>
              <m:t>Φ</m:t>
            </m:r>
          </m:e>
          <m:sub>
            <m:r>
              <w:rPr>
                <w:rFonts w:ascii="Cambria Math" w:hAnsi="Cambria Math"/>
                <w:color w:val="000000" w:themeColor="text1"/>
              </w:rPr>
              <m:t>Acid</m:t>
            </m:r>
          </m:sub>
        </m:sSub>
        <m:r>
          <w:rPr>
            <w:rFonts w:ascii="Cambria Math" w:hAnsi="Cambria Math"/>
            <w:color w:val="000000" w:themeColor="text1"/>
          </w:rPr>
          <m:t>=</m:t>
        </m:r>
        <m:f>
          <m:fPr>
            <m:ctrlPr>
              <w:rPr>
                <w:rFonts w:ascii="Cambria Math" w:eastAsiaTheme="minorEastAsia" w:hAnsi="Cambria Math"/>
                <w:i/>
                <w:iCs/>
                <w:color w:val="000000" w:themeColor="text1"/>
              </w:rPr>
            </m:ctrlPr>
          </m:fPr>
          <m:num>
            <m:r>
              <w:rPr>
                <w:rFonts w:ascii="Cambria Math" w:hAnsi="Cambria Math"/>
                <w:color w:val="000000" w:themeColor="text1"/>
                <w:lang w:val="el-GR"/>
              </w:rPr>
              <m:t>ρ</m:t>
            </m:r>
            <m:r>
              <w:rPr>
                <w:rFonts w:ascii="Cambria Math" w:hAnsi="Cambria Math"/>
                <w:color w:val="000000" w:themeColor="text1"/>
              </w:rPr>
              <m:t>-</m:t>
            </m:r>
            <m:sSub>
              <m:sSubPr>
                <m:ctrlPr>
                  <w:rPr>
                    <w:rFonts w:ascii="Cambria Math" w:eastAsiaTheme="minorEastAsia" w:hAnsi="Cambria Math"/>
                    <w:i/>
                    <w:iCs/>
                    <w:color w:val="000000" w:themeColor="text1"/>
                  </w:rPr>
                </m:ctrlPr>
              </m:sSubPr>
              <m:e>
                <m:r>
                  <w:rPr>
                    <w:rFonts w:ascii="Cambria Math" w:hAnsi="Cambria Math"/>
                    <w:color w:val="000000" w:themeColor="text1"/>
                    <w:lang w:val="el-GR"/>
                  </w:rPr>
                  <m:t>ρ</m:t>
                </m:r>
              </m:e>
              <m:sub>
                <m:r>
                  <w:rPr>
                    <w:rFonts w:ascii="Cambria Math" w:hAnsi="Cambria Math"/>
                    <w:color w:val="000000" w:themeColor="text1"/>
                  </w:rPr>
                  <m:t>Oil </m:t>
                </m:r>
              </m:sub>
            </m:sSub>
          </m:num>
          <m:den>
            <m:sSub>
              <m:sSubPr>
                <m:ctrlPr>
                  <w:rPr>
                    <w:rFonts w:ascii="Cambria Math" w:eastAsiaTheme="minorEastAsia" w:hAnsi="Cambria Math"/>
                    <w:i/>
                    <w:iCs/>
                    <w:color w:val="000000" w:themeColor="text1"/>
                  </w:rPr>
                </m:ctrlPr>
              </m:sSubPr>
              <m:e>
                <m:r>
                  <w:rPr>
                    <w:rFonts w:ascii="Cambria Math" w:hAnsi="Cambria Math"/>
                    <w:color w:val="000000" w:themeColor="text1"/>
                    <w:lang w:val="el-GR"/>
                  </w:rPr>
                  <m:t>ρ</m:t>
                </m:r>
              </m:e>
              <m:sub>
                <m:r>
                  <m:rPr>
                    <m:sty m:val="bi"/>
                  </m:rPr>
                  <w:rPr>
                    <w:rFonts w:ascii="Cambria Math" w:hAnsi="Cambria Math"/>
                    <w:color w:val="000000" w:themeColor="text1"/>
                  </w:rPr>
                  <m:t>Acid</m:t>
                </m:r>
              </m:sub>
            </m:sSub>
            <m:r>
              <w:rPr>
                <w:rFonts w:ascii="Cambria Math" w:hAnsi="Cambria Math"/>
                <w:color w:val="000000" w:themeColor="text1"/>
              </w:rPr>
              <m:t>-</m:t>
            </m:r>
            <m:sSub>
              <m:sSubPr>
                <m:ctrlPr>
                  <w:rPr>
                    <w:rFonts w:ascii="Cambria Math" w:eastAsiaTheme="minorEastAsia" w:hAnsi="Cambria Math"/>
                    <w:i/>
                    <w:iCs/>
                    <w:color w:val="000000" w:themeColor="text1"/>
                  </w:rPr>
                </m:ctrlPr>
              </m:sSubPr>
              <m:e>
                <m:r>
                  <w:rPr>
                    <w:rFonts w:ascii="Cambria Math" w:hAnsi="Cambria Math"/>
                    <w:color w:val="000000" w:themeColor="text1"/>
                    <w:lang w:val="el-GR"/>
                  </w:rPr>
                  <m:t>ρ</m:t>
                </m:r>
              </m:e>
              <m:sub>
                <m:r>
                  <w:rPr>
                    <w:rFonts w:ascii="Cambria Math" w:hAnsi="Cambria Math"/>
                    <w:color w:val="000000" w:themeColor="text1"/>
                  </w:rPr>
                  <m:t>Oil </m:t>
                </m:r>
              </m:sub>
            </m:sSub>
          </m:den>
        </m:f>
      </m:oMath>
      <w:r w:rsidR="007F735D">
        <w:rPr>
          <w:iCs/>
          <w:color w:val="000000" w:themeColor="text1"/>
        </w:rPr>
        <w:t xml:space="preserve">                                                      </w:t>
      </w:r>
      <w:r w:rsidR="00C40C94">
        <w:rPr>
          <w:iCs/>
          <w:color w:val="000000" w:themeColor="text1"/>
        </w:rPr>
        <w:t xml:space="preserve">                              (1</w:t>
      </w:r>
      <w:r w:rsidR="007F735D">
        <w:rPr>
          <w:iCs/>
          <w:color w:val="000000" w:themeColor="text1"/>
        </w:rPr>
        <w:t>)</w:t>
      </w:r>
    </w:p>
    <w:p w14:paraId="69A5DAB5" w14:textId="500B8D3C" w:rsidR="00665790" w:rsidRDefault="007F735D" w:rsidP="00665790">
      <w:pPr>
        <w:spacing w:after="240"/>
        <w:ind w:firstLine="720"/>
        <w:rPr>
          <w:rFonts w:ascii="Times-Roman" w:hAnsi="Times-Roman" w:cs="Times-Roman"/>
        </w:rPr>
      </w:pPr>
      <w:r w:rsidRPr="00C51AE0">
        <w:rPr>
          <w:rFonts w:ascii="Times-Roman" w:hAnsi="Times-Roman" w:cs="Times-Roman"/>
        </w:rPr>
        <w:t xml:space="preserve">Scarborough (2016) </w:t>
      </w:r>
      <w:r w:rsidR="00665790" w:rsidRPr="00C51AE0">
        <w:rPr>
          <w:rFonts w:ascii="Times-Roman" w:hAnsi="Times-Roman" w:cs="Times-Roman"/>
        </w:rPr>
        <w:t>conducted a series of experiments on five three-inch-long acid in oil emulsion columns examining both the change in viscosity &amp; density in the bottom and next to bottom layers for concentrations of 20%, 30% and 40% acid fraction</w:t>
      </w:r>
      <w:r w:rsidR="00DE478F">
        <w:rPr>
          <w:rFonts w:ascii="Times-Roman" w:hAnsi="Times-Roman" w:cs="Times-Roman"/>
        </w:rPr>
        <w:t>s</w:t>
      </w:r>
      <w:r w:rsidR="00665790" w:rsidRPr="00C51AE0">
        <w:rPr>
          <w:rFonts w:ascii="Times-Roman" w:hAnsi="Times-Roman" w:cs="Times-Roman"/>
        </w:rPr>
        <w:t xml:space="preserve">. </w:t>
      </w:r>
      <w:r w:rsidR="00665790" w:rsidRPr="009B19F9">
        <w:rPr>
          <w:rFonts w:ascii="Times-Roman" w:hAnsi="Times-Roman" w:cs="Times-Roman"/>
          <w:b/>
        </w:rPr>
        <w:t>Figure 6</w:t>
      </w:r>
      <w:r w:rsidR="00665790" w:rsidRPr="00C51AE0">
        <w:rPr>
          <w:rFonts w:ascii="Times-Roman" w:hAnsi="Times-Roman" w:cs="Times-Roman"/>
        </w:rPr>
        <w:t xml:space="preserve"> shows a schematic of the experimental methodology of the sampling procedure.</w:t>
      </w:r>
    </w:p>
    <w:p w14:paraId="39CBBEE7" w14:textId="77777777" w:rsidR="00665790" w:rsidRPr="00C51AE0" w:rsidRDefault="00665790" w:rsidP="009B19F9">
      <w:pPr>
        <w:spacing w:after="240"/>
        <w:ind w:firstLine="720"/>
        <w:jc w:val="center"/>
        <w:rPr>
          <w:rFonts w:ascii="Times-Roman" w:hAnsi="Times-Roman" w:cs="Times-Roman"/>
        </w:rPr>
      </w:pPr>
      <w:r>
        <w:rPr>
          <w:noProof/>
          <w:lang w:bidi="ar-SA"/>
        </w:rPr>
        <w:lastRenderedPageBreak/>
        <w:drawing>
          <wp:inline distT="0" distB="0" distL="0" distR="0" wp14:anchorId="145BF825" wp14:editId="4E630DFF">
            <wp:extent cx="4830608" cy="2790702"/>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58307" cy="2806704"/>
                    </a:xfrm>
                    <a:prstGeom prst="rect">
                      <a:avLst/>
                    </a:prstGeom>
                  </pic:spPr>
                </pic:pic>
              </a:graphicData>
            </a:graphic>
          </wp:inline>
        </w:drawing>
      </w:r>
    </w:p>
    <w:p w14:paraId="58677763" w14:textId="77777777" w:rsidR="00665790" w:rsidRPr="002B4606" w:rsidRDefault="00665790" w:rsidP="009B19F9">
      <w:pPr>
        <w:spacing w:after="240"/>
        <w:jc w:val="center"/>
        <w:rPr>
          <w:rFonts w:ascii="Times-Roman" w:hAnsi="Times-Roman" w:cs="Times-Roman"/>
          <w:b/>
        </w:rPr>
      </w:pPr>
      <w:r w:rsidRPr="002B4606">
        <w:rPr>
          <w:rFonts w:ascii="Times-Roman" w:hAnsi="Times-Roman" w:cs="Times-Roman"/>
          <w:b/>
        </w:rPr>
        <w:t>Figure 6 – Emulsion destabilization and sampling in a test tube (Cunha, 2008)</w:t>
      </w:r>
    </w:p>
    <w:p w14:paraId="4E2FE7DD" w14:textId="7DCA1928" w:rsidR="00665790" w:rsidRDefault="007F735D" w:rsidP="00665790">
      <w:pPr>
        <w:ind w:firstLine="720"/>
      </w:pPr>
      <w:r>
        <w:t>His main objective was to relate t</w:t>
      </w:r>
      <w:r w:rsidR="00665790" w:rsidRPr="00D61C0C">
        <w:t xml:space="preserve">he obtained viscosity and density data for the three concentration experiments </w:t>
      </w:r>
      <w:r w:rsidR="00665790">
        <w:t xml:space="preserve">for the bottom and next to bottom layers </w:t>
      </w:r>
      <w:r>
        <w:t>to create a</w:t>
      </w:r>
      <w:r w:rsidR="00665790">
        <w:t xml:space="preserve"> cross plot of viscosity and density as </w:t>
      </w:r>
      <w:r w:rsidR="00665790" w:rsidRPr="00D61C0C">
        <w:t xml:space="preserve">shown in </w:t>
      </w:r>
      <w:r w:rsidR="00665790" w:rsidRPr="00162512">
        <w:rPr>
          <w:b/>
        </w:rPr>
        <w:t xml:space="preserve">Figure </w:t>
      </w:r>
      <w:r w:rsidR="00665790">
        <w:rPr>
          <w:b/>
        </w:rPr>
        <w:t>7</w:t>
      </w:r>
      <w:r w:rsidR="00665790" w:rsidRPr="00162512">
        <w:rPr>
          <w:b/>
        </w:rPr>
        <w:t>.</w:t>
      </w:r>
      <w:r w:rsidR="00665790" w:rsidRPr="00D61C0C">
        <w:t xml:space="preserve"> Viscosities ranged from 29.77 cp to 3187 cp.</w:t>
      </w:r>
      <w:r>
        <w:t xml:space="preserve"> </w:t>
      </w:r>
      <w:r w:rsidR="00A2711A">
        <w:t xml:space="preserve">Since density was measured with time in these experiments, for our purposes, it was used as a proxy </w:t>
      </w:r>
      <w:r>
        <w:t>of the change in acid fraction as a function of time.</w:t>
      </w:r>
    </w:p>
    <w:p w14:paraId="4D340CEA" w14:textId="77777777" w:rsidR="00DF4B48" w:rsidRDefault="00DF4B48" w:rsidP="00665790">
      <w:pPr>
        <w:ind w:firstLine="720"/>
      </w:pPr>
    </w:p>
    <w:p w14:paraId="1EDEE1ED" w14:textId="77777777" w:rsidR="00665790" w:rsidRDefault="00665790" w:rsidP="00665790">
      <w:pPr>
        <w:jc w:val="center"/>
      </w:pPr>
      <w:r>
        <w:rPr>
          <w:noProof/>
          <w:lang w:bidi="ar-SA"/>
        </w:rPr>
        <w:lastRenderedPageBreak/>
        <w:drawing>
          <wp:inline distT="0" distB="0" distL="0" distR="0" wp14:anchorId="50FCE2BF" wp14:editId="349E31EA">
            <wp:extent cx="5646420" cy="2968517"/>
            <wp:effectExtent l="0" t="0" r="0"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663" b="5345"/>
                    <a:stretch/>
                  </pic:blipFill>
                  <pic:spPr bwMode="auto">
                    <a:xfrm>
                      <a:off x="0" y="0"/>
                      <a:ext cx="5713451" cy="3003757"/>
                    </a:xfrm>
                    <a:prstGeom prst="rect">
                      <a:avLst/>
                    </a:prstGeom>
                    <a:ln>
                      <a:noFill/>
                    </a:ln>
                    <a:extLst>
                      <a:ext uri="{53640926-AAD7-44D8-BBD7-CCE9431645EC}">
                        <a14:shadowObscured xmlns:a14="http://schemas.microsoft.com/office/drawing/2010/main"/>
                      </a:ext>
                    </a:extLst>
                  </pic:spPr>
                </pic:pic>
              </a:graphicData>
            </a:graphic>
          </wp:inline>
        </w:drawing>
      </w:r>
    </w:p>
    <w:p w14:paraId="1109EC82" w14:textId="246BF78E" w:rsidR="007F735D" w:rsidRPr="002B4606" w:rsidRDefault="00665790" w:rsidP="00786443">
      <w:pPr>
        <w:jc w:val="center"/>
        <w:rPr>
          <w:rFonts w:ascii="Times-Roman" w:hAnsi="Times-Roman" w:cs="Times-Roman"/>
        </w:rPr>
      </w:pPr>
      <w:r w:rsidRPr="002B4606">
        <w:rPr>
          <w:b/>
        </w:rPr>
        <w:t>Figure 7 – Cross Plot between viscosity and density for 20%, 30% and 40% acid/oil Emulsions</w:t>
      </w:r>
      <w:r w:rsidR="007F735D" w:rsidRPr="002B4606">
        <w:rPr>
          <w:b/>
        </w:rPr>
        <w:t>.</w:t>
      </w:r>
      <w:r w:rsidRPr="002B4606" w:rsidDel="00F17860">
        <w:rPr>
          <w:b/>
        </w:rPr>
        <w:t xml:space="preserve"> </w:t>
      </w:r>
      <w:r w:rsidR="007F735D" w:rsidRPr="002B4606">
        <w:rPr>
          <w:rFonts w:ascii="Times-Roman" w:hAnsi="Times-Roman" w:cs="Times-Roman"/>
          <w:b/>
        </w:rPr>
        <w:t>Scarborough (2016)</w:t>
      </w:r>
      <w:r w:rsidR="007F735D" w:rsidRPr="002B4606">
        <w:rPr>
          <w:rFonts w:ascii="Times-Roman" w:hAnsi="Times-Roman" w:cs="Times-Roman"/>
        </w:rPr>
        <w:t xml:space="preserve">  </w:t>
      </w:r>
    </w:p>
    <w:p w14:paraId="0C7CBF2A" w14:textId="2ABC812D" w:rsidR="001F79FA" w:rsidRPr="00E60C23" w:rsidRDefault="001F79FA" w:rsidP="00356973">
      <w:pPr>
        <w:pStyle w:val="Heading2"/>
      </w:pPr>
      <w:bookmarkStart w:id="19" w:name="_Toc14688172"/>
      <w:r w:rsidRPr="006332AF">
        <w:t>1.</w:t>
      </w:r>
      <w:r w:rsidR="00C51AE0">
        <w:t>6</w:t>
      </w:r>
      <w:r w:rsidRPr="006332AF">
        <w:t xml:space="preserve"> </w:t>
      </w:r>
      <w:r>
        <w:t>Destabilization modeling</w:t>
      </w:r>
      <w:bookmarkEnd w:id="19"/>
    </w:p>
    <w:p w14:paraId="1443DD90" w14:textId="42D05CC3" w:rsidR="007F735D" w:rsidRDefault="007F735D" w:rsidP="007F735D">
      <w:pPr>
        <w:ind w:firstLine="720"/>
      </w:pPr>
      <w:r>
        <w:t xml:space="preserve">The main output of the PBE is the droplet size distribution (DSD). </w:t>
      </w:r>
      <w:r w:rsidRPr="00DB026B">
        <w:rPr>
          <w:b/>
        </w:rPr>
        <w:t xml:space="preserve">Figure </w:t>
      </w:r>
      <w:r w:rsidR="002A4DF4">
        <w:rPr>
          <w:b/>
        </w:rPr>
        <w:t>8</w:t>
      </w:r>
      <w:r w:rsidR="00D4336C" w:rsidRPr="00D4336C">
        <w:rPr>
          <w:b/>
        </w:rPr>
        <w:t>a</w:t>
      </w:r>
      <w:r w:rsidR="00D4336C">
        <w:t xml:space="preserve"> </w:t>
      </w:r>
      <w:r>
        <w:t xml:space="preserve">shows an example of a density distribution function. This function gives the fraction that each droplet size makes up from the present population. As a result, the area under the curve of such graph is equal to 1. As for </w:t>
      </w:r>
      <w:r w:rsidR="00D4336C" w:rsidRPr="00DB026B">
        <w:rPr>
          <w:b/>
        </w:rPr>
        <w:t xml:space="preserve">Figure </w:t>
      </w:r>
      <w:r w:rsidR="00D4336C">
        <w:rPr>
          <w:b/>
        </w:rPr>
        <w:t>8b</w:t>
      </w:r>
      <w:r>
        <w:t xml:space="preserve">, the function provides the exact number of droplets that each diameter contributes. This distribution is called a number distribution. This type of distribution is generated with knowledge of each droplet’s volume with the assumption that the droplets are spherical. Therefore, the area under the curve of such graph reflects the volume of the dispersed fluid droplets. Calculating the area under the curve of the droplet size distribution at each time step for a given space would therefore provide the volume fraction at that time and space. </w:t>
      </w:r>
      <w:r w:rsidR="003A75D8">
        <w:t>With this</w:t>
      </w:r>
      <w:r w:rsidR="00D4336C">
        <w:t xml:space="preserve"> i</w:t>
      </w:r>
      <w:r w:rsidR="003A75D8">
        <w:t>dea, the volume fraction can</w:t>
      </w:r>
      <w:r w:rsidR="00D4336C">
        <w:t xml:space="preserve"> be tracked through time.</w:t>
      </w:r>
    </w:p>
    <w:p w14:paraId="3630D023" w14:textId="38083C52" w:rsidR="00D4336C" w:rsidRDefault="007F735D" w:rsidP="00D4336C">
      <w:pPr>
        <w:ind w:firstLine="720"/>
      </w:pPr>
      <w:r>
        <w:rPr>
          <w:noProof/>
          <w:lang w:bidi="ar-SA"/>
        </w:rPr>
        <w:lastRenderedPageBreak/>
        <w:drawing>
          <wp:inline distT="0" distB="0" distL="0" distR="0" wp14:anchorId="39C3805C" wp14:editId="394AF695">
            <wp:extent cx="2275535" cy="1382232"/>
            <wp:effectExtent l="0" t="0" r="0" b="8890"/>
            <wp:docPr id="21" name="Picture 21" descr="Image result for density 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ensity distributi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5535" cy="1382232"/>
                    </a:xfrm>
                    <a:prstGeom prst="rect">
                      <a:avLst/>
                    </a:prstGeom>
                    <a:noFill/>
                    <a:ln>
                      <a:noFill/>
                    </a:ln>
                  </pic:spPr>
                </pic:pic>
              </a:graphicData>
            </a:graphic>
          </wp:inline>
        </w:drawing>
      </w:r>
      <w:r w:rsidR="00D4336C">
        <w:rPr>
          <w:noProof/>
          <w:lang w:bidi="ar-SA"/>
        </w:rPr>
        <w:drawing>
          <wp:inline distT="0" distB="0" distL="0" distR="0" wp14:anchorId="2EFEF3FA" wp14:editId="457311E5">
            <wp:extent cx="2402959" cy="1310640"/>
            <wp:effectExtent l="0" t="0" r="0" b="3810"/>
            <wp:docPr id="6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4"/>
                    <pic:cNvPicPr>
                      <a:picLocks noChangeAspect="1"/>
                    </pic:cNvPicPr>
                  </pic:nvPicPr>
                  <pic:blipFill>
                    <a:blip r:embed="rId19"/>
                    <a:stretch>
                      <a:fillRect/>
                    </a:stretch>
                  </pic:blipFill>
                  <pic:spPr>
                    <a:xfrm>
                      <a:off x="0" y="0"/>
                      <a:ext cx="2468455" cy="1346363"/>
                    </a:xfrm>
                    <a:prstGeom prst="rect">
                      <a:avLst/>
                    </a:prstGeom>
                  </pic:spPr>
                </pic:pic>
              </a:graphicData>
            </a:graphic>
          </wp:inline>
        </w:drawing>
      </w:r>
    </w:p>
    <w:p w14:paraId="4CD89FD5" w14:textId="4B9DD29A" w:rsidR="007F735D" w:rsidRDefault="007F735D" w:rsidP="00D4336C"/>
    <w:p w14:paraId="749E26F9" w14:textId="1AD117BF" w:rsidR="007F735D" w:rsidRPr="002B4606" w:rsidRDefault="007F735D" w:rsidP="007F735D">
      <w:pPr>
        <w:jc w:val="center"/>
        <w:rPr>
          <w:b/>
        </w:rPr>
      </w:pPr>
      <w:r w:rsidRPr="002B4606">
        <w:rPr>
          <w:b/>
        </w:rPr>
        <w:t xml:space="preserve">Figure </w:t>
      </w:r>
      <w:r w:rsidR="00584625" w:rsidRPr="002B4606">
        <w:rPr>
          <w:b/>
        </w:rPr>
        <w:t>8</w:t>
      </w:r>
      <w:r w:rsidRPr="002B4606">
        <w:rPr>
          <w:b/>
        </w:rPr>
        <w:t xml:space="preserve"> – a) Example of density distribution function and cumulative curve. b) Number distribution of a dispersed droplet size Population (Solsvik and Jakobsen 2015)</w:t>
      </w:r>
    </w:p>
    <w:p w14:paraId="07846B1C" w14:textId="5501CB48" w:rsidR="00D61C0C" w:rsidRDefault="00D61C0C" w:rsidP="00D61C0C">
      <w:pPr>
        <w:ind w:firstLine="720"/>
      </w:pPr>
      <w:r w:rsidRPr="003B2E9C">
        <w:rPr>
          <w:b/>
        </w:rPr>
        <w:t xml:space="preserve">Figure </w:t>
      </w:r>
      <w:r w:rsidR="002A4DF4">
        <w:rPr>
          <w:b/>
        </w:rPr>
        <w:t>9</w:t>
      </w:r>
      <w:r w:rsidR="003140C5">
        <w:t xml:space="preserve"> </w:t>
      </w:r>
      <w:r>
        <w:t>pr</w:t>
      </w:r>
      <w:r w:rsidR="00D4336C">
        <w:t>ovides a bird’s eye view of the model process. The</w:t>
      </w:r>
      <w:r>
        <w:t xml:space="preserve"> model aims at tracking the droplet size distribution changes within 3 layers of a 3in test tube. The test tube will be discretized evenly into three 1in sections, top, next to bottom and bottom layers. Within each of the layers the change in DSD will be tracked using the population balance equation</w:t>
      </w:r>
      <w:r w:rsidR="003B2E9C">
        <w:t xml:space="preserve">. </w:t>
      </w:r>
      <w:r w:rsidR="003B2E9C" w:rsidRPr="00665DEB">
        <w:rPr>
          <w:rFonts w:ascii="Times-Roman" w:hAnsi="Times-Roman" w:cs="Times-Roman"/>
        </w:rPr>
        <w:t xml:space="preserve">The model </w:t>
      </w:r>
      <w:r w:rsidR="00113A14">
        <w:rPr>
          <w:rFonts w:ascii="Times-Roman" w:hAnsi="Times-Roman" w:cs="Times-Roman"/>
        </w:rPr>
        <w:t xml:space="preserve">tracks the change in concentration of each droplet as a function of </w:t>
      </w:r>
      <w:r w:rsidR="003B2E9C" w:rsidRPr="00665DEB">
        <w:rPr>
          <w:rFonts w:ascii="Times-Roman" w:hAnsi="Times-Roman" w:cs="Times-Roman"/>
        </w:rPr>
        <w:t>changes due to advection, diffusion and binary coalescence of the dispersed acid phase.</w:t>
      </w:r>
      <w:r w:rsidR="00741AF6">
        <w:rPr>
          <w:rFonts w:ascii="Times-Roman" w:hAnsi="Times-Roman" w:cs="Times-Roman"/>
        </w:rPr>
        <w:t xml:space="preserve"> The choice of the number of droplets to track will depend on the number of droplets present in the emulsion in addition to their concentrations. </w:t>
      </w:r>
      <w:r w:rsidR="00D4336C">
        <w:rPr>
          <w:rFonts w:ascii="Times-Roman" w:hAnsi="Times-Roman" w:cs="Times-Roman"/>
        </w:rPr>
        <w:t xml:space="preserve">This information is usually provided experimentally. Since an experimental DSD was not available at the time of this work, only the change in concentration of 20 common size droplets was considered that fall </w:t>
      </w:r>
      <w:r w:rsidR="00113A14">
        <w:rPr>
          <w:rFonts w:ascii="Times-Roman" w:hAnsi="Times-Roman" w:cs="Times-Roman"/>
        </w:rPr>
        <w:t>along a log-normal distribution.</w:t>
      </w:r>
      <w:r w:rsidR="00D4336C">
        <w:rPr>
          <w:rFonts w:ascii="Times-Roman" w:hAnsi="Times-Roman" w:cs="Times-Roman"/>
        </w:rPr>
        <w:t xml:space="preserve"> </w:t>
      </w:r>
      <w:r w:rsidR="00113A14">
        <w:t>Acid in oil emulsions follow commonly a lognormal type distribution with a very small mean droplet size (</w:t>
      </w:r>
      <w:proofErr w:type="spellStart"/>
      <w:r w:rsidR="00113A14">
        <w:t>Opedal</w:t>
      </w:r>
      <w:proofErr w:type="spellEnd"/>
      <w:r w:rsidR="00113A14">
        <w:t xml:space="preserve"> 2009). </w:t>
      </w:r>
      <w:r w:rsidR="00113A14" w:rsidRPr="003B2E9C">
        <w:rPr>
          <w:b/>
        </w:rPr>
        <w:t xml:space="preserve">Figure </w:t>
      </w:r>
      <w:r w:rsidR="00113A14">
        <w:rPr>
          <w:b/>
        </w:rPr>
        <w:t>10</w:t>
      </w:r>
      <w:r w:rsidR="00113A14">
        <w:t xml:space="preserve"> below shows an example of literature results of DSD of a crude oil emulsion using NMR and microscope.  </w:t>
      </w:r>
      <w:r w:rsidR="00D4336C">
        <w:rPr>
          <w:rFonts w:ascii="Times-Roman" w:hAnsi="Times-Roman" w:cs="Times-Roman"/>
        </w:rPr>
        <w:t>It is important to note that the model can track any number of droplets with an</w:t>
      </w:r>
      <w:r w:rsidR="00113A14">
        <w:rPr>
          <w:rFonts w:ascii="Times-Roman" w:hAnsi="Times-Roman" w:cs="Times-Roman"/>
        </w:rPr>
        <w:t>y</w:t>
      </w:r>
      <w:r w:rsidR="00D4336C">
        <w:rPr>
          <w:rFonts w:ascii="Times-Roman" w:hAnsi="Times-Roman" w:cs="Times-Roman"/>
        </w:rPr>
        <w:t xml:space="preserve"> number of concentrations. </w:t>
      </w:r>
    </w:p>
    <w:p w14:paraId="7E0DBA9B" w14:textId="77777777" w:rsidR="00D61C0C" w:rsidRDefault="00D61C0C" w:rsidP="00CF689A">
      <w:pPr>
        <w:jc w:val="center"/>
      </w:pPr>
      <w:r w:rsidRPr="00DB65DB">
        <w:rPr>
          <w:rFonts w:ascii="Times New Roman" w:hAnsi="Times New Roman"/>
          <w:noProof/>
          <w:lang w:bidi="ar-SA"/>
        </w:rPr>
        <w:lastRenderedPageBreak/>
        <w:drawing>
          <wp:inline distT="0" distB="0" distL="0" distR="0" wp14:anchorId="50D4C763" wp14:editId="29092F01">
            <wp:extent cx="4546533" cy="286247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1672"/>
                    <a:stretch/>
                  </pic:blipFill>
                  <pic:spPr bwMode="auto">
                    <a:xfrm>
                      <a:off x="0" y="0"/>
                      <a:ext cx="4636285" cy="2918977"/>
                    </a:xfrm>
                    <a:prstGeom prst="rect">
                      <a:avLst/>
                    </a:prstGeom>
                    <a:ln>
                      <a:noFill/>
                    </a:ln>
                    <a:extLst>
                      <a:ext uri="{53640926-AAD7-44D8-BBD7-CCE9431645EC}">
                        <a14:shadowObscured xmlns:a14="http://schemas.microsoft.com/office/drawing/2010/main"/>
                      </a:ext>
                    </a:extLst>
                  </pic:spPr>
                </pic:pic>
              </a:graphicData>
            </a:graphic>
          </wp:inline>
        </w:drawing>
      </w:r>
    </w:p>
    <w:p w14:paraId="6FBCB74E" w14:textId="32B90F7B" w:rsidR="00D61C0C" w:rsidRPr="002B4606" w:rsidRDefault="00D61C0C" w:rsidP="00D61C0C">
      <w:pPr>
        <w:spacing w:line="360" w:lineRule="auto"/>
        <w:jc w:val="center"/>
        <w:rPr>
          <w:rFonts w:ascii="Times-Roman" w:hAnsi="Times-Roman" w:cs="Times-Roman"/>
          <w:b/>
        </w:rPr>
      </w:pPr>
      <w:r w:rsidRPr="002B4606">
        <w:rPr>
          <w:rFonts w:ascii="Times-Roman" w:hAnsi="Times-Roman" w:cs="Times-Roman"/>
          <w:b/>
        </w:rPr>
        <w:t xml:space="preserve">Figure </w:t>
      </w:r>
      <w:r w:rsidR="00584625" w:rsidRPr="002B4606">
        <w:rPr>
          <w:rFonts w:ascii="Times-Roman" w:hAnsi="Times-Roman" w:cs="Times-Roman"/>
          <w:b/>
        </w:rPr>
        <w:t>9</w:t>
      </w:r>
      <w:r w:rsidR="003140C5" w:rsidRPr="002B4606">
        <w:rPr>
          <w:rFonts w:ascii="Times-Roman" w:hAnsi="Times-Roman" w:cs="Times-Roman"/>
          <w:b/>
        </w:rPr>
        <w:t xml:space="preserve"> </w:t>
      </w:r>
      <w:r w:rsidRPr="002B4606">
        <w:rPr>
          <w:rFonts w:ascii="Times-Roman" w:hAnsi="Times-Roman" w:cs="Times-Roman"/>
          <w:b/>
        </w:rPr>
        <w:t>– Bird’s Eye View of the Destabilization Modeling</w:t>
      </w:r>
    </w:p>
    <w:p w14:paraId="04184F1E" w14:textId="77777777" w:rsidR="00D61C0C" w:rsidRDefault="00CF689A" w:rsidP="00CF689A">
      <w:pPr>
        <w:jc w:val="center"/>
      </w:pPr>
      <w:r>
        <w:rPr>
          <w:noProof/>
          <w:lang w:bidi="ar-SA"/>
        </w:rPr>
        <w:drawing>
          <wp:inline distT="0" distB="0" distL="0" distR="0" wp14:anchorId="1D25582E" wp14:editId="42F2466B">
            <wp:extent cx="3891955" cy="278295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14925" b="7939"/>
                    <a:stretch/>
                  </pic:blipFill>
                  <pic:spPr bwMode="auto">
                    <a:xfrm>
                      <a:off x="0" y="0"/>
                      <a:ext cx="3944130" cy="2820265"/>
                    </a:xfrm>
                    <a:prstGeom prst="rect">
                      <a:avLst/>
                    </a:prstGeom>
                    <a:ln>
                      <a:noFill/>
                    </a:ln>
                    <a:extLst>
                      <a:ext uri="{53640926-AAD7-44D8-BBD7-CCE9431645EC}">
                        <a14:shadowObscured xmlns:a14="http://schemas.microsoft.com/office/drawing/2010/main"/>
                      </a:ext>
                    </a:extLst>
                  </pic:spPr>
                </pic:pic>
              </a:graphicData>
            </a:graphic>
          </wp:inline>
        </w:drawing>
      </w:r>
    </w:p>
    <w:p w14:paraId="339FD7F7" w14:textId="3D8E00DD" w:rsidR="00C6474A" w:rsidRPr="002B4606" w:rsidRDefault="00CF689A" w:rsidP="00CF689A">
      <w:pPr>
        <w:spacing w:line="360" w:lineRule="auto"/>
        <w:jc w:val="center"/>
        <w:rPr>
          <w:rFonts w:ascii="Times New Roman" w:hAnsi="Times New Roman"/>
          <w:b/>
        </w:rPr>
      </w:pPr>
      <w:r w:rsidRPr="002B4606">
        <w:rPr>
          <w:rFonts w:ascii="Times New Roman" w:hAnsi="Times New Roman"/>
          <w:b/>
        </w:rPr>
        <w:t xml:space="preserve">Figure </w:t>
      </w:r>
      <w:r w:rsidR="000B4886" w:rsidRPr="002B4606">
        <w:rPr>
          <w:rFonts w:ascii="Times New Roman" w:hAnsi="Times New Roman"/>
          <w:b/>
        </w:rPr>
        <w:t>1</w:t>
      </w:r>
      <w:r w:rsidR="00584625" w:rsidRPr="002B4606">
        <w:rPr>
          <w:rFonts w:ascii="Times New Roman" w:hAnsi="Times New Roman"/>
          <w:b/>
        </w:rPr>
        <w:t>0</w:t>
      </w:r>
      <w:r w:rsidR="000B4886" w:rsidRPr="002B4606">
        <w:rPr>
          <w:rFonts w:ascii="Times New Roman" w:hAnsi="Times New Roman"/>
          <w:b/>
        </w:rPr>
        <w:t xml:space="preserve"> </w:t>
      </w:r>
      <w:r w:rsidRPr="002B4606">
        <w:rPr>
          <w:rFonts w:ascii="Times New Roman" w:hAnsi="Times New Roman"/>
          <w:b/>
        </w:rPr>
        <w:t>– DSD for a crude oil emulsion from NMR and Microscope (</w:t>
      </w:r>
      <w:proofErr w:type="spellStart"/>
      <w:r w:rsidRPr="002B4606">
        <w:rPr>
          <w:rFonts w:ascii="Times New Roman" w:eastAsiaTheme="minorEastAsia" w:hAnsi="Times New Roman"/>
          <w:b/>
        </w:rPr>
        <w:t>Opedal</w:t>
      </w:r>
      <w:proofErr w:type="spellEnd"/>
      <w:r w:rsidRPr="002B4606">
        <w:rPr>
          <w:rFonts w:ascii="Times New Roman" w:eastAsiaTheme="minorEastAsia" w:hAnsi="Times New Roman"/>
          <w:b/>
        </w:rPr>
        <w:t xml:space="preserve"> 2009</w:t>
      </w:r>
      <w:r w:rsidRPr="002B4606">
        <w:rPr>
          <w:rFonts w:ascii="Times New Roman" w:hAnsi="Times New Roman"/>
          <w:b/>
        </w:rPr>
        <w:t xml:space="preserve">) </w:t>
      </w:r>
    </w:p>
    <w:p w14:paraId="162CDCB3" w14:textId="77777777" w:rsidR="003B2E9C" w:rsidRDefault="003B2E9C" w:rsidP="00CF689A">
      <w:pPr>
        <w:spacing w:line="360" w:lineRule="auto"/>
        <w:jc w:val="center"/>
        <w:rPr>
          <w:rFonts w:ascii="Times New Roman" w:hAnsi="Times New Roman"/>
          <w:b/>
        </w:rPr>
      </w:pPr>
    </w:p>
    <w:p w14:paraId="40C7A61E" w14:textId="0FEE48E1" w:rsidR="000B4886" w:rsidRDefault="000B4886" w:rsidP="00CF689A">
      <w:pPr>
        <w:spacing w:line="360" w:lineRule="auto"/>
        <w:jc w:val="center"/>
        <w:rPr>
          <w:rFonts w:ascii="Times New Roman" w:hAnsi="Times New Roman"/>
          <w:b/>
        </w:rPr>
      </w:pPr>
    </w:p>
    <w:p w14:paraId="436EA8DE" w14:textId="07513148" w:rsidR="003A2A02" w:rsidRDefault="003A2A02" w:rsidP="00CF689A">
      <w:pPr>
        <w:spacing w:line="360" w:lineRule="auto"/>
        <w:jc w:val="center"/>
        <w:rPr>
          <w:rFonts w:ascii="Times New Roman" w:hAnsi="Times New Roman"/>
          <w:b/>
        </w:rPr>
      </w:pPr>
    </w:p>
    <w:p w14:paraId="50DC4875" w14:textId="77777777" w:rsidR="003A2A02" w:rsidRDefault="003A2A02" w:rsidP="00CF689A">
      <w:pPr>
        <w:spacing w:line="360" w:lineRule="auto"/>
        <w:jc w:val="center"/>
        <w:rPr>
          <w:rFonts w:ascii="Times New Roman" w:hAnsi="Times New Roman"/>
          <w:b/>
        </w:rPr>
      </w:pPr>
    </w:p>
    <w:p w14:paraId="5EA6933E" w14:textId="77777777" w:rsidR="0021500D" w:rsidRPr="00CF689A" w:rsidRDefault="0021500D" w:rsidP="0021500D">
      <w:pPr>
        <w:spacing w:line="360" w:lineRule="auto"/>
        <w:rPr>
          <w:rFonts w:ascii="Times New Roman" w:hAnsi="Times New Roman"/>
          <w:b/>
        </w:rPr>
      </w:pPr>
    </w:p>
    <w:p w14:paraId="521B7AD2" w14:textId="77777777" w:rsidR="00C6474A" w:rsidRDefault="009F0FD2" w:rsidP="00C3236B">
      <w:pPr>
        <w:pStyle w:val="Heading1"/>
      </w:pPr>
      <w:bookmarkStart w:id="20" w:name="_Toc14688173"/>
      <w:r w:rsidRPr="000F56FF">
        <w:lastRenderedPageBreak/>
        <w:t xml:space="preserve">CHAPTER </w:t>
      </w:r>
      <w:r>
        <w:t xml:space="preserve">2: </w:t>
      </w:r>
      <w:r w:rsidR="005A7A80">
        <w:t>POPULATION BALANCE EQUATION</w:t>
      </w:r>
      <w:bookmarkEnd w:id="20"/>
    </w:p>
    <w:p w14:paraId="1ACA2F6C" w14:textId="584D4CC5" w:rsidR="00E266AE" w:rsidRPr="00E60C23" w:rsidRDefault="00E266AE" w:rsidP="00E266AE">
      <w:pPr>
        <w:pStyle w:val="Heading2"/>
      </w:pPr>
      <w:bookmarkStart w:id="21" w:name="_Toc14688174"/>
      <w:r>
        <w:t>2.1 Overview</w:t>
      </w:r>
      <w:bookmarkEnd w:id="21"/>
    </w:p>
    <w:p w14:paraId="54B19B06" w14:textId="77777777" w:rsidR="00BB6F78" w:rsidRPr="00BB6F78" w:rsidRDefault="00BB6F78" w:rsidP="00BB6F78">
      <w:pPr>
        <w:ind w:firstLine="720"/>
        <w:rPr>
          <w:rFonts w:ascii="Times New Roman" w:hAnsi="Times New Roman"/>
        </w:rPr>
      </w:pPr>
      <w:r w:rsidRPr="00BB6F78">
        <w:rPr>
          <w:rFonts w:ascii="Times New Roman" w:hAnsi="Times New Roman"/>
        </w:rPr>
        <w:t xml:space="preserve">This chapter provides the mathematical model that will be utilized to track the changes in the droplet size distribution for each of the three layers in the test tube. In addition, it will go through a detailed discussion of the numerical techniques used to solve this type of model.  </w:t>
      </w:r>
    </w:p>
    <w:p w14:paraId="3C9506A1" w14:textId="66624B1D" w:rsidR="00BB6F78" w:rsidRPr="00BB6F78" w:rsidRDefault="00BB6F78" w:rsidP="009E0FEF">
      <w:pPr>
        <w:ind w:firstLine="720"/>
        <w:rPr>
          <w:rFonts w:ascii="Times New Roman" w:hAnsi="Times New Roman"/>
        </w:rPr>
      </w:pPr>
      <w:r w:rsidRPr="00BB6F78">
        <w:rPr>
          <w:rFonts w:ascii="Times New Roman" w:hAnsi="Times New Roman"/>
        </w:rPr>
        <w:t>The model used in this work is referred to as the population balance equation. This model is a nonlinear hyperbolic intergo-partial differential equa</w:t>
      </w:r>
      <w:r w:rsidR="00903D09">
        <w:rPr>
          <w:rFonts w:ascii="Times New Roman" w:hAnsi="Times New Roman"/>
        </w:rPr>
        <w:t xml:space="preserve">tion and is defined in </w:t>
      </w:r>
      <w:r w:rsidR="00903D09">
        <w:rPr>
          <w:rFonts w:ascii="Times New Roman" w:hAnsi="Times New Roman"/>
          <w:b/>
        </w:rPr>
        <w:t>e</w:t>
      </w:r>
      <w:r w:rsidR="00C40C94">
        <w:rPr>
          <w:rFonts w:ascii="Times New Roman" w:hAnsi="Times New Roman"/>
          <w:b/>
        </w:rPr>
        <w:t>quation 2</w:t>
      </w:r>
      <w:r w:rsidR="00DD088F" w:rsidRPr="00DD088F">
        <w:rPr>
          <w:rFonts w:ascii="Times New Roman" w:hAnsi="Times New Roman"/>
        </w:rPr>
        <w:t>.</w:t>
      </w:r>
      <w:r w:rsidRPr="00DD088F">
        <w:rPr>
          <w:rFonts w:ascii="Times New Roman" w:hAnsi="Times New Roman"/>
        </w:rPr>
        <w:t xml:space="preserve"> </w:t>
      </w:r>
    </w:p>
    <w:p w14:paraId="3C2C29FA" w14:textId="6C1ACA74" w:rsidR="00BB6F78" w:rsidRPr="00903D09" w:rsidRDefault="00282BFD" w:rsidP="00903D09">
      <w:pPr>
        <w:jc w:val="center"/>
        <w:rPr>
          <w:rFonts w:ascii="Times New Roman" w:eastAsiaTheme="minorEastAsia" w:hAnsi="Times New Roman"/>
        </w:rPr>
      </w:pP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k</m:t>
                </m:r>
              </m:sub>
            </m:sSub>
          </m:num>
          <m:den>
            <m:r>
              <w:rPr>
                <w:rFonts w:ascii="Cambria Math" w:hAnsi="Cambria Math"/>
              </w:rPr>
              <m:t>∂t</m:t>
            </m:r>
          </m:den>
        </m:f>
        <m:r>
          <w:rPr>
            <w:rFonts w:ascii="Cambria Math" w:hAnsi="Cambria Math"/>
          </w:rPr>
          <m:t xml:space="preserve">= </m:t>
        </m:r>
        <m:f>
          <m:fPr>
            <m:ctrlPr>
              <w:rPr>
                <w:rFonts w:ascii="Cambria Math" w:hAnsi="Cambria Math"/>
                <w:i/>
              </w:rPr>
            </m:ctrlPr>
          </m:fPr>
          <m:num>
            <m:r>
              <w:rPr>
                <w:rFonts w:ascii="Cambria Math" w:hAnsi="Cambria Math"/>
              </w:rPr>
              <m:t>∂</m:t>
            </m:r>
          </m:num>
          <m:den>
            <m:r>
              <w:rPr>
                <w:rFonts w:ascii="Cambria Math" w:hAnsi="Cambria Math"/>
              </w:rPr>
              <m:t>∂z</m:t>
            </m:r>
          </m:den>
        </m:f>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z</m:t>
                </m:r>
              </m:sub>
            </m:sSub>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k</m:t>
                    </m:r>
                  </m:sub>
                </m:sSub>
              </m:num>
              <m:den>
                <m:r>
                  <w:rPr>
                    <w:rFonts w:ascii="Cambria Math" w:hAnsi="Cambria Math"/>
                  </w:rPr>
                  <m:t>∂z</m:t>
                </m:r>
              </m:den>
            </m:f>
          </m:e>
        </m:d>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k</m:t>
                </m:r>
              </m:sub>
            </m:sSub>
            <m:sSub>
              <m:sSubPr>
                <m:ctrlPr>
                  <w:rPr>
                    <w:rFonts w:ascii="Cambria Math" w:hAnsi="Cambria Math"/>
                    <w:i/>
                  </w:rPr>
                </m:ctrlPr>
              </m:sSubPr>
              <m:e>
                <m:r>
                  <w:rPr>
                    <w:rFonts w:ascii="Cambria Math" w:hAnsi="Cambria Math"/>
                  </w:rPr>
                  <m:t>n</m:t>
                </m:r>
              </m:e>
              <m:sub>
                <m:r>
                  <w:rPr>
                    <w:rFonts w:ascii="Cambria Math" w:hAnsi="Cambria Math"/>
                  </w:rPr>
                  <m:t>k</m:t>
                </m:r>
              </m:sub>
            </m:sSub>
            <m:r>
              <w:rPr>
                <w:rFonts w:ascii="Cambria Math" w:hAnsi="Cambria Math"/>
              </w:rPr>
              <m:t>)</m:t>
            </m:r>
          </m:num>
          <m:den>
            <m:r>
              <w:rPr>
                <w:rFonts w:ascii="Cambria Math" w:hAnsi="Cambria Math"/>
              </w:rPr>
              <m:t>∂z</m:t>
            </m:r>
          </m:den>
        </m:f>
        <m:r>
          <w:rPr>
            <w:rFonts w:ascii="Cambria Math" w:hAnsi="Cambria Math"/>
          </w:rPr>
          <m:t>+</m:t>
        </m:r>
        <m:sSub>
          <m:sSubPr>
            <m:ctrlPr>
              <w:rPr>
                <w:rFonts w:ascii="Cambria Math" w:hAnsi="Cambria Math"/>
                <w:i/>
              </w:rPr>
            </m:ctrlPr>
          </m:sSubPr>
          <m:e>
            <m:r>
              <w:rPr>
                <w:rFonts w:ascii="Cambria Math" w:hAnsi="Cambria Math"/>
              </w:rPr>
              <m:t>ϴ</m:t>
            </m:r>
          </m:e>
          <m:sub>
            <m:r>
              <w:rPr>
                <w:rFonts w:ascii="Cambria Math" w:hAnsi="Cambria Math"/>
              </w:rPr>
              <m:t>k</m:t>
            </m:r>
          </m:sub>
        </m:sSub>
      </m:oMath>
      <w:r w:rsidR="00C40C94">
        <w:rPr>
          <w:rFonts w:ascii="Times New Roman" w:eastAsiaTheme="minorEastAsia" w:hAnsi="Times New Roman"/>
        </w:rPr>
        <w:t xml:space="preserve">                    (2</w:t>
      </w:r>
      <w:r w:rsidR="00903D09">
        <w:rPr>
          <w:rFonts w:ascii="Times New Roman" w:eastAsiaTheme="minorEastAsia" w:hAnsi="Times New Roman"/>
        </w:rPr>
        <w:t>)</w:t>
      </w:r>
    </w:p>
    <w:p w14:paraId="32B26AB9" w14:textId="77777777" w:rsidR="00BB6F78" w:rsidRPr="00BB6F78" w:rsidRDefault="00BB6F78" w:rsidP="00BB6F78">
      <w:pPr>
        <w:autoSpaceDE w:val="0"/>
        <w:autoSpaceDN w:val="0"/>
        <w:adjustRightInd w:val="0"/>
        <w:rPr>
          <w:rFonts w:ascii="Times New Roman" w:hAnsi="Times New Roman"/>
        </w:rPr>
      </w:pPr>
      <w:r w:rsidRPr="00BB6F78">
        <w:rPr>
          <w:rFonts w:ascii="Times New Roman" w:hAnsi="Times New Roman"/>
        </w:rPr>
        <w:t xml:space="preserve">Where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k</m:t>
            </m:r>
          </m:sub>
        </m:sSub>
      </m:oMath>
      <w:r w:rsidRPr="00BB6F78">
        <w:rPr>
          <w:rFonts w:ascii="Times New Roman" w:hAnsi="Times New Roman"/>
        </w:rPr>
        <w:t xml:space="preserve"> is the concentration of droplet k at a given time and space volume,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m:t>
            </m:r>
          </m:sub>
        </m:sSub>
      </m:oMath>
      <w:r w:rsidRPr="00BB6F78">
        <w:rPr>
          <w:rFonts w:ascii="Times New Roman" w:hAnsi="Times New Roman"/>
        </w:rPr>
        <w:t xml:space="preserve"> is the diffusivity factor,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k</m:t>
            </m:r>
          </m:sub>
        </m:sSub>
      </m:oMath>
      <w:r w:rsidRPr="00BB6F78">
        <w:rPr>
          <w:rFonts w:ascii="Times New Roman" w:hAnsi="Times New Roman"/>
        </w:rPr>
        <w:t xml:space="preserve"> is the settling velocity of a given droplet k, and finally </w:t>
      </w:r>
      <m:oMath>
        <m:sSub>
          <m:sSubPr>
            <m:ctrlPr>
              <w:rPr>
                <w:rFonts w:ascii="Cambria Math" w:eastAsiaTheme="minorEastAsia" w:hAnsi="Cambria Math"/>
                <w:i/>
              </w:rPr>
            </m:ctrlPr>
          </m:sSubPr>
          <m:e>
            <m:r>
              <w:rPr>
                <w:rFonts w:ascii="Cambria Math" w:eastAsiaTheme="minorEastAsia" w:hAnsi="Cambria Math"/>
              </w:rPr>
              <m:t>ϴ</m:t>
            </m:r>
          </m:e>
          <m:sub>
            <m:r>
              <w:rPr>
                <w:rFonts w:ascii="Cambria Math" w:eastAsiaTheme="minorEastAsia" w:hAnsi="Cambria Math"/>
              </w:rPr>
              <m:t>k</m:t>
            </m:r>
          </m:sub>
        </m:sSub>
      </m:oMath>
      <w:r w:rsidRPr="00BB6F78">
        <w:rPr>
          <w:rFonts w:ascii="Times New Roman" w:eastAsiaTheme="minorEastAsia" w:hAnsi="Times New Roman"/>
        </w:rPr>
        <w:t xml:space="preserve"> represents the binary coalescence and breakage of droplet k. </w:t>
      </w:r>
    </w:p>
    <w:p w14:paraId="43DC4A07" w14:textId="69CF232A" w:rsidR="00CF689A" w:rsidRDefault="00CF689A" w:rsidP="00CF689A">
      <w:pPr>
        <w:autoSpaceDE w:val="0"/>
        <w:autoSpaceDN w:val="0"/>
        <w:adjustRightInd w:val="0"/>
        <w:ind w:firstLine="720"/>
        <w:rPr>
          <w:rFonts w:ascii="Times New Roman" w:hAnsi="Times New Roman"/>
        </w:rPr>
      </w:pPr>
      <w:r w:rsidRPr="00CF689A">
        <w:rPr>
          <w:rFonts w:ascii="Times New Roman" w:hAnsi="Times New Roman"/>
        </w:rPr>
        <w:t xml:space="preserve">This model is made up of two primary parts, the Advection-Diffusion equation (ADE) and the source term. The Advection-diffusion equation is one of the most challenging and important equations in engineering since it comprises of a superposition of two transport processes. This equation is used in a wide variety of engineering disciplines from computational fluid dynamic to acoustics to </w:t>
      </w:r>
      <w:r>
        <w:rPr>
          <w:rFonts w:ascii="Times New Roman" w:hAnsi="Times New Roman"/>
        </w:rPr>
        <w:t xml:space="preserve">heat &amp; mass transfer </w:t>
      </w:r>
      <w:r w:rsidR="000B4886" w:rsidRPr="000B4886">
        <w:rPr>
          <w:rFonts w:ascii="Times-Roman" w:hAnsi="Times-Roman" w:cs="Times-Roman"/>
        </w:rPr>
        <w:t>(Cunha, 2008)</w:t>
      </w:r>
      <w:r w:rsidR="000B4886">
        <w:rPr>
          <w:rFonts w:ascii="Times-Roman" w:hAnsi="Times-Roman" w:cs="Times-Roman"/>
        </w:rPr>
        <w:t>.</w:t>
      </w:r>
    </w:p>
    <w:p w14:paraId="7510C1C9" w14:textId="029B2330" w:rsidR="00CF689A" w:rsidRDefault="00CF689A" w:rsidP="00CF689A">
      <w:pPr>
        <w:ind w:firstLine="720"/>
        <w:rPr>
          <w:rFonts w:ascii="Times New Roman" w:hAnsi="Times New Roman"/>
        </w:rPr>
      </w:pPr>
      <w:r w:rsidRPr="00CF689A">
        <w:rPr>
          <w:rFonts w:ascii="Times New Roman" w:hAnsi="Times New Roman"/>
        </w:rPr>
        <w:t xml:space="preserve">The ADE equation is a second order parabolic partial differential equation made up of a time derivative and </w:t>
      </w:r>
      <w:r w:rsidR="00257720">
        <w:rPr>
          <w:rFonts w:ascii="Times New Roman" w:hAnsi="Times New Roman"/>
        </w:rPr>
        <w:t>of</w:t>
      </w:r>
      <w:r w:rsidRPr="00CF689A">
        <w:rPr>
          <w:rFonts w:ascii="Times New Roman" w:hAnsi="Times New Roman"/>
        </w:rPr>
        <w:t xml:space="preserve"> first and second order spatial derivatives. The first order spatial derivative models the change is concentration due to droplet settling mainly driven by the force of gravity. In other words, a change in concentration of any droplet in a layer can be either due to a droplet settling into or out of a layer. As for the second order spatial derivative, it tracks the change in concentration due to droplet diffusion. This is a </w:t>
      </w:r>
      <w:r w:rsidR="009E0FEF" w:rsidRPr="00CF689A">
        <w:rPr>
          <w:rFonts w:ascii="Times New Roman" w:hAnsi="Times New Roman"/>
        </w:rPr>
        <w:t>phenomenon</w:t>
      </w:r>
      <w:r w:rsidRPr="00CF689A">
        <w:rPr>
          <w:rFonts w:ascii="Times New Roman" w:hAnsi="Times New Roman"/>
        </w:rPr>
        <w:t xml:space="preserve"> where </w:t>
      </w:r>
      <w:r w:rsidR="00E52EA8">
        <w:rPr>
          <w:rFonts w:ascii="Times New Roman" w:hAnsi="Times New Roman"/>
        </w:rPr>
        <w:t>droplets</w:t>
      </w:r>
      <w:r w:rsidRPr="00CF689A">
        <w:rPr>
          <w:rFonts w:ascii="Times New Roman" w:hAnsi="Times New Roman"/>
        </w:rPr>
        <w:t xml:space="preserve"> move from a higher </w:t>
      </w:r>
      <w:r w:rsidRPr="00CF689A">
        <w:rPr>
          <w:rFonts w:ascii="Times New Roman" w:hAnsi="Times New Roman"/>
        </w:rPr>
        <w:lastRenderedPageBreak/>
        <w:t xml:space="preserve">energy state to a lower energy state. As with settling, a change in concentration in this case can be either due to droplets diffusing into or out of a layer. </w:t>
      </w:r>
    </w:p>
    <w:p w14:paraId="1EE734A8" w14:textId="0E0CA63E" w:rsidR="00BB6F78" w:rsidRDefault="00BB6F78" w:rsidP="00CF689A">
      <w:pPr>
        <w:ind w:firstLine="720"/>
        <w:rPr>
          <w:rFonts w:ascii="Times New Roman" w:hAnsi="Times New Roman"/>
        </w:rPr>
      </w:pPr>
      <w:r w:rsidRPr="00BB6F78">
        <w:rPr>
          <w:rFonts w:ascii="Times New Roman" w:eastAsiaTheme="minorEastAsia" w:hAnsi="Times New Roman"/>
        </w:rPr>
        <w:t xml:space="preserve">In addition to </w:t>
      </w:r>
      <w:r w:rsidR="00E52EA8">
        <w:rPr>
          <w:rFonts w:ascii="Times New Roman" w:eastAsiaTheme="minorEastAsia" w:hAnsi="Times New Roman"/>
        </w:rPr>
        <w:t>droplets</w:t>
      </w:r>
      <w:r w:rsidRPr="00BB6F78">
        <w:rPr>
          <w:rFonts w:ascii="Times New Roman" w:eastAsiaTheme="minorEastAsia" w:hAnsi="Times New Roman"/>
        </w:rPr>
        <w:t xml:space="preserve"> settling </w:t>
      </w:r>
      <w:r w:rsidR="003B2E9C">
        <w:rPr>
          <w:rFonts w:ascii="Times New Roman" w:eastAsiaTheme="minorEastAsia" w:hAnsi="Times New Roman"/>
        </w:rPr>
        <w:t>and diffusing</w:t>
      </w:r>
      <w:r w:rsidRPr="00BB6F78">
        <w:rPr>
          <w:rFonts w:ascii="Times New Roman" w:eastAsiaTheme="minorEastAsia" w:hAnsi="Times New Roman"/>
        </w:rPr>
        <w:t xml:space="preserve">, the distribution of the population of the dispersed phase can change due to interactions between </w:t>
      </w:r>
      <w:r w:rsidR="00E52EA8">
        <w:rPr>
          <w:rFonts w:ascii="Times New Roman" w:eastAsiaTheme="minorEastAsia" w:hAnsi="Times New Roman"/>
        </w:rPr>
        <w:t>droplets</w:t>
      </w:r>
      <w:r w:rsidRPr="00BB6F78">
        <w:rPr>
          <w:rFonts w:ascii="Times New Roman" w:eastAsiaTheme="minorEastAsia" w:hAnsi="Times New Roman"/>
        </w:rPr>
        <w:t xml:space="preserve">. There are four different mechanisms the </w:t>
      </w:r>
      <w:r w:rsidR="00E52EA8">
        <w:rPr>
          <w:rFonts w:ascii="Times New Roman" w:eastAsiaTheme="minorEastAsia" w:hAnsi="Times New Roman"/>
        </w:rPr>
        <w:t>droplets</w:t>
      </w:r>
      <w:r w:rsidRPr="00BB6F78">
        <w:rPr>
          <w:rFonts w:ascii="Times New Roman" w:eastAsiaTheme="minorEastAsia" w:hAnsi="Times New Roman"/>
        </w:rPr>
        <w:t xml:space="preserve"> can interact. </w:t>
      </w:r>
      <w:r w:rsidR="00E52EA8">
        <w:rPr>
          <w:rFonts w:ascii="Times New Roman" w:eastAsiaTheme="minorEastAsia" w:hAnsi="Times New Roman"/>
        </w:rPr>
        <w:t>Droplets</w:t>
      </w:r>
      <w:r w:rsidRPr="00BB6F78">
        <w:rPr>
          <w:rFonts w:ascii="Times New Roman" w:eastAsiaTheme="minorEastAsia" w:hAnsi="Times New Roman"/>
        </w:rPr>
        <w:t xml:space="preserve"> can either aggregate, break apart, grow or nucleate. </w:t>
      </w:r>
      <w:r w:rsidRPr="00BB6F78">
        <w:rPr>
          <w:rFonts w:ascii="Times New Roman" w:hAnsi="Times New Roman"/>
        </w:rPr>
        <w:t xml:space="preserve">The process of aggregation is when two or more droplets combine to form a larger droplet. As for breakage, a droplet can fragment into two or more smaller </w:t>
      </w:r>
      <w:r w:rsidR="00E52EA8">
        <w:rPr>
          <w:rFonts w:ascii="Times New Roman" w:hAnsi="Times New Roman"/>
        </w:rPr>
        <w:t>droplets</w:t>
      </w:r>
      <w:r w:rsidRPr="00BB6F78">
        <w:rPr>
          <w:rFonts w:ascii="Times New Roman" w:hAnsi="Times New Roman"/>
        </w:rPr>
        <w:t xml:space="preserve">. </w:t>
      </w:r>
    </w:p>
    <w:p w14:paraId="26DBD598" w14:textId="77777777" w:rsidR="00CC59B6" w:rsidRDefault="00CC59B6" w:rsidP="00CC59B6">
      <w:pPr>
        <w:jc w:val="center"/>
        <w:rPr>
          <w:rFonts w:ascii="Times New Roman" w:eastAsiaTheme="minorEastAsia" w:hAnsi="Times New Roman"/>
          <w:noProof/>
        </w:rPr>
      </w:pPr>
      <w:r w:rsidRPr="00DB65DB">
        <w:rPr>
          <w:rFonts w:ascii="Times New Roman" w:hAnsi="Times New Roman"/>
          <w:noProof/>
          <w:lang w:bidi="ar-SA"/>
        </w:rPr>
        <w:drawing>
          <wp:inline distT="0" distB="0" distL="0" distR="0" wp14:anchorId="4070098E" wp14:editId="384D6A65">
            <wp:extent cx="4841779" cy="222315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12954"/>
                    <a:stretch/>
                  </pic:blipFill>
                  <pic:spPr bwMode="auto">
                    <a:xfrm>
                      <a:off x="0" y="0"/>
                      <a:ext cx="4862838" cy="2232820"/>
                    </a:xfrm>
                    <a:prstGeom prst="rect">
                      <a:avLst/>
                    </a:prstGeom>
                    <a:ln>
                      <a:noFill/>
                    </a:ln>
                    <a:extLst>
                      <a:ext uri="{53640926-AAD7-44D8-BBD7-CCE9431645EC}">
                        <a14:shadowObscured xmlns:a14="http://schemas.microsoft.com/office/drawing/2010/main"/>
                      </a:ext>
                    </a:extLst>
                  </pic:spPr>
                </pic:pic>
              </a:graphicData>
            </a:graphic>
          </wp:inline>
        </w:drawing>
      </w:r>
    </w:p>
    <w:p w14:paraId="5A9DE369" w14:textId="757ABEA2" w:rsidR="00CC59B6" w:rsidRPr="002B4606" w:rsidRDefault="00CC59B6" w:rsidP="00CC59B6">
      <w:pPr>
        <w:jc w:val="center"/>
        <w:rPr>
          <w:rFonts w:ascii="Times New Roman" w:eastAsiaTheme="minorEastAsia" w:hAnsi="Times New Roman"/>
          <w:b/>
          <w:noProof/>
        </w:rPr>
      </w:pPr>
      <w:r w:rsidRPr="002B4606">
        <w:rPr>
          <w:rFonts w:ascii="Times New Roman" w:eastAsiaTheme="minorEastAsia" w:hAnsi="Times New Roman"/>
          <w:b/>
          <w:noProof/>
        </w:rPr>
        <w:t xml:space="preserve">Figure </w:t>
      </w:r>
      <w:r w:rsidR="00584625" w:rsidRPr="002B4606">
        <w:rPr>
          <w:rFonts w:ascii="Times New Roman" w:eastAsiaTheme="minorEastAsia" w:hAnsi="Times New Roman"/>
          <w:b/>
          <w:noProof/>
        </w:rPr>
        <w:t>11</w:t>
      </w:r>
      <w:r w:rsidRPr="002B4606">
        <w:rPr>
          <w:rFonts w:ascii="Times New Roman" w:eastAsiaTheme="minorEastAsia" w:hAnsi="Times New Roman"/>
          <w:b/>
          <w:noProof/>
        </w:rPr>
        <w:t xml:space="preserve"> – Different particle formation mechanisms (</w:t>
      </w:r>
      <w:r w:rsidR="00CA307F" w:rsidRPr="002B4606">
        <w:rPr>
          <w:rFonts w:ascii="Times New Roman" w:eastAsiaTheme="minorEastAsia" w:hAnsi="Times New Roman"/>
          <w:b/>
          <w:noProof/>
        </w:rPr>
        <w:t>Kumar 2006</w:t>
      </w:r>
      <w:r w:rsidRPr="002B4606">
        <w:rPr>
          <w:rFonts w:ascii="Times New Roman" w:eastAsiaTheme="minorEastAsia" w:hAnsi="Times New Roman"/>
          <w:b/>
          <w:noProof/>
        </w:rPr>
        <w:t>)</w:t>
      </w:r>
    </w:p>
    <w:p w14:paraId="762A2003" w14:textId="1E4F2775" w:rsidR="00CF689A" w:rsidRDefault="00BB6F78" w:rsidP="00CC59B6">
      <w:pPr>
        <w:ind w:firstLine="720"/>
        <w:rPr>
          <w:rFonts w:ascii="Times New Roman" w:hAnsi="Times New Roman"/>
        </w:rPr>
      </w:pPr>
      <w:r w:rsidRPr="00BB6F78">
        <w:rPr>
          <w:rFonts w:ascii="Times New Roman" w:hAnsi="Times New Roman"/>
        </w:rPr>
        <w:t xml:space="preserve">In some emulsion systems there exists a non-particulate matter when deposited on a droplet will cause it to grow. If this happens, the </w:t>
      </w:r>
      <w:r w:rsidR="00E52EA8">
        <w:rPr>
          <w:rFonts w:ascii="Times New Roman" w:hAnsi="Times New Roman"/>
        </w:rPr>
        <w:t>droplets</w:t>
      </w:r>
      <w:r w:rsidRPr="00BB6F78">
        <w:rPr>
          <w:rFonts w:ascii="Times New Roman" w:hAnsi="Times New Roman"/>
        </w:rPr>
        <w:t xml:space="preserve"> </w:t>
      </w:r>
      <w:r w:rsidR="00A5635B" w:rsidRPr="00BB6F78">
        <w:rPr>
          <w:rFonts w:ascii="Times New Roman" w:hAnsi="Times New Roman"/>
        </w:rPr>
        <w:t>are</w:t>
      </w:r>
      <w:r w:rsidRPr="00BB6F78">
        <w:rPr>
          <w:rFonts w:ascii="Times New Roman" w:hAnsi="Times New Roman"/>
        </w:rPr>
        <w:t xml:space="preserve"> said to have undergone the process of growth. Furthermore, non-particulate matter </w:t>
      </w:r>
      <w:r w:rsidR="00A5635B" w:rsidRPr="00BB6F78">
        <w:rPr>
          <w:rFonts w:ascii="Times New Roman" w:hAnsi="Times New Roman"/>
        </w:rPr>
        <w:t>has</w:t>
      </w:r>
      <w:r w:rsidRPr="00BB6F78">
        <w:rPr>
          <w:rFonts w:ascii="Times New Roman" w:hAnsi="Times New Roman"/>
        </w:rPr>
        <w:t xml:space="preserve"> the ability to combine with </w:t>
      </w:r>
      <w:r w:rsidR="00A5635B">
        <w:rPr>
          <w:rFonts w:ascii="Times New Roman" w:hAnsi="Times New Roman"/>
        </w:rPr>
        <w:t>itself</w:t>
      </w:r>
      <w:r w:rsidRPr="00BB6F78">
        <w:rPr>
          <w:rFonts w:ascii="Times New Roman" w:hAnsi="Times New Roman"/>
        </w:rPr>
        <w:t xml:space="preserve"> to form new </w:t>
      </w:r>
      <w:r w:rsidR="00E52EA8">
        <w:rPr>
          <w:rFonts w:ascii="Times New Roman" w:hAnsi="Times New Roman"/>
        </w:rPr>
        <w:t>droplets</w:t>
      </w:r>
      <w:r w:rsidRPr="00BB6F78">
        <w:rPr>
          <w:rFonts w:ascii="Times New Roman" w:hAnsi="Times New Roman"/>
        </w:rPr>
        <w:t xml:space="preserve">. This process is referred to as nucleation. </w:t>
      </w:r>
      <w:r w:rsidRPr="00BB6F78">
        <w:rPr>
          <w:rFonts w:ascii="Times New Roman" w:eastAsiaTheme="minorEastAsia" w:hAnsi="Times New Roman"/>
          <w:noProof/>
        </w:rPr>
        <w:t xml:space="preserve">A detailed desciption of the exact process of birth and death of pariticles will be discussed later in this work. </w:t>
      </w:r>
      <w:r w:rsidRPr="00CC59B6">
        <w:rPr>
          <w:rFonts w:ascii="Times New Roman" w:hAnsi="Times New Roman"/>
          <w:b/>
        </w:rPr>
        <w:t xml:space="preserve">Figure </w:t>
      </w:r>
      <w:r w:rsidR="002A4DF4">
        <w:rPr>
          <w:rFonts w:ascii="Times New Roman" w:hAnsi="Times New Roman"/>
          <w:b/>
        </w:rPr>
        <w:t>11</w:t>
      </w:r>
      <w:r w:rsidRPr="00BB6F78">
        <w:rPr>
          <w:rFonts w:ascii="Times New Roman" w:hAnsi="Times New Roman"/>
        </w:rPr>
        <w:t xml:space="preserve"> summarizes the four mechanisms. </w:t>
      </w:r>
    </w:p>
    <w:p w14:paraId="491B105F" w14:textId="5167E8EE" w:rsidR="00BB6F78" w:rsidRPr="00BB6F78" w:rsidRDefault="00BB6F78" w:rsidP="00CF689A">
      <w:pPr>
        <w:ind w:firstLine="720"/>
        <w:rPr>
          <w:rFonts w:ascii="Times New Roman" w:eastAsiaTheme="minorEastAsia" w:hAnsi="Times New Roman"/>
        </w:rPr>
      </w:pPr>
      <w:r w:rsidRPr="00BB6F78">
        <w:rPr>
          <w:rFonts w:ascii="Times New Roman" w:eastAsiaTheme="minorEastAsia" w:hAnsi="Times New Roman"/>
        </w:rPr>
        <w:t>In this work</w:t>
      </w:r>
      <w:r w:rsidR="00A5635B">
        <w:rPr>
          <w:rFonts w:ascii="Times New Roman" w:eastAsiaTheme="minorEastAsia" w:hAnsi="Times New Roman"/>
        </w:rPr>
        <w:t>,</w:t>
      </w:r>
      <w:r w:rsidRPr="00BB6F78">
        <w:rPr>
          <w:rFonts w:ascii="Times New Roman" w:eastAsiaTheme="minorEastAsia" w:hAnsi="Times New Roman"/>
        </w:rPr>
        <w:t xml:space="preserve"> only the process of aggregation will be studied. Aggregation can result in both the death and birth of </w:t>
      </w:r>
      <w:r w:rsidR="00E52EA8">
        <w:rPr>
          <w:rFonts w:ascii="Times New Roman" w:eastAsiaTheme="minorEastAsia" w:hAnsi="Times New Roman"/>
        </w:rPr>
        <w:t>droplets</w:t>
      </w:r>
      <w:r w:rsidRPr="00BB6F78">
        <w:rPr>
          <w:rFonts w:ascii="Times New Roman" w:eastAsiaTheme="minorEastAsia" w:hAnsi="Times New Roman"/>
        </w:rPr>
        <w:t xml:space="preserve">. For example, if a droplet k aggregates with another droplet, </w:t>
      </w:r>
      <w:r w:rsidRPr="00BB6F78">
        <w:rPr>
          <w:rFonts w:ascii="Times New Roman" w:eastAsiaTheme="minorEastAsia" w:hAnsi="Times New Roman"/>
        </w:rPr>
        <w:lastRenderedPageBreak/>
        <w:t xml:space="preserve">droplet k as a result dies to form a new larger droplet. However, two droplets with a combined volume equal to k can merge to form a new k droplet. These two phenomena are defined by theta as </w:t>
      </w:r>
      <w:r w:rsidR="00903D09">
        <w:rPr>
          <w:rFonts w:ascii="Times New Roman" w:eastAsiaTheme="minorEastAsia" w:hAnsi="Times New Roman"/>
        </w:rPr>
        <w:t xml:space="preserve">seen in </w:t>
      </w:r>
      <w:r w:rsidR="00C40C94">
        <w:rPr>
          <w:rFonts w:ascii="Times New Roman" w:eastAsiaTheme="minorEastAsia" w:hAnsi="Times New Roman"/>
          <w:b/>
        </w:rPr>
        <w:t>equation 3</w:t>
      </w:r>
      <w:r w:rsidR="00DD088F" w:rsidRPr="00DD088F">
        <w:rPr>
          <w:rFonts w:ascii="Times New Roman" w:eastAsiaTheme="minorEastAsia" w:hAnsi="Times New Roman"/>
        </w:rPr>
        <w:t>.</w:t>
      </w:r>
    </w:p>
    <w:p w14:paraId="2E4FDAF7" w14:textId="5E85990F" w:rsidR="00BB6F78" w:rsidRPr="007F266A" w:rsidRDefault="00BB6F78" w:rsidP="00DC1E6D">
      <w:pPr>
        <w:jc w:val="center"/>
        <w:rPr>
          <w:rFonts w:ascii="Times New Roman" w:eastAsiaTheme="minorEastAsia" w:hAnsi="Times New Roman"/>
          <w:noProof/>
        </w:rPr>
      </w:pPr>
      <m:oMath>
        <m:r>
          <w:rPr>
            <w:rFonts w:ascii="Cambria Math" w:eastAsiaTheme="minorEastAsia" w:hAnsi="Cambria Math"/>
          </w:rPr>
          <m:t>ϴ</m:t>
        </m:r>
        <m:r>
          <m:rPr>
            <m:sty m:val="p"/>
          </m:rPr>
          <w:rPr>
            <w:rFonts w:ascii="Cambria Math" w:eastAsiaTheme="minorEastAsia" w:hAnsi="Cambria Math"/>
          </w:rPr>
          <m:t>=</m:t>
        </m:r>
        <m:f>
          <m:fPr>
            <m:ctrlPr>
              <w:rPr>
                <w:rFonts w:ascii="Cambria Math" w:eastAsiaTheme="minorEastAsia" w:hAnsi="Cambria Math"/>
              </w:rPr>
            </m:ctrlPr>
          </m:fPr>
          <m:num>
            <m:r>
              <m:rPr>
                <m:sty m:val="p"/>
              </m:rPr>
              <w:rPr>
                <w:rFonts w:ascii="Cambria Math" w:eastAsiaTheme="minorEastAsia" w:hAnsi="Cambria Math"/>
              </w:rPr>
              <m:t>1</m:t>
            </m:r>
          </m:num>
          <m:den>
            <m:r>
              <m:rPr>
                <m:sty m:val="p"/>
              </m:rPr>
              <w:rPr>
                <w:rFonts w:ascii="Cambria Math" w:eastAsiaTheme="minorEastAsia" w:hAnsi="Cambria Math"/>
              </w:rPr>
              <m:t>2</m:t>
            </m:r>
          </m:den>
        </m:f>
        <m:nary>
          <m:naryPr>
            <m:limLoc m:val="subSup"/>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v</m:t>
            </m:r>
          </m:sup>
          <m:e>
            <m:r>
              <w:rPr>
                <w:rFonts w:ascii="Cambria Math" w:eastAsiaTheme="minorEastAsia" w:hAnsi="Cambria Math"/>
              </w:rPr>
              <m:t>β</m:t>
            </m:r>
            <m:d>
              <m:dPr>
                <m:ctrlPr>
                  <w:rPr>
                    <w:rFonts w:ascii="Cambria Math" w:eastAsiaTheme="minorEastAsia" w:hAnsi="Cambria Math"/>
                    <w:i/>
                  </w:rPr>
                </m:ctrlPr>
              </m:dPr>
              <m:e>
                <m:r>
                  <w:rPr>
                    <w:rFonts w:ascii="Cambria Math" w:eastAsiaTheme="minorEastAsia" w:hAnsi="Cambria Math"/>
                  </w:rPr>
                  <m:t>v-</m:t>
                </m:r>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m:t>
                    </m:r>
                  </m:sup>
                </m:sSup>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m:t>
                    </m:r>
                  </m:sup>
                </m:sSup>
              </m:e>
            </m:d>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v-</m:t>
                </m:r>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m:t>
                    </m:r>
                  </m:sup>
                </m:sSup>
                <m:r>
                  <w:rPr>
                    <w:rFonts w:ascii="Cambria Math" w:eastAsiaTheme="minorEastAsia" w:hAnsi="Cambria Math"/>
                  </w:rPr>
                  <m:t>,z,t</m:t>
                </m:r>
              </m:e>
            </m:d>
            <m:r>
              <w:rPr>
                <w:rFonts w:ascii="Cambria Math" w:eastAsiaTheme="minorEastAsia" w:hAnsi="Cambria Math"/>
              </w:rPr>
              <m:t>n</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m:t>
                    </m:r>
                  </m:sup>
                </m:sSup>
                <m:r>
                  <w:rPr>
                    <w:rFonts w:ascii="Cambria Math" w:eastAsiaTheme="minorEastAsia" w:hAnsi="Cambria Math"/>
                  </w:rPr>
                  <m:t>, z,t</m:t>
                </m:r>
              </m:e>
            </m:d>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m:t>
                </m:r>
              </m:sup>
            </m:sSup>
            <m:r>
              <w:rPr>
                <w:rFonts w:ascii="Cambria Math" w:eastAsiaTheme="minorEastAsia" w:hAnsi="Cambria Math"/>
              </w:rPr>
              <m:t>-</m:t>
            </m:r>
            <m:nary>
              <m:naryPr>
                <m:limLoc m:val="subSup"/>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m:t>
                </m:r>
              </m:sup>
              <m:e>
                <m:r>
                  <w:rPr>
                    <w:rFonts w:ascii="Cambria Math" w:eastAsiaTheme="minorEastAsia" w:hAnsi="Cambria Math"/>
                  </w:rPr>
                  <m:t>β</m:t>
                </m:r>
                <m:d>
                  <m:dPr>
                    <m:ctrlPr>
                      <w:rPr>
                        <w:rFonts w:ascii="Cambria Math" w:eastAsiaTheme="minorEastAsia" w:hAnsi="Cambria Math"/>
                        <w:i/>
                      </w:rPr>
                    </m:ctrlPr>
                  </m:dPr>
                  <m:e>
                    <m:r>
                      <w:rPr>
                        <w:rFonts w:ascii="Cambria Math" w:eastAsiaTheme="minorEastAsia" w:hAnsi="Cambria Math"/>
                      </w:rPr>
                      <m:t xml:space="preserve">v, </m:t>
                    </m:r>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m:t>
                        </m:r>
                      </m:sup>
                    </m:sSup>
                  </m:e>
                </m:d>
                <m:r>
                  <w:rPr>
                    <w:rFonts w:ascii="Cambria Math" w:eastAsiaTheme="minorEastAsia" w:hAnsi="Cambria Math"/>
                  </w:rPr>
                  <m:t>n</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m:t>
                        </m:r>
                      </m:sup>
                    </m:sSup>
                    <m:r>
                      <w:rPr>
                        <w:rFonts w:ascii="Cambria Math" w:eastAsiaTheme="minorEastAsia" w:hAnsi="Cambria Math"/>
                      </w:rPr>
                      <m:t>,z,t</m:t>
                    </m:r>
                  </m:e>
                </m:d>
                <m:r>
                  <w:rPr>
                    <w:rFonts w:ascii="Cambria Math" w:eastAsiaTheme="minorEastAsia" w:hAnsi="Cambria Math"/>
                  </w:rPr>
                  <m:t>n</m:t>
                </m:r>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m:t>
                        </m:r>
                      </m:sup>
                    </m:sSup>
                    <m:r>
                      <w:rPr>
                        <w:rFonts w:ascii="Cambria Math" w:eastAsiaTheme="minorEastAsia" w:hAnsi="Cambria Math"/>
                      </w:rPr>
                      <m:t>, z,t</m:t>
                    </m:r>
                  </m:e>
                </m:d>
                <m:r>
                  <w:rPr>
                    <w:rFonts w:ascii="Cambria Math" w:eastAsiaTheme="minorEastAsia" w:hAnsi="Cambria Math"/>
                  </w:rPr>
                  <m:t>d</m:t>
                </m:r>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m:t>
                    </m:r>
                  </m:sup>
                </m:sSup>
                <m:r>
                  <w:rPr>
                    <w:rFonts w:ascii="Cambria Math" w:eastAsiaTheme="minorEastAsia" w:hAnsi="Cambria Math"/>
                  </w:rPr>
                  <m:t xml:space="preserve"> </m:t>
                </m:r>
              </m:e>
            </m:nary>
          </m:e>
        </m:nary>
      </m:oMath>
      <w:r w:rsidR="00584625">
        <w:rPr>
          <w:rFonts w:ascii="Times New Roman" w:eastAsiaTheme="minorEastAsia" w:hAnsi="Times New Roman"/>
          <w:noProof/>
        </w:rPr>
        <w:t xml:space="preserve"> </w:t>
      </w:r>
    </w:p>
    <w:p w14:paraId="25B032EE" w14:textId="66812AE9" w:rsidR="00903D09" w:rsidRPr="00DC1E6D" w:rsidRDefault="00903D09" w:rsidP="00DC1E6D">
      <w:pPr>
        <w:jc w:val="center"/>
        <w:rPr>
          <w:rFonts w:ascii="Times New Roman" w:eastAsiaTheme="minorEastAsia" w:hAnsi="Times New Roman"/>
          <w:noProof/>
          <w:sz w:val="22"/>
          <w:szCs w:val="22"/>
        </w:rPr>
      </w:pPr>
      <w:r>
        <w:rPr>
          <w:rFonts w:ascii="Times New Roman" w:eastAsiaTheme="minorEastAsia" w:hAnsi="Times New Roman"/>
          <w:noProof/>
          <w:sz w:val="22"/>
          <w:szCs w:val="22"/>
        </w:rPr>
        <w:t xml:space="preserve">                                                                                                                       </w:t>
      </w:r>
      <w:r w:rsidR="00C40C94">
        <w:rPr>
          <w:rFonts w:ascii="Times New Roman" w:eastAsiaTheme="minorEastAsia" w:hAnsi="Times New Roman"/>
          <w:noProof/>
          <w:sz w:val="22"/>
          <w:szCs w:val="22"/>
        </w:rPr>
        <w:t xml:space="preserve">                              (3</w:t>
      </w:r>
      <w:r>
        <w:rPr>
          <w:rFonts w:ascii="Times New Roman" w:eastAsiaTheme="minorEastAsia" w:hAnsi="Times New Roman"/>
          <w:noProof/>
          <w:sz w:val="22"/>
          <w:szCs w:val="22"/>
        </w:rPr>
        <w:t>)</w:t>
      </w:r>
    </w:p>
    <w:p w14:paraId="50483F7A" w14:textId="77777777" w:rsidR="00BB6F78" w:rsidRPr="00BB6F78" w:rsidRDefault="00BB6F78" w:rsidP="00DC1E6D">
      <w:pPr>
        <w:rPr>
          <w:rFonts w:ascii="Times New Roman" w:eastAsiaTheme="minorEastAsia" w:hAnsi="Times New Roman"/>
          <w:noProof/>
        </w:rPr>
      </w:pPr>
      <w:r w:rsidRPr="00BB6F78">
        <w:rPr>
          <w:rFonts w:ascii="Times New Roman" w:eastAsiaTheme="minorEastAsia" w:hAnsi="Times New Roman"/>
          <w:noProof/>
        </w:rPr>
        <w:t xml:space="preserve">Where </w:t>
      </w:r>
      <m:oMath>
        <m:r>
          <w:rPr>
            <w:rFonts w:ascii="Cambria Math" w:eastAsiaTheme="minorEastAsia" w:hAnsi="Cambria Math"/>
          </w:rPr>
          <m:t xml:space="preserve">v and </m:t>
        </m:r>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m:t>
            </m:r>
          </m:sup>
        </m:sSup>
      </m:oMath>
      <w:r w:rsidRPr="00BB6F78">
        <w:rPr>
          <w:rFonts w:ascii="Times New Roman" w:eastAsiaTheme="minorEastAsia" w:hAnsi="Times New Roman"/>
          <w:noProof/>
        </w:rPr>
        <w:t xml:space="preserve">are droplet volumes and </w:t>
      </w:r>
      <m:oMath>
        <m:r>
          <w:rPr>
            <w:rFonts w:ascii="Cambria Math" w:eastAsiaTheme="minorEastAsia" w:hAnsi="Cambria Math"/>
          </w:rPr>
          <m:t>β</m:t>
        </m:r>
      </m:oMath>
      <w:r w:rsidRPr="00BB6F78">
        <w:rPr>
          <w:rFonts w:ascii="Times New Roman" w:eastAsiaTheme="minorEastAsia" w:hAnsi="Times New Roman"/>
          <w:noProof/>
        </w:rPr>
        <w:t xml:space="preserve"> is the collision frequency. </w:t>
      </w:r>
    </w:p>
    <w:p w14:paraId="0E96E56F" w14:textId="45B4B2E4" w:rsidR="00BB6F78" w:rsidRPr="00BB6F78" w:rsidRDefault="000B4886" w:rsidP="00CF689A">
      <w:pPr>
        <w:ind w:firstLine="720"/>
        <w:rPr>
          <w:rFonts w:ascii="Times New Roman" w:eastAsiaTheme="minorEastAsia" w:hAnsi="Times New Roman"/>
          <w:noProof/>
        </w:rPr>
      </w:pPr>
      <w:r w:rsidRPr="00BB6F78">
        <w:rPr>
          <w:rFonts w:ascii="Times New Roman" w:eastAsiaTheme="minorEastAsia" w:hAnsi="Times New Roman"/>
          <w:noProof/>
          <w:lang w:bidi="ar-SA"/>
        </w:rPr>
        <mc:AlternateContent>
          <mc:Choice Requires="wps">
            <w:drawing>
              <wp:anchor distT="0" distB="0" distL="114300" distR="114300" simplePos="0" relativeHeight="251661312" behindDoc="0" locked="0" layoutInCell="1" allowOverlap="1" wp14:anchorId="09170AB9" wp14:editId="7F00D41B">
                <wp:simplePos x="0" y="0"/>
                <wp:positionH relativeFrom="column">
                  <wp:posOffset>2016713</wp:posOffset>
                </wp:positionH>
                <wp:positionV relativeFrom="paragraph">
                  <wp:posOffset>760280</wp:posOffset>
                </wp:positionV>
                <wp:extent cx="306705" cy="2434385"/>
                <wp:effectExtent l="3175" t="0" r="20320" b="20320"/>
                <wp:wrapNone/>
                <wp:docPr id="25" name="Left Brace 25"/>
                <wp:cNvGraphicFramePr/>
                <a:graphic xmlns:a="http://schemas.openxmlformats.org/drawingml/2006/main">
                  <a:graphicData uri="http://schemas.microsoft.com/office/word/2010/wordprocessingShape">
                    <wps:wsp>
                      <wps:cNvSpPr/>
                      <wps:spPr>
                        <a:xfrm rot="16200000">
                          <a:off x="0" y="0"/>
                          <a:ext cx="306705" cy="243438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1F00E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5" o:spid="_x0000_s1026" type="#_x0000_t87" style="position:absolute;margin-left:158.8pt;margin-top:59.85pt;width:24.15pt;height:191.7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no8awIAAC0FAAAOAAAAZHJzL2Uyb0RvYy54bWysVG1r2zAQ/j7YfxD6vjpO05eFOiVr6RiE&#10;trQd/azIUmKQdNpJiZP9+p1kOy1dGWzMH4RO9/7cc7643FnDtgpDA67i5dGIM+Uk1I1bVfz7082n&#10;c85CFK4WBpyq+F4Ffjn7+OGi9VM1hjWYWiGjIC5MW1/xdYx+WhRBrpUV4Qi8cqTUgFZEEnFV1Cha&#10;im5NMR6NTosWsPYIUoVAr9edks9yfK2VjHdaBxWZqTjVFvOJ+Vyms5hdiOkKhV83si9D/EMVVjSO&#10;kh5CXYso2Aab30LZRiIE0PFIgi1A60aq3AN1U47edPO4Fl7lXgic4A8whf8XVt5u75E1dcXHJ5w5&#10;YWlGC6Uj+4JCKkaPhFDrw5QMH/099lKga2p3p9EyBIK1PKVx0JdRoL7YLoO8P4CsdpFJejwenZ6N&#10;KJck1XhyPDk+zzmKLlgK6jHErwosS5eKGyonV5NDi+0iRKqC7Ac7ElKFXU35FvdGpUjGPShN3VHa&#10;MntnXqkrg2wriBFCSuVimXqkeNk6uenGmINj19EfHXv75Koy5/7G+eCRM4OLB2fbOMD3yo67oWTd&#10;2Q8IdH0nCJZQ72mweTTE++DlTUNoLkSI9wKJ4vRIaxvv6NAG2opDf+NsDfjzvfdkT8wjLWctrUzF&#10;w4+NQMWZ+eaIk5/LySTtWBYmJ2djEvC1Zvla4zb2CmgGZa4uX5N9NMNVI9hn2u55ykoq4STlrriM&#10;OAhXsVtl+j9INZ9nM9orL+LCPXo5TD0R5Wn3LND3lIpExlsY1ktM35Cqs03zcDDfRNBNZtwLrj3e&#10;tJOZOP3/Iy39azlbvfzlZr8AAAD//wMAUEsDBBQABgAIAAAAIQCDatSx4gAAAAsBAAAPAAAAZHJz&#10;L2Rvd25yZXYueG1sTI9NS8NAEIbvgv9hGcGb3TRla4nZlOAHKhShVex1ml2TYHY2zW7b9N87nvQ0&#10;vMzDO8/ky9F14miH0HrSMJ0kICxV3rRUa/h4f7pZgAgRyWDnyWo42wDL4vIix8z4E63tcRNrwSUU&#10;MtTQxNhnUoaqsQ7DxPeWePflB4eR41BLM+CJy10n0ySZS4ct8YUGe3vf2Op7c3AaVm+f8xe1f9g+&#10;l3vclqFR58f1q9bXV2N5ByLaMf7B8KvP6lCw084fyATRcVbJlFEN6eI2BcGEms0UiJ0Gngpkkcv/&#10;PxQ/AAAA//8DAFBLAQItABQABgAIAAAAIQC2gziS/gAAAOEBAAATAAAAAAAAAAAAAAAAAAAAAABb&#10;Q29udGVudF9UeXBlc10ueG1sUEsBAi0AFAAGAAgAAAAhADj9If/WAAAAlAEAAAsAAAAAAAAAAAAA&#10;AAAALwEAAF9yZWxzLy5yZWxzUEsBAi0AFAAGAAgAAAAhAO0CejxrAgAALQUAAA4AAAAAAAAAAAAA&#10;AAAALgIAAGRycy9lMm9Eb2MueG1sUEsBAi0AFAAGAAgAAAAhAINq1LHiAAAACwEAAA8AAAAAAAAA&#10;AAAAAAAAxQQAAGRycy9kb3ducmV2LnhtbFBLBQYAAAAABAAEAPMAAADUBQAAAAA=&#10;" adj="227" strokecolor="#4579b8 [3044]"/>
            </w:pict>
          </mc:Fallback>
        </mc:AlternateContent>
      </w:r>
      <w:r w:rsidRPr="00BB6F78">
        <w:rPr>
          <w:rFonts w:ascii="Times New Roman" w:eastAsiaTheme="minorEastAsia" w:hAnsi="Times New Roman"/>
          <w:noProof/>
          <w:lang w:bidi="ar-SA"/>
        </w:rPr>
        <mc:AlternateContent>
          <mc:Choice Requires="wps">
            <w:drawing>
              <wp:anchor distT="0" distB="0" distL="114300" distR="114300" simplePos="0" relativeHeight="251662336" behindDoc="0" locked="0" layoutInCell="1" allowOverlap="1" wp14:anchorId="156834F7" wp14:editId="7C8B9506">
                <wp:simplePos x="0" y="0"/>
                <wp:positionH relativeFrom="column">
                  <wp:posOffset>4341454</wp:posOffset>
                </wp:positionH>
                <wp:positionV relativeFrom="paragraph">
                  <wp:posOffset>1085532</wp:posOffset>
                </wp:positionV>
                <wp:extent cx="307023" cy="1760540"/>
                <wp:effectExtent l="0" t="2857" r="14287" b="90488"/>
                <wp:wrapNone/>
                <wp:docPr id="26" name="Left Brace 26"/>
                <wp:cNvGraphicFramePr/>
                <a:graphic xmlns:a="http://schemas.openxmlformats.org/drawingml/2006/main">
                  <a:graphicData uri="http://schemas.microsoft.com/office/word/2010/wordprocessingShape">
                    <wps:wsp>
                      <wps:cNvSpPr/>
                      <wps:spPr>
                        <a:xfrm rot="16200000">
                          <a:off x="0" y="0"/>
                          <a:ext cx="307023" cy="176054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3E9BA" id="Left Brace 26" o:spid="_x0000_s1026" type="#_x0000_t87" style="position:absolute;margin-left:341.85pt;margin-top:85.45pt;width:24.2pt;height:138.6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vfrbQIAAC0FAAAOAAAAZHJzL2Uyb0RvYy54bWysVN9P2zAQfp+0/8Hy+0hSoGwVKepATJMq&#10;qAYTz8axaSTb59nXpt1fv7OTFMTQpE3Lg3Xn++G7777L+cXOGrZVIbbgal4dlZwpJ6Fp3VPNv99f&#10;f/jIWUThGmHAqZrvVeQX8/fvzjs/UxNYg2lUYJTExVnna75G9LOiiHKtrIhH4JUjo4ZgBZIanoom&#10;iI6yW1NMynJadBAaH0CqGOn2qjfyec6vtZJ4q3VUyEzNqTbMZ8jnYzqL+bmYPQXh160cyhD/UIUV&#10;raNHD6muBAq2Ce1vqWwrA0TQeCTBFqB1K1Xugbqpylfd3K2FV7kXAif6A0zx/6WVN9tVYG1T88mU&#10;MycszWipNLLPQUjF6JIQ6nyckeOdX4VBiySmdnc6WBaAYK2mNA76MgrUF9tlkPcHkNUOmaTL4/Ks&#10;nBxzJslUnU3L05M8haJPlpL6EPGLAsuSUHND5eRqcmqxXUakKsh/9CMlVdjXlCXcG5UyGfdNaeqO&#10;nq1ydOaVujSBbQUxQkipHFapR8qXvVOYbo05BPYd/TFw8E+hKnPub4IPEfllcHgItq2D8FbZuBtL&#10;1r3/iEDfd4LgEZo9DTaPhngfvbxuCc2liLgSgShOl7S2eEuHNtDVHAaJszWEn2/dJ39iHlk562hl&#10;ah5/bERQnJmvjjj5qTqhWTLMysnp2YSU8NLy+NLiNvYSaAZVri6LyR/NKOoA9oG2e5FeJZNwkt6u&#10;ucQwKpfYrzL9H6RaLLIb7ZUXuHR3Xo5TT0S53z2I4AdKIZHxBsb1ErNXpOp90zwcLDYIus2Me8Z1&#10;wJt2MhNn+H+kpX+pZ6/nv9z8FwAAAP//AwBQSwMEFAAGAAgAAAAhAHV0p1HjAAAACwEAAA8AAABk&#10;cnMvZG93bnJldi54bWxMj8FOwzAQRO9I/IO1SNyoQ9JEbsimqqCV4FQoVdWjmyxxlNiOYrcNf485&#10;wXE1TzNvi+Wke3ah0bXWIDzOImBkKlu3pkHYf24eBDDnpallbw0hfJODZXl7U8i8tlfzQZedb1go&#10;MS6XCMr7IefcVYq0dDM7kAnZlx219OEcG16P8hrKdc/jKMq4lq0JC0oO9Kyo6nZnjVC9bbr4ZXg/&#10;rKOt6lbicFx3x1fE+7tp9QTM0+T/YPjVD+pQBqeTPZvasR4hzRZxQBFikc6BBULMsxTYCSFJEgG8&#10;LPj/H8ofAAAA//8DAFBLAQItABQABgAIAAAAIQC2gziS/gAAAOEBAAATAAAAAAAAAAAAAAAAAAAA&#10;AABbQ29udGVudF9UeXBlc10ueG1sUEsBAi0AFAAGAAgAAAAhADj9If/WAAAAlAEAAAsAAAAAAAAA&#10;AAAAAAAALwEAAF9yZWxzLy5yZWxzUEsBAi0AFAAGAAgAAAAhADsm9+ttAgAALQUAAA4AAAAAAAAA&#10;AAAAAAAALgIAAGRycy9lMm9Eb2MueG1sUEsBAi0AFAAGAAgAAAAhAHV0p1HjAAAACwEAAA8AAAAA&#10;AAAAAAAAAAAAxwQAAGRycy9kb3ducmV2LnhtbFBLBQYAAAAABAAEAPMAAADXBQAAAAA=&#10;" adj="314" strokecolor="#4579b8 [3044]"/>
            </w:pict>
          </mc:Fallback>
        </mc:AlternateContent>
      </w:r>
      <w:r w:rsidR="00BB6F78" w:rsidRPr="00BB6F78">
        <w:rPr>
          <w:rFonts w:ascii="Times New Roman" w:eastAsiaTheme="minorEastAsia" w:hAnsi="Times New Roman"/>
          <w:noProof/>
        </w:rPr>
        <w:t>The general population balance eq</w:t>
      </w:r>
      <w:r w:rsidR="00903D09">
        <w:rPr>
          <w:rFonts w:ascii="Times New Roman" w:eastAsiaTheme="minorEastAsia" w:hAnsi="Times New Roman"/>
          <w:noProof/>
        </w:rPr>
        <w:t xml:space="preserve">uation therefore takes the </w:t>
      </w:r>
      <w:r w:rsidR="00BB6F78" w:rsidRPr="00BB6F78">
        <w:rPr>
          <w:rFonts w:ascii="Times New Roman" w:eastAsiaTheme="minorEastAsia" w:hAnsi="Times New Roman"/>
          <w:noProof/>
        </w:rPr>
        <w:t xml:space="preserve">expanded </w:t>
      </w:r>
      <w:r w:rsidR="00903D09">
        <w:rPr>
          <w:rFonts w:ascii="Times New Roman" w:eastAsiaTheme="minorEastAsia" w:hAnsi="Times New Roman"/>
          <w:noProof/>
        </w:rPr>
        <w:t xml:space="preserve">form in </w:t>
      </w:r>
      <w:r w:rsidR="00903D09" w:rsidRPr="00903D09">
        <w:rPr>
          <w:rFonts w:ascii="Times New Roman" w:eastAsiaTheme="minorEastAsia" w:hAnsi="Times New Roman"/>
          <w:b/>
          <w:noProof/>
        </w:rPr>
        <w:t xml:space="preserve">equation </w:t>
      </w:r>
      <w:r w:rsidR="00C40C94">
        <w:rPr>
          <w:rFonts w:ascii="Times New Roman" w:eastAsiaTheme="minorEastAsia" w:hAnsi="Times New Roman"/>
          <w:b/>
          <w:noProof/>
        </w:rPr>
        <w:t>4</w:t>
      </w:r>
      <w:r w:rsidR="00BB6F78" w:rsidRPr="00BB6F78">
        <w:rPr>
          <w:rFonts w:ascii="Times New Roman" w:eastAsiaTheme="minorEastAsia" w:hAnsi="Times New Roman"/>
          <w:noProof/>
        </w:rPr>
        <w:t xml:space="preserve"> descrbing the change in droplet size distribuation as a function of diffusion, advenction and binary </w:t>
      </w:r>
      <w:r w:rsidR="00BB6F78" w:rsidRPr="00BB6F78">
        <w:rPr>
          <w:rFonts w:ascii="Times New Roman" w:eastAsiaTheme="minorEastAsia" w:hAnsi="Times New Roman"/>
        </w:rPr>
        <w:t>coalescence</w:t>
      </w:r>
    </w:p>
    <w:p w14:paraId="4DEC848D" w14:textId="77777777" w:rsidR="00BB6F78" w:rsidRPr="00CF689A" w:rsidRDefault="00282BFD" w:rsidP="00DC1E6D">
      <w:pPr>
        <w:rPr>
          <w:rFonts w:ascii="Times New Roman" w:eastAsiaTheme="minorEastAsia" w:hAnsi="Times New Roman"/>
          <w:sz w:val="20"/>
          <w:szCs w:val="20"/>
        </w:rPr>
      </w:pPr>
      <m:oMathPara>
        <m:oMathParaPr>
          <m:jc m:val="left"/>
        </m:oMathParaPr>
        <m:oMath>
          <m:f>
            <m:fPr>
              <m:ctrlPr>
                <w:rPr>
                  <w:rFonts w:ascii="Cambria Math" w:hAnsi="Cambria Math"/>
                  <w:i/>
                  <w:sz w:val="20"/>
                  <w:szCs w:val="20"/>
                </w:rPr>
              </m:ctrlPr>
            </m:fPr>
            <m:num>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k</m:t>
                  </m:r>
                </m:sub>
              </m:sSub>
            </m:num>
            <m:den>
              <m:r>
                <w:rPr>
                  <w:rFonts w:ascii="Cambria Math" w:hAnsi="Cambria Math"/>
                  <w:sz w:val="20"/>
                  <w:szCs w:val="20"/>
                </w:rPr>
                <m:t>∂t</m:t>
              </m:r>
            </m:den>
          </m:f>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m:t>
              </m:r>
            </m:num>
            <m:den>
              <m:r>
                <w:rPr>
                  <w:rFonts w:ascii="Cambria Math" w:hAnsi="Cambria Math"/>
                  <w:sz w:val="20"/>
                  <w:szCs w:val="20"/>
                </w:rPr>
                <m:t>∂z</m:t>
              </m:r>
            </m:den>
          </m:f>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D</m:t>
                  </m:r>
                </m:e>
                <m:sub>
                  <m:r>
                    <w:rPr>
                      <w:rFonts w:ascii="Cambria Math" w:hAnsi="Cambria Math"/>
                      <w:sz w:val="20"/>
                      <w:szCs w:val="20"/>
                    </w:rPr>
                    <m:t>z</m:t>
                  </m:r>
                </m:sub>
              </m:sSub>
              <m:f>
                <m:fPr>
                  <m:ctrlPr>
                    <w:rPr>
                      <w:rFonts w:ascii="Cambria Math" w:hAnsi="Cambria Math"/>
                      <w:i/>
                      <w:sz w:val="20"/>
                      <w:szCs w:val="20"/>
                    </w:rPr>
                  </m:ctrlPr>
                </m:fPr>
                <m:num>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k</m:t>
                      </m:r>
                    </m:sub>
                  </m:sSub>
                </m:num>
                <m:den>
                  <m:r>
                    <w:rPr>
                      <w:rFonts w:ascii="Cambria Math" w:hAnsi="Cambria Math"/>
                      <w:sz w:val="20"/>
                      <w:szCs w:val="20"/>
                    </w:rPr>
                    <m:t>∂z</m:t>
                  </m:r>
                </m:den>
              </m:f>
            </m:e>
          </m:d>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k</m:t>
                  </m:r>
                </m:sub>
              </m:sSub>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k</m:t>
                  </m:r>
                </m:sub>
              </m:sSub>
              <m:r>
                <w:rPr>
                  <w:rFonts w:ascii="Cambria Math" w:hAnsi="Cambria Math"/>
                  <w:sz w:val="20"/>
                  <w:szCs w:val="20"/>
                </w:rPr>
                <m:t>)</m:t>
              </m:r>
            </m:num>
            <m:den>
              <m:r>
                <w:rPr>
                  <w:rFonts w:ascii="Cambria Math" w:hAnsi="Cambria Math"/>
                  <w:sz w:val="20"/>
                  <w:szCs w:val="20"/>
                </w:rPr>
                <m:t>∂z</m:t>
              </m:r>
            </m:den>
          </m:f>
          <m:r>
            <w:rPr>
              <w:rFonts w:ascii="Cambria Math" w:hAnsi="Cambria Math"/>
              <w:sz w:val="20"/>
              <w:szCs w:val="20"/>
            </w:rPr>
            <m:t>+</m:t>
          </m:r>
          <m:f>
            <m:fPr>
              <m:ctrlPr>
                <w:rPr>
                  <w:rFonts w:ascii="Cambria Math" w:eastAsiaTheme="minorEastAsia" w:hAnsi="Cambria Math"/>
                  <w:sz w:val="20"/>
                  <w:szCs w:val="20"/>
                </w:rPr>
              </m:ctrlPr>
            </m:fPr>
            <m:num>
              <m:r>
                <m:rPr>
                  <m:sty m:val="p"/>
                </m:rPr>
                <w:rPr>
                  <w:rFonts w:ascii="Cambria Math" w:eastAsiaTheme="minorEastAsia" w:hAnsi="Cambria Math"/>
                  <w:sz w:val="20"/>
                  <w:szCs w:val="20"/>
                </w:rPr>
                <m:t>1</m:t>
              </m:r>
            </m:num>
            <m:den>
              <m:r>
                <m:rPr>
                  <m:sty m:val="p"/>
                </m:rPr>
                <w:rPr>
                  <w:rFonts w:ascii="Cambria Math" w:eastAsiaTheme="minorEastAsia" w:hAnsi="Cambria Math"/>
                  <w:sz w:val="20"/>
                  <w:szCs w:val="20"/>
                </w:rPr>
                <m:t>2</m:t>
              </m:r>
            </m:den>
          </m:f>
          <m:nary>
            <m:naryPr>
              <m:limLoc m:val="subSup"/>
              <m:ctrlPr>
                <w:rPr>
                  <w:rFonts w:ascii="Cambria Math" w:eastAsiaTheme="minorEastAsia" w:hAnsi="Cambria Math"/>
                  <w:i/>
                  <w:sz w:val="20"/>
                  <w:szCs w:val="20"/>
                </w:rPr>
              </m:ctrlPr>
            </m:naryPr>
            <m:sub>
              <m:r>
                <w:rPr>
                  <w:rFonts w:ascii="Cambria Math" w:eastAsiaTheme="minorEastAsia" w:hAnsi="Cambria Math"/>
                  <w:sz w:val="20"/>
                  <w:szCs w:val="20"/>
                </w:rPr>
                <m:t>0</m:t>
              </m:r>
            </m:sub>
            <m:sup>
              <m:r>
                <w:rPr>
                  <w:rFonts w:ascii="Cambria Math" w:eastAsiaTheme="minorEastAsia" w:hAnsi="Cambria Math"/>
                  <w:sz w:val="20"/>
                  <w:szCs w:val="20"/>
                </w:rPr>
                <m:t>v</m:t>
              </m:r>
            </m:sup>
            <m:e>
              <m:r>
                <w:rPr>
                  <w:rFonts w:ascii="Cambria Math" w:eastAsiaTheme="minorEastAsia" w:hAnsi="Cambria Math"/>
                  <w:sz w:val="20"/>
                  <w:szCs w:val="20"/>
                </w:rPr>
                <m:t>β</m:t>
              </m:r>
              <m:d>
                <m:dPr>
                  <m:ctrlPr>
                    <w:rPr>
                      <w:rFonts w:ascii="Cambria Math" w:eastAsiaTheme="minorEastAsia" w:hAnsi="Cambria Math"/>
                      <w:i/>
                      <w:sz w:val="20"/>
                      <w:szCs w:val="20"/>
                    </w:rPr>
                  </m:ctrlPr>
                </m:dPr>
                <m:e>
                  <m:r>
                    <w:rPr>
                      <w:rFonts w:ascii="Cambria Math" w:eastAsiaTheme="minorEastAsia" w:hAnsi="Cambria Math"/>
                      <w:sz w:val="20"/>
                      <w:szCs w:val="20"/>
                    </w:rPr>
                    <m:t>v-</m:t>
                  </m:r>
                  <m:sSup>
                    <m:sSupPr>
                      <m:ctrlPr>
                        <w:rPr>
                          <w:rFonts w:ascii="Cambria Math" w:eastAsiaTheme="minorEastAsia" w:hAnsi="Cambria Math"/>
                          <w:i/>
                          <w:sz w:val="20"/>
                          <w:szCs w:val="20"/>
                        </w:rPr>
                      </m:ctrlPr>
                    </m:sSupPr>
                    <m:e>
                      <m:r>
                        <w:rPr>
                          <w:rFonts w:ascii="Cambria Math" w:eastAsiaTheme="minorEastAsia" w:hAnsi="Cambria Math"/>
                          <w:sz w:val="20"/>
                          <w:szCs w:val="20"/>
                        </w:rPr>
                        <m:t>v</m:t>
                      </m:r>
                    </m:e>
                    <m:sup>
                      <m:r>
                        <w:rPr>
                          <w:rFonts w:ascii="Cambria Math" w:eastAsiaTheme="minorEastAsia" w:hAnsi="Cambria Math"/>
                          <w:sz w:val="20"/>
                          <w:szCs w:val="20"/>
                        </w:rPr>
                        <m:t>'</m:t>
                      </m:r>
                    </m:sup>
                  </m:sSup>
                  <m:r>
                    <w:rPr>
                      <w:rFonts w:ascii="Cambria Math" w:eastAsiaTheme="minorEastAsia" w:hAnsi="Cambria Math"/>
                      <w:sz w:val="20"/>
                      <w:szCs w:val="20"/>
                    </w:rPr>
                    <m:t xml:space="preserve">, </m:t>
                  </m:r>
                  <m:sSup>
                    <m:sSupPr>
                      <m:ctrlPr>
                        <w:rPr>
                          <w:rFonts w:ascii="Cambria Math" w:eastAsiaTheme="minorEastAsia" w:hAnsi="Cambria Math"/>
                          <w:i/>
                          <w:sz w:val="20"/>
                          <w:szCs w:val="20"/>
                        </w:rPr>
                      </m:ctrlPr>
                    </m:sSupPr>
                    <m:e>
                      <m:r>
                        <w:rPr>
                          <w:rFonts w:ascii="Cambria Math" w:eastAsiaTheme="minorEastAsia" w:hAnsi="Cambria Math"/>
                          <w:sz w:val="20"/>
                          <w:szCs w:val="20"/>
                        </w:rPr>
                        <m:t>v</m:t>
                      </m:r>
                    </m:e>
                    <m:sup>
                      <m:r>
                        <w:rPr>
                          <w:rFonts w:ascii="Cambria Math" w:eastAsiaTheme="minorEastAsia" w:hAnsi="Cambria Math"/>
                          <w:sz w:val="20"/>
                          <w:szCs w:val="20"/>
                        </w:rPr>
                        <m:t>'</m:t>
                      </m:r>
                    </m:sup>
                  </m:sSup>
                </m:e>
              </m:d>
              <m:r>
                <w:rPr>
                  <w:rFonts w:ascii="Cambria Math" w:eastAsiaTheme="minorEastAsia" w:hAnsi="Cambria Math"/>
                  <w:sz w:val="20"/>
                  <w:szCs w:val="20"/>
                </w:rPr>
                <m:t>n</m:t>
              </m:r>
              <m:d>
                <m:dPr>
                  <m:ctrlPr>
                    <w:rPr>
                      <w:rFonts w:ascii="Cambria Math" w:eastAsiaTheme="minorEastAsia" w:hAnsi="Cambria Math"/>
                      <w:i/>
                      <w:sz w:val="20"/>
                      <w:szCs w:val="20"/>
                    </w:rPr>
                  </m:ctrlPr>
                </m:dPr>
                <m:e>
                  <m:r>
                    <w:rPr>
                      <w:rFonts w:ascii="Cambria Math" w:eastAsiaTheme="minorEastAsia" w:hAnsi="Cambria Math"/>
                      <w:sz w:val="20"/>
                      <w:szCs w:val="20"/>
                    </w:rPr>
                    <m:t>v-</m:t>
                  </m:r>
                  <m:sSup>
                    <m:sSupPr>
                      <m:ctrlPr>
                        <w:rPr>
                          <w:rFonts w:ascii="Cambria Math" w:eastAsiaTheme="minorEastAsia" w:hAnsi="Cambria Math"/>
                          <w:i/>
                          <w:sz w:val="20"/>
                          <w:szCs w:val="20"/>
                        </w:rPr>
                      </m:ctrlPr>
                    </m:sSupPr>
                    <m:e>
                      <m:r>
                        <w:rPr>
                          <w:rFonts w:ascii="Cambria Math" w:eastAsiaTheme="minorEastAsia" w:hAnsi="Cambria Math"/>
                          <w:sz w:val="20"/>
                          <w:szCs w:val="20"/>
                        </w:rPr>
                        <m:t>v</m:t>
                      </m:r>
                    </m:e>
                    <m:sup>
                      <m:r>
                        <w:rPr>
                          <w:rFonts w:ascii="Cambria Math" w:eastAsiaTheme="minorEastAsia" w:hAnsi="Cambria Math"/>
                          <w:sz w:val="20"/>
                          <w:szCs w:val="20"/>
                        </w:rPr>
                        <m:t>'</m:t>
                      </m:r>
                    </m:sup>
                  </m:sSup>
                  <m:r>
                    <w:rPr>
                      <w:rFonts w:ascii="Cambria Math" w:eastAsiaTheme="minorEastAsia" w:hAnsi="Cambria Math"/>
                      <w:sz w:val="20"/>
                      <w:szCs w:val="20"/>
                    </w:rPr>
                    <m:t>,z,t</m:t>
                  </m:r>
                </m:e>
              </m:d>
              <m:r>
                <w:rPr>
                  <w:rFonts w:ascii="Cambria Math" w:eastAsiaTheme="minorEastAsia" w:hAnsi="Cambria Math"/>
                  <w:sz w:val="20"/>
                  <w:szCs w:val="20"/>
                </w:rPr>
                <m:t>n</m:t>
              </m:r>
              <m:d>
                <m:dPr>
                  <m:ctrlPr>
                    <w:rPr>
                      <w:rFonts w:ascii="Cambria Math" w:eastAsiaTheme="minorEastAsia" w:hAnsi="Cambria Math"/>
                      <w:i/>
                      <w:sz w:val="20"/>
                      <w:szCs w:val="20"/>
                    </w:rPr>
                  </m:ctrlPr>
                </m:dPr>
                <m:e>
                  <m:sSup>
                    <m:sSupPr>
                      <m:ctrlPr>
                        <w:rPr>
                          <w:rFonts w:ascii="Cambria Math" w:eastAsiaTheme="minorEastAsia" w:hAnsi="Cambria Math"/>
                          <w:i/>
                          <w:sz w:val="20"/>
                          <w:szCs w:val="20"/>
                        </w:rPr>
                      </m:ctrlPr>
                    </m:sSupPr>
                    <m:e>
                      <m:r>
                        <w:rPr>
                          <w:rFonts w:ascii="Cambria Math" w:eastAsiaTheme="minorEastAsia" w:hAnsi="Cambria Math"/>
                          <w:sz w:val="20"/>
                          <w:szCs w:val="20"/>
                        </w:rPr>
                        <m:t>v</m:t>
                      </m:r>
                    </m:e>
                    <m:sup>
                      <m:r>
                        <w:rPr>
                          <w:rFonts w:ascii="Cambria Math" w:eastAsiaTheme="minorEastAsia" w:hAnsi="Cambria Math"/>
                          <w:sz w:val="20"/>
                          <w:szCs w:val="20"/>
                        </w:rPr>
                        <m:t>'</m:t>
                      </m:r>
                    </m:sup>
                  </m:sSup>
                  <m:r>
                    <w:rPr>
                      <w:rFonts w:ascii="Cambria Math" w:eastAsiaTheme="minorEastAsia" w:hAnsi="Cambria Math"/>
                      <w:sz w:val="20"/>
                      <w:szCs w:val="20"/>
                    </w:rPr>
                    <m:t>, z,t</m:t>
                  </m:r>
                </m:e>
              </m:d>
              <m:r>
                <w:rPr>
                  <w:rFonts w:ascii="Cambria Math" w:eastAsiaTheme="minorEastAsia" w:hAnsi="Cambria Math"/>
                  <w:sz w:val="20"/>
                  <w:szCs w:val="20"/>
                </w:rPr>
                <m:t>d</m:t>
              </m:r>
              <m:sSup>
                <m:sSupPr>
                  <m:ctrlPr>
                    <w:rPr>
                      <w:rFonts w:ascii="Cambria Math" w:eastAsiaTheme="minorEastAsia" w:hAnsi="Cambria Math"/>
                      <w:i/>
                      <w:sz w:val="20"/>
                      <w:szCs w:val="20"/>
                    </w:rPr>
                  </m:ctrlPr>
                </m:sSupPr>
                <m:e>
                  <m:r>
                    <w:rPr>
                      <w:rFonts w:ascii="Cambria Math" w:eastAsiaTheme="minorEastAsia" w:hAnsi="Cambria Math"/>
                      <w:sz w:val="20"/>
                      <w:szCs w:val="20"/>
                    </w:rPr>
                    <m:t>v</m:t>
                  </m:r>
                </m:e>
                <m:sup>
                  <m:r>
                    <w:rPr>
                      <w:rFonts w:ascii="Cambria Math" w:eastAsiaTheme="minorEastAsia" w:hAnsi="Cambria Math"/>
                      <w:sz w:val="20"/>
                      <w:szCs w:val="20"/>
                    </w:rPr>
                    <m:t>'</m:t>
                  </m:r>
                </m:sup>
              </m:sSup>
              <m:r>
                <w:rPr>
                  <w:rFonts w:ascii="Cambria Math" w:eastAsiaTheme="minorEastAsia" w:hAnsi="Cambria Math"/>
                  <w:sz w:val="20"/>
                  <w:szCs w:val="20"/>
                </w:rPr>
                <m:t>-</m:t>
              </m:r>
              <m:nary>
                <m:naryPr>
                  <m:limLoc m:val="subSup"/>
                  <m:ctrlPr>
                    <w:rPr>
                      <w:rFonts w:ascii="Cambria Math" w:eastAsiaTheme="minorEastAsia" w:hAnsi="Cambria Math"/>
                      <w:i/>
                      <w:sz w:val="20"/>
                      <w:szCs w:val="20"/>
                    </w:rPr>
                  </m:ctrlPr>
                </m:naryPr>
                <m:sub>
                  <m:r>
                    <w:rPr>
                      <w:rFonts w:ascii="Cambria Math" w:eastAsiaTheme="minorEastAsia" w:hAnsi="Cambria Math"/>
                      <w:sz w:val="20"/>
                      <w:szCs w:val="20"/>
                    </w:rPr>
                    <m:t>0</m:t>
                  </m:r>
                </m:sub>
                <m:sup>
                  <m:r>
                    <w:rPr>
                      <w:rFonts w:ascii="Cambria Math" w:eastAsiaTheme="minorEastAsia" w:hAnsi="Cambria Math"/>
                      <w:sz w:val="20"/>
                      <w:szCs w:val="20"/>
                    </w:rPr>
                    <m:t>∞</m:t>
                  </m:r>
                </m:sup>
                <m:e>
                  <m:r>
                    <w:rPr>
                      <w:rFonts w:ascii="Cambria Math" w:eastAsiaTheme="minorEastAsia" w:hAnsi="Cambria Math"/>
                      <w:sz w:val="20"/>
                      <w:szCs w:val="20"/>
                    </w:rPr>
                    <m:t>β</m:t>
                  </m:r>
                  <m:d>
                    <m:dPr>
                      <m:ctrlPr>
                        <w:rPr>
                          <w:rFonts w:ascii="Cambria Math" w:eastAsiaTheme="minorEastAsia" w:hAnsi="Cambria Math"/>
                          <w:i/>
                          <w:sz w:val="20"/>
                          <w:szCs w:val="20"/>
                        </w:rPr>
                      </m:ctrlPr>
                    </m:dPr>
                    <m:e>
                      <m:r>
                        <w:rPr>
                          <w:rFonts w:ascii="Cambria Math" w:eastAsiaTheme="minorEastAsia" w:hAnsi="Cambria Math"/>
                          <w:sz w:val="20"/>
                          <w:szCs w:val="20"/>
                        </w:rPr>
                        <m:t xml:space="preserve">v, </m:t>
                      </m:r>
                      <m:sSup>
                        <m:sSupPr>
                          <m:ctrlPr>
                            <w:rPr>
                              <w:rFonts w:ascii="Cambria Math" w:eastAsiaTheme="minorEastAsia" w:hAnsi="Cambria Math"/>
                              <w:i/>
                              <w:sz w:val="20"/>
                              <w:szCs w:val="20"/>
                            </w:rPr>
                          </m:ctrlPr>
                        </m:sSupPr>
                        <m:e>
                          <m:r>
                            <w:rPr>
                              <w:rFonts w:ascii="Cambria Math" w:eastAsiaTheme="minorEastAsia" w:hAnsi="Cambria Math"/>
                              <w:sz w:val="20"/>
                              <w:szCs w:val="20"/>
                            </w:rPr>
                            <m:t>v</m:t>
                          </m:r>
                        </m:e>
                        <m:sup>
                          <m:r>
                            <w:rPr>
                              <w:rFonts w:ascii="Cambria Math" w:eastAsiaTheme="minorEastAsia" w:hAnsi="Cambria Math"/>
                              <w:sz w:val="20"/>
                              <w:szCs w:val="20"/>
                            </w:rPr>
                            <m:t>'</m:t>
                          </m:r>
                        </m:sup>
                      </m:sSup>
                    </m:e>
                  </m:d>
                  <m:r>
                    <w:rPr>
                      <w:rFonts w:ascii="Cambria Math" w:eastAsiaTheme="minorEastAsia" w:hAnsi="Cambria Math"/>
                      <w:sz w:val="20"/>
                      <w:szCs w:val="20"/>
                    </w:rPr>
                    <m:t>n</m:t>
                  </m:r>
                  <m:d>
                    <m:dPr>
                      <m:ctrlPr>
                        <w:rPr>
                          <w:rFonts w:ascii="Cambria Math" w:eastAsiaTheme="minorEastAsia" w:hAnsi="Cambria Math"/>
                          <w:i/>
                          <w:sz w:val="20"/>
                          <w:szCs w:val="20"/>
                        </w:rPr>
                      </m:ctrlPr>
                    </m:dPr>
                    <m:e>
                      <m:sSup>
                        <m:sSupPr>
                          <m:ctrlPr>
                            <w:rPr>
                              <w:rFonts w:ascii="Cambria Math" w:eastAsiaTheme="minorEastAsia" w:hAnsi="Cambria Math"/>
                              <w:i/>
                              <w:sz w:val="20"/>
                              <w:szCs w:val="20"/>
                            </w:rPr>
                          </m:ctrlPr>
                        </m:sSupPr>
                        <m:e>
                          <m:r>
                            <w:rPr>
                              <w:rFonts w:ascii="Cambria Math" w:eastAsiaTheme="minorEastAsia" w:hAnsi="Cambria Math"/>
                              <w:sz w:val="20"/>
                              <w:szCs w:val="20"/>
                            </w:rPr>
                            <m:t>v</m:t>
                          </m:r>
                        </m:e>
                        <m:sup>
                          <m:r>
                            <w:rPr>
                              <w:rFonts w:ascii="Cambria Math" w:eastAsiaTheme="minorEastAsia" w:hAnsi="Cambria Math"/>
                              <w:sz w:val="20"/>
                              <w:szCs w:val="20"/>
                            </w:rPr>
                            <m:t>'</m:t>
                          </m:r>
                        </m:sup>
                      </m:sSup>
                      <m:r>
                        <w:rPr>
                          <w:rFonts w:ascii="Cambria Math" w:eastAsiaTheme="minorEastAsia" w:hAnsi="Cambria Math"/>
                          <w:sz w:val="20"/>
                          <w:szCs w:val="20"/>
                        </w:rPr>
                        <m:t>,z,t</m:t>
                      </m:r>
                    </m:e>
                  </m:d>
                  <m:r>
                    <w:rPr>
                      <w:rFonts w:ascii="Cambria Math" w:eastAsiaTheme="minorEastAsia" w:hAnsi="Cambria Math"/>
                      <w:sz w:val="20"/>
                      <w:szCs w:val="20"/>
                    </w:rPr>
                    <m:t>n</m:t>
                  </m:r>
                  <m:d>
                    <m:dPr>
                      <m:ctrlPr>
                        <w:rPr>
                          <w:rFonts w:ascii="Cambria Math" w:eastAsiaTheme="minorEastAsia" w:hAnsi="Cambria Math"/>
                          <w:i/>
                          <w:sz w:val="20"/>
                          <w:szCs w:val="20"/>
                        </w:rPr>
                      </m:ctrlPr>
                    </m:dPr>
                    <m:e>
                      <m:sSup>
                        <m:sSupPr>
                          <m:ctrlPr>
                            <w:rPr>
                              <w:rFonts w:ascii="Cambria Math" w:eastAsiaTheme="minorEastAsia" w:hAnsi="Cambria Math"/>
                              <w:i/>
                              <w:sz w:val="20"/>
                              <w:szCs w:val="20"/>
                            </w:rPr>
                          </m:ctrlPr>
                        </m:sSupPr>
                        <m:e>
                          <m:r>
                            <w:rPr>
                              <w:rFonts w:ascii="Cambria Math" w:eastAsiaTheme="minorEastAsia" w:hAnsi="Cambria Math"/>
                              <w:sz w:val="20"/>
                              <w:szCs w:val="20"/>
                            </w:rPr>
                            <m:t>v</m:t>
                          </m:r>
                        </m:e>
                        <m:sup>
                          <m:r>
                            <w:rPr>
                              <w:rFonts w:ascii="Cambria Math" w:eastAsiaTheme="minorEastAsia" w:hAnsi="Cambria Math"/>
                              <w:sz w:val="20"/>
                              <w:szCs w:val="20"/>
                            </w:rPr>
                            <m:t>'</m:t>
                          </m:r>
                        </m:sup>
                      </m:sSup>
                      <m:r>
                        <w:rPr>
                          <w:rFonts w:ascii="Cambria Math" w:eastAsiaTheme="minorEastAsia" w:hAnsi="Cambria Math"/>
                          <w:sz w:val="20"/>
                          <w:szCs w:val="20"/>
                        </w:rPr>
                        <m:t>, z,t</m:t>
                      </m:r>
                    </m:e>
                  </m:d>
                  <m:r>
                    <w:rPr>
                      <w:rFonts w:ascii="Cambria Math" w:eastAsiaTheme="minorEastAsia" w:hAnsi="Cambria Math"/>
                      <w:sz w:val="20"/>
                      <w:szCs w:val="20"/>
                    </w:rPr>
                    <m:t>d</m:t>
                  </m:r>
                  <m:sSup>
                    <m:sSupPr>
                      <m:ctrlPr>
                        <w:rPr>
                          <w:rFonts w:ascii="Cambria Math" w:eastAsiaTheme="minorEastAsia" w:hAnsi="Cambria Math"/>
                          <w:i/>
                          <w:sz w:val="20"/>
                          <w:szCs w:val="20"/>
                        </w:rPr>
                      </m:ctrlPr>
                    </m:sSupPr>
                    <m:e>
                      <m:r>
                        <w:rPr>
                          <w:rFonts w:ascii="Cambria Math" w:eastAsiaTheme="minorEastAsia" w:hAnsi="Cambria Math"/>
                          <w:sz w:val="20"/>
                          <w:szCs w:val="20"/>
                        </w:rPr>
                        <m:t>v</m:t>
                      </m:r>
                    </m:e>
                    <m:sup>
                      <m:r>
                        <w:rPr>
                          <w:rFonts w:ascii="Cambria Math" w:eastAsiaTheme="minorEastAsia" w:hAnsi="Cambria Math"/>
                          <w:sz w:val="20"/>
                          <w:szCs w:val="20"/>
                        </w:rPr>
                        <m:t>'</m:t>
                      </m:r>
                    </m:sup>
                  </m:sSup>
                </m:e>
              </m:nary>
            </m:e>
          </m:nary>
        </m:oMath>
      </m:oMathPara>
    </w:p>
    <w:p w14:paraId="0996C20E" w14:textId="6E1E1FAA" w:rsidR="00BB6F78" w:rsidRPr="00BB6F78" w:rsidRDefault="000B4886" w:rsidP="00DC1E6D">
      <w:pPr>
        <w:rPr>
          <w:rFonts w:ascii="Times New Roman" w:eastAsiaTheme="minorEastAsia" w:hAnsi="Times New Roman"/>
        </w:rPr>
      </w:pPr>
      <w:r w:rsidRPr="00BB6F78">
        <w:rPr>
          <w:rFonts w:ascii="Times New Roman" w:eastAsiaTheme="minorEastAsia" w:hAnsi="Times New Roman"/>
          <w:noProof/>
          <w:lang w:bidi="ar-SA"/>
        </w:rPr>
        <mc:AlternateContent>
          <mc:Choice Requires="wps">
            <w:drawing>
              <wp:anchor distT="0" distB="0" distL="114300" distR="114300" simplePos="0" relativeHeight="251665408" behindDoc="0" locked="0" layoutInCell="1" allowOverlap="1" wp14:anchorId="690C6E53" wp14:editId="56194E39">
                <wp:simplePos x="0" y="0"/>
                <wp:positionH relativeFrom="column">
                  <wp:posOffset>1734516</wp:posOffset>
                </wp:positionH>
                <wp:positionV relativeFrom="paragraph">
                  <wp:posOffset>190500</wp:posOffset>
                </wp:positionV>
                <wp:extent cx="723265" cy="238125"/>
                <wp:effectExtent l="0" t="0" r="635" b="9525"/>
                <wp:wrapNone/>
                <wp:docPr id="29" name="Text Box 29"/>
                <wp:cNvGraphicFramePr/>
                <a:graphic xmlns:a="http://schemas.openxmlformats.org/drawingml/2006/main">
                  <a:graphicData uri="http://schemas.microsoft.com/office/word/2010/wordprocessingShape">
                    <wps:wsp>
                      <wps:cNvSpPr txBox="1"/>
                      <wps:spPr>
                        <a:xfrm>
                          <a:off x="0" y="0"/>
                          <a:ext cx="72326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0CF95A" w14:textId="77777777" w:rsidR="00DF4B48" w:rsidRPr="002924CD" w:rsidRDefault="00DF4B48" w:rsidP="00BB6F78">
                            <w:pPr>
                              <w:rPr>
                                <w:rFonts w:eastAsiaTheme="minorEastAsia"/>
                                <w:sz w:val="18"/>
                                <w:szCs w:val="18"/>
                              </w:rPr>
                            </w:pPr>
                            <m:oMathPara>
                              <m:oMath>
                                <m:r>
                                  <w:rPr>
                                    <w:rFonts w:ascii="Cambria Math" w:hAnsi="Cambria Math"/>
                                    <w:sz w:val="18"/>
                                    <w:szCs w:val="18"/>
                                  </w:rPr>
                                  <m:t xml:space="preserve">Birth Term </m:t>
                                </m:r>
                              </m:oMath>
                            </m:oMathPara>
                          </w:p>
                          <w:p w14:paraId="0FC6D32E" w14:textId="77777777" w:rsidR="00DF4B48" w:rsidRPr="002924CD" w:rsidRDefault="00DF4B48" w:rsidP="00BB6F78">
                            <w:pPr>
                              <w:rPr>
                                <w:rFonts w:eastAsiaTheme="minorEastAsi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C6E53" id="_x0000_t202" coordsize="21600,21600" o:spt="202" path="m,l,21600r21600,l21600,xe">
                <v:stroke joinstyle="miter"/>
                <v:path gradientshapeok="t" o:connecttype="rect"/>
              </v:shapetype>
              <v:shape id="Text Box 29" o:spid="_x0000_s1026" type="#_x0000_t202" style="position:absolute;margin-left:136.6pt;margin-top:15pt;width:56.9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8BJjAIAAIsFAAAOAAAAZHJzL2Uyb0RvYy54bWysVEtv2zAMvg/YfxB0X504TR9BnSJr0WFA&#10;0RZLh54VWUqESaImKbGzXz9Kdh7reumwi02RH0nxE8mr69ZoshE+KLAVHZ4MKBGWQ63ssqLfn+8+&#10;XVASIrM102BFRbci0Ovpxw9XjZuIElaga+EJBrFh0riKrmJ0k6IIfCUMCyfghEWjBG9YxKNfFrVn&#10;DUY3uigHg7OiAV87D1yEgNrbzkinOb6UgsdHKYOIRFcU7xbz1+fvIn2L6RWbLD1zK8X7a7B/uIVh&#10;ymLSfahbFhlZe/VXKKO4hwAynnAwBUipuMg1YDXDwatq5ivmRK4FyQluT1P4f2H5w+bJE1VXtLyk&#10;xDKDb/Qs2kg+Q0tQhfw0LkwQNncIjC3q8Z13+oDKVHYrvUl/LIigHZne7tlN0Tgqz8tReTamhKOp&#10;HF0My3GKUhycnQ/xiwBDklBRj4+XOWWb+xA76A6ScgXQqr5TWudDahhxoz3ZMHxqHfMVMfgfKG1J&#10;U9Gz0XiQA1tI7l1kbVMYkVumT5cK7wrMUtxqkTDafhMSKct1vpGbcS7sPn9GJ5TEVO9x7PGHW73H&#10;uasDPXJmsHHvbJQFn6vPM3agrP6xo0x2eHybo7qTGNtF2zfEAuot9oOHbqKC43cKX+2ehfjEPI4Q&#10;tgCuhfiIH6kBWYdeomQF/tdb+oTHzkYrJQ2OZEXDzzXzghL91WLPXw5PT9MM58Pp+LzEgz+2LI4t&#10;dm1uAFthiAvI8SwmfNQ7UXowL7g9ZikrmpjlmLuicSfexG5R4PbhYjbLIJxax+K9nTueQid6U08+&#10;ty/Mu75xI3b8A+yGl01e9W+HTZ4WZusIUuXmTgR3rPbE48Tn8ei3U1opx+eMOuzQ6W8AAAD//wMA&#10;UEsDBBQABgAIAAAAIQDzfnI44QAAAAkBAAAPAAAAZHJzL2Rvd25yZXYueG1sTI9NT4NAEIbvJv6H&#10;zZh4MXYppKVBhsYYPxJvLbbG25YdgcjOEnYL+O9dT3qczJP3fd58O5tOjDS41jLCchGBIK6sbrlG&#10;eCufbjcgnFesVWeZEL7Jwba4vMhVpu3EOxr3vhYhhF2mEBrv+0xKVzVklFvYnjj8Pu1glA/nUEs9&#10;qCmEm07GUbSWRrUcGhrV00ND1df+bBA+bur3Vzc/H6ZklfSPL2OZHnWJeH0139+B8DT7Pxh+9YM6&#10;FMHpZM+snegQ4jSJA4qQRGFTAJJNugRxQlinK5BFLv8vKH4AAAD//wMAUEsBAi0AFAAGAAgAAAAh&#10;ALaDOJL+AAAA4QEAABMAAAAAAAAAAAAAAAAAAAAAAFtDb250ZW50X1R5cGVzXS54bWxQSwECLQAU&#10;AAYACAAAACEAOP0h/9YAAACUAQAACwAAAAAAAAAAAAAAAAAvAQAAX3JlbHMvLnJlbHNQSwECLQAU&#10;AAYACAAAACEAlVfASYwCAACLBQAADgAAAAAAAAAAAAAAAAAuAgAAZHJzL2Uyb0RvYy54bWxQSwEC&#10;LQAUAAYACAAAACEA835yOOEAAAAJAQAADwAAAAAAAAAAAAAAAADmBAAAZHJzL2Rvd25yZXYueG1s&#10;UEsFBgAAAAAEAAQA8wAAAPQFAAAAAA==&#10;" fillcolor="white [3201]" stroked="f" strokeweight=".5pt">
                <v:textbox>
                  <w:txbxContent>
                    <w:p w14:paraId="5F0CF95A" w14:textId="77777777" w:rsidR="00DF4B48" w:rsidRPr="002924CD" w:rsidRDefault="00DF4B48" w:rsidP="00BB6F78">
                      <w:pPr>
                        <w:rPr>
                          <w:rFonts w:eastAsiaTheme="minorEastAsia"/>
                          <w:sz w:val="18"/>
                          <w:szCs w:val="18"/>
                        </w:rPr>
                      </w:pPr>
                      <m:oMathPara>
                        <m:oMath>
                          <m:r>
                            <w:rPr>
                              <w:rFonts w:ascii="Cambria Math" w:hAnsi="Cambria Math"/>
                              <w:sz w:val="18"/>
                              <w:szCs w:val="18"/>
                            </w:rPr>
                            <m:t xml:space="preserve">Birth Term </m:t>
                          </m:r>
                        </m:oMath>
                      </m:oMathPara>
                    </w:p>
                    <w:p w14:paraId="0FC6D32E" w14:textId="77777777" w:rsidR="00DF4B48" w:rsidRPr="002924CD" w:rsidRDefault="00DF4B48" w:rsidP="00BB6F78">
                      <w:pPr>
                        <w:rPr>
                          <w:rFonts w:eastAsiaTheme="minorEastAsia"/>
                          <w:sz w:val="16"/>
                          <w:szCs w:val="16"/>
                        </w:rPr>
                      </w:pPr>
                    </w:p>
                  </w:txbxContent>
                </v:textbox>
              </v:shape>
            </w:pict>
          </mc:Fallback>
        </mc:AlternateContent>
      </w:r>
      <w:r w:rsidRPr="00BB6F78">
        <w:rPr>
          <w:rFonts w:ascii="Times New Roman" w:eastAsiaTheme="minorEastAsia" w:hAnsi="Times New Roman"/>
          <w:noProof/>
          <w:lang w:bidi="ar-SA"/>
        </w:rPr>
        <mc:AlternateContent>
          <mc:Choice Requires="wps">
            <w:drawing>
              <wp:anchor distT="0" distB="0" distL="114300" distR="114300" simplePos="0" relativeHeight="251666432" behindDoc="0" locked="0" layoutInCell="1" allowOverlap="1" wp14:anchorId="44D4F59C" wp14:editId="14B19DCB">
                <wp:simplePos x="0" y="0"/>
                <wp:positionH relativeFrom="column">
                  <wp:posOffset>4115463</wp:posOffset>
                </wp:positionH>
                <wp:positionV relativeFrom="paragraph">
                  <wp:posOffset>179278</wp:posOffset>
                </wp:positionV>
                <wp:extent cx="800100" cy="238125"/>
                <wp:effectExtent l="0" t="0" r="0" b="9525"/>
                <wp:wrapNone/>
                <wp:docPr id="30" name="Text Box 30"/>
                <wp:cNvGraphicFramePr/>
                <a:graphic xmlns:a="http://schemas.openxmlformats.org/drawingml/2006/main">
                  <a:graphicData uri="http://schemas.microsoft.com/office/word/2010/wordprocessingShape">
                    <wps:wsp>
                      <wps:cNvSpPr txBox="1"/>
                      <wps:spPr>
                        <a:xfrm>
                          <a:off x="0" y="0"/>
                          <a:ext cx="800100"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6531F5" w14:textId="77777777" w:rsidR="00DF4B48" w:rsidRPr="002924CD" w:rsidRDefault="00DF4B48" w:rsidP="00BB6F78">
                            <w:pPr>
                              <w:rPr>
                                <w:rFonts w:eastAsiaTheme="minorEastAsia"/>
                                <w:sz w:val="18"/>
                                <w:szCs w:val="18"/>
                              </w:rPr>
                            </w:pPr>
                            <m:oMathPara>
                              <m:oMath>
                                <m:r>
                                  <w:rPr>
                                    <w:rFonts w:ascii="Cambria Math" w:hAnsi="Cambria Math"/>
                                    <w:sz w:val="18"/>
                                    <w:szCs w:val="18"/>
                                  </w:rPr>
                                  <m:t xml:space="preserve">Death Term </m:t>
                                </m:r>
                              </m:oMath>
                            </m:oMathPara>
                          </w:p>
                          <w:p w14:paraId="2F3A6856" w14:textId="77777777" w:rsidR="00DF4B48" w:rsidRPr="002924CD" w:rsidRDefault="00DF4B48" w:rsidP="00BB6F78">
                            <w:pPr>
                              <w:rPr>
                                <w:rFonts w:eastAsiaTheme="minorEastAsi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D4F59C" id="Text Box 30" o:spid="_x0000_s1027" type="#_x0000_t202" style="position:absolute;margin-left:324.05pt;margin-top:14.1pt;width:63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IeaigIAAJIFAAAOAAAAZHJzL2Uyb0RvYy54bWysVMlu2zAQvRfoPxC8N7Kdpa4ROXATpCgQ&#10;JEGTImeaImOhFIclaVvu1/eRkpemuaToRSJn3rzhrOcXbWPYSvlQky358GjAmbKSqto+l/z74/WH&#10;MWchClsJQ1aVfKMCv5i+f3e+dhM1ogWZSnkGEhsma1fyRYxuUhRBLlQjwhE5ZaHU5BsRcfXPReXF&#10;GuyNKUaDwVmxJl85T1KFAOlVp+TTzK+1kvFO66AiMyXH22L++vydp28xPReTZy/copb9M8Q/vKIR&#10;tYXTHdWViIItff0XVVNLT4F0PJLUFKR1LVWOAdEMBy+ieVgIp3IsSE5wuzSF/0crb1f3ntVVyY+R&#10;Hisa1OhRtZF9ppZBhPysXZgA9uAAjC3kqPNWHiBMYbfaN+mPgBj0oNrsspvYJITjASKERkI1Oh4P&#10;R6eJpdgbOx/iF0UNS4eSexQv51SsbkLsoFtI8hXI1NV1bUy+pIZRl8azlUCpTcxPBPkfKGPZuuRn&#10;x6eDTGwpmXfMxiYalVumd5cC7wLMp7gxKmGM/aY0UpbjfMW3kFLZnf+MTigNV28x7PH7V73FuIsD&#10;Ftkz2bgzbmpLPkefZ2yfsurHNmW6w6M2B3GnY2znbe6VXf3nVG3QFp66wQpOXtco3o0I8V54TBLq&#10;je0Q7/DRhpB86k+cLcj/ek2e8GhwaDlbYzJLHn4uhVecma8Wrf9peHIC2pgvJ6cfR7j4Q838UGOX&#10;zSWhI4bYQ07mY8JHsz1qT80TlsgseYVKWAnfJY/b42Xs9gWWkFSzWQZheJ2IN/bByUSdspxa87F9&#10;Et71/RvR+Le0nWExedHGHTZZWpotI+k693jKc5fVPv8Y/Dwl/ZJKm+XwnlH7VTr9DQAA//8DAFBL&#10;AwQUAAYACAAAACEAlVbLKuAAAAAJAQAADwAAAGRycy9kb3ducmV2LnhtbEyPy06EQBBF9yb+Q6dM&#10;3BinGeYBQZqJMT6S2Tn4iLseugQiXU3oHsC/t1zpsuqe3DqV72bbiREH3zpSsFxEIJAqZ1qqFbyU&#10;D9cpCB80Gd05QgXf6GFXnJ/lOjNuomccD6EWXEI+0wqaEPpMSl81aLVfuB6Js083WB14HGppBj1x&#10;ue1kHEVbaXVLfKHRPd41WH0dTlbBx1X9vvfz4+u02qz6+6exTN5MqdTlxXx7AyLgHP5g+NVndSjY&#10;6ehOZLzoFGzX6ZJRBXEag2AgSda8OHKySUAWufz/QfEDAAD//wMAUEsBAi0AFAAGAAgAAAAhALaD&#10;OJL+AAAA4QEAABMAAAAAAAAAAAAAAAAAAAAAAFtDb250ZW50X1R5cGVzXS54bWxQSwECLQAUAAYA&#10;CAAAACEAOP0h/9YAAACUAQAACwAAAAAAAAAAAAAAAAAvAQAAX3JlbHMvLnJlbHNQSwECLQAUAAYA&#10;CAAAACEAwwCHmooCAACSBQAADgAAAAAAAAAAAAAAAAAuAgAAZHJzL2Uyb0RvYy54bWxQSwECLQAU&#10;AAYACAAAACEAlVbLKuAAAAAJAQAADwAAAAAAAAAAAAAAAADkBAAAZHJzL2Rvd25yZXYueG1sUEsF&#10;BgAAAAAEAAQA8wAAAPEFAAAAAA==&#10;" fillcolor="white [3201]" stroked="f" strokeweight=".5pt">
                <v:textbox>
                  <w:txbxContent>
                    <w:p w14:paraId="726531F5" w14:textId="77777777" w:rsidR="00DF4B48" w:rsidRPr="002924CD" w:rsidRDefault="00DF4B48" w:rsidP="00BB6F78">
                      <w:pPr>
                        <w:rPr>
                          <w:rFonts w:eastAsiaTheme="minorEastAsia"/>
                          <w:sz w:val="18"/>
                          <w:szCs w:val="18"/>
                        </w:rPr>
                      </w:pPr>
                      <m:oMathPara>
                        <m:oMath>
                          <m:r>
                            <w:rPr>
                              <w:rFonts w:ascii="Cambria Math" w:hAnsi="Cambria Math"/>
                              <w:sz w:val="18"/>
                              <w:szCs w:val="18"/>
                            </w:rPr>
                            <m:t xml:space="preserve">Death Term </m:t>
                          </m:r>
                        </m:oMath>
                      </m:oMathPara>
                    </w:p>
                    <w:p w14:paraId="2F3A6856" w14:textId="77777777" w:rsidR="00DF4B48" w:rsidRPr="002924CD" w:rsidRDefault="00DF4B48" w:rsidP="00BB6F78">
                      <w:pPr>
                        <w:rPr>
                          <w:rFonts w:eastAsiaTheme="minorEastAsia"/>
                          <w:sz w:val="16"/>
                          <w:szCs w:val="16"/>
                        </w:rPr>
                      </w:pPr>
                    </w:p>
                  </w:txbxContent>
                </v:textbox>
              </v:shape>
            </w:pict>
          </mc:Fallback>
        </mc:AlternateContent>
      </w:r>
    </w:p>
    <w:p w14:paraId="4A15D0E3" w14:textId="67E5B33A" w:rsidR="000B4886" w:rsidRDefault="00903D09" w:rsidP="00903D09">
      <w:pPr>
        <w:jc w:val="right"/>
        <w:rPr>
          <w:rFonts w:eastAsiaTheme="minorEastAsia"/>
        </w:rPr>
      </w:pPr>
      <w:r>
        <w:rPr>
          <w:rFonts w:eastAsiaTheme="minorEastAsia"/>
        </w:rPr>
        <w:t>(</w:t>
      </w:r>
      <w:r w:rsidR="00C40C94">
        <w:rPr>
          <w:rFonts w:eastAsiaTheme="minorEastAsia"/>
        </w:rPr>
        <w:t>4</w:t>
      </w:r>
      <w:r>
        <w:rPr>
          <w:rFonts w:eastAsiaTheme="minorEastAsia"/>
        </w:rPr>
        <w:t>)</w:t>
      </w:r>
    </w:p>
    <w:p w14:paraId="4D0F1F70" w14:textId="77777777" w:rsidR="00903D09" w:rsidRDefault="00903D09" w:rsidP="00B7287F">
      <w:pPr>
        <w:rPr>
          <w:rFonts w:eastAsiaTheme="minorEastAsia"/>
        </w:rPr>
      </w:pPr>
    </w:p>
    <w:p w14:paraId="696F42B3" w14:textId="77777777" w:rsidR="00903D09" w:rsidRPr="00B7287F" w:rsidRDefault="00903D09" w:rsidP="00B7287F">
      <w:pPr>
        <w:rPr>
          <w:rFonts w:eastAsiaTheme="minorEastAsia"/>
        </w:rPr>
      </w:pPr>
    </w:p>
    <w:p w14:paraId="45E93EBA" w14:textId="1D4B614F" w:rsidR="00E266AE" w:rsidRPr="00E266AE" w:rsidRDefault="00E266AE" w:rsidP="00356973">
      <w:pPr>
        <w:pStyle w:val="Heading2"/>
        <w:rPr>
          <w:i/>
        </w:rPr>
      </w:pPr>
      <w:bookmarkStart w:id="22" w:name="_Toc14688175"/>
      <w:r>
        <w:t>2.2</w:t>
      </w:r>
      <w:r w:rsidRPr="00E266AE">
        <w:rPr>
          <w:i/>
        </w:rPr>
        <w:t xml:space="preserve"> </w:t>
      </w:r>
      <w:r>
        <w:t>Advection diffusion equation</w:t>
      </w:r>
      <w:bookmarkEnd w:id="22"/>
    </w:p>
    <w:p w14:paraId="3455AB47" w14:textId="5F380D2E" w:rsidR="00DC1E6D" w:rsidRPr="00DC1E6D" w:rsidRDefault="00DC1E6D" w:rsidP="00CF689A">
      <w:pPr>
        <w:ind w:firstLine="720"/>
        <w:rPr>
          <w:rFonts w:ascii="Times New Roman" w:eastAsiaTheme="minorEastAsia" w:hAnsi="Times New Roman"/>
        </w:rPr>
      </w:pPr>
      <w:r w:rsidRPr="00DC1E6D">
        <w:rPr>
          <w:rFonts w:ascii="Times New Roman" w:eastAsiaTheme="minorEastAsia" w:hAnsi="Times New Roman"/>
        </w:rPr>
        <w:t xml:space="preserve">The first part of the population balance equation that will require numerical modeling is the advection-diffusion equation. The </w:t>
      </w:r>
      <w:r w:rsidR="00A5635B" w:rsidRPr="00DC1E6D">
        <w:rPr>
          <w:rFonts w:ascii="Times New Roman" w:eastAsiaTheme="minorEastAsia" w:hAnsi="Times New Roman"/>
        </w:rPr>
        <w:t>one-dimensional</w:t>
      </w:r>
      <w:r w:rsidRPr="00DC1E6D">
        <w:rPr>
          <w:rFonts w:ascii="Times New Roman" w:eastAsiaTheme="minorEastAsia" w:hAnsi="Times New Roman"/>
        </w:rPr>
        <w:t xml:space="preserve"> PDE is given by </w:t>
      </w:r>
      <w:r w:rsidR="00903D09" w:rsidRPr="00903D09">
        <w:rPr>
          <w:rFonts w:ascii="Times New Roman" w:eastAsiaTheme="minorEastAsia" w:hAnsi="Times New Roman"/>
          <w:b/>
        </w:rPr>
        <w:t xml:space="preserve">equation </w:t>
      </w:r>
      <w:r w:rsidR="00C40C94">
        <w:rPr>
          <w:rFonts w:ascii="Times New Roman" w:eastAsiaTheme="minorEastAsia" w:hAnsi="Times New Roman"/>
          <w:b/>
        </w:rPr>
        <w:t>5</w:t>
      </w:r>
      <w:r w:rsidR="00DD088F" w:rsidRPr="00DD088F">
        <w:rPr>
          <w:rFonts w:ascii="Times New Roman" w:eastAsiaTheme="minorEastAsia" w:hAnsi="Times New Roman"/>
        </w:rPr>
        <w:t>.</w:t>
      </w:r>
    </w:p>
    <w:p w14:paraId="55988840" w14:textId="6C9CC000" w:rsidR="00DC1E6D" w:rsidRPr="00DC1E6D" w:rsidRDefault="00282BFD" w:rsidP="00903D09">
      <w:pPr>
        <w:jc w:val="center"/>
        <w:rPr>
          <w:rFonts w:ascii="Times New Roman" w:eastAsiaTheme="minorEastAsia" w:hAnsi="Times New Roman"/>
        </w:rPr>
      </w:pPr>
      <m:oMath>
        <m:f>
          <m:fPr>
            <m:ctrlPr>
              <w:rPr>
                <w:rFonts w:ascii="Cambria Math" w:hAnsi="Cambria Math"/>
                <w:i/>
                <w:sz w:val="28"/>
                <w:szCs w:val="28"/>
              </w:rPr>
            </m:ctrlPr>
          </m:fPr>
          <m:num>
            <m:r>
              <w:rPr>
                <w:rFonts w:ascii="Cambria Math" w:hAnsi="Cambria Math"/>
                <w:sz w:val="28"/>
                <w:szCs w:val="28"/>
              </w:rPr>
              <m:t>∂n</m:t>
            </m:r>
          </m:num>
          <m:den>
            <m:r>
              <w:rPr>
                <w:rFonts w:ascii="Cambria Math" w:hAnsi="Cambria Math"/>
                <w:sz w:val="28"/>
                <w:szCs w:val="28"/>
              </w:rPr>
              <m:t>∂t</m:t>
            </m:r>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m:t>
            </m:r>
          </m:num>
          <m:den>
            <m:r>
              <w:rPr>
                <w:rFonts w:ascii="Cambria Math" w:hAnsi="Cambria Math"/>
                <w:sz w:val="28"/>
                <w:szCs w:val="28"/>
              </w:rPr>
              <m:t>∂z</m:t>
            </m:r>
          </m:den>
        </m:f>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z</m:t>
                </m:r>
              </m:sub>
            </m:sSub>
            <m:f>
              <m:fPr>
                <m:ctrlPr>
                  <w:rPr>
                    <w:rFonts w:ascii="Cambria Math" w:hAnsi="Cambria Math"/>
                    <w:i/>
                    <w:sz w:val="28"/>
                    <w:szCs w:val="28"/>
                  </w:rPr>
                </m:ctrlPr>
              </m:fPr>
              <m:num>
                <m:r>
                  <w:rPr>
                    <w:rFonts w:ascii="Cambria Math" w:hAnsi="Cambria Math"/>
                    <w:sz w:val="28"/>
                    <w:szCs w:val="28"/>
                  </w:rPr>
                  <m:t>∂n</m:t>
                </m:r>
              </m:num>
              <m:den>
                <m:r>
                  <w:rPr>
                    <w:rFonts w:ascii="Cambria Math" w:hAnsi="Cambria Math"/>
                    <w:sz w:val="28"/>
                    <w:szCs w:val="28"/>
                  </w:rPr>
                  <m:t>∂z</m:t>
                </m:r>
              </m:den>
            </m:f>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∂(wn)</m:t>
            </m:r>
          </m:num>
          <m:den>
            <m:r>
              <w:rPr>
                <w:rFonts w:ascii="Cambria Math" w:hAnsi="Cambria Math"/>
                <w:sz w:val="28"/>
                <w:szCs w:val="28"/>
              </w:rPr>
              <m:t>∂z</m:t>
            </m:r>
          </m:den>
        </m:f>
      </m:oMath>
      <w:r w:rsidR="00903D09">
        <w:rPr>
          <w:rFonts w:ascii="Times New Roman" w:eastAsiaTheme="minorEastAsia" w:hAnsi="Times New Roman"/>
        </w:rPr>
        <w:t xml:space="preserve">                              (</w:t>
      </w:r>
      <w:r w:rsidR="00C40C94">
        <w:rPr>
          <w:rFonts w:ascii="Times New Roman" w:eastAsiaTheme="minorEastAsia" w:hAnsi="Times New Roman"/>
        </w:rPr>
        <w:t>5</w:t>
      </w:r>
      <w:r w:rsidR="00903D09">
        <w:rPr>
          <w:rFonts w:ascii="Times New Roman" w:eastAsiaTheme="minorEastAsia" w:hAnsi="Times New Roman"/>
        </w:rPr>
        <w:t>)</w:t>
      </w:r>
    </w:p>
    <w:p w14:paraId="3EEADD5B" w14:textId="31170A0D" w:rsidR="00DC1E6D" w:rsidRPr="00DC1E6D" w:rsidRDefault="00DC1E6D" w:rsidP="00CF689A">
      <w:pPr>
        <w:ind w:firstLine="720"/>
        <w:rPr>
          <w:rFonts w:ascii="Times New Roman" w:eastAsiaTheme="minorEastAsia" w:hAnsi="Times New Roman"/>
        </w:rPr>
      </w:pPr>
      <w:r w:rsidRPr="00DC1E6D">
        <w:rPr>
          <w:rFonts w:ascii="Times New Roman" w:eastAsiaTheme="minorEastAsia" w:hAnsi="Times New Roman"/>
        </w:rPr>
        <w:t xml:space="preserve">Many techniques have been developed to solve this PDE equation. These techniques are generally categorized as either standard or non-standard finite difference schemes. The most </w:t>
      </w:r>
      <w:r w:rsidRPr="00DC1E6D">
        <w:rPr>
          <w:rFonts w:ascii="Times New Roman" w:eastAsiaTheme="minorEastAsia" w:hAnsi="Times New Roman"/>
        </w:rPr>
        <w:lastRenderedPageBreak/>
        <w:t xml:space="preserve">common standard finite difference schemes include the lax-wendroff, Crank-Nicolson and third </w:t>
      </w:r>
      <w:r w:rsidR="00A5635B">
        <w:rPr>
          <w:rFonts w:ascii="Times New Roman" w:eastAsiaTheme="minorEastAsia" w:hAnsi="Times New Roman"/>
        </w:rPr>
        <w:t>and</w:t>
      </w:r>
      <w:r w:rsidRPr="00DC1E6D">
        <w:rPr>
          <w:rFonts w:ascii="Times New Roman" w:eastAsiaTheme="minorEastAsia" w:hAnsi="Times New Roman"/>
        </w:rPr>
        <w:t xml:space="preserve"> fourth order upwind schemes. As for the non-standard finite difference scheme, this method was developed with the objective to remove the numerical instability commonly present in standard schemes</w:t>
      </w:r>
      <w:r w:rsidR="00CC59B6">
        <w:rPr>
          <w:rFonts w:ascii="Times New Roman" w:eastAsiaTheme="minorEastAsia" w:hAnsi="Times New Roman"/>
        </w:rPr>
        <w:t xml:space="preserve"> </w:t>
      </w:r>
      <w:r w:rsidR="00CC59B6" w:rsidRPr="00B85F63">
        <w:rPr>
          <w:rFonts w:ascii="Times New Roman" w:eastAsiaTheme="minorEastAsia" w:hAnsi="Times New Roman"/>
        </w:rPr>
        <w:t>(</w:t>
      </w:r>
      <w:r w:rsidR="00B85F63" w:rsidRPr="00B85F63">
        <w:rPr>
          <w:rFonts w:ascii="Times New Roman" w:eastAsiaTheme="minorEastAsia" w:hAnsi="Times New Roman"/>
        </w:rPr>
        <w:t>wand and Roeger</w:t>
      </w:r>
      <w:r w:rsidR="00B85F63">
        <w:rPr>
          <w:rFonts w:ascii="Times New Roman" w:eastAsiaTheme="minorEastAsia" w:hAnsi="Times New Roman"/>
        </w:rPr>
        <w:t xml:space="preserve"> 2015</w:t>
      </w:r>
      <w:r w:rsidR="00CC59B6" w:rsidRPr="00B85F63">
        <w:rPr>
          <w:rFonts w:ascii="Times New Roman" w:eastAsiaTheme="minorEastAsia" w:hAnsi="Times New Roman"/>
        </w:rPr>
        <w:t>)</w:t>
      </w:r>
      <w:r w:rsidRPr="00B85F63">
        <w:rPr>
          <w:rFonts w:ascii="Times New Roman" w:eastAsiaTheme="minorEastAsia" w:hAnsi="Times New Roman"/>
        </w:rPr>
        <w:t>.</w:t>
      </w:r>
      <w:r w:rsidRPr="00DC1E6D">
        <w:rPr>
          <w:rFonts w:ascii="Times New Roman" w:eastAsiaTheme="minorEastAsia" w:hAnsi="Times New Roman"/>
        </w:rPr>
        <w:t xml:space="preserve"> In return, NSFD scheme has a very wide stability range and can handle a wide range of applications.</w:t>
      </w:r>
    </w:p>
    <w:p w14:paraId="533AC72C" w14:textId="77777777" w:rsidR="00014F84" w:rsidRDefault="00DC1E6D" w:rsidP="00CF689A">
      <w:pPr>
        <w:ind w:firstLine="720"/>
        <w:rPr>
          <w:rFonts w:ascii="Times New Roman" w:eastAsiaTheme="minorEastAsia" w:hAnsi="Times New Roman"/>
        </w:rPr>
      </w:pPr>
      <w:r w:rsidRPr="00DC1E6D">
        <w:rPr>
          <w:rFonts w:ascii="Times New Roman" w:eastAsiaTheme="minorEastAsia" w:hAnsi="Times New Roman"/>
        </w:rPr>
        <w:t xml:space="preserve">In this section the stability of five numerical solutions are presented to choose the best model to fit our problem. Four of the techniques will be standard methods that are second, third and fourth order accurate, and the fifth will be a non-standard method. This will be followed by a numerical optimization of the parameters of the chosen method. </w:t>
      </w:r>
    </w:p>
    <w:p w14:paraId="10F7B808" w14:textId="459A68F0" w:rsidR="00DC1E6D" w:rsidRPr="00DC1E6D" w:rsidRDefault="00014F84" w:rsidP="00B85F63">
      <w:pPr>
        <w:spacing w:after="240"/>
        <w:ind w:firstLine="720"/>
        <w:rPr>
          <w:rFonts w:ascii="Times New Roman" w:eastAsiaTheme="minorEastAsia" w:hAnsi="Times New Roman"/>
        </w:rPr>
      </w:pPr>
      <w:r>
        <w:rPr>
          <w:rFonts w:ascii="Times New Roman" w:eastAsiaTheme="minorEastAsia" w:hAnsi="Times New Roman"/>
        </w:rPr>
        <w:t xml:space="preserve">The main reason for presenting such a large number of solutions for the ADE equation is because of the </w:t>
      </w:r>
      <w:r w:rsidR="00060438">
        <w:rPr>
          <w:rFonts w:ascii="Times New Roman" w:eastAsiaTheme="minorEastAsia" w:hAnsi="Times New Roman"/>
        </w:rPr>
        <w:t xml:space="preserve">large number </w:t>
      </w:r>
      <w:r>
        <w:rPr>
          <w:rFonts w:ascii="Times New Roman" w:eastAsiaTheme="minorEastAsia" w:hAnsi="Times New Roman"/>
        </w:rPr>
        <w:t>of properties</w:t>
      </w:r>
      <w:r w:rsidR="00060438">
        <w:rPr>
          <w:rFonts w:ascii="Times New Roman" w:eastAsiaTheme="minorEastAsia" w:hAnsi="Times New Roman"/>
        </w:rPr>
        <w:t xml:space="preserve"> that can be studied. For some cases under specific properties, one solution might be unstable, but another might produce a perfectly accurate result. This work attempts to provide the best solutions available for the ADE equation and then selects the one best for the set of properties of acid</w:t>
      </w:r>
      <w:r w:rsidR="00D25FDB">
        <w:rPr>
          <w:rFonts w:ascii="Times New Roman" w:eastAsiaTheme="minorEastAsia" w:hAnsi="Times New Roman"/>
        </w:rPr>
        <w:t xml:space="preserve">, </w:t>
      </w:r>
      <w:r w:rsidR="00060438">
        <w:rPr>
          <w:rFonts w:ascii="Times New Roman" w:eastAsiaTheme="minorEastAsia" w:hAnsi="Times New Roman"/>
        </w:rPr>
        <w:t>crude oil</w:t>
      </w:r>
      <w:r w:rsidR="00D25FDB">
        <w:rPr>
          <w:rFonts w:ascii="Times New Roman" w:eastAsiaTheme="minorEastAsia" w:hAnsi="Times New Roman"/>
        </w:rPr>
        <w:t>,</w:t>
      </w:r>
      <w:r w:rsidR="00060438">
        <w:rPr>
          <w:rFonts w:ascii="Times New Roman" w:eastAsiaTheme="minorEastAsia" w:hAnsi="Times New Roman"/>
        </w:rPr>
        <w:t xml:space="preserve"> and apparatus used.</w:t>
      </w:r>
    </w:p>
    <w:p w14:paraId="0F51F008" w14:textId="16723EB6" w:rsidR="00E266AE" w:rsidRPr="00E266AE" w:rsidRDefault="00E266AE" w:rsidP="00E266AE">
      <w:pPr>
        <w:pStyle w:val="Heading3"/>
      </w:pPr>
      <w:bookmarkStart w:id="23" w:name="_Toc14688176"/>
      <w:r>
        <w:t>2.2.1</w:t>
      </w:r>
      <w:r w:rsidRPr="00E266AE">
        <w:t xml:space="preserve"> </w:t>
      </w:r>
      <w:r>
        <w:t>General explicit and implicit finite difference methods</w:t>
      </w:r>
      <w:bookmarkEnd w:id="23"/>
    </w:p>
    <w:p w14:paraId="7D921C89" w14:textId="1B2AD8E3" w:rsidR="00DC1E6D" w:rsidRPr="00DC1E6D" w:rsidRDefault="00DC1E6D" w:rsidP="00CF689A">
      <w:pPr>
        <w:ind w:firstLine="720"/>
        <w:rPr>
          <w:rFonts w:ascii="Times New Roman" w:eastAsiaTheme="minorEastAsia" w:hAnsi="Times New Roman"/>
        </w:rPr>
      </w:pPr>
      <w:r w:rsidRPr="00DC1E6D">
        <w:rPr>
          <w:rFonts w:ascii="Times New Roman" w:eastAsiaTheme="minorEastAsia" w:hAnsi="Times New Roman"/>
        </w:rPr>
        <w:t xml:space="preserve">The general standard finite difference schemes are derived using Taylor series approximations of the first and second derivatives. The first derivative of advection is approximated using a weighted average between the backward finite difference (BFD) and forward finite difference (FDD) schemes and is given by </w:t>
      </w:r>
      <w:r w:rsidR="001B01F9" w:rsidRPr="001B01F9">
        <w:rPr>
          <w:rFonts w:ascii="Times New Roman" w:eastAsiaTheme="minorEastAsia" w:hAnsi="Times New Roman"/>
          <w:b/>
        </w:rPr>
        <w:t xml:space="preserve">equation </w:t>
      </w:r>
      <w:r w:rsidR="00C40C94">
        <w:rPr>
          <w:rFonts w:ascii="Times New Roman" w:eastAsiaTheme="minorEastAsia" w:hAnsi="Times New Roman"/>
          <w:b/>
        </w:rPr>
        <w:t>6</w:t>
      </w:r>
      <w:r w:rsidR="001B01F9" w:rsidRPr="00DD088F">
        <w:rPr>
          <w:rFonts w:ascii="Times New Roman" w:eastAsiaTheme="minorEastAsia" w:hAnsi="Times New Roman"/>
        </w:rPr>
        <w:t>.</w:t>
      </w:r>
    </w:p>
    <w:p w14:paraId="695DB6BE" w14:textId="0B630037" w:rsidR="00DC1E6D" w:rsidRPr="00DC1E6D" w:rsidRDefault="00282BFD" w:rsidP="001B01F9">
      <w:pPr>
        <w:jc w:val="center"/>
        <w:rPr>
          <w:rFonts w:ascii="Times New Roman" w:eastAsiaTheme="minorEastAsia" w:hAnsi="Times New Roman"/>
        </w:rPr>
      </w:pPr>
      <m:oMath>
        <m:f>
          <m:fPr>
            <m:ctrlPr>
              <w:rPr>
                <w:rFonts w:ascii="Cambria Math" w:hAnsi="Cambria Math"/>
                <w:i/>
              </w:rPr>
            </m:ctrlPr>
          </m:fPr>
          <m:num>
            <m:r>
              <w:rPr>
                <w:rFonts w:ascii="Cambria Math" w:hAnsi="Cambria Math"/>
              </w:rPr>
              <m:t>∂n</m:t>
            </m:r>
          </m:num>
          <m:den>
            <m:r>
              <w:rPr>
                <w:rFonts w:ascii="Cambria Math" w:hAnsi="Cambria Math"/>
              </w:rPr>
              <m:t>∂z</m:t>
            </m:r>
          </m:den>
        </m:f>
        <m:r>
          <w:rPr>
            <w:rFonts w:ascii="Cambria Math"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1-γ</m:t>
                </m:r>
              </m:e>
            </m:d>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k-1</m:t>
                    </m:r>
                  </m:sub>
                </m:sSub>
              </m:e>
            </m:d>
            <m:r>
              <w:rPr>
                <w:rFonts w:ascii="Cambria Math" w:eastAsiaTheme="minorEastAsia" w:hAnsi="Cambria Math"/>
              </w:rPr>
              <m:t>+γ</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k+1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k</m:t>
                    </m:r>
                  </m:sub>
                </m:sSub>
              </m:e>
            </m:d>
          </m:num>
          <m:den>
            <m:r>
              <w:rPr>
                <w:rFonts w:ascii="Cambria Math" w:eastAsiaTheme="minorEastAsia" w:hAnsi="Cambria Math"/>
              </w:rPr>
              <m:t>h</m:t>
            </m:r>
          </m:den>
        </m:f>
      </m:oMath>
      <w:r w:rsidR="001B01F9">
        <w:rPr>
          <w:rFonts w:ascii="Times New Roman" w:eastAsiaTheme="minorEastAsia" w:hAnsi="Times New Roman"/>
        </w:rPr>
        <w:t xml:space="preserve">                            (</w:t>
      </w:r>
      <w:r w:rsidR="00C40C94">
        <w:rPr>
          <w:rFonts w:ascii="Times New Roman" w:eastAsiaTheme="minorEastAsia" w:hAnsi="Times New Roman"/>
        </w:rPr>
        <w:t>6</w:t>
      </w:r>
      <w:r w:rsidR="001B01F9">
        <w:rPr>
          <w:rFonts w:ascii="Times New Roman" w:eastAsiaTheme="minorEastAsia" w:hAnsi="Times New Roman"/>
        </w:rPr>
        <w:t>)</w:t>
      </w:r>
    </w:p>
    <w:p w14:paraId="229E5610" w14:textId="77777777" w:rsidR="00DC1E6D" w:rsidRPr="00DC1E6D" w:rsidRDefault="00DC1E6D" w:rsidP="00CF689A">
      <w:pPr>
        <w:ind w:firstLine="720"/>
        <w:rPr>
          <w:rFonts w:ascii="Times New Roman" w:eastAsiaTheme="minorEastAsia" w:hAnsi="Times New Roman"/>
        </w:rPr>
      </w:pPr>
      <w:r w:rsidRPr="00DC1E6D">
        <w:rPr>
          <w:rFonts w:ascii="Times New Roman" w:eastAsiaTheme="minorEastAsia" w:hAnsi="Times New Roman"/>
        </w:rPr>
        <w:lastRenderedPageBreak/>
        <w:t xml:space="preserve">The spatial weight factor is defined as γ. When γ is equal to 1, the first derivative is approximated fully using the FFD and when γ is equal to 0, the first derivative is approximated fully using the BFD. </w:t>
      </w:r>
    </w:p>
    <w:p w14:paraId="2F5877BC" w14:textId="13B6D8A3" w:rsidR="00DC1E6D" w:rsidRPr="00DC1E6D" w:rsidRDefault="00DC1E6D" w:rsidP="00CF689A">
      <w:pPr>
        <w:ind w:firstLine="720"/>
        <w:rPr>
          <w:rFonts w:ascii="Times New Roman" w:eastAsiaTheme="minorEastAsia" w:hAnsi="Times New Roman"/>
        </w:rPr>
      </w:pPr>
      <w:r w:rsidRPr="00DC1E6D">
        <w:rPr>
          <w:rFonts w:ascii="Times New Roman" w:eastAsiaTheme="minorEastAsia" w:hAnsi="Times New Roman"/>
        </w:rPr>
        <w:t xml:space="preserve">Furthermore, the temporal dimension in incorporated in this problem using a weighted average between the current time step and future time step. Factoring in the time dimension, the advection term now takes the following form </w:t>
      </w:r>
      <w:r w:rsidR="001B01F9">
        <w:rPr>
          <w:rFonts w:ascii="Times New Roman" w:eastAsiaTheme="minorEastAsia" w:hAnsi="Times New Roman"/>
        </w:rPr>
        <w:t xml:space="preserve">as seen in </w:t>
      </w:r>
      <w:r w:rsidR="001B01F9" w:rsidRPr="001B01F9">
        <w:rPr>
          <w:rFonts w:ascii="Times New Roman" w:eastAsiaTheme="minorEastAsia" w:hAnsi="Times New Roman"/>
          <w:b/>
        </w:rPr>
        <w:t xml:space="preserve">equation </w:t>
      </w:r>
      <w:r w:rsidR="00C40C94">
        <w:rPr>
          <w:rFonts w:ascii="Times New Roman" w:eastAsiaTheme="minorEastAsia" w:hAnsi="Times New Roman"/>
          <w:b/>
        </w:rPr>
        <w:t>7</w:t>
      </w:r>
      <w:r w:rsidR="00DD088F" w:rsidRPr="00DD088F">
        <w:rPr>
          <w:rFonts w:ascii="Times New Roman" w:eastAsiaTheme="minorEastAsia" w:hAnsi="Times New Roman"/>
        </w:rPr>
        <w:t>.</w:t>
      </w:r>
    </w:p>
    <w:p w14:paraId="6FF62B8E" w14:textId="1D3FEF63" w:rsidR="00DC1E6D" w:rsidRPr="00DC1E6D" w:rsidRDefault="00282BFD" w:rsidP="007F266A">
      <w:pPr>
        <w:rPr>
          <w:rFonts w:ascii="Times New Roman" w:eastAsiaTheme="minorEastAsia" w:hAnsi="Times New Roman"/>
        </w:rPr>
      </w:pPr>
      <m:oMath>
        <m:f>
          <m:fPr>
            <m:ctrlPr>
              <w:rPr>
                <w:rFonts w:ascii="Cambria Math" w:hAnsi="Cambria Math"/>
                <w:i/>
              </w:rPr>
            </m:ctrlPr>
          </m:fPr>
          <m:num>
            <m:r>
              <w:rPr>
                <w:rFonts w:ascii="Cambria Math" w:hAnsi="Cambria Math"/>
              </w:rPr>
              <m:t>∂n</m:t>
            </m:r>
          </m:num>
          <m:den>
            <m:r>
              <w:rPr>
                <w:rFonts w:ascii="Cambria Math" w:hAnsi="Cambria Math"/>
              </w:rPr>
              <m:t>∂z</m:t>
            </m:r>
          </m:den>
        </m:f>
        <m:r>
          <w:rPr>
            <w:rFonts w:ascii="Cambria Math" w:hAnsi="Cambria Math"/>
          </w:rPr>
          <m:t>=(1-Φ)</m:t>
        </m:r>
        <m:d>
          <m:dPr>
            <m:begChr m:val="["/>
            <m:endChr m:val="]"/>
            <m:ctrlPr>
              <w:rPr>
                <w:rFonts w:ascii="Cambria Math" w:eastAsiaTheme="minorEastAsia" w:hAnsi="Cambria Math"/>
                <w:i/>
              </w:rPr>
            </m:ctrlPr>
          </m:dPr>
          <m:e>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1-γ</m:t>
                    </m:r>
                  </m:e>
                </m:d>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e>
                </m:d>
                <m:r>
                  <w:rPr>
                    <w:rFonts w:ascii="Cambria Math" w:eastAsiaTheme="minorEastAsia" w:hAnsi="Cambria Math"/>
                  </w:rPr>
                  <m:t>+γ(</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num>
              <m:den>
                <m:r>
                  <w:rPr>
                    <w:rFonts w:ascii="Cambria Math" w:eastAsiaTheme="minorEastAsia" w:hAnsi="Cambria Math"/>
                  </w:rPr>
                  <m:t>h</m:t>
                </m:r>
              </m:den>
            </m:f>
          </m:e>
        </m:d>
        <m:r>
          <w:rPr>
            <w:rFonts w:ascii="Cambria Math" w:eastAsiaTheme="minorEastAsia" w:hAnsi="Cambria Math"/>
          </w:rPr>
          <m:t>+Φ</m:t>
        </m:r>
        <m:d>
          <m:dPr>
            <m:begChr m:val="["/>
            <m:endChr m:val="]"/>
            <m:ctrlPr>
              <w:rPr>
                <w:rFonts w:ascii="Cambria Math" w:eastAsiaTheme="minorEastAsia" w:hAnsi="Cambria Math"/>
                <w:i/>
              </w:rPr>
            </m:ctrlPr>
          </m:dPr>
          <m:e>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1-γ</m:t>
                    </m:r>
                  </m:e>
                </m:d>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e>
                </m:d>
                <m:r>
                  <w:rPr>
                    <w:rFonts w:ascii="Cambria Math" w:eastAsiaTheme="minorEastAsia" w:hAnsi="Cambria Math"/>
                  </w:rPr>
                  <m:t>+γ(</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num>
              <m:den>
                <m:r>
                  <w:rPr>
                    <w:rFonts w:ascii="Cambria Math" w:eastAsiaTheme="minorEastAsia" w:hAnsi="Cambria Math"/>
                  </w:rPr>
                  <m:t>h</m:t>
                </m:r>
              </m:den>
            </m:f>
          </m:e>
        </m:d>
      </m:oMath>
      <w:r w:rsidR="001B01F9">
        <w:rPr>
          <w:rFonts w:ascii="Times New Roman" w:eastAsiaTheme="minorEastAsia" w:hAnsi="Times New Roman"/>
        </w:rPr>
        <w:t xml:space="preserve">          </w:t>
      </w:r>
      <w:r w:rsidR="007F266A">
        <w:rPr>
          <w:rFonts w:ascii="Times New Roman" w:eastAsiaTheme="minorEastAsia" w:hAnsi="Times New Roman"/>
        </w:rPr>
        <w:t>(</w:t>
      </w:r>
      <w:r w:rsidR="00C40C94">
        <w:rPr>
          <w:rFonts w:ascii="Times New Roman" w:eastAsiaTheme="minorEastAsia" w:hAnsi="Times New Roman"/>
        </w:rPr>
        <w:t>7</w:t>
      </w:r>
      <w:r w:rsidR="007F266A">
        <w:rPr>
          <w:rFonts w:ascii="Times New Roman" w:eastAsiaTheme="minorEastAsia" w:hAnsi="Times New Roman"/>
        </w:rPr>
        <w:t>)</w:t>
      </w:r>
      <w:r w:rsidR="001B01F9">
        <w:rPr>
          <w:rFonts w:ascii="Times New Roman" w:eastAsiaTheme="minorEastAsia" w:hAnsi="Times New Roman"/>
        </w:rPr>
        <w:t xml:space="preserve">                         </w:t>
      </w:r>
      <w:r w:rsidR="007F266A">
        <w:rPr>
          <w:rFonts w:ascii="Times New Roman" w:eastAsiaTheme="minorEastAsia" w:hAnsi="Times New Roman"/>
        </w:rPr>
        <w:t xml:space="preserve">                      </w:t>
      </w:r>
    </w:p>
    <w:p w14:paraId="5E3896D4" w14:textId="77777777" w:rsidR="00DC1E6D" w:rsidRPr="00DC1E6D" w:rsidRDefault="00DC1E6D" w:rsidP="007F266A">
      <w:pPr>
        <w:ind w:firstLine="720"/>
        <w:rPr>
          <w:rFonts w:ascii="Times New Roman" w:eastAsiaTheme="minorEastAsia" w:hAnsi="Times New Roman"/>
        </w:rPr>
      </w:pPr>
      <w:r w:rsidRPr="00DC1E6D">
        <w:rPr>
          <w:rFonts w:ascii="Times New Roman" w:eastAsiaTheme="minorEastAsia" w:hAnsi="Times New Roman"/>
        </w:rPr>
        <w:t xml:space="preserve">Φ is defined as the temporal weight factor. When Φ is equal to 0, the first derivative is defined fully in terms of the current time step. Such approach is defined as explicit. As for the remaining values of Φ, the first derivative in defined implicitly. </w:t>
      </w:r>
    </w:p>
    <w:p w14:paraId="3BFF3CB3" w14:textId="05A17228" w:rsidR="00DC1E6D" w:rsidRPr="00DC1E6D" w:rsidRDefault="00DC1E6D" w:rsidP="00DC1E6D">
      <w:pPr>
        <w:rPr>
          <w:rFonts w:ascii="Times New Roman" w:eastAsiaTheme="minorEastAsia" w:hAnsi="Times New Roman"/>
        </w:rPr>
      </w:pPr>
      <w:r w:rsidRPr="00DC1E6D">
        <w:rPr>
          <w:rFonts w:ascii="Times New Roman" w:eastAsiaTheme="minorEastAsia" w:hAnsi="Times New Roman"/>
        </w:rPr>
        <w:t xml:space="preserve">Unlike the first derivative, the second derivative of diffusion is approximated fully using the centered finite difference </w:t>
      </w:r>
      <w:r w:rsidR="001B01F9">
        <w:rPr>
          <w:rFonts w:ascii="Times New Roman" w:eastAsiaTheme="minorEastAsia" w:hAnsi="Times New Roman"/>
        </w:rPr>
        <w:t xml:space="preserve">as seen in </w:t>
      </w:r>
      <w:r w:rsidR="001B01F9" w:rsidRPr="001B01F9">
        <w:rPr>
          <w:rFonts w:ascii="Times New Roman" w:eastAsiaTheme="minorEastAsia" w:hAnsi="Times New Roman"/>
          <w:b/>
        </w:rPr>
        <w:t xml:space="preserve">equation </w:t>
      </w:r>
      <w:r w:rsidR="00C40C94">
        <w:rPr>
          <w:rFonts w:ascii="Times New Roman" w:eastAsiaTheme="minorEastAsia" w:hAnsi="Times New Roman"/>
          <w:b/>
        </w:rPr>
        <w:t>8</w:t>
      </w:r>
      <w:r w:rsidR="00DD088F" w:rsidRPr="00DD088F">
        <w:rPr>
          <w:rFonts w:ascii="Times New Roman" w:eastAsiaTheme="minorEastAsia" w:hAnsi="Times New Roman"/>
        </w:rPr>
        <w:t>.</w:t>
      </w:r>
      <w:r w:rsidR="001B01F9">
        <w:rPr>
          <w:rFonts w:ascii="Times New Roman" w:eastAsiaTheme="minorEastAsia" w:hAnsi="Times New Roman"/>
        </w:rPr>
        <w:t xml:space="preserve"> </w:t>
      </w:r>
      <w:r w:rsidRPr="00DC1E6D">
        <w:rPr>
          <w:rFonts w:ascii="Times New Roman" w:eastAsiaTheme="minorEastAsia" w:hAnsi="Times New Roman"/>
        </w:rPr>
        <w:t xml:space="preserve"> </w:t>
      </w:r>
    </w:p>
    <w:p w14:paraId="49C87844" w14:textId="6510294A" w:rsidR="00DC1E6D" w:rsidRPr="00DC1E6D" w:rsidRDefault="00282BFD" w:rsidP="001B01F9">
      <w:pPr>
        <w:jc w:val="center"/>
        <w:rPr>
          <w:rFonts w:ascii="Times New Roman" w:eastAsiaTheme="minorEastAsia" w:hAnsi="Times New Roman"/>
        </w:rPr>
      </w:pPr>
      <m:oMath>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n</m:t>
            </m:r>
          </m:num>
          <m:den>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den>
        </m:f>
        <m:r>
          <w:rPr>
            <w:rFonts w:ascii="Cambria Math"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k+1</m:t>
                </m:r>
              </m:sub>
            </m:sSub>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k-1</m:t>
                </m:r>
              </m:sub>
            </m:sSub>
          </m:num>
          <m:den>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den>
        </m:f>
      </m:oMath>
      <w:r w:rsidR="001B01F9">
        <w:rPr>
          <w:rFonts w:ascii="Times New Roman" w:eastAsiaTheme="minorEastAsia" w:hAnsi="Times New Roman"/>
        </w:rPr>
        <w:t xml:space="preserve">                                               (</w:t>
      </w:r>
      <w:r w:rsidR="00C40C94">
        <w:rPr>
          <w:rFonts w:ascii="Times New Roman" w:eastAsiaTheme="minorEastAsia" w:hAnsi="Times New Roman"/>
        </w:rPr>
        <w:t>8</w:t>
      </w:r>
      <w:r w:rsidR="001B01F9">
        <w:rPr>
          <w:rFonts w:ascii="Times New Roman" w:eastAsiaTheme="minorEastAsia" w:hAnsi="Times New Roman"/>
        </w:rPr>
        <w:t>)</w:t>
      </w:r>
    </w:p>
    <w:p w14:paraId="04DCE7A4" w14:textId="623E8B8C" w:rsidR="00DC1E6D" w:rsidRPr="00DC1E6D" w:rsidRDefault="00DC1E6D" w:rsidP="00DC1E6D">
      <w:pPr>
        <w:rPr>
          <w:rFonts w:ascii="Times New Roman" w:eastAsiaTheme="minorEastAsia" w:hAnsi="Times New Roman"/>
        </w:rPr>
      </w:pPr>
      <w:r w:rsidRPr="00DC1E6D">
        <w:rPr>
          <w:rFonts w:ascii="Times New Roman" w:eastAsiaTheme="minorEastAsia" w:hAnsi="Times New Roman"/>
        </w:rPr>
        <w:t xml:space="preserve">Factoring in the time dimension, the final form of the diffusion term is </w:t>
      </w:r>
      <w:r w:rsidR="001B01F9">
        <w:rPr>
          <w:rFonts w:ascii="Times New Roman" w:eastAsiaTheme="minorEastAsia" w:hAnsi="Times New Roman"/>
        </w:rPr>
        <w:t xml:space="preserve">given by </w:t>
      </w:r>
      <w:r w:rsidR="001B01F9" w:rsidRPr="001B01F9">
        <w:rPr>
          <w:rFonts w:ascii="Times New Roman" w:eastAsiaTheme="minorEastAsia" w:hAnsi="Times New Roman"/>
          <w:b/>
        </w:rPr>
        <w:t xml:space="preserve">equation </w:t>
      </w:r>
      <w:r w:rsidR="00C40C94">
        <w:rPr>
          <w:rFonts w:ascii="Times New Roman" w:eastAsiaTheme="minorEastAsia" w:hAnsi="Times New Roman"/>
          <w:b/>
        </w:rPr>
        <w:t>9</w:t>
      </w:r>
      <w:r w:rsidR="00DD088F">
        <w:rPr>
          <w:rFonts w:ascii="Times New Roman" w:eastAsiaTheme="minorEastAsia" w:hAnsi="Times New Roman"/>
          <w:b/>
        </w:rPr>
        <w:t>.</w:t>
      </w:r>
    </w:p>
    <w:p w14:paraId="29AF3A5F" w14:textId="016742E9" w:rsidR="00DC1E6D" w:rsidRPr="001B01F9" w:rsidRDefault="00282BFD" w:rsidP="00DC1E6D">
      <w:pPr>
        <w:rPr>
          <w:rFonts w:ascii="Times New Roman" w:eastAsiaTheme="minorEastAsia" w:hAnsi="Times New Roman"/>
          <w:sz w:val="28"/>
          <w:szCs w:val="28"/>
        </w:rPr>
      </w:pPr>
      <m:oMath>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n</m:t>
            </m:r>
          </m:num>
          <m:den>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den>
        </m:f>
        <m:r>
          <w:rPr>
            <w:rFonts w:ascii="Cambria Math" w:hAnsi="Cambria Math"/>
          </w:rPr>
          <m:t>=</m:t>
        </m:r>
        <m:d>
          <m:dPr>
            <m:ctrlPr>
              <w:rPr>
                <w:rFonts w:ascii="Cambria Math" w:hAnsi="Cambria Math"/>
                <w:i/>
              </w:rPr>
            </m:ctrlPr>
          </m:dPr>
          <m:e>
            <m:r>
              <w:rPr>
                <w:rFonts w:ascii="Cambria Math" w:hAnsi="Cambria Math"/>
              </w:rPr>
              <m:t>1-Φ</m:t>
            </m:r>
          </m:e>
        </m:d>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2n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num>
          <m:den>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den>
        </m:f>
        <m:r>
          <w:rPr>
            <w:rFonts w:ascii="Cambria Math" w:eastAsiaTheme="minorEastAsia" w:hAnsi="Cambria Math"/>
          </w:rPr>
          <m:t>+</m:t>
        </m:r>
        <m:r>
          <w:rPr>
            <w:rFonts w:ascii="Cambria Math" w:hAnsi="Cambria Math"/>
          </w:rPr>
          <m:t>Φ</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2n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num>
          <m:den>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den>
        </m:f>
      </m:oMath>
      <w:r w:rsidR="001B01F9" w:rsidRPr="001B01F9">
        <w:rPr>
          <w:rFonts w:ascii="Times New Roman" w:eastAsiaTheme="minorEastAsia" w:hAnsi="Times New Roman"/>
          <w:sz w:val="28"/>
          <w:szCs w:val="28"/>
        </w:rPr>
        <w:t xml:space="preserve"> </w:t>
      </w:r>
      <w:r w:rsidR="001B01F9">
        <w:rPr>
          <w:rFonts w:ascii="Times New Roman" w:eastAsiaTheme="minorEastAsia" w:hAnsi="Times New Roman"/>
          <w:sz w:val="28"/>
          <w:szCs w:val="28"/>
        </w:rPr>
        <w:t xml:space="preserve">                              </w:t>
      </w:r>
      <w:r w:rsidR="001B01F9" w:rsidRPr="004751B7">
        <w:rPr>
          <w:rFonts w:ascii="Times New Roman" w:eastAsiaTheme="minorEastAsia" w:hAnsi="Times New Roman"/>
        </w:rPr>
        <w:t>(</w:t>
      </w:r>
      <w:r w:rsidR="00C40C94">
        <w:rPr>
          <w:rFonts w:ascii="Times New Roman" w:eastAsiaTheme="minorEastAsia" w:hAnsi="Times New Roman"/>
        </w:rPr>
        <w:t>9</w:t>
      </w:r>
      <w:r w:rsidR="001B01F9" w:rsidRPr="004751B7">
        <w:rPr>
          <w:rFonts w:ascii="Times New Roman" w:eastAsiaTheme="minorEastAsia" w:hAnsi="Times New Roman"/>
        </w:rPr>
        <w:t>)</w:t>
      </w:r>
    </w:p>
    <w:p w14:paraId="78EDD90F" w14:textId="1ECD03E3" w:rsidR="00DC1E6D" w:rsidRPr="00DC1E6D" w:rsidRDefault="00DC1E6D" w:rsidP="00CF689A">
      <w:pPr>
        <w:ind w:firstLine="720"/>
        <w:rPr>
          <w:rFonts w:ascii="Times New Roman" w:eastAsiaTheme="minorEastAsia" w:hAnsi="Times New Roman"/>
        </w:rPr>
      </w:pPr>
      <w:r w:rsidRPr="00DC1E6D">
        <w:rPr>
          <w:rFonts w:ascii="Times New Roman" w:eastAsiaTheme="minorEastAsia" w:hAnsi="Times New Roman"/>
        </w:rPr>
        <w:t xml:space="preserve">By substituting the final approximation of the first and second derivative in the original ADE equation and approximating the time derivative using the forward divided finite difference we obtain a general explicit and implicit finite difference method where k is the time step </w:t>
      </w:r>
      <w:r w:rsidR="001B01F9">
        <w:rPr>
          <w:rFonts w:ascii="Times New Roman" w:eastAsiaTheme="minorEastAsia" w:hAnsi="Times New Roman"/>
        </w:rPr>
        <w:t xml:space="preserve">and h is the spatial step size as seen in </w:t>
      </w:r>
      <w:r w:rsidR="001B01F9" w:rsidRPr="001B01F9">
        <w:rPr>
          <w:rFonts w:ascii="Times New Roman" w:eastAsiaTheme="minorEastAsia" w:hAnsi="Times New Roman"/>
          <w:b/>
        </w:rPr>
        <w:t>equation 1</w:t>
      </w:r>
      <w:r w:rsidR="00C40C94">
        <w:rPr>
          <w:rFonts w:ascii="Times New Roman" w:eastAsiaTheme="minorEastAsia" w:hAnsi="Times New Roman"/>
          <w:b/>
        </w:rPr>
        <w:t>0</w:t>
      </w:r>
      <w:r w:rsidR="00DD088F" w:rsidRPr="00DD088F">
        <w:rPr>
          <w:rFonts w:ascii="Times New Roman" w:eastAsiaTheme="minorEastAsia" w:hAnsi="Times New Roman"/>
        </w:rPr>
        <w:t>.</w:t>
      </w:r>
    </w:p>
    <w:p w14:paraId="126C42FA" w14:textId="357B5771" w:rsidR="006E64BE" w:rsidRDefault="00282BFD" w:rsidP="006E64BE">
      <w:pPr>
        <w:rPr>
          <w:rFonts w:ascii="Times New Roman" w:eastAsiaTheme="minorEastAsia" w:hAnsi="Times New Roman"/>
          <w:sz w:val="28"/>
          <w:szCs w:val="28"/>
        </w:rPr>
      </w:pPr>
      <m:oMath>
        <m:f>
          <m:fPr>
            <m:ctrlPr>
              <w:rPr>
                <w:rFonts w:ascii="Cambria Math" w:eastAsiaTheme="minorEastAsia" w:hAnsi="Cambria Math"/>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num>
          <m:den>
            <m:r>
              <w:rPr>
                <w:rFonts w:ascii="Cambria Math" w:eastAsiaTheme="minorEastAsia" w:hAnsi="Cambria Math"/>
              </w:rPr>
              <m:t>k</m:t>
            </m:r>
          </m:den>
        </m:f>
        <m:r>
          <w:rPr>
            <w:rFonts w:ascii="Cambria Math" w:eastAsiaTheme="minorEastAsia" w:hAnsi="Cambria Math"/>
          </w:rPr>
          <m:t xml:space="preserve">=Dz </m:t>
        </m:r>
        <m:d>
          <m:dPr>
            <m:begChr m:val="["/>
            <m:endChr m:val="]"/>
            <m:ctrlPr>
              <w:rPr>
                <w:rFonts w:ascii="Cambria Math" w:hAnsi="Cambria Math"/>
                <w:i/>
              </w:rPr>
            </m:ctrlPr>
          </m:dPr>
          <m:e>
            <m:d>
              <m:dPr>
                <m:ctrlPr>
                  <w:rPr>
                    <w:rFonts w:ascii="Cambria Math" w:hAnsi="Cambria Math"/>
                    <w:i/>
                  </w:rPr>
                </m:ctrlPr>
              </m:dPr>
              <m:e>
                <m:r>
                  <w:rPr>
                    <w:rFonts w:ascii="Cambria Math" w:hAnsi="Cambria Math"/>
                  </w:rPr>
                  <m:t>1-Φ</m:t>
                </m:r>
              </m:e>
            </m:d>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2n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num>
              <m:den>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den>
            </m:f>
            <m:r>
              <w:rPr>
                <w:rFonts w:ascii="Cambria Math" w:eastAsiaTheme="minorEastAsia" w:hAnsi="Cambria Math"/>
              </w:rPr>
              <m:t>+</m:t>
            </m:r>
            <m:r>
              <w:rPr>
                <w:rFonts w:ascii="Cambria Math" w:hAnsi="Cambria Math"/>
              </w:rPr>
              <m:t>Φ</m:t>
            </m:r>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2n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num>
              <m:den>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den>
            </m:f>
          </m:e>
        </m:d>
        <m:r>
          <w:rPr>
            <w:rFonts w:ascii="Cambria Math" w:hAnsi="Cambria Math"/>
          </w:rPr>
          <m:t xml:space="preserve">-wz </m:t>
        </m:r>
        <m:d>
          <m:dPr>
            <m:begChr m:val="["/>
            <m:endChr m:val="]"/>
            <m:ctrlPr>
              <w:rPr>
                <w:rFonts w:ascii="Cambria Math" w:hAnsi="Cambria Math"/>
                <w:i/>
              </w:rPr>
            </m:ctrlPr>
          </m:dPr>
          <m:e>
            <m:r>
              <w:rPr>
                <w:rFonts w:ascii="Cambria Math" w:hAnsi="Cambria Math"/>
              </w:rPr>
              <m:t>(1-Φ)</m:t>
            </m:r>
            <m:d>
              <m:dPr>
                <m:ctrlPr>
                  <w:rPr>
                    <w:rFonts w:ascii="Cambria Math" w:eastAsiaTheme="minorEastAsia" w:hAnsi="Cambria Math"/>
                    <w:i/>
                  </w:rPr>
                </m:ctrlPr>
              </m:dPr>
              <m:e>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1-γ</m:t>
                        </m:r>
                      </m:e>
                    </m:d>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e>
                    </m:d>
                    <m:r>
                      <w:rPr>
                        <w:rFonts w:ascii="Cambria Math" w:eastAsiaTheme="minorEastAsia" w:hAnsi="Cambria Math"/>
                      </w:rPr>
                      <m:t>+γ(</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num>
                  <m:den>
                    <m:r>
                      <w:rPr>
                        <w:rFonts w:ascii="Cambria Math" w:eastAsiaTheme="minorEastAsia" w:hAnsi="Cambria Math"/>
                      </w:rPr>
                      <m:t>h</m:t>
                    </m:r>
                  </m:den>
                </m:f>
              </m:e>
            </m:d>
            <m:r>
              <w:rPr>
                <w:rFonts w:ascii="Cambria Math" w:eastAsiaTheme="minorEastAsia" w:hAnsi="Cambria Math"/>
              </w:rPr>
              <m:t>+Φ</m:t>
            </m:r>
            <m:d>
              <m:dPr>
                <m:ctrlPr>
                  <w:rPr>
                    <w:rFonts w:ascii="Cambria Math" w:eastAsiaTheme="minorEastAsia" w:hAnsi="Cambria Math"/>
                    <w:i/>
                  </w:rPr>
                </m:ctrlPr>
              </m:dPr>
              <m:e>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1-γ</m:t>
                        </m:r>
                      </m:e>
                    </m:d>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e>
                    </m:d>
                    <m:r>
                      <w:rPr>
                        <w:rFonts w:ascii="Cambria Math" w:eastAsiaTheme="minorEastAsia" w:hAnsi="Cambria Math"/>
                      </w:rPr>
                      <m:t>+γ(</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num>
                  <m:den>
                    <m:r>
                      <w:rPr>
                        <w:rFonts w:ascii="Cambria Math" w:eastAsiaTheme="minorEastAsia" w:hAnsi="Cambria Math"/>
                      </w:rPr>
                      <m:t>h</m:t>
                    </m:r>
                  </m:den>
                </m:f>
              </m:e>
            </m:d>
          </m:e>
        </m:d>
      </m:oMath>
      <w:r w:rsidR="001B01F9" w:rsidRPr="001B01F9">
        <w:rPr>
          <w:rFonts w:ascii="Times New Roman" w:eastAsiaTheme="minorEastAsia" w:hAnsi="Times New Roman"/>
          <w:sz w:val="28"/>
          <w:szCs w:val="28"/>
        </w:rPr>
        <w:t xml:space="preserve"> </w:t>
      </w:r>
      <w:r w:rsidR="007F266A">
        <w:rPr>
          <w:rFonts w:ascii="Times New Roman" w:eastAsiaTheme="minorEastAsia" w:hAnsi="Times New Roman"/>
          <w:sz w:val="28"/>
          <w:szCs w:val="28"/>
        </w:rPr>
        <w:t xml:space="preserve">                </w:t>
      </w:r>
      <w:r w:rsidR="007F266A" w:rsidRPr="007F266A">
        <w:rPr>
          <w:rFonts w:ascii="Times New Roman" w:eastAsiaTheme="minorEastAsia" w:hAnsi="Times New Roman"/>
        </w:rPr>
        <w:t>(1</w:t>
      </w:r>
      <w:r w:rsidR="00C40C94">
        <w:rPr>
          <w:rFonts w:ascii="Times New Roman" w:eastAsiaTheme="minorEastAsia" w:hAnsi="Times New Roman"/>
        </w:rPr>
        <w:t>0</w:t>
      </w:r>
      <w:r w:rsidR="007F266A" w:rsidRPr="007F266A">
        <w:rPr>
          <w:rFonts w:ascii="Times New Roman" w:eastAsiaTheme="minorEastAsia" w:hAnsi="Times New Roman"/>
        </w:rPr>
        <w:t>)</w:t>
      </w:r>
      <w:r w:rsidR="007F266A">
        <w:rPr>
          <w:rFonts w:ascii="Times New Roman" w:eastAsiaTheme="minorEastAsia" w:hAnsi="Times New Roman"/>
          <w:sz w:val="28"/>
          <w:szCs w:val="28"/>
        </w:rPr>
        <w:t xml:space="preserve"> </w:t>
      </w:r>
    </w:p>
    <w:p w14:paraId="02AC771D" w14:textId="56897616" w:rsidR="006E64BE" w:rsidRPr="006E64BE" w:rsidRDefault="006E64BE" w:rsidP="006E64BE">
      <w:pPr>
        <w:rPr>
          <w:rFonts w:ascii="Times New Roman" w:eastAsiaTheme="minorEastAsia" w:hAnsi="Times New Roman"/>
        </w:rPr>
      </w:pPr>
      <w:r w:rsidRPr="006E64BE">
        <w:rPr>
          <w:rFonts w:ascii="Times New Roman" w:eastAsiaTheme="minorEastAsia" w:hAnsi="Times New Roman"/>
        </w:rPr>
        <w:lastRenderedPageBreak/>
        <w:t xml:space="preserve">By </w:t>
      </w:r>
      <w:r>
        <w:rPr>
          <w:rFonts w:ascii="Times New Roman" w:eastAsiaTheme="minorEastAsia" w:hAnsi="Times New Roman"/>
        </w:rPr>
        <w:t xml:space="preserve">taking </w:t>
      </w:r>
      <m:oMath>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oMath>
      <w:r>
        <w:rPr>
          <w:rFonts w:ascii="Times New Roman" w:eastAsiaTheme="minorEastAsia" w:hAnsi="Times New Roman"/>
        </w:rPr>
        <w:t xml:space="preserve">and </w:t>
      </w:r>
      <w:r w:rsidRPr="006E64BE">
        <w:rPr>
          <w:rFonts w:ascii="Times New Roman" w:eastAsiaTheme="minorEastAsia" w:hAnsi="Times New Roman"/>
          <w:i/>
        </w:rPr>
        <w:t>h</w:t>
      </w:r>
      <w:r>
        <w:rPr>
          <w:rFonts w:ascii="Times New Roman" w:eastAsiaTheme="minorEastAsia" w:hAnsi="Times New Roman"/>
          <w:i/>
        </w:rPr>
        <w:t xml:space="preserve"> </w:t>
      </w:r>
      <w:r w:rsidRPr="006E64BE">
        <w:rPr>
          <w:rFonts w:ascii="Times New Roman" w:eastAsiaTheme="minorEastAsia" w:hAnsi="Times New Roman"/>
        </w:rPr>
        <w:t>as a</w:t>
      </w:r>
      <w:r>
        <w:rPr>
          <w:rFonts w:ascii="Times New Roman" w:eastAsiaTheme="minorEastAsia" w:hAnsi="Times New Roman"/>
        </w:rPr>
        <w:t xml:space="preserve"> common factor we obtain </w:t>
      </w:r>
      <w:r w:rsidR="00C40C94">
        <w:rPr>
          <w:rFonts w:ascii="Times New Roman" w:eastAsiaTheme="minorEastAsia" w:hAnsi="Times New Roman"/>
          <w:b/>
        </w:rPr>
        <w:t>equation 11</w:t>
      </w:r>
      <w:r w:rsidR="00DD088F" w:rsidRPr="00DD088F">
        <w:rPr>
          <w:rFonts w:ascii="Times New Roman" w:eastAsiaTheme="minorEastAsia" w:hAnsi="Times New Roman"/>
        </w:rPr>
        <w:t>.</w:t>
      </w:r>
    </w:p>
    <w:p w14:paraId="1A14EAFD" w14:textId="4E5D0AFF" w:rsidR="006E64BE" w:rsidRDefault="00282BFD" w:rsidP="007F266A">
      <w:pPr>
        <w:rPr>
          <w:rFonts w:ascii="Times New Roman" w:eastAsiaTheme="minorEastAsia" w:hAnsi="Times New Roman"/>
          <w:sz w:val="28"/>
          <w:szCs w:val="28"/>
        </w:rPr>
      </w:pPr>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Dz*k</m:t>
            </m:r>
          </m:num>
          <m:den>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den>
        </m:f>
        <m:r>
          <w:rPr>
            <w:rFonts w:ascii="Cambria Math" w:eastAsiaTheme="minorEastAsia" w:hAnsi="Cambria Math"/>
          </w:rPr>
          <m:t xml:space="preserve"> </m:t>
        </m:r>
        <m:d>
          <m:dPr>
            <m:begChr m:val="["/>
            <m:endChr m:val="]"/>
            <m:ctrlPr>
              <w:rPr>
                <w:rFonts w:ascii="Cambria Math" w:hAnsi="Cambria Math"/>
                <w:i/>
              </w:rPr>
            </m:ctrlPr>
          </m:dPr>
          <m:e>
            <m:d>
              <m:dPr>
                <m:ctrlPr>
                  <w:rPr>
                    <w:rFonts w:ascii="Cambria Math" w:hAnsi="Cambria Math"/>
                    <w:i/>
                  </w:rPr>
                </m:ctrlPr>
              </m:dPr>
              <m:e>
                <m:r>
                  <w:rPr>
                    <w:rFonts w:ascii="Cambria Math" w:hAnsi="Cambria Math"/>
                  </w:rPr>
                  <m:t>1-Φ</m:t>
                </m:r>
              </m:e>
            </m:d>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2n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m:t>
            </m:r>
            <m:r>
              <w:rPr>
                <w:rFonts w:ascii="Cambria Math" w:hAnsi="Cambria Math"/>
              </w:rPr>
              <m:t>Φ</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2n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e>
        </m:d>
        <m:r>
          <w:rPr>
            <w:rFonts w:ascii="Cambria Math" w:hAnsi="Cambria Math"/>
          </w:rPr>
          <m:t>-</m:t>
        </m:r>
        <m:f>
          <m:fPr>
            <m:ctrlPr>
              <w:rPr>
                <w:rFonts w:ascii="Cambria Math" w:hAnsi="Cambria Math"/>
                <w:i/>
              </w:rPr>
            </m:ctrlPr>
          </m:fPr>
          <m:num>
            <m:r>
              <w:rPr>
                <w:rFonts w:ascii="Cambria Math" w:hAnsi="Cambria Math"/>
              </w:rPr>
              <m:t>wz*k</m:t>
            </m:r>
          </m:num>
          <m:den>
            <m:r>
              <w:rPr>
                <w:rFonts w:ascii="Cambria Math" w:hAnsi="Cambria Math"/>
              </w:rPr>
              <m:t>h</m:t>
            </m:r>
          </m:den>
        </m:f>
        <m:d>
          <m:dPr>
            <m:begChr m:val="["/>
            <m:endChr m:val="]"/>
            <m:ctrlPr>
              <w:rPr>
                <w:rFonts w:ascii="Cambria Math" w:hAnsi="Cambria Math"/>
                <w:i/>
              </w:rPr>
            </m:ctrlPr>
          </m:dPr>
          <m:e>
            <m:r>
              <w:rPr>
                <w:rFonts w:ascii="Cambria Math" w:hAnsi="Cambria Math"/>
              </w:rPr>
              <m:t>(1-Φ)</m:t>
            </m:r>
            <m:d>
              <m:dPr>
                <m:ctrlPr>
                  <w:rPr>
                    <w:rFonts w:ascii="Cambria Math" w:eastAsiaTheme="minorEastAsia" w:hAnsi="Cambria Math"/>
                    <w:i/>
                  </w:rPr>
                </m:ctrlPr>
              </m:dPr>
              <m:e>
                <m:r>
                  <w:rPr>
                    <w:rFonts w:ascii="Cambria Math" w:eastAsiaTheme="minorEastAsia" w:hAnsi="Cambria Math"/>
                  </w:rPr>
                  <m:t>1-γ</m:t>
                </m:r>
              </m:e>
            </m:d>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e>
            </m:d>
            <m:r>
              <w:rPr>
                <w:rFonts w:ascii="Cambria Math" w:eastAsiaTheme="minorEastAsia" w:hAnsi="Cambria Math"/>
              </w:rPr>
              <m:t>+γ(</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)+Φ</m:t>
            </m:r>
            <m:d>
              <m:dPr>
                <m:ctrlPr>
                  <w:rPr>
                    <w:rFonts w:ascii="Cambria Math" w:eastAsiaTheme="minorEastAsia" w:hAnsi="Cambria Math"/>
                    <w:i/>
                  </w:rPr>
                </m:ctrlPr>
              </m:dPr>
              <m:e>
                <m:r>
                  <w:rPr>
                    <w:rFonts w:ascii="Cambria Math" w:eastAsiaTheme="minorEastAsia" w:hAnsi="Cambria Math"/>
                  </w:rPr>
                  <m:t>1-γ</m:t>
                </m:r>
              </m:e>
            </m:d>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e>
            </m:d>
            <m:r>
              <w:rPr>
                <w:rFonts w:ascii="Cambria Math" w:eastAsiaTheme="minorEastAsia" w:hAnsi="Cambria Math"/>
              </w:rPr>
              <m:t>+γ(</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e>
        </m:d>
      </m:oMath>
      <w:r w:rsidR="006E64BE">
        <w:rPr>
          <w:rFonts w:ascii="Times New Roman" w:eastAsiaTheme="minorEastAsia" w:hAnsi="Times New Roman"/>
          <w:sz w:val="28"/>
          <w:szCs w:val="28"/>
        </w:rPr>
        <w:t xml:space="preserve">                                    </w:t>
      </w:r>
      <w:r w:rsidR="007F266A">
        <w:rPr>
          <w:rFonts w:ascii="Times New Roman" w:eastAsiaTheme="minorEastAsia" w:hAnsi="Times New Roman"/>
          <w:sz w:val="28"/>
          <w:szCs w:val="28"/>
        </w:rPr>
        <w:t xml:space="preserve">                                                   </w:t>
      </w:r>
      <w:r w:rsidR="006E64BE">
        <w:rPr>
          <w:rFonts w:ascii="Times New Roman" w:eastAsiaTheme="minorEastAsia" w:hAnsi="Times New Roman"/>
          <w:sz w:val="28"/>
          <w:szCs w:val="28"/>
        </w:rPr>
        <w:t xml:space="preserve">     </w:t>
      </w:r>
      <w:r w:rsidR="00C40C94">
        <w:rPr>
          <w:rFonts w:ascii="Times New Roman" w:eastAsiaTheme="minorEastAsia" w:hAnsi="Times New Roman"/>
        </w:rPr>
        <w:t>(11</w:t>
      </w:r>
      <w:r w:rsidR="006E64BE" w:rsidRPr="004751B7">
        <w:rPr>
          <w:rFonts w:ascii="Times New Roman" w:eastAsiaTheme="minorEastAsia" w:hAnsi="Times New Roman"/>
        </w:rPr>
        <w:t>)</w:t>
      </w:r>
    </w:p>
    <w:p w14:paraId="3C9B525F" w14:textId="1813DC87" w:rsidR="006E64BE" w:rsidRPr="004751B7" w:rsidRDefault="006E64BE" w:rsidP="006E64BE">
      <w:pPr>
        <w:rPr>
          <w:rFonts w:ascii="Cambria Math" w:eastAsiaTheme="minorEastAsia" w:hAnsi="Cambria Math"/>
          <w:oMath/>
        </w:rPr>
      </w:pPr>
      <w:r w:rsidRPr="006E64BE">
        <w:rPr>
          <w:rFonts w:ascii="Times New Roman" w:eastAsiaTheme="minorEastAsia" w:hAnsi="Times New Roman"/>
        </w:rPr>
        <w:t xml:space="preserve">For the purpose of simplification   </w:t>
      </w:r>
      <m:oMath>
        <m:f>
          <m:fPr>
            <m:ctrlPr>
              <w:rPr>
                <w:rFonts w:ascii="Cambria Math" w:eastAsiaTheme="minorEastAsia" w:hAnsi="Cambria Math"/>
                <w:i/>
                <w:sz w:val="28"/>
                <w:szCs w:val="28"/>
              </w:rPr>
            </m:ctrlPr>
          </m:fPr>
          <m:num>
            <m:r>
              <w:rPr>
                <w:rFonts w:ascii="Cambria Math" w:eastAsiaTheme="minorEastAsia" w:hAnsi="Cambria Math"/>
                <w:sz w:val="28"/>
                <w:szCs w:val="28"/>
              </w:rPr>
              <m:t>Dz*k</m:t>
            </m:r>
          </m:num>
          <m:den>
            <m:sSup>
              <m:sSupPr>
                <m:ctrlPr>
                  <w:rPr>
                    <w:rFonts w:ascii="Cambria Math" w:eastAsiaTheme="minorEastAsia" w:hAnsi="Cambria Math"/>
                    <w:i/>
                    <w:sz w:val="28"/>
                    <w:szCs w:val="28"/>
                  </w:rPr>
                </m:ctrlPr>
              </m:sSupPr>
              <m:e>
                <m:r>
                  <w:rPr>
                    <w:rFonts w:ascii="Cambria Math" w:eastAsiaTheme="minorEastAsia" w:hAnsi="Cambria Math"/>
                    <w:sz w:val="28"/>
                    <w:szCs w:val="28"/>
                  </w:rPr>
                  <m:t>h</m:t>
                </m:r>
              </m:e>
              <m:sup>
                <m:r>
                  <w:rPr>
                    <w:rFonts w:ascii="Cambria Math" w:eastAsiaTheme="minorEastAsia" w:hAnsi="Cambria Math"/>
                    <w:sz w:val="28"/>
                    <w:szCs w:val="28"/>
                  </w:rPr>
                  <m:t>2</m:t>
                </m:r>
              </m:sup>
            </m:sSup>
          </m:den>
        </m:f>
      </m:oMath>
      <w:r>
        <w:rPr>
          <w:rFonts w:ascii="Times New Roman" w:eastAsiaTheme="minorEastAsia" w:hAnsi="Times New Roman"/>
          <w:sz w:val="28"/>
          <w:szCs w:val="28"/>
        </w:rPr>
        <w:t xml:space="preserve"> </w:t>
      </w:r>
      <w:r w:rsidRPr="004751B7">
        <w:rPr>
          <w:rFonts w:ascii="Times New Roman" w:eastAsiaTheme="minorEastAsia" w:hAnsi="Times New Roman"/>
        </w:rPr>
        <w:t>and</w:t>
      </w:r>
      <w:r>
        <w:rPr>
          <w:rFonts w:ascii="Times New Roman" w:eastAsiaTheme="minorEastAsia" w:hAnsi="Times New Roman"/>
          <w:sz w:val="28"/>
          <w:szCs w:val="28"/>
        </w:rPr>
        <w:t xml:space="preserve"> </w:t>
      </w:r>
      <m:oMath>
        <m:f>
          <m:fPr>
            <m:ctrlPr>
              <w:rPr>
                <w:rFonts w:ascii="Cambria Math" w:hAnsi="Cambria Math"/>
                <w:i/>
                <w:sz w:val="28"/>
                <w:szCs w:val="28"/>
              </w:rPr>
            </m:ctrlPr>
          </m:fPr>
          <m:num>
            <m:r>
              <w:rPr>
                <w:rFonts w:ascii="Cambria Math" w:hAnsi="Cambria Math"/>
                <w:sz w:val="28"/>
                <w:szCs w:val="28"/>
              </w:rPr>
              <m:t>wz*k</m:t>
            </m:r>
          </m:num>
          <m:den>
            <m:r>
              <w:rPr>
                <w:rFonts w:ascii="Cambria Math" w:hAnsi="Cambria Math"/>
                <w:sz w:val="28"/>
                <w:szCs w:val="28"/>
              </w:rPr>
              <m:t>h</m:t>
            </m:r>
          </m:den>
        </m:f>
      </m:oMath>
      <w:r>
        <w:rPr>
          <w:rFonts w:ascii="Times New Roman" w:eastAsiaTheme="minorEastAsia" w:hAnsi="Times New Roman"/>
          <w:sz w:val="28"/>
          <w:szCs w:val="28"/>
        </w:rPr>
        <w:t xml:space="preserve"> </w:t>
      </w:r>
      <w:r w:rsidRPr="004751B7">
        <w:rPr>
          <w:rFonts w:ascii="Times New Roman" w:eastAsiaTheme="minorEastAsia" w:hAnsi="Times New Roman"/>
        </w:rPr>
        <w:t>and defined as s and c, respective</w:t>
      </w:r>
      <w:r w:rsidR="00337B84">
        <w:rPr>
          <w:rFonts w:ascii="Times New Roman" w:eastAsiaTheme="minorEastAsia" w:hAnsi="Times New Roman"/>
        </w:rPr>
        <w:t xml:space="preserve">ly as seen in </w:t>
      </w:r>
      <w:r w:rsidR="00337B84" w:rsidRPr="00337B84">
        <w:rPr>
          <w:rFonts w:ascii="Times New Roman" w:eastAsiaTheme="minorEastAsia" w:hAnsi="Times New Roman"/>
          <w:b/>
        </w:rPr>
        <w:t>equation 12</w:t>
      </w:r>
    </w:p>
    <w:p w14:paraId="4D3823EB" w14:textId="102C7DF2" w:rsidR="006E64BE" w:rsidRPr="001B01F9" w:rsidRDefault="00282BFD" w:rsidP="006E64BE">
      <w:pPr>
        <w:rPr>
          <w:rFonts w:ascii="Times New Roman" w:eastAsiaTheme="minorEastAsia" w:hAnsi="Times New Roman"/>
          <w:sz w:val="28"/>
          <w:szCs w:val="28"/>
        </w:rPr>
      </w:pPr>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 xml:space="preserve">=s </m:t>
        </m:r>
        <m:d>
          <m:dPr>
            <m:begChr m:val="["/>
            <m:endChr m:val="]"/>
            <m:ctrlPr>
              <w:rPr>
                <w:rFonts w:ascii="Cambria Math" w:hAnsi="Cambria Math"/>
                <w:i/>
              </w:rPr>
            </m:ctrlPr>
          </m:dPr>
          <m:e>
            <m:d>
              <m:dPr>
                <m:ctrlPr>
                  <w:rPr>
                    <w:rFonts w:ascii="Cambria Math" w:hAnsi="Cambria Math"/>
                    <w:i/>
                  </w:rPr>
                </m:ctrlPr>
              </m:dPr>
              <m:e>
                <m:r>
                  <w:rPr>
                    <w:rFonts w:ascii="Cambria Math" w:hAnsi="Cambria Math"/>
                  </w:rPr>
                  <m:t>1-Φ</m:t>
                </m:r>
              </m:e>
            </m:d>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2n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m:t>
            </m:r>
            <m:r>
              <w:rPr>
                <w:rFonts w:ascii="Cambria Math" w:hAnsi="Cambria Math"/>
              </w:rPr>
              <m:t>Φ</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2n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e>
        </m:d>
        <m:r>
          <w:rPr>
            <w:rFonts w:ascii="Cambria Math" w:hAnsi="Cambria Math"/>
          </w:rPr>
          <m:t xml:space="preserve">-c </m:t>
        </m:r>
        <m:d>
          <m:dPr>
            <m:begChr m:val="["/>
            <m:endChr m:val="]"/>
            <m:ctrlPr>
              <w:rPr>
                <w:rFonts w:ascii="Cambria Math" w:hAnsi="Cambria Math"/>
                <w:i/>
              </w:rPr>
            </m:ctrlPr>
          </m:dPr>
          <m:e>
            <m:r>
              <w:rPr>
                <w:rFonts w:ascii="Cambria Math" w:hAnsi="Cambria Math"/>
              </w:rPr>
              <m:t>(1-Φ)</m:t>
            </m:r>
            <m:d>
              <m:dPr>
                <m:ctrlPr>
                  <w:rPr>
                    <w:rFonts w:ascii="Cambria Math" w:eastAsiaTheme="minorEastAsia" w:hAnsi="Cambria Math"/>
                    <w:i/>
                  </w:rPr>
                </m:ctrlPr>
              </m:dPr>
              <m:e>
                <m:r>
                  <w:rPr>
                    <w:rFonts w:ascii="Cambria Math" w:eastAsiaTheme="minorEastAsia" w:hAnsi="Cambria Math"/>
                  </w:rPr>
                  <m:t>1-γ</m:t>
                </m:r>
              </m:e>
            </m:d>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e>
            </m:d>
            <m:r>
              <w:rPr>
                <w:rFonts w:ascii="Cambria Math" w:eastAsiaTheme="minorEastAsia" w:hAnsi="Cambria Math"/>
              </w:rPr>
              <m:t>+γ(</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)+Φ</m:t>
            </m:r>
            <m:d>
              <m:dPr>
                <m:ctrlPr>
                  <w:rPr>
                    <w:rFonts w:ascii="Cambria Math" w:eastAsiaTheme="minorEastAsia" w:hAnsi="Cambria Math"/>
                    <w:i/>
                  </w:rPr>
                </m:ctrlPr>
              </m:dPr>
              <m:e>
                <m:r>
                  <w:rPr>
                    <w:rFonts w:ascii="Cambria Math" w:eastAsiaTheme="minorEastAsia" w:hAnsi="Cambria Math"/>
                  </w:rPr>
                  <m:t>1-γ</m:t>
                </m:r>
              </m:e>
            </m:d>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e>
            </m:d>
            <m:r>
              <w:rPr>
                <w:rFonts w:ascii="Cambria Math" w:eastAsiaTheme="minorEastAsia" w:hAnsi="Cambria Math"/>
              </w:rPr>
              <m:t>+γ(</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e>
        </m:d>
      </m:oMath>
      <w:r w:rsidR="006E64BE" w:rsidRPr="001B01F9">
        <w:rPr>
          <w:rFonts w:ascii="Times New Roman" w:eastAsiaTheme="minorEastAsia" w:hAnsi="Times New Roman"/>
          <w:sz w:val="28"/>
          <w:szCs w:val="28"/>
        </w:rPr>
        <w:t xml:space="preserve"> </w:t>
      </w:r>
      <w:r w:rsidR="006E64BE">
        <w:rPr>
          <w:rFonts w:ascii="Times New Roman" w:eastAsiaTheme="minorEastAsia" w:hAnsi="Times New Roman"/>
          <w:sz w:val="28"/>
          <w:szCs w:val="28"/>
        </w:rPr>
        <w:t xml:space="preserve">                                                    </w:t>
      </w:r>
      <w:r w:rsidR="006E64BE" w:rsidRPr="004751B7">
        <w:rPr>
          <w:rFonts w:ascii="Times New Roman" w:eastAsiaTheme="minorEastAsia" w:hAnsi="Times New Roman"/>
        </w:rPr>
        <w:t>(1</w:t>
      </w:r>
      <w:r w:rsidR="00337B84">
        <w:rPr>
          <w:rFonts w:ascii="Times New Roman" w:eastAsiaTheme="minorEastAsia" w:hAnsi="Times New Roman"/>
        </w:rPr>
        <w:t>2</w:t>
      </w:r>
      <w:r w:rsidR="006E64BE" w:rsidRPr="004751B7">
        <w:rPr>
          <w:rFonts w:ascii="Times New Roman" w:eastAsiaTheme="minorEastAsia" w:hAnsi="Times New Roman"/>
        </w:rPr>
        <w:t>)</w:t>
      </w:r>
      <w:r w:rsidR="006E64BE">
        <w:rPr>
          <w:rFonts w:ascii="Times New Roman" w:eastAsiaTheme="minorEastAsia" w:hAnsi="Times New Roman"/>
          <w:sz w:val="28"/>
          <w:szCs w:val="28"/>
        </w:rPr>
        <w:t xml:space="preserve">    </w:t>
      </w:r>
    </w:p>
    <w:p w14:paraId="22020538" w14:textId="10B7F7A1" w:rsidR="004751B7" w:rsidRPr="004751B7" w:rsidRDefault="004751B7" w:rsidP="004751B7">
      <w:pPr>
        <w:ind w:firstLine="720"/>
        <w:jc w:val="both"/>
        <w:rPr>
          <w:rFonts w:ascii="Times New Roman" w:eastAsiaTheme="minorEastAsia" w:hAnsi="Times New Roman"/>
        </w:rPr>
      </w:pPr>
      <w:r>
        <w:rPr>
          <w:rFonts w:ascii="Times New Roman" w:eastAsiaTheme="minorEastAsia" w:hAnsi="Times New Roman"/>
        </w:rPr>
        <w:t xml:space="preserve">Through simple algebraic manipulations, the concentration </w:t>
      </w:r>
      <w:r w:rsidRPr="004751B7">
        <w:rPr>
          <w:rFonts w:ascii="Times New Roman" w:eastAsiaTheme="minorEastAsia" w:hAnsi="Times New Roman"/>
          <w:i/>
        </w:rPr>
        <w:t>n</w:t>
      </w:r>
      <w:r>
        <w:rPr>
          <w:rFonts w:ascii="Times New Roman" w:eastAsiaTheme="minorEastAsia" w:hAnsi="Times New Roman"/>
        </w:rPr>
        <w:t xml:space="preserve"> of a droplet k at a future time step </w:t>
      </w:r>
      <w:r w:rsidRPr="004751B7">
        <w:rPr>
          <w:rFonts w:ascii="Times New Roman" w:eastAsiaTheme="minorEastAsia" w:hAnsi="Times New Roman"/>
          <w:i/>
        </w:rPr>
        <w:t>n+1</w:t>
      </w:r>
      <w:r>
        <w:rPr>
          <w:rFonts w:ascii="Times New Roman" w:eastAsiaTheme="minorEastAsia" w:hAnsi="Times New Roman"/>
          <w:i/>
        </w:rPr>
        <w:t xml:space="preserve"> </w:t>
      </w:r>
      <w:r>
        <w:rPr>
          <w:rFonts w:ascii="Times New Roman" w:eastAsiaTheme="minorEastAsia" w:hAnsi="Times New Roman"/>
        </w:rPr>
        <w:t xml:space="preserve">is given by </w:t>
      </w:r>
      <w:r w:rsidRPr="004751B7">
        <w:rPr>
          <w:rFonts w:ascii="Times New Roman" w:eastAsiaTheme="minorEastAsia" w:hAnsi="Times New Roman"/>
          <w:b/>
        </w:rPr>
        <w:t xml:space="preserve">equation </w:t>
      </w:r>
      <w:r w:rsidR="00A94D64">
        <w:rPr>
          <w:rFonts w:ascii="Times New Roman" w:eastAsiaTheme="minorEastAsia" w:hAnsi="Times New Roman"/>
          <w:b/>
        </w:rPr>
        <w:t>1</w:t>
      </w:r>
      <w:r w:rsidR="00337B84">
        <w:rPr>
          <w:rFonts w:ascii="Times New Roman" w:eastAsiaTheme="minorEastAsia" w:hAnsi="Times New Roman"/>
          <w:b/>
        </w:rPr>
        <w:t>3</w:t>
      </w:r>
      <w:r w:rsidR="00DD088F" w:rsidRPr="00DD088F">
        <w:rPr>
          <w:rFonts w:ascii="Times New Roman" w:eastAsiaTheme="minorEastAsia" w:hAnsi="Times New Roman"/>
        </w:rPr>
        <w:t>.</w:t>
      </w:r>
    </w:p>
    <w:p w14:paraId="1C50656A" w14:textId="2C0370A2" w:rsidR="007F266A" w:rsidRDefault="00282BFD" w:rsidP="00DC1E6D">
      <w:pPr>
        <w:jc w:val="both"/>
        <w:rPr>
          <w:rFonts w:ascii="Times New Roman" w:eastAsiaTheme="minorEastAsia" w:hAnsi="Times New Roman"/>
        </w:rPr>
      </w:pPr>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1-Φ</m:t>
            </m:r>
            <m:d>
              <m:dPr>
                <m:begChr m:val="["/>
                <m:endChr m:val="]"/>
                <m:ctrlPr>
                  <w:rPr>
                    <w:rFonts w:ascii="Cambria Math" w:eastAsiaTheme="minorEastAsia" w:hAnsi="Cambria Math"/>
                    <w:i/>
                  </w:rPr>
                </m:ctrlPr>
              </m:dPr>
              <m:e>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2γ-1</m:t>
                    </m:r>
                  </m:e>
                </m:d>
                <m:r>
                  <w:rPr>
                    <w:rFonts w:ascii="Cambria Math" w:eastAsiaTheme="minorEastAsia" w:hAnsi="Cambria Math"/>
                  </w:rPr>
                  <m:t>-2s</m:t>
                </m:r>
              </m:e>
            </m:d>
          </m:den>
        </m:f>
        <m:r>
          <w:rPr>
            <w:rFonts w:ascii="Cambria Math" w:eastAsiaTheme="minorEastAsia" w:hAnsi="Cambria Math"/>
          </w:rPr>
          <m:t>((Φ-1)</m:t>
        </m:r>
        <m:d>
          <m:dPr>
            <m:begChr m:val="["/>
            <m:endChr m:val="]"/>
            <m:ctrlPr>
              <w:rPr>
                <w:rFonts w:ascii="Cambria Math" w:eastAsiaTheme="minorEastAsia" w:hAnsi="Cambria Math"/>
                <w:i/>
              </w:rPr>
            </m:ctrlPr>
          </m:dPr>
          <m:e>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γ-1</m:t>
                </m:r>
              </m:e>
            </m:d>
            <m:r>
              <w:rPr>
                <w:rFonts w:ascii="Cambria Math" w:eastAsiaTheme="minorEastAsia" w:hAnsi="Cambria Math"/>
              </w:rPr>
              <m:t>-s</m:t>
            </m:r>
          </m:e>
        </m:d>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+1+(Φ-1)</m:t>
        </m:r>
        <m:d>
          <m:dPr>
            <m:begChr m:val="["/>
            <m:endChr m:val="]"/>
            <m:ctrlPr>
              <w:rPr>
                <w:rFonts w:ascii="Cambria Math" w:eastAsiaTheme="minorEastAsia" w:hAnsi="Cambria Math"/>
                <w:i/>
              </w:rPr>
            </m:ctrlPr>
          </m:dPr>
          <m:e>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1-2γ</m:t>
                </m:r>
              </m:e>
            </m:d>
            <m:r>
              <w:rPr>
                <w:rFonts w:ascii="Cambria Math" w:eastAsiaTheme="minorEastAsia" w:hAnsi="Cambria Math"/>
              </w:rPr>
              <m:t>+2s</m:t>
            </m:r>
          </m:e>
        </m:d>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+(1-Φ)</m:t>
        </m:r>
        <m:d>
          <m:dPr>
            <m:begChr m:val="["/>
            <m:endChr m:val="]"/>
            <m:ctrlPr>
              <w:rPr>
                <w:rFonts w:ascii="Cambria Math" w:eastAsiaTheme="minorEastAsia" w:hAnsi="Cambria Math"/>
                <w:i/>
              </w:rPr>
            </m:ctrlPr>
          </m:dPr>
          <m:e>
            <m:r>
              <w:rPr>
                <w:rFonts w:ascii="Cambria Math" w:eastAsiaTheme="minorEastAsia" w:hAnsi="Cambria Math"/>
              </w:rPr>
              <m:t>s-cγ</m:t>
            </m:r>
          </m:e>
        </m:d>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+Φ</m:t>
        </m:r>
        <m:d>
          <m:dPr>
            <m:begChr m:val="["/>
            <m:endChr m:val="]"/>
            <m:ctrlPr>
              <w:rPr>
                <w:rFonts w:ascii="Cambria Math" w:eastAsiaTheme="minorEastAsia" w:hAnsi="Cambria Math"/>
                <w:i/>
              </w:rPr>
            </m:ctrlPr>
          </m:dPr>
          <m:e>
            <m:r>
              <w:rPr>
                <w:rFonts w:ascii="Cambria Math" w:eastAsiaTheme="minorEastAsia" w:hAnsi="Cambria Math"/>
              </w:rPr>
              <m:t>s+c</m:t>
            </m:r>
            <m:d>
              <m:dPr>
                <m:ctrlPr>
                  <w:rPr>
                    <w:rFonts w:ascii="Cambria Math" w:eastAsiaTheme="minorEastAsia" w:hAnsi="Cambria Math"/>
                    <w:i/>
                  </w:rPr>
                </m:ctrlPr>
              </m:dPr>
              <m:e>
                <m:r>
                  <w:rPr>
                    <w:rFonts w:ascii="Cambria Math" w:eastAsiaTheme="minorEastAsia" w:hAnsi="Cambria Math"/>
                  </w:rPr>
                  <m:t>1-γ</m:t>
                </m:r>
              </m:e>
            </m:d>
          </m:e>
        </m:d>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r>
          <w:rPr>
            <w:rFonts w:ascii="Cambria Math" w:eastAsiaTheme="minorEastAsia" w:hAnsi="Cambria Math"/>
          </w:rPr>
          <m:t>+Φ</m:t>
        </m:r>
        <m:d>
          <m:dPr>
            <m:begChr m:val="["/>
            <m:endChr m:val="]"/>
            <m:ctrlPr>
              <w:rPr>
                <w:rFonts w:ascii="Cambria Math" w:eastAsiaTheme="minorEastAsia" w:hAnsi="Cambria Math"/>
                <w:i/>
              </w:rPr>
            </m:ctrlPr>
          </m:dPr>
          <m:e>
            <m:r>
              <w:rPr>
                <w:rFonts w:ascii="Cambria Math" w:eastAsiaTheme="minorEastAsia" w:hAnsi="Cambria Math"/>
              </w:rPr>
              <m:t>s-γc</m:t>
            </m:r>
          </m:e>
        </m:d>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r>
          <w:rPr>
            <w:rFonts w:ascii="Cambria Math" w:eastAsiaTheme="minorEastAsia" w:hAnsi="Cambria Math"/>
          </w:rPr>
          <m:t>)</m:t>
        </m:r>
      </m:oMath>
      <w:r w:rsidR="004751B7">
        <w:rPr>
          <w:rFonts w:ascii="Times New Roman" w:eastAsiaTheme="minorEastAsia" w:hAnsi="Times New Roman"/>
        </w:rPr>
        <w:t xml:space="preserve">           (1</w:t>
      </w:r>
      <w:r w:rsidR="00337B84">
        <w:rPr>
          <w:rFonts w:ascii="Times New Roman" w:eastAsiaTheme="minorEastAsia" w:hAnsi="Times New Roman"/>
        </w:rPr>
        <w:t>3</w:t>
      </w:r>
      <w:r w:rsidR="004751B7">
        <w:rPr>
          <w:rFonts w:ascii="Times New Roman" w:eastAsiaTheme="minorEastAsia" w:hAnsi="Times New Roman"/>
        </w:rPr>
        <w:t>)</w:t>
      </w:r>
    </w:p>
    <w:p w14:paraId="172465B3" w14:textId="215CB845" w:rsidR="00DC1E6D" w:rsidRPr="00DC1E6D" w:rsidRDefault="00DC1E6D" w:rsidP="00DC1E6D">
      <w:pPr>
        <w:jc w:val="both"/>
        <w:rPr>
          <w:rFonts w:ascii="Times New Roman" w:eastAsiaTheme="minorEastAsia" w:hAnsi="Times New Roman"/>
        </w:rPr>
      </w:pPr>
      <w:r w:rsidRPr="00DC1E6D">
        <w:rPr>
          <w:rFonts w:ascii="Times New Roman" w:eastAsiaTheme="minorEastAsia" w:hAnsi="Times New Roman"/>
        </w:rPr>
        <w:t xml:space="preserve">The approximated ADE equation can be further </w:t>
      </w:r>
      <w:r w:rsidR="007F266A">
        <w:rPr>
          <w:rFonts w:ascii="Times New Roman" w:eastAsiaTheme="minorEastAsia" w:hAnsi="Times New Roman"/>
        </w:rPr>
        <w:t xml:space="preserve">simplified as seen in </w:t>
      </w:r>
      <w:r w:rsidR="007F266A" w:rsidRPr="00FD7624">
        <w:rPr>
          <w:rFonts w:ascii="Times New Roman" w:eastAsiaTheme="minorEastAsia" w:hAnsi="Times New Roman"/>
          <w:b/>
        </w:rPr>
        <w:t xml:space="preserve">equation </w:t>
      </w:r>
      <w:r w:rsidR="00FD7624" w:rsidRPr="00FD7624">
        <w:rPr>
          <w:rFonts w:ascii="Times New Roman" w:eastAsiaTheme="minorEastAsia" w:hAnsi="Times New Roman"/>
          <w:b/>
        </w:rPr>
        <w:t>1</w:t>
      </w:r>
      <w:r w:rsidR="00337B84">
        <w:rPr>
          <w:rFonts w:ascii="Times New Roman" w:eastAsiaTheme="minorEastAsia" w:hAnsi="Times New Roman"/>
          <w:b/>
        </w:rPr>
        <w:t>4</w:t>
      </w:r>
      <w:r w:rsidR="00DD088F" w:rsidRPr="00DD088F">
        <w:rPr>
          <w:rFonts w:ascii="Times New Roman" w:eastAsiaTheme="minorEastAsia" w:hAnsi="Times New Roman"/>
        </w:rPr>
        <w:t>.</w:t>
      </w:r>
    </w:p>
    <w:p w14:paraId="6A5E3A6C" w14:textId="4EA31D82" w:rsidR="00DC1E6D" w:rsidRPr="00DC1E6D" w:rsidRDefault="00282BFD" w:rsidP="00DC1E6D">
      <w:pPr>
        <w:rPr>
          <w:rFonts w:ascii="Times New Roman" w:eastAsiaTheme="minorEastAsia" w:hAnsi="Times New Roman"/>
          <w:b/>
        </w:rPr>
      </w:pPr>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o</m:t>
                </m:r>
              </m:sub>
            </m:sSub>
          </m:den>
        </m:f>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3</m:t>
                </m:r>
              </m:sub>
            </m:sSub>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4</m:t>
                </m:r>
              </m:sub>
            </m:sSub>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5</m:t>
                </m:r>
              </m:sub>
            </m:sSub>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e>
        </m:d>
        <m:r>
          <w:rPr>
            <w:rFonts w:ascii="Cambria Math" w:eastAsiaTheme="minorEastAsia" w:hAnsi="Cambria Math"/>
          </w:rPr>
          <m:t xml:space="preserve"> </m:t>
        </m:r>
      </m:oMath>
      <w:r w:rsidR="007F266A">
        <w:rPr>
          <w:rFonts w:ascii="Times New Roman" w:eastAsiaTheme="minorEastAsia" w:hAnsi="Times New Roman"/>
        </w:rPr>
        <w:t xml:space="preserve">                                   (1</w:t>
      </w:r>
      <w:r w:rsidR="00337B84">
        <w:rPr>
          <w:rFonts w:ascii="Times New Roman" w:eastAsiaTheme="minorEastAsia" w:hAnsi="Times New Roman"/>
        </w:rPr>
        <w:t>4</w:t>
      </w:r>
      <w:r w:rsidR="007F266A">
        <w:rPr>
          <w:rFonts w:ascii="Times New Roman" w:eastAsiaTheme="minorEastAsia" w:hAnsi="Times New Roman"/>
        </w:rPr>
        <w:t>)</w:t>
      </w:r>
    </w:p>
    <w:p w14:paraId="42BC2229" w14:textId="77777777" w:rsidR="00DC1E6D" w:rsidRPr="00DC1E6D" w:rsidRDefault="00282BFD" w:rsidP="00DC1E6D">
      <w:pPr>
        <w:jc w:val="cente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o</m:t>
            </m:r>
          </m:sub>
        </m:sSub>
        <m:r>
          <w:rPr>
            <w:rFonts w:ascii="Cambria Math" w:eastAsiaTheme="minorEastAsia" w:hAnsi="Cambria Math"/>
          </w:rPr>
          <m:t>=1-Φ</m:t>
        </m:r>
        <m:d>
          <m:dPr>
            <m:begChr m:val="["/>
            <m:endChr m:val="]"/>
            <m:ctrlPr>
              <w:rPr>
                <w:rFonts w:ascii="Cambria Math" w:eastAsiaTheme="minorEastAsia" w:hAnsi="Cambria Math"/>
                <w:i/>
              </w:rPr>
            </m:ctrlPr>
          </m:dPr>
          <m:e>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2γ-1</m:t>
                </m:r>
              </m:e>
            </m:d>
            <m:r>
              <w:rPr>
                <w:rFonts w:ascii="Cambria Math" w:eastAsiaTheme="minorEastAsia" w:hAnsi="Cambria Math"/>
              </w:rPr>
              <m:t>-2s</m:t>
            </m:r>
          </m:e>
        </m:d>
      </m:oMath>
      <w:r w:rsidR="00DC1E6D" w:rsidRPr="00DC1E6D">
        <w:rPr>
          <w:rFonts w:ascii="Times New Roman" w:eastAsiaTheme="minorEastAsia" w:hAnsi="Times New Roman"/>
        </w:rPr>
        <w:t xml:space="preserve">             </w:t>
      </w:r>
      <w:r w:rsidR="00DC1E6D">
        <w:rPr>
          <w:rFonts w:ascii="Times New Roman" w:eastAsiaTheme="minorEastAsia" w:hAnsi="Times New Roman"/>
        </w:rPr>
        <w:t xml:space="preserve">                      </w:t>
      </w:r>
      <w:r w:rsidR="00DC1E6D" w:rsidRPr="00DC1E6D">
        <w:rPr>
          <w:rFonts w:ascii="Times New Roman" w:eastAsiaTheme="minorEastAsia" w:hAnsi="Times New Roman"/>
        </w:rPr>
        <w:t xml:space="preserv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=(Φ-1)</m:t>
        </m:r>
        <m:d>
          <m:dPr>
            <m:begChr m:val="["/>
            <m:endChr m:val="]"/>
            <m:ctrlPr>
              <w:rPr>
                <w:rFonts w:ascii="Cambria Math" w:eastAsiaTheme="minorEastAsia" w:hAnsi="Cambria Math"/>
                <w:i/>
              </w:rPr>
            </m:ctrlPr>
          </m:dPr>
          <m:e>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γ-1</m:t>
                </m:r>
              </m:e>
            </m:d>
            <m:r>
              <w:rPr>
                <w:rFonts w:ascii="Cambria Math" w:eastAsiaTheme="minorEastAsia" w:hAnsi="Cambria Math"/>
              </w:rPr>
              <m:t>-s</m:t>
            </m:r>
          </m:e>
        </m:d>
      </m:oMath>
    </w:p>
    <w:p w14:paraId="398007EC" w14:textId="77777777" w:rsidR="00DC1E6D" w:rsidRPr="00DC1E6D" w:rsidRDefault="00DC1E6D" w:rsidP="00DC1E6D">
      <w:pPr>
        <w:rPr>
          <w:rFonts w:ascii="Times New Roman" w:eastAsiaTheme="minorEastAsia" w:hAnsi="Times New Roman"/>
          <w:b/>
        </w:rPr>
      </w:pPr>
      <w:r w:rsidRPr="00DC1E6D">
        <w:rPr>
          <w:rFonts w:ascii="Times New Roman" w:eastAsiaTheme="minorEastAsia" w:hAnsi="Times New Roman"/>
        </w:rPr>
        <w:t xml:space="preserv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=1+(Φ-1)</m:t>
        </m:r>
        <m:d>
          <m:dPr>
            <m:begChr m:val="["/>
            <m:endChr m:val="]"/>
            <m:ctrlPr>
              <w:rPr>
                <w:rFonts w:ascii="Cambria Math" w:eastAsiaTheme="minorEastAsia" w:hAnsi="Cambria Math"/>
                <w:i/>
              </w:rPr>
            </m:ctrlPr>
          </m:dPr>
          <m:e>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1-2γ</m:t>
                </m:r>
              </m:e>
            </m:d>
            <m:r>
              <w:rPr>
                <w:rFonts w:ascii="Cambria Math" w:eastAsiaTheme="minorEastAsia" w:hAnsi="Cambria Math"/>
              </w:rPr>
              <m:t>+2s</m:t>
            </m:r>
          </m:e>
        </m:d>
      </m:oMath>
      <w:r>
        <w:rPr>
          <w:rFonts w:ascii="Times New Roman" w:eastAsiaTheme="minorEastAsia" w:hAnsi="Times New Roman"/>
        </w:rPr>
        <w:t xml:space="preserve">   </w:t>
      </w:r>
      <w:r w:rsidRPr="00DC1E6D">
        <w:rPr>
          <w:rFonts w:ascii="Times New Roman" w:eastAsiaTheme="minorEastAsia" w:hAnsi="Times New Roman"/>
        </w:rPr>
        <w:t xml:space="preserve">             </w:t>
      </w:r>
      <w:r>
        <w:rPr>
          <w:rFonts w:ascii="Times New Roman" w:eastAsiaTheme="minorEastAsia" w:hAnsi="Times New Roman"/>
        </w:rPr>
        <w:t xml:space="preserve">      </w:t>
      </w:r>
      <w:r w:rsidRPr="00DC1E6D">
        <w:rPr>
          <w:rFonts w:ascii="Times New Roman" w:eastAsiaTheme="minorEastAsia" w:hAnsi="Times New Roman"/>
        </w:rPr>
        <w:t xml:space="preserve">        </w:t>
      </w:r>
      <w:r w:rsidRPr="00DC1E6D">
        <w:rPr>
          <w:rFonts w:ascii="Times New Roman" w:eastAsiaTheme="minorEastAsia" w:hAnsi="Times New Roman"/>
          <w:b/>
        </w:rPr>
        <w:t xml:space="preserv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3</m:t>
            </m:r>
          </m:sub>
        </m:sSub>
        <m:r>
          <w:rPr>
            <w:rFonts w:ascii="Cambria Math" w:eastAsiaTheme="minorEastAsia" w:hAnsi="Cambria Math"/>
          </w:rPr>
          <m:t>=(1-Φ)</m:t>
        </m:r>
        <m:d>
          <m:dPr>
            <m:begChr m:val="["/>
            <m:endChr m:val="]"/>
            <m:ctrlPr>
              <w:rPr>
                <w:rFonts w:ascii="Cambria Math" w:eastAsiaTheme="minorEastAsia" w:hAnsi="Cambria Math"/>
                <w:i/>
              </w:rPr>
            </m:ctrlPr>
          </m:dPr>
          <m:e>
            <m:r>
              <w:rPr>
                <w:rFonts w:ascii="Cambria Math" w:eastAsiaTheme="minorEastAsia" w:hAnsi="Cambria Math"/>
              </w:rPr>
              <m:t>s-cγ</m:t>
            </m:r>
          </m:e>
        </m:d>
      </m:oMath>
    </w:p>
    <w:p w14:paraId="4FCF5417" w14:textId="77777777" w:rsidR="00DC1E6D" w:rsidRPr="00DC1E6D" w:rsidRDefault="00DC1E6D" w:rsidP="00DC1E6D">
      <w:pPr>
        <w:rPr>
          <w:rFonts w:ascii="Times New Roman" w:eastAsiaTheme="minorEastAsia" w:hAnsi="Times New Roman"/>
          <w:b/>
        </w:rPr>
      </w:pPr>
      <w:r w:rsidRPr="00DC1E6D">
        <w:rPr>
          <w:rFonts w:ascii="Times New Roman" w:eastAsiaTheme="minorEastAsia" w:hAnsi="Times New Roman"/>
        </w:rPr>
        <w:t xml:space="preserv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4</m:t>
            </m:r>
          </m:sub>
        </m:sSub>
        <m:r>
          <w:rPr>
            <w:rFonts w:ascii="Cambria Math" w:eastAsiaTheme="minorEastAsia" w:hAnsi="Cambria Math"/>
          </w:rPr>
          <m:t>=Φ</m:t>
        </m:r>
        <m:d>
          <m:dPr>
            <m:begChr m:val="["/>
            <m:endChr m:val="]"/>
            <m:ctrlPr>
              <w:rPr>
                <w:rFonts w:ascii="Cambria Math" w:eastAsiaTheme="minorEastAsia" w:hAnsi="Cambria Math"/>
                <w:i/>
              </w:rPr>
            </m:ctrlPr>
          </m:dPr>
          <m:e>
            <m:r>
              <w:rPr>
                <w:rFonts w:ascii="Cambria Math" w:eastAsiaTheme="minorEastAsia" w:hAnsi="Cambria Math"/>
              </w:rPr>
              <m:t>s+c</m:t>
            </m:r>
            <m:d>
              <m:dPr>
                <m:ctrlPr>
                  <w:rPr>
                    <w:rFonts w:ascii="Cambria Math" w:eastAsiaTheme="minorEastAsia" w:hAnsi="Cambria Math"/>
                    <w:i/>
                  </w:rPr>
                </m:ctrlPr>
              </m:dPr>
              <m:e>
                <m:r>
                  <w:rPr>
                    <w:rFonts w:ascii="Cambria Math" w:eastAsiaTheme="minorEastAsia" w:hAnsi="Cambria Math"/>
                  </w:rPr>
                  <m:t>1-γ</m:t>
                </m:r>
              </m:e>
            </m:d>
          </m:e>
        </m:d>
      </m:oMath>
      <w:r w:rsidRPr="00DC1E6D">
        <w:rPr>
          <w:rFonts w:ascii="Times New Roman" w:eastAsiaTheme="minorEastAsia" w:hAnsi="Times New Roman"/>
          <w:b/>
        </w:rPr>
        <w:t xml:space="preserve">              </w:t>
      </w:r>
      <w:r>
        <w:rPr>
          <w:rFonts w:ascii="Times New Roman" w:eastAsiaTheme="minorEastAsia" w:hAnsi="Times New Roman"/>
          <w:b/>
        </w:rPr>
        <w:t xml:space="preserve">               </w:t>
      </w:r>
      <w:r w:rsidRPr="00DC1E6D">
        <w:rPr>
          <w:rFonts w:ascii="Times New Roman" w:eastAsiaTheme="minorEastAsia" w:hAnsi="Times New Roman"/>
          <w:b/>
        </w:rPr>
        <w:t xml:space="preserv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5</m:t>
            </m:r>
          </m:sub>
        </m:sSub>
        <m:r>
          <w:rPr>
            <w:rFonts w:ascii="Cambria Math" w:eastAsiaTheme="minorEastAsia" w:hAnsi="Cambria Math"/>
          </w:rPr>
          <m:t>=Φ</m:t>
        </m:r>
        <m:d>
          <m:dPr>
            <m:begChr m:val="["/>
            <m:endChr m:val="]"/>
            <m:ctrlPr>
              <w:rPr>
                <w:rFonts w:ascii="Cambria Math" w:eastAsiaTheme="minorEastAsia" w:hAnsi="Cambria Math"/>
                <w:i/>
              </w:rPr>
            </m:ctrlPr>
          </m:dPr>
          <m:e>
            <m:r>
              <w:rPr>
                <w:rFonts w:ascii="Cambria Math" w:eastAsiaTheme="minorEastAsia" w:hAnsi="Cambria Math"/>
              </w:rPr>
              <m:t>s-γc</m:t>
            </m:r>
          </m:e>
        </m:d>
      </m:oMath>
      <w:r w:rsidRPr="00DC1E6D">
        <w:rPr>
          <w:rFonts w:ascii="Times New Roman" w:eastAsiaTheme="minorEastAsia" w:hAnsi="Times New Roman"/>
          <w:b/>
        </w:rPr>
        <w:t xml:space="preserve"> </w:t>
      </w:r>
    </w:p>
    <w:p w14:paraId="1F43298A" w14:textId="7EA7BDDF" w:rsidR="007F266A" w:rsidRPr="00DC1E6D" w:rsidRDefault="00DC1E6D" w:rsidP="00DC1E6D">
      <w:pPr>
        <w:rPr>
          <w:rFonts w:ascii="Times New Roman" w:eastAsiaTheme="minorEastAsia" w:hAnsi="Times New Roman"/>
        </w:rPr>
      </w:pPr>
      <w:r w:rsidRPr="00DC1E6D">
        <w:rPr>
          <w:rFonts w:ascii="Times New Roman" w:eastAsiaTheme="minorEastAsia" w:hAnsi="Times New Roman"/>
        </w:rPr>
        <w:t xml:space="preserve">Where, c = </w:t>
      </w:r>
      <m:oMath>
        <m:r>
          <w:rPr>
            <w:rFonts w:ascii="Cambria Math" w:eastAsiaTheme="minorEastAsia" w:hAnsi="Cambria Math"/>
          </w:rPr>
          <m:t>w k/h</m:t>
        </m:r>
      </m:oMath>
      <w:r w:rsidRPr="00DC1E6D">
        <w:rPr>
          <w:rFonts w:ascii="Times New Roman" w:eastAsiaTheme="minorEastAsia" w:hAnsi="Times New Roman"/>
        </w:rPr>
        <w:t xml:space="preserve"> and s =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m:t>
            </m:r>
          </m:sub>
        </m:sSub>
        <m:r>
          <w:rPr>
            <w:rFonts w:ascii="Cambria Math" w:eastAsiaTheme="minorEastAsia" w:hAnsi="Cambria Math"/>
          </w:rPr>
          <m:t xml:space="preserve"> k/</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oMath>
    </w:p>
    <w:p w14:paraId="1FC76B2D" w14:textId="0A993A27" w:rsidR="00E266AE" w:rsidRPr="00E266AE" w:rsidRDefault="00E266AE" w:rsidP="00E266AE">
      <w:pPr>
        <w:pStyle w:val="Heading3"/>
      </w:pPr>
      <w:bookmarkStart w:id="24" w:name="_Toc14688177"/>
      <w:r>
        <w:lastRenderedPageBreak/>
        <w:t>2.2.2 Lax-wenhoff and crank-nelson</w:t>
      </w:r>
      <w:bookmarkEnd w:id="24"/>
    </w:p>
    <w:p w14:paraId="2965073A" w14:textId="77777777" w:rsidR="00DC1E6D" w:rsidRPr="00DC1E6D" w:rsidRDefault="00DC1E6D" w:rsidP="00CF689A">
      <w:pPr>
        <w:ind w:firstLine="720"/>
        <w:rPr>
          <w:rFonts w:ascii="Times New Roman" w:eastAsiaTheme="minorEastAsia" w:hAnsi="Times New Roman"/>
        </w:rPr>
      </w:pPr>
      <w:r w:rsidRPr="00DC1E6D">
        <w:rPr>
          <w:rFonts w:ascii="Times New Roman" w:eastAsiaTheme="minorEastAsia" w:hAnsi="Times New Roman"/>
        </w:rPr>
        <w:t xml:space="preserve">Manipulations of the spatial and temporal weight factors is what gives rise to the large number of standard explicit and implicit finite difference schemes available. </w:t>
      </w:r>
    </w:p>
    <w:p w14:paraId="23D304C1" w14:textId="541D6F05" w:rsidR="00DC1E6D" w:rsidRPr="00DC1E6D" w:rsidRDefault="00DC1E6D" w:rsidP="00DC1E6D">
      <w:pPr>
        <w:rPr>
          <w:rFonts w:ascii="Times New Roman" w:eastAsiaTheme="minorEastAsia" w:hAnsi="Times New Roman"/>
          <w:b/>
          <w:i/>
          <w:u w:val="single"/>
        </w:rPr>
      </w:pPr>
      <w:r w:rsidRPr="00DC1E6D">
        <w:rPr>
          <w:rFonts w:ascii="Times New Roman" w:eastAsiaTheme="minorEastAsia" w:hAnsi="Times New Roman"/>
        </w:rPr>
        <w:t>When</w:t>
      </w:r>
      <m:oMath>
        <m:r>
          <w:rPr>
            <w:rFonts w:ascii="Cambria Math" w:eastAsiaTheme="minorEastAsia" w:hAnsi="Cambria Math"/>
          </w:rPr>
          <m:t>Φ=0 And γ=</m:t>
        </m:r>
        <m:f>
          <m:fPr>
            <m:ctrlPr>
              <w:rPr>
                <w:rFonts w:ascii="Cambria Math" w:eastAsiaTheme="minorEastAsia" w:hAnsi="Cambria Math"/>
                <w:i/>
              </w:rPr>
            </m:ctrlPr>
          </m:fPr>
          <m:num>
            <m:r>
              <w:rPr>
                <w:rFonts w:ascii="Cambria Math" w:eastAsiaTheme="minorEastAsia" w:hAnsi="Cambria Math"/>
              </w:rPr>
              <m:t>1-c</m:t>
            </m:r>
          </m:num>
          <m:den>
            <m:r>
              <w:rPr>
                <w:rFonts w:ascii="Cambria Math" w:eastAsiaTheme="minorEastAsia" w:hAnsi="Cambria Math"/>
              </w:rPr>
              <m:t>2</m:t>
            </m:r>
          </m:den>
        </m:f>
      </m:oMath>
      <w:r w:rsidRPr="00DC1E6D">
        <w:rPr>
          <w:rFonts w:ascii="Times New Roman" w:eastAsiaTheme="minorEastAsia" w:hAnsi="Times New Roman"/>
        </w:rPr>
        <w:t xml:space="preserve"> , the resulting formula is referred to as the lax-we</w:t>
      </w:r>
      <w:r w:rsidR="00FD7624">
        <w:rPr>
          <w:rFonts w:ascii="Times New Roman" w:eastAsiaTheme="minorEastAsia" w:hAnsi="Times New Roman"/>
        </w:rPr>
        <w:t xml:space="preserve">nhoff scheme and it is given by </w:t>
      </w:r>
      <w:r w:rsidR="00FD7624" w:rsidRPr="00FD7624">
        <w:rPr>
          <w:rFonts w:ascii="Times New Roman" w:eastAsiaTheme="minorEastAsia" w:hAnsi="Times New Roman"/>
          <w:b/>
        </w:rPr>
        <w:t>equation 1</w:t>
      </w:r>
      <w:r w:rsidR="00337B84">
        <w:rPr>
          <w:rFonts w:ascii="Times New Roman" w:eastAsiaTheme="minorEastAsia" w:hAnsi="Times New Roman"/>
          <w:b/>
        </w:rPr>
        <w:t>5</w:t>
      </w:r>
      <w:r w:rsidR="00DD088F" w:rsidRPr="00DD088F">
        <w:rPr>
          <w:rFonts w:ascii="Times New Roman" w:eastAsiaTheme="minorEastAsia" w:hAnsi="Times New Roman"/>
        </w:rPr>
        <w:t>.</w:t>
      </w:r>
    </w:p>
    <w:p w14:paraId="55C28049" w14:textId="1111F667" w:rsidR="00DC1E6D" w:rsidRPr="00DC1E6D" w:rsidRDefault="00282BFD" w:rsidP="00DC1E6D">
      <w:pPr>
        <w:rPr>
          <w:rFonts w:ascii="Times New Roman" w:eastAsiaTheme="minorEastAsia" w:hAnsi="Times New Roman"/>
        </w:rPr>
      </w:pPr>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rPr>
            </m:ctrlPr>
          </m:dPr>
          <m:e>
            <m:r>
              <w:rPr>
                <w:rFonts w:ascii="Cambria Math" w:eastAsiaTheme="minorEastAsia" w:hAnsi="Cambria Math"/>
              </w:rPr>
              <m:t>2s+c+</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e>
        </m:d>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1-2s-</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e>
        </m:d>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(2s-c+</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 xml:space="preserve">  n</m:t>
            </m:r>
          </m:e>
          <m:sub>
            <m:r>
              <w:rPr>
                <w:rFonts w:ascii="Cambria Math" w:eastAsiaTheme="minorEastAsia" w:hAnsi="Cambria Math"/>
              </w:rPr>
              <m:t>k+1</m:t>
            </m:r>
          </m:sub>
          <m:sup>
            <m:r>
              <w:rPr>
                <w:rFonts w:ascii="Cambria Math" w:eastAsiaTheme="minorEastAsia" w:hAnsi="Cambria Math"/>
              </w:rPr>
              <m:t>n</m:t>
            </m:r>
          </m:sup>
        </m:sSubSup>
      </m:oMath>
      <w:r w:rsidR="007F266A">
        <w:rPr>
          <w:rFonts w:ascii="Times New Roman" w:eastAsiaTheme="minorEastAsia" w:hAnsi="Times New Roman"/>
        </w:rPr>
        <w:t xml:space="preserve">  </w:t>
      </w:r>
      <w:r w:rsidR="00FD7624">
        <w:rPr>
          <w:rFonts w:ascii="Times New Roman" w:eastAsiaTheme="minorEastAsia" w:hAnsi="Times New Roman"/>
        </w:rPr>
        <w:t xml:space="preserve">          </w:t>
      </w:r>
      <w:r w:rsidR="007F266A">
        <w:rPr>
          <w:rFonts w:ascii="Times New Roman" w:eastAsiaTheme="minorEastAsia" w:hAnsi="Times New Roman"/>
        </w:rPr>
        <w:t xml:space="preserve"> (</w:t>
      </w:r>
      <w:r w:rsidR="00FD7624">
        <w:rPr>
          <w:rFonts w:ascii="Times New Roman" w:eastAsiaTheme="minorEastAsia" w:hAnsi="Times New Roman"/>
        </w:rPr>
        <w:t>1</w:t>
      </w:r>
      <w:r w:rsidR="00337B84">
        <w:rPr>
          <w:rFonts w:ascii="Times New Roman" w:eastAsiaTheme="minorEastAsia" w:hAnsi="Times New Roman"/>
        </w:rPr>
        <w:t>5</w:t>
      </w:r>
      <w:r w:rsidR="00FD7624">
        <w:rPr>
          <w:rFonts w:ascii="Times New Roman" w:eastAsiaTheme="minorEastAsia" w:hAnsi="Times New Roman"/>
        </w:rPr>
        <w:t>)</w:t>
      </w:r>
    </w:p>
    <w:p w14:paraId="6EB6FFED" w14:textId="47C392A3" w:rsidR="00502FEA" w:rsidRPr="00DC1E6D" w:rsidRDefault="00DC1E6D" w:rsidP="00CF689A">
      <w:pPr>
        <w:ind w:firstLine="720"/>
      </w:pPr>
      <w:r w:rsidRPr="00DC1E6D">
        <w:rPr>
          <w:rFonts w:ascii="Times New Roman" w:eastAsiaTheme="minorEastAsia" w:hAnsi="Times New Roman"/>
        </w:rPr>
        <w:t xml:space="preserve">This is an explicit scheme where the concentration of a droplet k at a future time step is defined in terms of the concentration of k-1, k and k+1 </w:t>
      </w:r>
      <w:r w:rsidR="00A5635B" w:rsidRPr="00DC1E6D">
        <w:rPr>
          <w:rFonts w:ascii="Times New Roman" w:eastAsiaTheme="minorEastAsia" w:hAnsi="Times New Roman"/>
        </w:rPr>
        <w:t>droplet</w:t>
      </w:r>
      <w:r w:rsidRPr="00DC1E6D">
        <w:rPr>
          <w:rFonts w:ascii="Times New Roman" w:eastAsiaTheme="minorEastAsia" w:hAnsi="Times New Roman"/>
        </w:rPr>
        <w:t xml:space="preserve"> at the current time step. This makes this technique second order accurate. </w:t>
      </w:r>
      <w:r w:rsidRPr="00CA307F">
        <w:rPr>
          <w:rFonts w:ascii="Times New Roman" w:eastAsiaTheme="minorEastAsia" w:hAnsi="Times New Roman"/>
          <w:b/>
        </w:rPr>
        <w:t xml:space="preserve">Figure </w:t>
      </w:r>
      <w:r w:rsidR="002A4DF4">
        <w:rPr>
          <w:rFonts w:ascii="Times New Roman" w:eastAsiaTheme="minorEastAsia" w:hAnsi="Times New Roman"/>
          <w:b/>
        </w:rPr>
        <w:t>12</w:t>
      </w:r>
      <w:r w:rsidRPr="00DC1E6D">
        <w:rPr>
          <w:rFonts w:ascii="Times New Roman" w:eastAsiaTheme="minorEastAsia" w:hAnsi="Times New Roman"/>
        </w:rPr>
        <w:t xml:space="preserve"> a visual </w:t>
      </w:r>
      <w:r w:rsidR="00A5635B">
        <w:rPr>
          <w:rFonts w:ascii="Times New Roman" w:eastAsiaTheme="minorEastAsia" w:hAnsi="Times New Roman"/>
        </w:rPr>
        <w:t xml:space="preserve">computation </w:t>
      </w:r>
      <w:r w:rsidRPr="00DC1E6D">
        <w:rPr>
          <w:rFonts w:ascii="Times New Roman" w:eastAsiaTheme="minorEastAsia" w:hAnsi="Times New Roman"/>
        </w:rPr>
        <w:t>of this method.</w:t>
      </w:r>
    </w:p>
    <w:p w14:paraId="7D8508E0" w14:textId="2DD49E46" w:rsidR="00DC1E6D" w:rsidRPr="002253BD" w:rsidRDefault="002253BD" w:rsidP="002253BD">
      <w:pPr>
        <w:jc w:val="center"/>
        <w:rPr>
          <w:noProof/>
          <w:lang w:bidi="ar-SA"/>
        </w:rPr>
      </w:pPr>
      <w:r>
        <w:rPr>
          <w:noProof/>
          <w:lang w:bidi="ar-SA"/>
        </w:rPr>
        <w:drawing>
          <wp:inline distT="0" distB="0" distL="0" distR="0" wp14:anchorId="7B14F53F" wp14:editId="3B96C5E0">
            <wp:extent cx="3570136" cy="1957705"/>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r="2790"/>
                    <a:stretch/>
                  </pic:blipFill>
                  <pic:spPr bwMode="auto">
                    <a:xfrm>
                      <a:off x="0" y="0"/>
                      <a:ext cx="3577919" cy="1961973"/>
                    </a:xfrm>
                    <a:prstGeom prst="rect">
                      <a:avLst/>
                    </a:prstGeom>
                    <a:ln>
                      <a:noFill/>
                    </a:ln>
                    <a:extLst>
                      <a:ext uri="{53640926-AAD7-44D8-BBD7-CCE9431645EC}">
                        <a14:shadowObscured xmlns:a14="http://schemas.microsoft.com/office/drawing/2010/main"/>
                      </a:ext>
                    </a:extLst>
                  </pic:spPr>
                </pic:pic>
              </a:graphicData>
            </a:graphic>
          </wp:inline>
        </w:drawing>
      </w:r>
      <w:r w:rsidR="00DC1E6D" w:rsidRPr="00DC1E6D">
        <w:rPr>
          <w:noProof/>
          <w:lang w:bidi="ar-SA"/>
        </w:rPr>
        <mc:AlternateContent>
          <mc:Choice Requires="wps">
            <w:drawing>
              <wp:anchor distT="0" distB="0" distL="114300" distR="114300" simplePos="0" relativeHeight="251670528" behindDoc="0" locked="0" layoutInCell="1" allowOverlap="1" wp14:anchorId="0ADDBBB1" wp14:editId="50C8C13D">
                <wp:simplePos x="0" y="0"/>
                <wp:positionH relativeFrom="column">
                  <wp:posOffset>1123950</wp:posOffset>
                </wp:positionH>
                <wp:positionV relativeFrom="paragraph">
                  <wp:posOffset>1063625</wp:posOffset>
                </wp:positionV>
                <wp:extent cx="850790" cy="238539"/>
                <wp:effectExtent l="0" t="0" r="6985" b="9525"/>
                <wp:wrapNone/>
                <wp:docPr id="6" name="Text Box 6"/>
                <wp:cNvGraphicFramePr/>
                <a:graphic xmlns:a="http://schemas.openxmlformats.org/drawingml/2006/main">
                  <a:graphicData uri="http://schemas.microsoft.com/office/word/2010/wordprocessingShape">
                    <wps:wsp>
                      <wps:cNvSpPr txBox="1"/>
                      <wps:spPr>
                        <a:xfrm>
                          <a:off x="0" y="0"/>
                          <a:ext cx="850790" cy="23853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2E1A8A" w14:textId="77777777" w:rsidR="00DF4B48" w:rsidRDefault="00DF4B48" w:rsidP="00DC1E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DDBBB1" id="Text Box 6" o:spid="_x0000_s1028" type="#_x0000_t202" style="position:absolute;left:0;text-align:left;margin-left:88.5pt;margin-top:83.75pt;width:67pt;height:18.8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XsPjAIAAJAFAAAOAAAAZHJzL2Uyb0RvYy54bWysVE1PGzEQvVfqf7B8L5sEAiHKBqUgqkoI&#10;UEnF2fHaxKrtcW0nu+mv79i7m6SUC1Uvu2PPmxnPm4/ZVWM02QofFNiSDk8GlAjLoVL2paTfl7ef&#10;JpSEyGzFNFhR0p0I9Gr+8cOsdlMxgjXoSniCTmyY1q6k6xjdtCgCXwvDwgk4YVEpwRsW8ehfisqz&#10;Gr0bXYwGg/OiBl85D1yEgLc3rZLOs38pBY8PUgYRiS4pvi3mr8/fVfoW8xmbvnjm1op3z2D/8ArD&#10;lMWge1c3LDKy8eovV0ZxDwFkPOFgCpBScZFzwGyGg1fZPK2ZEzkXJCe4PU3h/7nl99tHT1RV0nNK&#10;LDNYoqVoIvkMDTlP7NQuTBH05BAWG7zGKvf3AS9T0o30Jv0xHYJ65Hm35zY543g5GQ8uLlHDUTU6&#10;nYxPL5OX4mDsfIhfBBiShJJ6LF1mlG3vQmyhPSTFCqBVdau0zofULuJae7JlWGgd8xPR+R8obUmN&#10;eZ6OB9mxhWTeetY2uRG5YbpwKfE2wSzFnRYJo+03IZGwnOcbsRnnwu7jZ3RCSQz1HsMOf3jVe4zb&#10;PNAiRwYb98ZGWfA5+zxhB8qqHz1lssVjbY7yTmJsVk3ulFFf/xVUO2wLD+1YBcdvFRbvjoX4yDzO&#10;EdYbd0N8wI/UgORDJ1GyBv/rrfuEx/ZGLSU1zmVJw88N84IS/dVi418Oz87SIOfD2fhihAd/rFkd&#10;a+zGXAN2xBC3kONZTPioe1F6MM+4QhYpKqqY5Ri7pLEXr2O7LXAFcbFYZBCOrmPxzj45nlwnllNr&#10;Lptn5l3XvxEb/x76CWbTV23cYpOlhcUmglS5xxPPLasd/zj2eUq6FZX2yvE5ow6LdP4bAAD//wMA&#10;UEsDBBQABgAIAAAAIQCGE0rv4QAAAAsBAAAPAAAAZHJzL2Rvd25yZXYueG1sTI9PT4QwEMXvJn6H&#10;Zky8GLewhGWDlI0x/km8uegab106ApFOCe0CfnvHk97mzby8+b1it9heTDj6zpGCeBWBQKqd6ahR&#10;8Fo9XG9B+KDJ6N4RKvhGD7vy/KzQuXEzveC0D43gEPK5VtCGMORS+rpFq/3KDUh8+3Sj1YHl2Egz&#10;6pnDbS/XUbSRVnfEH1o94F2L9df+ZBV8XDXvz355fJuTNBnun6YqO5hKqcuL5fYGRMAl/JnhF5/R&#10;oWSmozuR8aJnnWXcJfCwyVIQ7EjimDdHBesojUGWhfzfofwBAAD//wMAUEsBAi0AFAAGAAgAAAAh&#10;ALaDOJL+AAAA4QEAABMAAAAAAAAAAAAAAAAAAAAAAFtDb250ZW50X1R5cGVzXS54bWxQSwECLQAU&#10;AAYACAAAACEAOP0h/9YAAACUAQAACwAAAAAAAAAAAAAAAAAvAQAAX3JlbHMvLnJlbHNQSwECLQAU&#10;AAYACAAAACEAya17D4wCAACQBQAADgAAAAAAAAAAAAAAAAAuAgAAZHJzL2Uyb0RvYy54bWxQSwEC&#10;LQAUAAYACAAAACEAhhNK7+EAAAALAQAADwAAAAAAAAAAAAAAAADmBAAAZHJzL2Rvd25yZXYueG1s&#10;UEsFBgAAAAAEAAQA8wAAAPQFAAAAAA==&#10;" fillcolor="white [3201]" stroked="f" strokeweight=".5pt">
                <v:textbox>
                  <w:txbxContent>
                    <w:p w14:paraId="042E1A8A" w14:textId="77777777" w:rsidR="00DF4B48" w:rsidRDefault="00DF4B48" w:rsidP="00DC1E6D"/>
                  </w:txbxContent>
                </v:textbox>
              </v:shape>
            </w:pict>
          </mc:Fallback>
        </mc:AlternateContent>
      </w:r>
    </w:p>
    <w:p w14:paraId="77BCC55E" w14:textId="0FD57DE8" w:rsidR="00CF689A" w:rsidRPr="002253BD" w:rsidRDefault="00CF689A" w:rsidP="002253BD">
      <w:pPr>
        <w:jc w:val="center"/>
        <w:rPr>
          <w:rFonts w:ascii="Times New Roman" w:eastAsiaTheme="minorEastAsia" w:hAnsi="Times New Roman"/>
          <w:b/>
          <w:noProof/>
        </w:rPr>
      </w:pPr>
      <w:r w:rsidRPr="00CF689A">
        <w:rPr>
          <w:rFonts w:ascii="Times New Roman" w:eastAsiaTheme="minorEastAsia" w:hAnsi="Times New Roman"/>
          <w:b/>
          <w:noProof/>
        </w:rPr>
        <w:t xml:space="preserve">Figure </w:t>
      </w:r>
      <w:r w:rsidR="009B19F9">
        <w:rPr>
          <w:rFonts w:ascii="Times New Roman" w:eastAsiaTheme="minorEastAsia" w:hAnsi="Times New Roman"/>
          <w:b/>
          <w:noProof/>
        </w:rPr>
        <w:t>12</w:t>
      </w:r>
      <w:r w:rsidRPr="00CF689A">
        <w:rPr>
          <w:rFonts w:ascii="Times New Roman" w:eastAsiaTheme="minorEastAsia" w:hAnsi="Times New Roman"/>
          <w:b/>
          <w:noProof/>
        </w:rPr>
        <w:t xml:space="preserve"> – </w:t>
      </w:r>
      <w:r w:rsidR="002253BD">
        <w:rPr>
          <w:rFonts w:ascii="Times New Roman" w:eastAsiaTheme="minorEastAsia" w:hAnsi="Times New Roman"/>
          <w:b/>
          <w:noProof/>
        </w:rPr>
        <w:t xml:space="preserve">Computation schematic for explicit scheme </w:t>
      </w:r>
    </w:p>
    <w:p w14:paraId="1FECB1EB" w14:textId="77C2E3CD" w:rsidR="00DC1E6D" w:rsidRPr="00DC1E6D" w:rsidRDefault="00DC1E6D" w:rsidP="00DC1E6D">
      <w:pPr>
        <w:rPr>
          <w:rFonts w:ascii="Times New Roman" w:eastAsiaTheme="minorEastAsia" w:hAnsi="Times New Roman"/>
          <w:b/>
          <w:i/>
          <w:u w:val="single"/>
        </w:rPr>
      </w:pPr>
      <w:r w:rsidRPr="00DC1E6D">
        <w:rPr>
          <w:rFonts w:ascii="Times New Roman" w:eastAsiaTheme="minorEastAsia" w:hAnsi="Times New Roman"/>
        </w:rPr>
        <w:t>When</w:t>
      </w:r>
      <m:oMath>
        <m:r>
          <w:rPr>
            <w:rFonts w:ascii="Cambria Math" w:eastAsiaTheme="minorEastAsia" w:hAnsi="Cambria Math"/>
          </w:rPr>
          <m:t>Φ=</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 xml:space="preserve"> And γ=</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oMath>
      <w:r w:rsidRPr="00DC1E6D">
        <w:rPr>
          <w:rFonts w:ascii="Times New Roman" w:eastAsiaTheme="minorEastAsia" w:hAnsi="Times New Roman"/>
        </w:rPr>
        <w:t xml:space="preserve"> , the resulting formula is referred to as the crank-Nelson and it is given by </w:t>
      </w:r>
      <w:r w:rsidR="00FD7624" w:rsidRPr="00FD7624">
        <w:rPr>
          <w:rFonts w:ascii="Times New Roman" w:eastAsiaTheme="minorEastAsia" w:hAnsi="Times New Roman"/>
          <w:b/>
        </w:rPr>
        <w:t>equation 1</w:t>
      </w:r>
      <w:r w:rsidR="00337B84">
        <w:rPr>
          <w:rFonts w:ascii="Times New Roman" w:eastAsiaTheme="minorEastAsia" w:hAnsi="Times New Roman"/>
          <w:b/>
        </w:rPr>
        <w:t>6</w:t>
      </w:r>
      <w:r w:rsidR="00DD088F" w:rsidRPr="00DD088F">
        <w:rPr>
          <w:rFonts w:ascii="Times New Roman" w:eastAsiaTheme="minorEastAsia" w:hAnsi="Times New Roman"/>
        </w:rPr>
        <w:t>.</w:t>
      </w:r>
    </w:p>
    <w:p w14:paraId="0EE31D61" w14:textId="3B9DEC7F" w:rsidR="00DC1E6D" w:rsidRPr="00DC1E6D" w:rsidRDefault="00282BFD" w:rsidP="00FD7624">
      <w:pPr>
        <w:rPr>
          <w:rFonts w:ascii="Times New Roman" w:eastAsiaTheme="minorEastAsia" w:hAnsi="Times New Roman"/>
          <w:b/>
        </w:rPr>
      </w:pPr>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
              <m:dPr>
                <m:ctrlPr>
                  <w:rPr>
                    <w:rFonts w:ascii="Cambria Math" w:eastAsiaTheme="minorEastAsia" w:hAnsi="Cambria Math"/>
                    <w:i/>
                  </w:rPr>
                </m:ctrlPr>
              </m:dPr>
              <m:e>
                <m:r>
                  <w:rPr>
                    <w:rFonts w:ascii="Cambria Math" w:eastAsiaTheme="minorEastAsia" w:hAnsi="Cambria Math"/>
                  </w:rPr>
                  <m:t>1+s</m:t>
                </m:r>
              </m:e>
            </m:d>
          </m:den>
        </m:f>
        <m:d>
          <m:dPr>
            <m:begChr m:val="["/>
            <m:endChr m:val="]"/>
            <m:ctrlPr>
              <w:rPr>
                <w:rFonts w:ascii="Cambria Math" w:eastAsiaTheme="minorEastAsia" w:hAnsi="Cambria Math"/>
                <w:i/>
              </w:rPr>
            </m:ctrlPr>
          </m:dPr>
          <m:e>
            <m:d>
              <m:dPr>
                <m:ctrlPr>
                  <w:rPr>
                    <w:rFonts w:ascii="Cambria Math" w:eastAsiaTheme="minorEastAsia" w:hAnsi="Cambria Math"/>
                    <w:i/>
                  </w:rPr>
                </m:ctrlPr>
              </m:dPr>
              <m:e>
                <m:r>
                  <w:rPr>
                    <w:rFonts w:ascii="Cambria Math" w:eastAsiaTheme="minorEastAsia" w:hAnsi="Cambria Math"/>
                  </w:rPr>
                  <m:t>c+2s</m:t>
                </m:r>
              </m:e>
            </m:d>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r>
              <w:rPr>
                <w:rFonts w:ascii="Cambria Math" w:eastAsiaTheme="minorEastAsia" w:hAnsi="Cambria Math"/>
              </w:rPr>
              <m:t>-(c-2s)</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r>
              <w:rPr>
                <w:rFonts w:ascii="Cambria Math" w:eastAsiaTheme="minorEastAsia" w:hAnsi="Cambria Math"/>
              </w:rPr>
              <m:t>+(c+2s)</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-(c-2s)</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+(4-4s)</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e>
        </m:d>
      </m:oMath>
      <w:r w:rsidR="00FD7624">
        <w:rPr>
          <w:rFonts w:ascii="Times New Roman" w:eastAsiaTheme="minorEastAsia" w:hAnsi="Times New Roman"/>
        </w:rPr>
        <w:t xml:space="preserve">                                                                                                                         (1</w:t>
      </w:r>
      <w:r w:rsidR="00337B84">
        <w:rPr>
          <w:rFonts w:ascii="Times New Roman" w:eastAsiaTheme="minorEastAsia" w:hAnsi="Times New Roman"/>
        </w:rPr>
        <w:t>6</w:t>
      </w:r>
      <w:r w:rsidR="00FD7624">
        <w:rPr>
          <w:rFonts w:ascii="Times New Roman" w:eastAsiaTheme="minorEastAsia" w:hAnsi="Times New Roman"/>
        </w:rPr>
        <w:t>)</w:t>
      </w:r>
    </w:p>
    <w:p w14:paraId="433F77BD" w14:textId="289B91B2" w:rsidR="00DC1E6D" w:rsidRPr="00DC1E6D" w:rsidRDefault="00DC1E6D" w:rsidP="002253BD">
      <w:pPr>
        <w:ind w:firstLine="720"/>
        <w:rPr>
          <w:rFonts w:ascii="Times New Roman" w:eastAsiaTheme="minorEastAsia" w:hAnsi="Times New Roman"/>
        </w:rPr>
      </w:pPr>
      <w:r w:rsidRPr="00DC1E6D">
        <w:rPr>
          <w:rFonts w:ascii="Times New Roman" w:eastAsiaTheme="minorEastAsia" w:hAnsi="Times New Roman"/>
        </w:rPr>
        <w:t xml:space="preserve">This is an implicit scheme where the concentration of a droplet k at a future time step is defined in terms of the concentrations at </w:t>
      </w:r>
      <w:r w:rsidRPr="00DC1E6D">
        <w:rPr>
          <w:rFonts w:ascii="Times New Roman" w:eastAsiaTheme="minorEastAsia" w:hAnsi="Times New Roman"/>
          <w:i/>
        </w:rPr>
        <w:t>both</w:t>
      </w:r>
      <w:r w:rsidRPr="00DC1E6D">
        <w:rPr>
          <w:rFonts w:ascii="Times New Roman" w:eastAsiaTheme="minorEastAsia" w:hAnsi="Times New Roman"/>
        </w:rPr>
        <w:t xml:space="preserve"> the current and future time steps. </w:t>
      </w:r>
      <w:r w:rsidRPr="00DC1E6D">
        <w:rPr>
          <w:noProof/>
          <w:lang w:bidi="ar-SA"/>
        </w:rPr>
        <mc:AlternateContent>
          <mc:Choice Requires="wps">
            <w:drawing>
              <wp:anchor distT="0" distB="0" distL="114300" distR="114300" simplePos="0" relativeHeight="251671552" behindDoc="0" locked="0" layoutInCell="1" allowOverlap="1" wp14:anchorId="1AE14F5A" wp14:editId="50ADE56B">
                <wp:simplePos x="0" y="0"/>
                <wp:positionH relativeFrom="column">
                  <wp:posOffset>3789680</wp:posOffset>
                </wp:positionH>
                <wp:positionV relativeFrom="paragraph">
                  <wp:posOffset>1075055</wp:posOffset>
                </wp:positionV>
                <wp:extent cx="850790" cy="238539"/>
                <wp:effectExtent l="0" t="0" r="6985" b="9525"/>
                <wp:wrapNone/>
                <wp:docPr id="15" name="Text Box 15"/>
                <wp:cNvGraphicFramePr/>
                <a:graphic xmlns:a="http://schemas.openxmlformats.org/drawingml/2006/main">
                  <a:graphicData uri="http://schemas.microsoft.com/office/word/2010/wordprocessingShape">
                    <wps:wsp>
                      <wps:cNvSpPr txBox="1"/>
                      <wps:spPr>
                        <a:xfrm>
                          <a:off x="0" y="0"/>
                          <a:ext cx="850790" cy="23853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692B55" w14:textId="77777777" w:rsidR="00DF4B48" w:rsidRDefault="00DF4B48" w:rsidP="00DC1E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E14F5A" id="Text Box 15" o:spid="_x0000_s1029" type="#_x0000_t202" style="position:absolute;left:0;text-align:left;margin-left:298.4pt;margin-top:84.65pt;width:67pt;height:18.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RtHjQIAAJIFAAAOAAAAZHJzL2Uyb0RvYy54bWysVEtv2zAMvg/YfxB0X51H00cQp8hadBhQ&#10;tMXaoWdFlhJhkqhJSuzs14+S7STreumwiy2RH0nx42N21RhNtsIHBbakw5MBJcJyqJRdlfT78+2n&#10;C0pCZLZiGqwo6U4EejX/+GFWu6kYwRp0JTxBJzZMa1fSdYxuWhSBr4Vh4QScsKiU4A2LePWrovKs&#10;Ru9GF6PB4KyowVfOAxchoPSmVdJ59i+l4PFByiAi0SXFt8X89fm7TN9iPmPTlWdurXj3DPYPrzBM&#10;WQy6d3XDIiMbr/5yZRT3EEDGEw6mACkVFzkHzGY4eJXN05o5kXNBcoLb0xT+n1t+v330RFVYuwkl&#10;lhms0bNoIvkMDUER8lO7MEXYk0NgbFCO2F4eUJjSbqQ36Y8JEdQj07s9u8kbR+HFZHB+iRqOqtH4&#10;YjK+TF6Kg7HzIX4RYEg6lNRj8TKnbHsXYgvtISlWAK2qW6V1vqSGEdfaky3DUuuYn4jO/0BpS+qS&#10;no0ng+zYQjJvPWub3IjcMl24lHibYD7FnRYJo+03IZGynOcbsRnnwu7jZ3RCSQz1HsMOf3jVe4zb&#10;PNAiRwYb98ZGWfA5+zxjB8qqHz1lssVjbY7yTsfYLJvcK+O+/kuodtgWHtrBCo7fKizeHQvxkXmc&#10;JKw3bof4gB+pAcmH7kTJGvyvt+QJjw2OWkpqnMyShp8b5gUl+qvF1r8cnp6mUc6X08n5CC/+WLM8&#10;1tiNuQbsiCHuIcfzMeGj7o/Sg3nBJbJIUVHFLMfYJY398Tq2+wKXEBeLRQbh8DoW7+yT48l1Yjm1&#10;5nPzwrzr+jdi499DP8Ns+qqNW2yytLDYRJAq93jiuWW14x8HP09Jt6TSZjm+Z9Rhlc5/AwAA//8D&#10;AFBLAwQUAAYACAAAACEAUPS5NuIAAAALAQAADwAAAGRycy9kb3ducmV2LnhtbEyPzU7DMBCE70i8&#10;g7VIXBB1aNSUhDgVQvxIvdG0IG5uvCQR8TqK3SS8PcsJjrMzmvk238y2EyMOvnWk4GYRgUCqnGmp&#10;VrAvn65vQfigyejOESr4Rg+b4vws15lxE73iuAu14BLymVbQhNBnUvqqQav9wvVI7H26werAcqil&#10;GfTE5baTyyhKpNUt8UKje3xosPranayCj6v6fevn58MUr+L+8WUs12+mVOryYr6/AxFwDn9h+MVn&#10;dCiY6ehOZLzoFKzShNEDG0kag+DEOo74clSwjJIUZJHL/z8UPwAAAP//AwBQSwECLQAUAAYACAAA&#10;ACEAtoM4kv4AAADhAQAAEwAAAAAAAAAAAAAAAAAAAAAAW0NvbnRlbnRfVHlwZXNdLnhtbFBLAQIt&#10;ABQABgAIAAAAIQA4/SH/1gAAAJQBAAALAAAAAAAAAAAAAAAAAC8BAABfcmVscy8ucmVsc1BLAQIt&#10;ABQABgAIAAAAIQAqHRtHjQIAAJIFAAAOAAAAAAAAAAAAAAAAAC4CAABkcnMvZTJvRG9jLnhtbFBL&#10;AQItABQABgAIAAAAIQBQ9Lk24gAAAAsBAAAPAAAAAAAAAAAAAAAAAOcEAABkcnMvZG93bnJldi54&#10;bWxQSwUGAAAAAAQABADzAAAA9gUAAAAA&#10;" fillcolor="white [3201]" stroked="f" strokeweight=".5pt">
                <v:textbox>
                  <w:txbxContent>
                    <w:p w14:paraId="25692B55" w14:textId="77777777" w:rsidR="00DF4B48" w:rsidRDefault="00DF4B48" w:rsidP="00DC1E6D"/>
                  </w:txbxContent>
                </v:textbox>
              </v:shape>
            </w:pict>
          </mc:Fallback>
        </mc:AlternateContent>
      </w:r>
      <w:r w:rsidRPr="00DC1E6D">
        <w:rPr>
          <w:rFonts w:ascii="Times New Roman" w:eastAsiaTheme="minorEastAsia" w:hAnsi="Times New Roman"/>
        </w:rPr>
        <w:t xml:space="preserve">If this formula is </w:t>
      </w:r>
      <w:r w:rsidRPr="00DC1E6D">
        <w:rPr>
          <w:rFonts w:ascii="Times New Roman" w:eastAsiaTheme="minorEastAsia" w:hAnsi="Times New Roman"/>
        </w:rPr>
        <w:lastRenderedPageBreak/>
        <w:t xml:space="preserve">rearranged so that the future terms are on the left side and current time step terms are on the </w:t>
      </w:r>
      <w:r w:rsidR="00A5635B" w:rsidRPr="00DC1E6D">
        <w:rPr>
          <w:rFonts w:ascii="Times New Roman" w:eastAsiaTheme="minorEastAsia" w:hAnsi="Times New Roman"/>
        </w:rPr>
        <w:t>right,</w:t>
      </w:r>
      <w:r w:rsidRPr="00DC1E6D">
        <w:rPr>
          <w:rFonts w:ascii="Times New Roman" w:eastAsiaTheme="minorEastAsia" w:hAnsi="Times New Roman"/>
        </w:rPr>
        <w:t xml:space="preserve"> we obtain</w:t>
      </w:r>
      <w:r w:rsidR="00FD7624">
        <w:rPr>
          <w:rFonts w:ascii="Times New Roman" w:eastAsiaTheme="minorEastAsia" w:hAnsi="Times New Roman"/>
        </w:rPr>
        <w:t xml:space="preserve"> </w:t>
      </w:r>
      <w:r w:rsidR="00FD7624" w:rsidRPr="00FD7624">
        <w:rPr>
          <w:rFonts w:ascii="Times New Roman" w:eastAsiaTheme="minorEastAsia" w:hAnsi="Times New Roman"/>
          <w:b/>
        </w:rPr>
        <w:t>equation 1</w:t>
      </w:r>
      <w:r w:rsidR="00337B84">
        <w:rPr>
          <w:rFonts w:ascii="Times New Roman" w:eastAsiaTheme="minorEastAsia" w:hAnsi="Times New Roman"/>
          <w:b/>
        </w:rPr>
        <w:t>7</w:t>
      </w:r>
      <w:r w:rsidR="00DD088F">
        <w:rPr>
          <w:rFonts w:ascii="Times New Roman" w:eastAsiaTheme="minorEastAsia" w:hAnsi="Times New Roman"/>
        </w:rPr>
        <w:t>.</w:t>
      </w:r>
    </w:p>
    <w:p w14:paraId="4EB01DF7" w14:textId="400D9EFF" w:rsidR="00DC1E6D" w:rsidRPr="00DC1E6D" w:rsidRDefault="00282BFD" w:rsidP="00DC1E6D">
      <w:pP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4</m:t>
            </m:r>
          </m:sub>
        </m:sSub>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o</m:t>
            </m:r>
          </m:sub>
        </m:sSub>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5</m:t>
            </m:r>
          </m:sub>
        </m:sSub>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n+1</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3</m:t>
            </m:r>
          </m:sub>
        </m:sSub>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m:t>
        </m:r>
      </m:oMath>
      <w:r w:rsidR="00FD7624">
        <w:rPr>
          <w:rFonts w:ascii="Times New Roman" w:eastAsiaTheme="minorEastAsia" w:hAnsi="Times New Roman"/>
        </w:rPr>
        <w:t xml:space="preserve">                                   (1</w:t>
      </w:r>
      <w:r w:rsidR="00337B84">
        <w:rPr>
          <w:rFonts w:ascii="Times New Roman" w:eastAsiaTheme="minorEastAsia" w:hAnsi="Times New Roman"/>
        </w:rPr>
        <w:t>7</w:t>
      </w:r>
      <w:r w:rsidR="00FD7624">
        <w:rPr>
          <w:rFonts w:ascii="Times New Roman" w:eastAsiaTheme="minorEastAsia" w:hAnsi="Times New Roman"/>
        </w:rPr>
        <w:t>)</w:t>
      </w:r>
    </w:p>
    <w:p w14:paraId="599E4D6F" w14:textId="77777777" w:rsidR="00DC1E6D" w:rsidRPr="00DC1E6D" w:rsidRDefault="00DC1E6D" w:rsidP="00A5635B">
      <w:pPr>
        <w:ind w:firstLine="720"/>
        <w:rPr>
          <w:rFonts w:ascii="Times New Roman" w:eastAsiaTheme="minorEastAsia" w:hAnsi="Times New Roman"/>
        </w:rPr>
      </w:pPr>
      <w:r w:rsidRPr="00DC1E6D">
        <w:rPr>
          <w:rFonts w:ascii="Times New Roman" w:eastAsiaTheme="minorEastAsia" w:hAnsi="Times New Roman"/>
        </w:rPr>
        <w:t>If this formula is expanded for a k number of droplets, this generates a special type of matrix, a tridiagonal matrix which takes this general form</w:t>
      </w:r>
    </w:p>
    <w:p w14:paraId="290D6E92" w14:textId="77777777" w:rsidR="00DC1E6D" w:rsidRPr="00DC1E6D" w:rsidRDefault="002253BD" w:rsidP="002253BD">
      <w:pPr>
        <w:jc w:val="center"/>
        <w:rPr>
          <w:rFonts w:ascii="Times New Roman" w:eastAsiaTheme="minorEastAsia" w:hAnsi="Times New Roman"/>
        </w:rPr>
      </w:pPr>
      <w:r>
        <w:rPr>
          <w:noProof/>
          <w:lang w:bidi="ar-SA"/>
        </w:rPr>
        <w:drawing>
          <wp:inline distT="0" distB="0" distL="0" distR="0" wp14:anchorId="7BAFBC16" wp14:editId="1FCF8863">
            <wp:extent cx="5217199" cy="1876508"/>
            <wp:effectExtent l="0" t="0" r="254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39303" cy="1884458"/>
                    </a:xfrm>
                    <a:prstGeom prst="rect">
                      <a:avLst/>
                    </a:prstGeom>
                  </pic:spPr>
                </pic:pic>
              </a:graphicData>
            </a:graphic>
          </wp:inline>
        </w:drawing>
      </w:r>
    </w:p>
    <w:p w14:paraId="0357A950" w14:textId="77777777" w:rsidR="00DC1E6D" w:rsidRPr="00DC1E6D" w:rsidRDefault="00DC1E6D" w:rsidP="00DC1E6D">
      <w:pPr>
        <w:rPr>
          <w:rFonts w:ascii="Times New Roman" w:eastAsiaTheme="minorEastAsia" w:hAnsi="Times New Roman"/>
        </w:rPr>
      </w:pPr>
      <m:oMathPara>
        <m:oMathParaPr>
          <m:jc m:val="left"/>
        </m:oMathParaPr>
        <m:oMath>
          <m:r>
            <w:rPr>
              <w:rFonts w:ascii="Cambria Math" w:eastAsiaTheme="minorEastAsia" w:hAnsi="Cambria Math"/>
            </w:rPr>
            <m:t xml:space="preserve">Where </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3</m:t>
              </m:r>
            </m:sub>
          </m:sSub>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m:t>
          </m:r>
        </m:oMath>
      </m:oMathPara>
    </w:p>
    <w:p w14:paraId="1C6B550E" w14:textId="77777777" w:rsidR="00DC1E6D" w:rsidRPr="00DC1E6D" w:rsidRDefault="00DC1E6D" w:rsidP="002253BD">
      <w:pPr>
        <w:ind w:firstLine="720"/>
        <w:rPr>
          <w:rFonts w:ascii="Times New Roman" w:eastAsiaTheme="minorEastAsia" w:hAnsi="Times New Roman"/>
        </w:rPr>
      </w:pPr>
      <w:r w:rsidRPr="00DC1E6D">
        <w:rPr>
          <w:rFonts w:ascii="Times New Roman" w:eastAsiaTheme="minorEastAsia" w:hAnsi="Times New Roman"/>
        </w:rPr>
        <w:t xml:space="preserve">The coefficients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o</m:t>
            </m:r>
          </m:sub>
        </m:sSub>
        <m:r>
          <w:rPr>
            <w:rFonts w:ascii="Cambria Math" w:eastAsiaTheme="minorEastAsia" w:hAnsi="Cambria Math"/>
          </w:rPr>
          <m:t xml:space="preserve"> to </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5</m:t>
            </m:r>
          </m:sub>
        </m:sSub>
        <m:r>
          <w:rPr>
            <w:rFonts w:ascii="Cambria Math" w:eastAsiaTheme="minorEastAsia" w:hAnsi="Cambria Math"/>
          </w:rPr>
          <m:t xml:space="preserve"> </m:t>
        </m:r>
      </m:oMath>
      <w:r w:rsidRPr="00DC1E6D">
        <w:rPr>
          <w:rFonts w:ascii="Times New Roman" w:eastAsiaTheme="minorEastAsia" w:hAnsi="Times New Roman"/>
        </w:rPr>
        <w:t xml:space="preserve"> and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k</m:t>
            </m:r>
          </m:sub>
        </m:sSub>
      </m:oMath>
      <w:r w:rsidRPr="00DC1E6D">
        <w:rPr>
          <w:rFonts w:ascii="Times New Roman" w:eastAsiaTheme="minorEastAsia" w:hAnsi="Times New Roman"/>
        </w:rPr>
        <w:t xml:space="preserve">are all known. </w:t>
      </w:r>
      <w:r w:rsidR="00A5635B" w:rsidRPr="00DC1E6D">
        <w:rPr>
          <w:rFonts w:ascii="Times New Roman" w:eastAsiaTheme="minorEastAsia" w:hAnsi="Times New Roman"/>
        </w:rPr>
        <w:t>Therefore,</w:t>
      </w:r>
      <w:r w:rsidRPr="00DC1E6D">
        <w:rPr>
          <w:rFonts w:ascii="Times New Roman" w:eastAsiaTheme="minorEastAsia" w:hAnsi="Times New Roman"/>
        </w:rPr>
        <w:t xml:space="preserve"> solving this matrix will result in the concentration of droplets at next time step.</w:t>
      </w:r>
    </w:p>
    <w:p w14:paraId="59AFCDD2" w14:textId="612D5B22" w:rsidR="00DC1E6D" w:rsidRPr="00DC1E6D" w:rsidRDefault="00DC1E6D" w:rsidP="002253BD">
      <w:pPr>
        <w:ind w:firstLine="720"/>
        <w:rPr>
          <w:rFonts w:ascii="Times New Roman" w:eastAsiaTheme="minorEastAsia" w:hAnsi="Times New Roman"/>
          <w:b/>
        </w:rPr>
      </w:pPr>
      <w:r w:rsidRPr="00DC1E6D">
        <w:rPr>
          <w:rFonts w:ascii="Times New Roman" w:eastAsiaTheme="minorEastAsia" w:hAnsi="Times New Roman"/>
        </w:rPr>
        <w:t xml:space="preserve">It is important to note that since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o</m:t>
            </m:r>
          </m:sub>
        </m:sSub>
        <m:r>
          <w:rPr>
            <w:rFonts w:ascii="Cambria Math" w:eastAsiaTheme="minorEastAsia" w:hAnsi="Cambria Math"/>
          </w:rPr>
          <m:t xml:space="preserve"> to </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5</m:t>
            </m:r>
          </m:sub>
        </m:sSub>
      </m:oMath>
      <w:r w:rsidR="00E94C86">
        <w:rPr>
          <w:rFonts w:ascii="Times New Roman" w:eastAsiaTheme="minorEastAsia" w:hAnsi="Times New Roman"/>
        </w:rPr>
        <w:t xml:space="preserve"> </w:t>
      </w:r>
      <w:r w:rsidRPr="00DC1E6D">
        <w:rPr>
          <w:rFonts w:ascii="Times New Roman" w:eastAsiaTheme="minorEastAsia" w:hAnsi="Times New Roman"/>
        </w:rPr>
        <w:t>are dependent on c, and c is dependent on the droplet velocity,</w:t>
      </w:r>
      <w:r w:rsidR="00A5635B">
        <w:rPr>
          <w:rFonts w:ascii="Times New Roman" w:eastAsiaTheme="minorEastAsia" w:hAnsi="Times New Roman"/>
        </w:rPr>
        <w:t xml:space="preserve"> and the droplet velocity is dependent o</w:t>
      </w:r>
      <w:r w:rsidR="00674A7D">
        <w:rPr>
          <w:rFonts w:ascii="Times New Roman" w:eastAsiaTheme="minorEastAsia" w:hAnsi="Times New Roman"/>
        </w:rPr>
        <w:t>n</w:t>
      </w:r>
      <w:r w:rsidR="00A5635B">
        <w:rPr>
          <w:rFonts w:ascii="Times New Roman" w:eastAsiaTheme="minorEastAsia" w:hAnsi="Times New Roman"/>
        </w:rPr>
        <w:t xml:space="preserve"> diameter,</w:t>
      </w:r>
      <w:r w:rsidRPr="00DC1E6D">
        <w:rPr>
          <w:rFonts w:ascii="Times New Roman" w:eastAsiaTheme="minorEastAsia" w:hAnsi="Times New Roman"/>
        </w:rPr>
        <w:t xml:space="preserv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o</m:t>
            </m:r>
          </m:sub>
        </m:sSub>
        <m:r>
          <w:rPr>
            <w:rFonts w:ascii="Cambria Math" w:eastAsiaTheme="minorEastAsia" w:hAnsi="Cambria Math"/>
          </w:rPr>
          <m:t xml:space="preserve"> to </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5</m:t>
            </m:r>
          </m:sub>
        </m:sSub>
      </m:oMath>
      <w:r w:rsidRPr="00DC1E6D">
        <w:rPr>
          <w:rFonts w:ascii="Times New Roman" w:eastAsiaTheme="minorEastAsia" w:hAnsi="Times New Roman"/>
        </w:rPr>
        <w:t xml:space="preserve"> are different for each droplet size. Therefore, each row in the tridiagonal matrix is generated using a different set of coefficients.</w:t>
      </w:r>
    </w:p>
    <w:p w14:paraId="2F0E72B2" w14:textId="5C7B3B88" w:rsidR="00CA307F" w:rsidRDefault="00DC1E6D" w:rsidP="00786443">
      <w:pPr>
        <w:ind w:firstLine="720"/>
        <w:rPr>
          <w:rFonts w:ascii="Times New Roman" w:eastAsiaTheme="minorEastAsia" w:hAnsi="Times New Roman"/>
        </w:rPr>
      </w:pPr>
      <w:r w:rsidRPr="00DC1E6D">
        <w:rPr>
          <w:rFonts w:ascii="Times New Roman" w:eastAsiaTheme="minorEastAsia" w:hAnsi="Times New Roman"/>
        </w:rPr>
        <w:t>Due to the large number of zeros in this matrix, a very efficient technique that is used to solve this type of matrix is the Thomas algorithm</w:t>
      </w:r>
      <w:r w:rsidR="00CA307F">
        <w:rPr>
          <w:rFonts w:ascii="Times New Roman" w:eastAsiaTheme="minorEastAsia" w:hAnsi="Times New Roman"/>
        </w:rPr>
        <w:t>.</w:t>
      </w:r>
    </w:p>
    <w:p w14:paraId="097567E5" w14:textId="56F3BAA2" w:rsidR="00E266AE" w:rsidRPr="00E266AE" w:rsidRDefault="00E266AE" w:rsidP="00E266AE">
      <w:pPr>
        <w:pStyle w:val="Heading3"/>
      </w:pPr>
      <w:bookmarkStart w:id="25" w:name="_Toc14688178"/>
      <w:r>
        <w:t>2.2.</w:t>
      </w:r>
      <w:r w:rsidR="00F10B77">
        <w:t>3</w:t>
      </w:r>
      <w:r>
        <w:t xml:space="preserve"> Error of the general finite difference scheme</w:t>
      </w:r>
      <w:bookmarkEnd w:id="25"/>
    </w:p>
    <w:p w14:paraId="7C35C6F6" w14:textId="4877999E" w:rsidR="00DC1E6D" w:rsidRPr="00DC1E6D" w:rsidRDefault="00DC1E6D" w:rsidP="00B2427E">
      <w:pPr>
        <w:ind w:firstLine="720"/>
        <w:rPr>
          <w:rFonts w:ascii="Times New Roman" w:eastAsiaTheme="minorEastAsia" w:hAnsi="Times New Roman"/>
        </w:rPr>
      </w:pPr>
      <w:r w:rsidRPr="00DC1E6D">
        <w:rPr>
          <w:rFonts w:ascii="Times New Roman" w:eastAsiaTheme="minorEastAsia" w:hAnsi="Times New Roman"/>
        </w:rPr>
        <w:t xml:space="preserve">When using numerical models, the concept of stability always needs to be addressed. Every numerical model has certain parameters which make it stable and others that generate </w:t>
      </w:r>
      <w:r w:rsidRPr="00DC1E6D">
        <w:rPr>
          <w:rFonts w:ascii="Times New Roman" w:eastAsiaTheme="minorEastAsia" w:hAnsi="Times New Roman"/>
        </w:rPr>
        <w:lastRenderedPageBreak/>
        <w:t xml:space="preserve">numbers that do not make reasonable sense within the context of the problem being solved. </w:t>
      </w:r>
      <w:r w:rsidR="00B2427E" w:rsidRPr="00DC1E6D">
        <w:rPr>
          <w:rFonts w:ascii="Times New Roman" w:eastAsiaTheme="minorEastAsia" w:hAnsi="Times New Roman"/>
        </w:rPr>
        <w:t>Therefore,</w:t>
      </w:r>
      <w:r w:rsidRPr="00DC1E6D">
        <w:rPr>
          <w:rFonts w:ascii="Times New Roman" w:eastAsiaTheme="minorEastAsia" w:hAnsi="Times New Roman"/>
        </w:rPr>
        <w:t xml:space="preserve"> a </w:t>
      </w:r>
      <w:r w:rsidR="005773FC" w:rsidRPr="00DC1E6D">
        <w:rPr>
          <w:rFonts w:ascii="Times New Roman" w:eastAsiaTheme="minorEastAsia" w:hAnsi="Times New Roman"/>
        </w:rPr>
        <w:t>stability criterion</w:t>
      </w:r>
      <w:r w:rsidRPr="00DC1E6D">
        <w:rPr>
          <w:rFonts w:ascii="Times New Roman" w:eastAsiaTheme="minorEastAsia" w:hAnsi="Times New Roman"/>
        </w:rPr>
        <w:t xml:space="preserve"> needs to be defined and for this general finite difference formula it’s given as </w:t>
      </w:r>
      <w:r w:rsidR="00FD7624" w:rsidRPr="00FD7624">
        <w:rPr>
          <w:rFonts w:ascii="Times New Roman" w:eastAsiaTheme="minorEastAsia" w:hAnsi="Times New Roman"/>
          <w:b/>
        </w:rPr>
        <w:t xml:space="preserve">equation </w:t>
      </w:r>
      <w:r w:rsidR="00A94D64">
        <w:rPr>
          <w:rFonts w:ascii="Times New Roman" w:eastAsiaTheme="minorEastAsia" w:hAnsi="Times New Roman"/>
          <w:b/>
        </w:rPr>
        <w:t>1</w:t>
      </w:r>
      <w:r w:rsidR="00337B84">
        <w:rPr>
          <w:rFonts w:ascii="Times New Roman" w:eastAsiaTheme="minorEastAsia" w:hAnsi="Times New Roman"/>
          <w:b/>
        </w:rPr>
        <w:t>8</w:t>
      </w:r>
      <w:r w:rsidR="00DD088F" w:rsidRPr="00DD088F">
        <w:rPr>
          <w:rFonts w:ascii="Times New Roman" w:eastAsiaTheme="minorEastAsia" w:hAnsi="Times New Roman"/>
        </w:rPr>
        <w:t>.</w:t>
      </w:r>
    </w:p>
    <w:p w14:paraId="361EB5D7" w14:textId="3BC86744" w:rsidR="00DC1E6D" w:rsidRPr="00DC1E6D" w:rsidRDefault="00DC1E6D" w:rsidP="00DC1E6D">
      <w:pPr>
        <w:jc w:val="center"/>
        <w:rPr>
          <w:rFonts w:ascii="Times New Roman" w:eastAsiaTheme="minorEastAsia" w:hAnsi="Times New Roman"/>
        </w:rPr>
      </w:pPr>
      <m:oMath>
        <m:r>
          <w:rPr>
            <w:rFonts w:ascii="Cambria Math" w:eastAsiaTheme="minorEastAsia" w:hAnsi="Cambria Math"/>
          </w:rPr>
          <m:t>0&lt;s≤</m:t>
        </m:r>
        <m:f>
          <m:fPr>
            <m:ctrlPr>
              <w:rPr>
                <w:rFonts w:ascii="Cambria Math" w:eastAsiaTheme="minorEastAsia" w:hAnsi="Cambria Math"/>
                <w:i/>
              </w:rPr>
            </m:ctrlPr>
          </m:fPr>
          <m:num>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num>
          <m:den>
            <m:r>
              <w:rPr>
                <w:rFonts w:ascii="Cambria Math" w:eastAsiaTheme="minorEastAsia" w:hAnsi="Cambria Math"/>
              </w:rPr>
              <m:t>2</m:t>
            </m:r>
          </m:den>
        </m:f>
      </m:oMath>
      <w:r w:rsidR="00FD7624">
        <w:rPr>
          <w:rFonts w:ascii="Times New Roman" w:eastAsiaTheme="minorEastAsia" w:hAnsi="Times New Roman"/>
        </w:rPr>
        <w:t xml:space="preserve">                        (</w:t>
      </w:r>
      <w:r w:rsidR="00A94D64">
        <w:rPr>
          <w:rFonts w:ascii="Times New Roman" w:eastAsiaTheme="minorEastAsia" w:hAnsi="Times New Roman"/>
        </w:rPr>
        <w:t>1</w:t>
      </w:r>
      <w:r w:rsidR="00337B84">
        <w:rPr>
          <w:rFonts w:ascii="Times New Roman" w:eastAsiaTheme="minorEastAsia" w:hAnsi="Times New Roman"/>
        </w:rPr>
        <w:t>8</w:t>
      </w:r>
      <w:r w:rsidR="00FD7624">
        <w:rPr>
          <w:rFonts w:ascii="Times New Roman" w:eastAsiaTheme="minorEastAsia" w:hAnsi="Times New Roman"/>
        </w:rPr>
        <w:t>)</w:t>
      </w:r>
    </w:p>
    <w:p w14:paraId="15EBC7E9" w14:textId="042C22AE" w:rsidR="00CA307F" w:rsidRDefault="00DC1E6D" w:rsidP="00786443">
      <w:pPr>
        <w:ind w:firstLine="720"/>
        <w:rPr>
          <w:rFonts w:ascii="Times New Roman" w:eastAsiaTheme="minorEastAsia" w:hAnsi="Times New Roman"/>
        </w:rPr>
      </w:pPr>
      <w:r w:rsidRPr="00DC1E6D">
        <w:rPr>
          <w:rFonts w:ascii="Times New Roman" w:eastAsiaTheme="minorEastAsia" w:hAnsi="Times New Roman"/>
        </w:rPr>
        <w:t>Furthermore, within the stability region there exists optimum parameters that reduce the error to almost zero. Finding the optimum parameter within the stability region will b</w:t>
      </w:r>
      <w:r w:rsidR="00CC59B6">
        <w:rPr>
          <w:rFonts w:ascii="Times New Roman" w:eastAsiaTheme="minorEastAsia" w:hAnsi="Times New Roman"/>
        </w:rPr>
        <w:t>e discuss later in this section.</w:t>
      </w:r>
      <w:r w:rsidR="00901262">
        <w:rPr>
          <w:rFonts w:ascii="Times New Roman" w:eastAsiaTheme="minorEastAsia" w:hAnsi="Times New Roman"/>
        </w:rPr>
        <w:t xml:space="preserve"> </w:t>
      </w:r>
    </w:p>
    <w:p w14:paraId="041197F8" w14:textId="59756FAD" w:rsidR="00E266AE" w:rsidRPr="00E266AE" w:rsidRDefault="00E266AE" w:rsidP="00E266AE">
      <w:pPr>
        <w:pStyle w:val="Heading3"/>
      </w:pPr>
      <w:bookmarkStart w:id="26" w:name="_Toc14688179"/>
      <w:r>
        <w:t>2.2</w:t>
      </w:r>
      <w:r w:rsidR="00F10B77">
        <w:t>.4</w:t>
      </w:r>
      <w:r>
        <w:t xml:space="preserve"> </w:t>
      </w:r>
      <w:r w:rsidR="00F10B77">
        <w:t>H</w:t>
      </w:r>
      <w:r>
        <w:t>igh accuracy formulas</w:t>
      </w:r>
      <w:bookmarkEnd w:id="26"/>
    </w:p>
    <w:p w14:paraId="4763EA19" w14:textId="77777777" w:rsidR="00DC1E6D" w:rsidRPr="00DC1E6D" w:rsidRDefault="00DC1E6D" w:rsidP="00B2427E">
      <w:pPr>
        <w:ind w:firstLine="720"/>
        <w:rPr>
          <w:rFonts w:ascii="Times New Roman" w:eastAsiaTheme="minorEastAsia" w:hAnsi="Times New Roman"/>
        </w:rPr>
      </w:pPr>
      <w:r w:rsidRPr="00DC1E6D">
        <w:rPr>
          <w:rFonts w:ascii="Times New Roman" w:eastAsiaTheme="minorEastAsia" w:hAnsi="Times New Roman"/>
        </w:rPr>
        <w:t xml:space="preserve">In the previous section the first and second derivative of the advection-diffusion equation were approximated using what are called the conversional finite difference approximations. Where the first derivative is approximated using a first order Taylor series and the second derivative is approximated using a second order Taylor series. </w:t>
      </w:r>
    </w:p>
    <w:p w14:paraId="5F189C58" w14:textId="77777777" w:rsidR="00B2427E" w:rsidRDefault="00DC1E6D" w:rsidP="00B2427E">
      <w:pPr>
        <w:ind w:firstLine="720"/>
        <w:rPr>
          <w:rFonts w:ascii="Times New Roman" w:eastAsiaTheme="minorEastAsia" w:hAnsi="Times New Roman"/>
        </w:rPr>
      </w:pPr>
      <w:r w:rsidRPr="00DC1E6D">
        <w:rPr>
          <w:rFonts w:ascii="Times New Roman" w:eastAsiaTheme="minorEastAsia" w:hAnsi="Times New Roman"/>
        </w:rPr>
        <w:t>In this section I will introduce a class of derivative approximations called the high accuracy finite difference formulas that would create a more accurate approximation for the ADE equations. These formulas unlike the conventional use a higher order Taylor series to approximate the derivatives. For example, the first derivative instead of being approximated using a first order Taylor series, it is approximated using a higher order Taylor series and the same applies for the second derivative of diffusion.</w:t>
      </w:r>
    </w:p>
    <w:p w14:paraId="5FE1E882" w14:textId="410A6450" w:rsidR="006332AF" w:rsidRPr="00F10B77" w:rsidRDefault="006332AF" w:rsidP="00F10B77">
      <w:pPr>
        <w:jc w:val="center"/>
        <w:rPr>
          <w:i/>
        </w:rPr>
      </w:pPr>
      <w:r w:rsidRPr="00F10B77">
        <w:rPr>
          <w:i/>
        </w:rPr>
        <w:t>Third order upwind scheme</w:t>
      </w:r>
    </w:p>
    <w:p w14:paraId="0BD44819" w14:textId="0795D3B8" w:rsidR="00DC1E6D" w:rsidRPr="00DC1E6D" w:rsidRDefault="00DC1E6D" w:rsidP="00B2427E">
      <w:pPr>
        <w:ind w:firstLine="720"/>
        <w:rPr>
          <w:rFonts w:ascii="Times New Roman" w:eastAsiaTheme="minorEastAsia" w:hAnsi="Times New Roman"/>
        </w:rPr>
      </w:pPr>
      <w:r w:rsidRPr="00DC1E6D">
        <w:rPr>
          <w:rFonts w:ascii="Times New Roman" w:eastAsiaTheme="minorEastAsia" w:hAnsi="Times New Roman"/>
        </w:rPr>
        <w:t>The first technique that is developed as a result of the application of the high accuracy formulas is the third order upwind explicit technique. The first and second spatial derivative for this me</w:t>
      </w:r>
      <w:r w:rsidR="00FD7624">
        <w:rPr>
          <w:rFonts w:ascii="Times New Roman" w:eastAsiaTheme="minorEastAsia" w:hAnsi="Times New Roman"/>
        </w:rPr>
        <w:t xml:space="preserve">thod are approximated as </w:t>
      </w:r>
      <w:r w:rsidR="00FD7624" w:rsidRPr="00FD7624">
        <w:rPr>
          <w:rFonts w:ascii="Times New Roman" w:eastAsiaTheme="minorEastAsia" w:hAnsi="Times New Roman"/>
          <w:b/>
        </w:rPr>
        <w:t xml:space="preserve">equation </w:t>
      </w:r>
      <w:r w:rsidR="00A94D64">
        <w:rPr>
          <w:rFonts w:ascii="Times New Roman" w:eastAsiaTheme="minorEastAsia" w:hAnsi="Times New Roman"/>
          <w:b/>
        </w:rPr>
        <w:t>1</w:t>
      </w:r>
      <w:r w:rsidR="00337B84">
        <w:rPr>
          <w:rFonts w:ascii="Times New Roman" w:eastAsiaTheme="minorEastAsia" w:hAnsi="Times New Roman"/>
          <w:b/>
        </w:rPr>
        <w:t>9</w:t>
      </w:r>
      <w:r w:rsidR="00FD7624">
        <w:rPr>
          <w:rFonts w:ascii="Times New Roman" w:eastAsiaTheme="minorEastAsia" w:hAnsi="Times New Roman"/>
        </w:rPr>
        <w:t xml:space="preserve"> and </w:t>
      </w:r>
      <w:r w:rsidR="00337B84">
        <w:rPr>
          <w:rFonts w:ascii="Times New Roman" w:eastAsiaTheme="minorEastAsia" w:hAnsi="Times New Roman"/>
          <w:b/>
        </w:rPr>
        <w:t>20</w:t>
      </w:r>
      <w:r w:rsidR="00FD7624">
        <w:rPr>
          <w:rFonts w:ascii="Times New Roman" w:eastAsiaTheme="minorEastAsia" w:hAnsi="Times New Roman"/>
          <w:b/>
        </w:rPr>
        <w:t xml:space="preserve">, </w:t>
      </w:r>
      <w:r w:rsidR="00FD7624" w:rsidRPr="00FD7624">
        <w:rPr>
          <w:rFonts w:ascii="Times New Roman" w:eastAsiaTheme="minorEastAsia" w:hAnsi="Times New Roman"/>
        </w:rPr>
        <w:t>respectively</w:t>
      </w:r>
      <w:r w:rsidR="00FD7624">
        <w:rPr>
          <w:rFonts w:ascii="Times New Roman" w:eastAsiaTheme="minorEastAsia" w:hAnsi="Times New Roman"/>
        </w:rPr>
        <w:t>.</w:t>
      </w:r>
    </w:p>
    <w:p w14:paraId="69DE960F" w14:textId="289C100B" w:rsidR="00DC1E6D" w:rsidRPr="00DC1E6D" w:rsidRDefault="00282BFD" w:rsidP="00DC1E6D">
      <w:pPr>
        <w:rPr>
          <w:rFonts w:ascii="Times New Roman" w:eastAsiaTheme="minorEastAsia" w:hAnsi="Times New Roman"/>
        </w:rPr>
      </w:pPr>
      <m:oMath>
        <m:f>
          <m:fPr>
            <m:ctrlPr>
              <w:rPr>
                <w:rFonts w:ascii="Cambria Math" w:hAnsi="Cambria Math"/>
                <w:i/>
              </w:rPr>
            </m:ctrlPr>
          </m:fPr>
          <m:num>
            <m:r>
              <w:rPr>
                <w:rFonts w:ascii="Cambria Math" w:hAnsi="Cambria Math"/>
              </w:rPr>
              <m:t>∂n</m:t>
            </m:r>
          </m:num>
          <m:den>
            <m:r>
              <w:rPr>
                <w:rFonts w:ascii="Cambria Math" w:hAnsi="Cambria Math"/>
              </w:rPr>
              <m:t>∂z</m:t>
            </m:r>
          </m:den>
        </m:f>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2</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+3c+12s-2</m:t>
                </m:r>
              </m:num>
              <m:den>
                <m:r>
                  <w:rPr>
                    <w:rFonts w:ascii="Cambria Math" w:hAnsi="Cambria Math"/>
                  </w:rPr>
                  <m:t>12</m:t>
                </m:r>
              </m:den>
            </m:f>
          </m:e>
        </m:d>
        <m:d>
          <m:dPr>
            <m:ctrlPr>
              <w:rPr>
                <w:rFonts w:ascii="Cambria Math" w:eastAsiaTheme="minorEastAsia" w:hAnsi="Cambria Math"/>
                <w:i/>
              </w:rPr>
            </m:ctrlPr>
          </m:dP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k-2</m:t>
                    </m:r>
                  </m:sub>
                  <m:sup>
                    <m:r>
                      <w:rPr>
                        <w:rFonts w:ascii="Cambria Math" w:eastAsiaTheme="minorEastAsia" w:hAnsi="Cambria Math"/>
                      </w:rPr>
                      <m:t>n</m:t>
                    </m:r>
                  </m:sup>
                </m:sSubSup>
              </m:num>
              <m:den>
                <m:r>
                  <w:rPr>
                    <w:rFonts w:ascii="Cambria Math" w:eastAsiaTheme="minorEastAsia" w:hAnsi="Cambria Math"/>
                  </w:rPr>
                  <m:t>2</m:t>
                </m:r>
                <m:r>
                  <w:rPr>
                    <w:rFonts w:ascii="Cambria Math" w:eastAsiaTheme="minorEastAsia" w:hAnsi="Cambria Math"/>
                  </w:rPr>
                  <m:t>h</m:t>
                </m:r>
              </m:den>
            </m:f>
          </m:e>
        </m:d>
        <m:r>
          <w:rPr>
            <w:rFonts w:ascii="Cambria Math" w:eastAsiaTheme="minorEastAsia" w:hAnsi="Cambria Math"/>
          </w:rPr>
          <m:t>+</m:t>
        </m:r>
        <m:d>
          <m:dPr>
            <m:ctrlPr>
              <w:rPr>
                <w:rFonts w:ascii="Cambria Math" w:hAnsi="Cambria Math"/>
                <w:i/>
              </w:rPr>
            </m:ctrlPr>
          </m:dPr>
          <m:e>
            <m:f>
              <m:fPr>
                <m:ctrlPr>
                  <w:rPr>
                    <w:rFonts w:ascii="Cambria Math" w:hAnsi="Cambria Math"/>
                    <w:i/>
                  </w:rPr>
                </m:ctrlPr>
              </m:fPr>
              <m:num>
                <m:r>
                  <w:rPr>
                    <w:rFonts w:ascii="Cambria Math" w:hAnsi="Cambria Math"/>
                  </w:rPr>
                  <m:t>2</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-3c+12s-2</m:t>
                </m:r>
              </m:num>
              <m:den>
                <m:r>
                  <w:rPr>
                    <w:rFonts w:ascii="Cambria Math" w:hAnsi="Cambria Math"/>
                  </w:rPr>
                  <m:t>12</m:t>
                </m:r>
              </m:den>
            </m:f>
          </m:e>
        </m:d>
        <m:d>
          <m:dPr>
            <m:ctrlPr>
              <w:rPr>
                <w:rFonts w:ascii="Cambria Math" w:eastAsiaTheme="minorEastAsia" w:hAnsi="Cambria Math"/>
                <w:i/>
              </w:rPr>
            </m:ctrlPr>
          </m:dP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k+2</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num>
              <m:den>
                <m:r>
                  <w:rPr>
                    <w:rFonts w:ascii="Cambria Math" w:eastAsiaTheme="minorEastAsia" w:hAnsi="Cambria Math"/>
                  </w:rPr>
                  <m:t>2</m:t>
                </m:r>
                <m:r>
                  <w:rPr>
                    <w:rFonts w:ascii="Cambria Math" w:eastAsiaTheme="minorEastAsia" w:hAnsi="Cambria Math"/>
                  </w:rPr>
                  <m:t>h</m:t>
                </m:r>
              </m:den>
            </m:f>
          </m:e>
        </m:d>
      </m:oMath>
      <w:r w:rsidR="00FD7624">
        <w:rPr>
          <w:rFonts w:ascii="Times New Roman" w:eastAsiaTheme="minorEastAsia" w:hAnsi="Times New Roman"/>
        </w:rPr>
        <w:t xml:space="preserve"> </w:t>
      </w:r>
    </w:p>
    <w:p w14:paraId="6B0D8BB7" w14:textId="72544B47" w:rsidR="00DC1E6D" w:rsidRDefault="00DC1E6D" w:rsidP="00DC1E6D">
      <w:pPr>
        <w:rPr>
          <w:rFonts w:ascii="Times New Roman" w:eastAsiaTheme="minorEastAsia" w:hAnsi="Times New Roman"/>
        </w:rPr>
      </w:pPr>
      <m:oMath>
        <m:r>
          <w:rPr>
            <w:rFonts w:ascii="Cambria Math" w:eastAsiaTheme="minorEastAsia"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4-</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-6s</m:t>
                </m:r>
              </m:num>
              <m:den>
                <m:r>
                  <w:rPr>
                    <w:rFonts w:ascii="Cambria Math" w:hAnsi="Cambria Math"/>
                  </w:rPr>
                  <m:t>3</m:t>
                </m:r>
              </m:den>
            </m:f>
          </m:e>
        </m:d>
        <m:d>
          <m:dPr>
            <m:ctrlPr>
              <w:rPr>
                <w:rFonts w:ascii="Cambria Math" w:eastAsiaTheme="minorEastAsia" w:hAnsi="Cambria Math"/>
                <w:i/>
              </w:rPr>
            </m:ctrlPr>
          </m:dP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num>
              <m:den>
                <m:r>
                  <w:rPr>
                    <w:rFonts w:ascii="Cambria Math" w:eastAsiaTheme="minorEastAsia" w:hAnsi="Cambria Math"/>
                  </w:rPr>
                  <m:t>2</m:t>
                </m:r>
                <m:r>
                  <w:rPr>
                    <w:rFonts w:ascii="Cambria Math" w:eastAsiaTheme="minorEastAsia" w:hAnsi="Cambria Math"/>
                  </w:rPr>
                  <m:t>h</m:t>
                </m:r>
              </m:den>
            </m:f>
          </m:e>
        </m:d>
      </m:oMath>
      <w:r w:rsidR="00FD7624">
        <w:rPr>
          <w:rFonts w:ascii="Times New Roman" w:eastAsiaTheme="minorEastAsia" w:hAnsi="Times New Roman"/>
        </w:rPr>
        <w:t xml:space="preserve">                                                                                        (</w:t>
      </w:r>
      <w:r w:rsidR="00A94D64">
        <w:rPr>
          <w:rFonts w:ascii="Times New Roman" w:eastAsiaTheme="minorEastAsia" w:hAnsi="Times New Roman"/>
        </w:rPr>
        <w:t>1</w:t>
      </w:r>
      <w:r w:rsidR="00337B84">
        <w:rPr>
          <w:rFonts w:ascii="Times New Roman" w:eastAsiaTheme="minorEastAsia" w:hAnsi="Times New Roman"/>
        </w:rPr>
        <w:t>9</w:t>
      </w:r>
      <w:r w:rsidR="00FD7624">
        <w:rPr>
          <w:rFonts w:ascii="Times New Roman" w:eastAsiaTheme="minorEastAsia" w:hAnsi="Times New Roman"/>
        </w:rPr>
        <w:t>)</w:t>
      </w:r>
    </w:p>
    <w:p w14:paraId="4814763A" w14:textId="77777777" w:rsidR="00FD7624" w:rsidRPr="00DC1E6D" w:rsidRDefault="00FD7624" w:rsidP="00DC1E6D">
      <w:pPr>
        <w:rPr>
          <w:rFonts w:ascii="Times New Roman" w:eastAsiaTheme="minorEastAsia" w:hAnsi="Times New Roman"/>
        </w:rPr>
      </w:pPr>
    </w:p>
    <w:p w14:paraId="0436E08D" w14:textId="58619A7A" w:rsidR="00DC1E6D" w:rsidRPr="00DC1E6D" w:rsidRDefault="00282BFD" w:rsidP="00DC1E6D">
      <w:pPr>
        <w:rPr>
          <w:rFonts w:ascii="Times New Roman" w:eastAsiaTheme="minorEastAsia" w:hAnsi="Times New Roman"/>
        </w:rPr>
      </w:pPr>
      <m:oMath>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n</m:t>
            </m:r>
          </m:num>
          <m:den>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den>
        </m:f>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6s-12sc+2c-2</m:t>
                </m:r>
                <m:sSup>
                  <m:sSupPr>
                    <m:ctrlPr>
                      <w:rPr>
                        <w:rFonts w:ascii="Cambria Math" w:hAnsi="Cambria Math"/>
                        <w:i/>
                      </w:rPr>
                    </m:ctrlPr>
                  </m:sSupPr>
                  <m:e>
                    <m:r>
                      <w:rPr>
                        <w:rFonts w:ascii="Cambria Math" w:hAnsi="Cambria Math"/>
                      </w:rPr>
                      <m:t>c</m:t>
                    </m:r>
                  </m:e>
                  <m:sup>
                    <m:r>
                      <w:rPr>
                        <w:rFonts w:ascii="Cambria Math" w:hAnsi="Cambria Math"/>
                      </w:rPr>
                      <m:t>3</m:t>
                    </m:r>
                  </m:sup>
                </m:sSup>
                <m:r>
                  <w:rPr>
                    <w:rFonts w:ascii="Cambria Math" w:hAnsi="Cambria Math"/>
                  </w:rPr>
                  <m:t>+3</m:t>
                </m:r>
                <m:sSup>
                  <m:sSupPr>
                    <m:ctrlPr>
                      <w:rPr>
                        <w:rFonts w:ascii="Cambria Math" w:hAnsi="Cambria Math"/>
                        <w:i/>
                      </w:rPr>
                    </m:ctrlPr>
                  </m:sSupPr>
                  <m:e>
                    <m:r>
                      <w:rPr>
                        <w:rFonts w:ascii="Cambria Math" w:hAnsi="Cambria Math"/>
                      </w:rPr>
                      <m:t>c</m:t>
                    </m:r>
                  </m:e>
                  <m:sup>
                    <m:r>
                      <w:rPr>
                        <w:rFonts w:ascii="Cambria Math" w:hAnsi="Cambria Math"/>
                      </w:rPr>
                      <m:t>2</m:t>
                    </m:r>
                  </m:sup>
                </m:sSup>
              </m:num>
              <m:den>
                <m:r>
                  <w:rPr>
                    <w:rFonts w:ascii="Cambria Math" w:hAnsi="Cambria Math"/>
                  </w:rPr>
                  <m:t>6s</m:t>
                </m:r>
              </m:den>
            </m:f>
          </m:e>
        </m:d>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k+1</m:t>
                    </m:r>
                  </m:sub>
                </m:sSub>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k-1</m:t>
                    </m:r>
                  </m:sub>
                </m:sSub>
              </m:num>
              <m:den>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den>
            </m:f>
          </m:e>
        </m:d>
      </m:oMath>
      <w:r w:rsidR="00FD7624">
        <w:rPr>
          <w:rFonts w:ascii="Times New Roman" w:eastAsiaTheme="minorEastAsia" w:hAnsi="Times New Roman"/>
        </w:rPr>
        <w:t xml:space="preserve"> </w:t>
      </w:r>
    </w:p>
    <w:p w14:paraId="174DAF3D" w14:textId="7104C7D7" w:rsidR="00DC1E6D" w:rsidRPr="00DC1E6D" w:rsidRDefault="00DC1E6D" w:rsidP="00DC1E6D">
      <w:pPr>
        <w:rPr>
          <w:rFonts w:ascii="Times New Roman" w:eastAsiaTheme="minorEastAsia" w:hAnsi="Times New Roman"/>
        </w:rPr>
      </w:pPr>
      <m:oMath>
        <m:r>
          <w:rPr>
            <w:rFonts w:ascii="Cambria Math" w:eastAsiaTheme="minorEastAsia" w:hAnsi="Cambria Math"/>
          </w:rPr>
          <m:t>+</m:t>
        </m:r>
        <m:d>
          <m:dPr>
            <m:ctrlPr>
              <w:rPr>
                <w:rFonts w:ascii="Cambria Math" w:hAnsi="Cambria Math"/>
                <w:i/>
              </w:rPr>
            </m:ctrlPr>
          </m:dPr>
          <m:e>
            <m:f>
              <m:fPr>
                <m:ctrlPr>
                  <w:rPr>
                    <w:rFonts w:ascii="Cambria Math" w:hAnsi="Cambria Math"/>
                    <w:i/>
                  </w:rPr>
                </m:ctrlPr>
              </m:fPr>
              <m:num>
                <m:r>
                  <w:rPr>
                    <w:rFonts w:ascii="Cambria Math" w:hAnsi="Cambria Math"/>
                  </w:rPr>
                  <m:t>12sc-2c+2</m:t>
                </m:r>
                <m:sSup>
                  <m:sSupPr>
                    <m:ctrlPr>
                      <w:rPr>
                        <w:rFonts w:ascii="Cambria Math" w:hAnsi="Cambria Math"/>
                        <w:i/>
                      </w:rPr>
                    </m:ctrlPr>
                  </m:sSupPr>
                  <m:e>
                    <m:r>
                      <w:rPr>
                        <w:rFonts w:ascii="Cambria Math" w:hAnsi="Cambria Math"/>
                      </w:rPr>
                      <m:t>c</m:t>
                    </m:r>
                  </m:e>
                  <m:sup>
                    <m:r>
                      <w:rPr>
                        <w:rFonts w:ascii="Cambria Math" w:hAnsi="Cambria Math"/>
                      </w:rPr>
                      <m:t>3</m:t>
                    </m:r>
                  </m:sup>
                </m:sSup>
                <m:r>
                  <w:rPr>
                    <w:rFonts w:ascii="Cambria Math" w:hAnsi="Cambria Math"/>
                  </w:rPr>
                  <m:t>-3</m:t>
                </m:r>
                <m:sSup>
                  <m:sSupPr>
                    <m:ctrlPr>
                      <w:rPr>
                        <w:rFonts w:ascii="Cambria Math" w:hAnsi="Cambria Math"/>
                        <w:i/>
                      </w:rPr>
                    </m:ctrlPr>
                  </m:sSupPr>
                  <m:e>
                    <m:r>
                      <w:rPr>
                        <w:rFonts w:ascii="Cambria Math" w:hAnsi="Cambria Math"/>
                      </w:rPr>
                      <m:t>c</m:t>
                    </m:r>
                  </m:e>
                  <m:sup>
                    <m:r>
                      <w:rPr>
                        <w:rFonts w:ascii="Cambria Math" w:hAnsi="Cambria Math"/>
                      </w:rPr>
                      <m:t>2</m:t>
                    </m:r>
                  </m:sup>
                </m:sSup>
              </m:num>
              <m:den>
                <m:r>
                  <w:rPr>
                    <w:rFonts w:ascii="Cambria Math" w:hAnsi="Cambria Math"/>
                  </w:rPr>
                  <m:t>12</m:t>
                </m:r>
              </m:den>
            </m:f>
          </m:e>
        </m:d>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k+2</m:t>
                    </m:r>
                  </m:sub>
                </m:sSub>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k-2</m:t>
                    </m:r>
                  </m:sub>
                </m:sSub>
              </m:num>
              <m:den>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den>
            </m:f>
          </m:e>
        </m:d>
      </m:oMath>
      <w:r w:rsidR="00FD7624">
        <w:rPr>
          <w:rFonts w:ascii="Times New Roman" w:eastAsiaTheme="minorEastAsia" w:hAnsi="Times New Roman"/>
        </w:rPr>
        <w:t xml:space="preserve">                                                                    (</w:t>
      </w:r>
      <w:r w:rsidR="00337B84">
        <w:rPr>
          <w:rFonts w:ascii="Times New Roman" w:eastAsiaTheme="minorEastAsia" w:hAnsi="Times New Roman"/>
        </w:rPr>
        <w:t>20</w:t>
      </w:r>
      <w:r w:rsidR="00FD7624">
        <w:rPr>
          <w:rFonts w:ascii="Times New Roman" w:eastAsiaTheme="minorEastAsia" w:hAnsi="Times New Roman"/>
        </w:rPr>
        <w:t>)</w:t>
      </w:r>
    </w:p>
    <w:p w14:paraId="0C43DDCD" w14:textId="6AA7204B" w:rsidR="00DC1E6D" w:rsidRPr="00DC1E6D" w:rsidRDefault="00FD7624" w:rsidP="00B2427E">
      <w:pPr>
        <w:ind w:firstLine="720"/>
        <w:rPr>
          <w:rFonts w:ascii="Times New Roman" w:eastAsiaTheme="minorEastAsia" w:hAnsi="Times New Roman"/>
        </w:rPr>
      </w:pPr>
      <w:r>
        <w:rPr>
          <w:rFonts w:ascii="Times New Roman" w:eastAsiaTheme="minorEastAsia" w:hAnsi="Times New Roman"/>
        </w:rPr>
        <w:t>The time derivative is</w:t>
      </w:r>
      <w:r w:rsidR="00DC1E6D" w:rsidRPr="00DC1E6D">
        <w:rPr>
          <w:rFonts w:ascii="Times New Roman" w:eastAsiaTheme="minorEastAsia" w:hAnsi="Times New Roman"/>
        </w:rPr>
        <w:t xml:space="preserve"> approximated using a forward divided finite difference given by </w:t>
      </w:r>
      <w:r w:rsidRPr="00FD7624">
        <w:rPr>
          <w:rFonts w:ascii="Times New Roman" w:eastAsiaTheme="minorEastAsia" w:hAnsi="Times New Roman"/>
          <w:b/>
        </w:rPr>
        <w:t>equation 2</w:t>
      </w:r>
      <w:r w:rsidR="00337B84">
        <w:rPr>
          <w:rFonts w:ascii="Times New Roman" w:eastAsiaTheme="minorEastAsia" w:hAnsi="Times New Roman"/>
          <w:b/>
        </w:rPr>
        <w:t>1</w:t>
      </w:r>
      <w:r w:rsidR="00DD088F" w:rsidRPr="00DD088F">
        <w:rPr>
          <w:rFonts w:ascii="Times New Roman" w:eastAsiaTheme="minorEastAsia" w:hAnsi="Times New Roman"/>
        </w:rPr>
        <w:t>.</w:t>
      </w:r>
    </w:p>
    <w:p w14:paraId="22A0A8E3" w14:textId="08B05A89" w:rsidR="00DC1E6D" w:rsidRPr="00DC1E6D" w:rsidRDefault="00282BFD" w:rsidP="00FD7624">
      <w:pPr>
        <w:jc w:val="center"/>
        <w:rPr>
          <w:rFonts w:ascii="Times New Roman" w:eastAsiaTheme="minorEastAsia" w:hAnsi="Times New Roman"/>
        </w:rPr>
      </w:pPr>
      <m:oMath>
        <m:f>
          <m:fPr>
            <m:ctrlPr>
              <w:rPr>
                <w:rFonts w:ascii="Cambria Math" w:hAnsi="Cambria Math"/>
                <w:i/>
              </w:rPr>
            </m:ctrlPr>
          </m:fPr>
          <m:num>
            <m:r>
              <w:rPr>
                <w:rFonts w:ascii="Cambria Math" w:hAnsi="Cambria Math"/>
              </w:rPr>
              <m:t>∂n</m:t>
            </m:r>
          </m:num>
          <m:den>
            <m:r>
              <w:rPr>
                <w:rFonts w:ascii="Cambria Math" w:hAnsi="Cambria Math"/>
              </w:rPr>
              <m:t>∂t</m:t>
            </m:r>
          </m:den>
        </m:f>
        <m:r>
          <w:rPr>
            <w:rFonts w:ascii="Cambria Math" w:eastAsiaTheme="minorEastAsia" w:hAnsi="Cambria Math"/>
          </w:rPr>
          <m:t>=</m:t>
        </m:r>
        <m:f>
          <m:fPr>
            <m:ctrlPr>
              <w:rPr>
                <w:rFonts w:ascii="Cambria Math" w:eastAsiaTheme="minorEastAsia" w:hAnsi="Cambria Math"/>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num>
          <m:den>
            <m:r>
              <w:rPr>
                <w:rFonts w:ascii="Cambria Math" w:eastAsiaTheme="minorEastAsia" w:hAnsi="Cambria Math"/>
              </w:rPr>
              <m:t>k</m:t>
            </m:r>
          </m:den>
        </m:f>
      </m:oMath>
      <w:r w:rsidR="00FD7624">
        <w:rPr>
          <w:rFonts w:ascii="Times New Roman" w:eastAsiaTheme="minorEastAsia" w:hAnsi="Times New Roman"/>
        </w:rPr>
        <w:t xml:space="preserve">                     (2</w:t>
      </w:r>
      <w:r w:rsidR="00337B84">
        <w:rPr>
          <w:rFonts w:ascii="Times New Roman" w:eastAsiaTheme="minorEastAsia" w:hAnsi="Times New Roman"/>
        </w:rPr>
        <w:t>1</w:t>
      </w:r>
      <w:r w:rsidR="00FD7624">
        <w:rPr>
          <w:rFonts w:ascii="Times New Roman" w:eastAsiaTheme="minorEastAsia" w:hAnsi="Times New Roman"/>
        </w:rPr>
        <w:t>)</w:t>
      </w:r>
    </w:p>
    <w:p w14:paraId="73BD9A7C" w14:textId="0F96FE47" w:rsidR="00DC1E6D" w:rsidRPr="00DC1E6D" w:rsidRDefault="00DC1E6D" w:rsidP="00B2427E">
      <w:pPr>
        <w:ind w:firstLine="720"/>
        <w:rPr>
          <w:rFonts w:ascii="Times New Roman" w:eastAsiaTheme="minorEastAsia" w:hAnsi="Times New Roman"/>
        </w:rPr>
      </w:pPr>
      <w:r w:rsidRPr="00DC1E6D">
        <w:rPr>
          <w:rFonts w:ascii="Times New Roman" w:eastAsiaTheme="minorEastAsia" w:hAnsi="Times New Roman"/>
        </w:rPr>
        <w:t xml:space="preserve">Putting the above approximation into the ADE equation with further simplifications, we obtain the </w:t>
      </w:r>
      <w:r w:rsidRPr="00DD088F">
        <w:rPr>
          <w:rFonts w:ascii="Times New Roman" w:eastAsiaTheme="minorEastAsia" w:hAnsi="Times New Roman"/>
          <w:b/>
        </w:rPr>
        <w:t>equation</w:t>
      </w:r>
      <w:r w:rsidR="00DD088F" w:rsidRPr="00DD088F">
        <w:rPr>
          <w:rFonts w:ascii="Times New Roman" w:eastAsiaTheme="minorEastAsia" w:hAnsi="Times New Roman"/>
          <w:b/>
        </w:rPr>
        <w:t xml:space="preserve"> 2</w:t>
      </w:r>
      <w:r w:rsidR="00337B84">
        <w:rPr>
          <w:rFonts w:ascii="Times New Roman" w:eastAsiaTheme="minorEastAsia" w:hAnsi="Times New Roman"/>
          <w:b/>
        </w:rPr>
        <w:t>2</w:t>
      </w:r>
      <w:r w:rsidRPr="00DC1E6D">
        <w:rPr>
          <w:rFonts w:ascii="Times New Roman" w:eastAsiaTheme="minorEastAsia" w:hAnsi="Times New Roman"/>
        </w:rPr>
        <w:t>:</w:t>
      </w:r>
    </w:p>
    <w:p w14:paraId="4BDC7C3C" w14:textId="23F96172" w:rsidR="00DC1E6D" w:rsidRPr="00DC1E6D" w:rsidRDefault="00282BFD" w:rsidP="00DD088F">
      <w:pPr>
        <w:jc w:val="center"/>
        <w:rPr>
          <w:rFonts w:ascii="Times New Roman" w:eastAsiaTheme="minorEastAsia" w:hAnsi="Times New Roman"/>
        </w:rPr>
      </w:pPr>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sSubSup>
          <m:sSubSupPr>
            <m:ctrlPr>
              <w:rPr>
                <w:rFonts w:ascii="Cambria Math" w:eastAsiaTheme="minorEastAsia" w:hAnsi="Cambria Math"/>
                <w:i/>
              </w:rPr>
            </m:ctrlPr>
          </m:sSubSupPr>
          <m:e>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n</m:t>
            </m:r>
          </m:e>
          <m:sub>
            <m:r>
              <w:rPr>
                <w:rFonts w:ascii="Cambria Math" w:eastAsiaTheme="minorEastAsia" w:hAnsi="Cambria Math"/>
              </w:rPr>
              <m:t>k-2</m:t>
            </m:r>
          </m:sub>
          <m:sup>
            <m:r>
              <w:rPr>
                <w:rFonts w:ascii="Cambria Math" w:eastAsiaTheme="minorEastAsia" w:hAnsi="Cambria Math"/>
              </w:rPr>
              <m:t>n</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3</m:t>
            </m:r>
          </m:sub>
        </m:sSub>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4</m:t>
            </m:r>
          </m:sub>
        </m:sSub>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oMath>
      <w:r w:rsidR="00DD088F">
        <w:rPr>
          <w:rFonts w:ascii="Times New Roman" w:eastAsiaTheme="minorEastAsia" w:hAnsi="Times New Roman"/>
        </w:rPr>
        <w:t xml:space="preserve">                                        (2</w:t>
      </w:r>
      <w:r w:rsidR="00337B84">
        <w:rPr>
          <w:rFonts w:ascii="Times New Roman" w:eastAsiaTheme="minorEastAsia" w:hAnsi="Times New Roman"/>
        </w:rPr>
        <w:t>2</w:t>
      </w:r>
      <w:r w:rsidR="00DD088F">
        <w:rPr>
          <w:rFonts w:ascii="Times New Roman" w:eastAsiaTheme="minorEastAsia" w:hAnsi="Times New Roman"/>
        </w:rPr>
        <w:t>)</w:t>
      </w:r>
    </w:p>
    <w:p w14:paraId="62B34B95" w14:textId="77777777" w:rsidR="00DC1E6D" w:rsidRPr="00DC1E6D" w:rsidRDefault="00DC1E6D" w:rsidP="00DC1E6D">
      <w:pPr>
        <w:rPr>
          <w:rFonts w:ascii="Times New Roman" w:eastAsiaTheme="minorEastAsia" w:hAnsi="Times New Roman"/>
        </w:rPr>
      </w:pPr>
      <w:r w:rsidRPr="00DC1E6D">
        <w:rPr>
          <w:rFonts w:ascii="Times New Roman" w:eastAsiaTheme="minorEastAsia" w:hAnsi="Times New Roman"/>
        </w:rPr>
        <w:t xml:space="preserv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1</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m:t>
            </m:r>
          </m:den>
        </m:f>
        <m:r>
          <w:rPr>
            <w:rFonts w:ascii="Cambria Math" w:eastAsiaTheme="minorEastAsia" w:hAnsi="Cambria Math"/>
          </w:rPr>
          <m:t>c(</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+6sc-1)</m:t>
        </m:r>
      </m:oMath>
      <w:r w:rsidRPr="00DC1E6D">
        <w:rPr>
          <w:rFonts w:ascii="Times New Roman" w:eastAsiaTheme="minorEastAsia" w:hAnsi="Times New Roman"/>
        </w:rPr>
        <w:t xml:space="preserv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(2c-</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3</m:t>
            </m:r>
          </m:sup>
        </m:sSup>
        <m:r>
          <w:rPr>
            <w:rFonts w:ascii="Cambria Math" w:eastAsiaTheme="minorEastAsia" w:hAnsi="Cambria Math"/>
          </w:rPr>
          <m:t>-6sc+2c+</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m:t>
        </m:r>
      </m:oMath>
    </w:p>
    <w:p w14:paraId="3721532E" w14:textId="77777777" w:rsidR="00DC1E6D" w:rsidRPr="00DC1E6D" w:rsidRDefault="00DC1E6D" w:rsidP="00DC1E6D">
      <w:pPr>
        <w:rPr>
          <w:rFonts w:ascii="Times New Roman" w:eastAsiaTheme="minorEastAsia" w:hAnsi="Times New Roman"/>
        </w:rPr>
      </w:pPr>
      <w:r w:rsidRPr="00DC1E6D">
        <w:rPr>
          <w:rFonts w:ascii="Times New Roman" w:eastAsiaTheme="minorEastAsia" w:hAnsi="Times New Roman"/>
        </w:rPr>
        <w:t xml:space="preserv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3</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(2-2</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-4s+6sc-c+</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3</m:t>
            </m:r>
          </m:sup>
        </m:sSup>
        <m:r>
          <w:rPr>
            <w:rFonts w:ascii="Cambria Math" w:eastAsiaTheme="minorEastAsia" w:hAnsi="Cambria Math"/>
          </w:rPr>
          <m:t>)</m:t>
        </m:r>
      </m:oMath>
      <w:r w:rsidRPr="00DC1E6D">
        <w:rPr>
          <w:rFonts w:ascii="Times New Roman" w:eastAsiaTheme="minorEastAsia" w:hAnsi="Times New Roman"/>
        </w:rPr>
        <w:t xml:space="preserve">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4</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m:t>
            </m:r>
          </m:den>
        </m:f>
        <m:r>
          <w:rPr>
            <w:rFonts w:ascii="Cambria Math" w:eastAsiaTheme="minorEastAsia" w:hAnsi="Cambria Math"/>
          </w:rPr>
          <m:t>(1-c)(6s+</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-2c)</m:t>
        </m:r>
      </m:oMath>
    </w:p>
    <w:p w14:paraId="7E7C5F86" w14:textId="77777777" w:rsidR="00DC1E6D" w:rsidRPr="00DC1E6D" w:rsidRDefault="00DC1E6D" w:rsidP="00DC1E6D">
      <w:pPr>
        <w:rPr>
          <w:rFonts w:ascii="Times New Roman" w:eastAsiaTheme="minorEastAsia" w:hAnsi="Times New Roman"/>
        </w:rPr>
      </w:pPr>
      <w:r w:rsidRPr="00DC1E6D">
        <w:rPr>
          <w:rFonts w:ascii="Times New Roman" w:eastAsiaTheme="minorEastAsia" w:hAnsi="Times New Roman"/>
        </w:rPr>
        <w:t xml:space="preserve">Where, c = </w:t>
      </w:r>
      <m:oMath>
        <m:r>
          <w:rPr>
            <w:rFonts w:ascii="Cambria Math" w:eastAsiaTheme="minorEastAsia" w:hAnsi="Cambria Math"/>
          </w:rPr>
          <m:t>w k/h</m:t>
        </m:r>
      </m:oMath>
      <w:r w:rsidRPr="00DC1E6D">
        <w:rPr>
          <w:rFonts w:ascii="Times New Roman" w:eastAsiaTheme="minorEastAsia" w:hAnsi="Times New Roman"/>
        </w:rPr>
        <w:t xml:space="preserve"> and s =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m:t>
            </m:r>
          </m:sub>
        </m:sSub>
        <m:r>
          <w:rPr>
            <w:rFonts w:ascii="Cambria Math" w:eastAsiaTheme="minorEastAsia" w:hAnsi="Cambria Math"/>
          </w:rPr>
          <m:t xml:space="preserve"> k/</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oMath>
    </w:p>
    <w:p w14:paraId="3DBB33A9" w14:textId="7C2258AD" w:rsidR="00DC1E6D" w:rsidRPr="00DC1E6D" w:rsidRDefault="00DC1E6D" w:rsidP="00B2427E">
      <w:pPr>
        <w:ind w:firstLine="720"/>
        <w:rPr>
          <w:rFonts w:ascii="Times New Roman" w:eastAsiaTheme="minorEastAsia" w:hAnsi="Times New Roman"/>
        </w:rPr>
      </w:pPr>
      <w:r w:rsidRPr="00DC1E6D">
        <w:rPr>
          <w:rFonts w:ascii="Times New Roman" w:eastAsiaTheme="minorEastAsia" w:hAnsi="Times New Roman"/>
        </w:rPr>
        <w:t xml:space="preserve">Compared to the lax-wenhoff, this technique approximates the concentration of a droplet k in terms of four points, k-2, k-1, k and k+1 instead of only three points k-1, k and k+1. This in consequence makes </w:t>
      </w:r>
      <w:r w:rsidR="00B2427E" w:rsidRPr="00DC1E6D">
        <w:rPr>
          <w:rFonts w:ascii="Times New Roman" w:eastAsiaTheme="minorEastAsia" w:hAnsi="Times New Roman"/>
        </w:rPr>
        <w:t>this technique</w:t>
      </w:r>
      <w:r w:rsidRPr="00DC1E6D">
        <w:rPr>
          <w:rFonts w:ascii="Times New Roman" w:eastAsiaTheme="minorEastAsia" w:hAnsi="Times New Roman"/>
        </w:rPr>
        <w:t xml:space="preserve"> much more accurate. This method is third order accurate. </w:t>
      </w:r>
      <w:r w:rsidRPr="00CA307F">
        <w:rPr>
          <w:rFonts w:ascii="Times New Roman" w:eastAsiaTheme="minorEastAsia" w:hAnsi="Times New Roman"/>
          <w:b/>
        </w:rPr>
        <w:t xml:space="preserve">Figure </w:t>
      </w:r>
      <w:r w:rsidR="002A4DF4">
        <w:rPr>
          <w:rFonts w:ascii="Times New Roman" w:eastAsiaTheme="minorEastAsia" w:hAnsi="Times New Roman"/>
          <w:b/>
        </w:rPr>
        <w:t>13</w:t>
      </w:r>
      <w:r w:rsidRPr="00DC1E6D">
        <w:rPr>
          <w:rFonts w:ascii="Times New Roman" w:eastAsiaTheme="minorEastAsia" w:hAnsi="Times New Roman"/>
        </w:rPr>
        <w:t xml:space="preserve"> is visual representation of </w:t>
      </w:r>
      <w:r w:rsidR="00B2427E">
        <w:rPr>
          <w:rFonts w:ascii="Times New Roman" w:eastAsiaTheme="minorEastAsia" w:hAnsi="Times New Roman"/>
        </w:rPr>
        <w:t xml:space="preserve">the computation of </w:t>
      </w:r>
      <w:r w:rsidRPr="00DC1E6D">
        <w:rPr>
          <w:rFonts w:ascii="Times New Roman" w:eastAsiaTheme="minorEastAsia" w:hAnsi="Times New Roman"/>
        </w:rPr>
        <w:t>this technique</w:t>
      </w:r>
      <w:r w:rsidR="00B2427E">
        <w:rPr>
          <w:rFonts w:ascii="Times New Roman" w:eastAsiaTheme="minorEastAsia" w:hAnsi="Times New Roman"/>
        </w:rPr>
        <w:t>.</w:t>
      </w:r>
    </w:p>
    <w:p w14:paraId="51B9A7F2" w14:textId="77777777" w:rsidR="00DC1E6D" w:rsidRDefault="00DC1E6D" w:rsidP="00DC1E6D">
      <w:pPr>
        <w:jc w:val="center"/>
        <w:rPr>
          <w:rFonts w:ascii="Times New Roman" w:eastAsiaTheme="minorEastAsia" w:hAnsi="Times New Roman"/>
        </w:rPr>
      </w:pPr>
      <w:r w:rsidRPr="00DC1E6D">
        <w:rPr>
          <w:noProof/>
          <w:lang w:bidi="ar-SA"/>
        </w:rPr>
        <w:lastRenderedPageBreak/>
        <w:drawing>
          <wp:inline distT="0" distB="0" distL="0" distR="0" wp14:anchorId="727FEE81" wp14:editId="663E24CA">
            <wp:extent cx="2456120" cy="1374598"/>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b="11998"/>
                    <a:stretch/>
                  </pic:blipFill>
                  <pic:spPr bwMode="auto">
                    <a:xfrm>
                      <a:off x="0" y="0"/>
                      <a:ext cx="2480949" cy="1388494"/>
                    </a:xfrm>
                    <a:prstGeom prst="rect">
                      <a:avLst/>
                    </a:prstGeom>
                    <a:ln>
                      <a:noFill/>
                    </a:ln>
                    <a:extLst>
                      <a:ext uri="{53640926-AAD7-44D8-BBD7-CCE9431645EC}">
                        <a14:shadowObscured xmlns:a14="http://schemas.microsoft.com/office/drawing/2010/main"/>
                      </a:ext>
                    </a:extLst>
                  </pic:spPr>
                </pic:pic>
              </a:graphicData>
            </a:graphic>
          </wp:inline>
        </w:drawing>
      </w:r>
    </w:p>
    <w:p w14:paraId="5A6CC8AD" w14:textId="12B464A1" w:rsidR="002253BD" w:rsidRPr="002253BD" w:rsidRDefault="002253BD" w:rsidP="002253BD">
      <w:pPr>
        <w:jc w:val="center"/>
        <w:rPr>
          <w:rFonts w:ascii="Times New Roman" w:eastAsiaTheme="minorEastAsia" w:hAnsi="Times New Roman"/>
          <w:b/>
          <w:noProof/>
        </w:rPr>
      </w:pPr>
      <w:r w:rsidRPr="00CF689A">
        <w:rPr>
          <w:rFonts w:ascii="Times New Roman" w:eastAsiaTheme="minorEastAsia" w:hAnsi="Times New Roman"/>
          <w:b/>
          <w:noProof/>
        </w:rPr>
        <w:t xml:space="preserve">Figure </w:t>
      </w:r>
      <w:r w:rsidR="009B19F9">
        <w:rPr>
          <w:rFonts w:ascii="Times New Roman" w:eastAsiaTheme="minorEastAsia" w:hAnsi="Times New Roman"/>
          <w:b/>
          <w:noProof/>
        </w:rPr>
        <w:t>13</w:t>
      </w:r>
      <w:r w:rsidRPr="00CF689A">
        <w:rPr>
          <w:rFonts w:ascii="Times New Roman" w:eastAsiaTheme="minorEastAsia" w:hAnsi="Times New Roman"/>
          <w:b/>
          <w:noProof/>
        </w:rPr>
        <w:t xml:space="preserve"> – </w:t>
      </w:r>
      <w:r>
        <w:rPr>
          <w:rFonts w:ascii="Times New Roman" w:eastAsiaTheme="minorEastAsia" w:hAnsi="Times New Roman"/>
          <w:b/>
          <w:noProof/>
        </w:rPr>
        <w:t xml:space="preserve">Computation schematic for third order upwind technique </w:t>
      </w:r>
    </w:p>
    <w:p w14:paraId="1A5B85EB" w14:textId="1DB5AF80" w:rsidR="00DC1E6D" w:rsidRPr="00DC1E6D" w:rsidRDefault="00DC1E6D" w:rsidP="00DC1E6D">
      <w:pPr>
        <w:rPr>
          <w:rFonts w:ascii="Times New Roman" w:eastAsiaTheme="minorEastAsia" w:hAnsi="Times New Roman"/>
        </w:rPr>
      </w:pPr>
      <w:r w:rsidRPr="00DC1E6D">
        <w:rPr>
          <w:rFonts w:ascii="Times New Roman" w:eastAsiaTheme="minorEastAsia" w:hAnsi="Times New Roman"/>
        </w:rPr>
        <w:t>As with the previous techniques, the stability crit</w:t>
      </w:r>
      <w:r w:rsidR="00FD7624">
        <w:rPr>
          <w:rFonts w:ascii="Times New Roman" w:eastAsiaTheme="minorEastAsia" w:hAnsi="Times New Roman"/>
        </w:rPr>
        <w:t xml:space="preserve">eria for this method is given </w:t>
      </w:r>
      <w:r w:rsidR="00FD7624" w:rsidRPr="00FD7624">
        <w:rPr>
          <w:rFonts w:ascii="Times New Roman" w:eastAsiaTheme="minorEastAsia" w:hAnsi="Times New Roman"/>
          <w:b/>
        </w:rPr>
        <w:t>equation 2</w:t>
      </w:r>
      <w:r w:rsidR="00337B84">
        <w:rPr>
          <w:rFonts w:ascii="Times New Roman" w:eastAsiaTheme="minorEastAsia" w:hAnsi="Times New Roman"/>
          <w:b/>
        </w:rPr>
        <w:t>3</w:t>
      </w:r>
      <w:r w:rsidR="00DD088F">
        <w:rPr>
          <w:rFonts w:ascii="Times New Roman" w:eastAsiaTheme="minorEastAsia" w:hAnsi="Times New Roman"/>
          <w:b/>
        </w:rPr>
        <w:t>.</w:t>
      </w:r>
    </w:p>
    <w:p w14:paraId="00A92664" w14:textId="38682819" w:rsidR="00CA307F" w:rsidRPr="00786443" w:rsidRDefault="00DC1E6D" w:rsidP="00786443">
      <w:pPr>
        <w:jc w:val="center"/>
        <w:rPr>
          <w:rFonts w:ascii="Times New Roman" w:eastAsiaTheme="minorEastAsia" w:hAnsi="Times New Roman"/>
          <w:b/>
        </w:rPr>
      </w:pPr>
      <m:oMath>
        <m:r>
          <w:rPr>
            <w:rFonts w:ascii="Cambria Math" w:eastAsiaTheme="minorEastAsia" w:hAnsi="Cambria Math"/>
          </w:rPr>
          <m:t>0&lt;s≤</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m:t>
            </m:r>
          </m:den>
        </m:f>
        <m:f>
          <m:fPr>
            <m:ctrlPr>
              <w:rPr>
                <w:rFonts w:ascii="Cambria Math" w:eastAsiaTheme="minorEastAsia" w:hAnsi="Cambria Math"/>
                <w:i/>
              </w:rPr>
            </m:ctrlPr>
          </m:fPr>
          <m:num>
            <m:r>
              <w:rPr>
                <w:rFonts w:ascii="Cambria Math" w:eastAsiaTheme="minorEastAsia" w:hAnsi="Cambria Math"/>
              </w:rPr>
              <m:t>c(2+3c-2</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m:t>
            </m:r>
          </m:num>
          <m:den>
            <m:r>
              <w:rPr>
                <w:rFonts w:ascii="Cambria Math" w:eastAsiaTheme="minorEastAsia" w:hAnsi="Cambria Math"/>
              </w:rPr>
              <m:t>(2c-1)</m:t>
            </m:r>
          </m:den>
        </m:f>
      </m:oMath>
      <w:r w:rsidR="00DD088F">
        <w:rPr>
          <w:rFonts w:ascii="Times New Roman" w:eastAsiaTheme="minorEastAsia" w:hAnsi="Times New Roman"/>
        </w:rPr>
        <w:t xml:space="preserve">                     (2</w:t>
      </w:r>
      <w:r w:rsidR="00337B84">
        <w:rPr>
          <w:rFonts w:ascii="Times New Roman" w:eastAsiaTheme="minorEastAsia" w:hAnsi="Times New Roman"/>
        </w:rPr>
        <w:t>3</w:t>
      </w:r>
      <w:r w:rsidR="00DD088F">
        <w:rPr>
          <w:rFonts w:ascii="Times New Roman" w:eastAsiaTheme="minorEastAsia" w:hAnsi="Times New Roman"/>
        </w:rPr>
        <w:t>)</w:t>
      </w:r>
    </w:p>
    <w:p w14:paraId="33EABA06" w14:textId="0C1B8C56" w:rsidR="00F10B77" w:rsidRPr="00F10B77" w:rsidRDefault="00F10B77" w:rsidP="00F10B77">
      <w:pPr>
        <w:jc w:val="center"/>
        <w:rPr>
          <w:i/>
        </w:rPr>
      </w:pPr>
      <w:r w:rsidRPr="00F10B77">
        <w:rPr>
          <w:i/>
        </w:rPr>
        <w:t>Fourth order upwind scheme</w:t>
      </w:r>
    </w:p>
    <w:p w14:paraId="3D8481F0" w14:textId="6A457B60" w:rsidR="00DC1E6D" w:rsidRPr="00DC1E6D" w:rsidRDefault="00DC1E6D" w:rsidP="00B2427E">
      <w:pPr>
        <w:ind w:firstLine="720"/>
        <w:rPr>
          <w:rFonts w:ascii="Times New Roman" w:eastAsiaTheme="minorEastAsia" w:hAnsi="Times New Roman"/>
        </w:rPr>
      </w:pPr>
      <w:r w:rsidRPr="00DC1E6D">
        <w:rPr>
          <w:rFonts w:ascii="Times New Roman" w:eastAsiaTheme="minorEastAsia" w:hAnsi="Times New Roman"/>
        </w:rPr>
        <w:t xml:space="preserve">The high accuracy formulas can be further used to generate a more accurate approximation of the ADE equation by generating a fourth order accurate finite difference scheme that is given by </w:t>
      </w:r>
      <w:r w:rsidR="00DD088F" w:rsidRPr="00DD088F">
        <w:rPr>
          <w:rFonts w:ascii="Times New Roman" w:eastAsiaTheme="minorEastAsia" w:hAnsi="Times New Roman"/>
          <w:b/>
        </w:rPr>
        <w:t>equation 2</w:t>
      </w:r>
      <w:r w:rsidR="00337B84">
        <w:rPr>
          <w:rFonts w:ascii="Times New Roman" w:eastAsiaTheme="minorEastAsia" w:hAnsi="Times New Roman"/>
          <w:b/>
        </w:rPr>
        <w:t>4</w:t>
      </w:r>
      <w:r w:rsidR="00DD088F" w:rsidRPr="00DD088F">
        <w:rPr>
          <w:rFonts w:ascii="Times New Roman" w:eastAsiaTheme="minorEastAsia" w:hAnsi="Times New Roman"/>
        </w:rPr>
        <w:t>.</w:t>
      </w:r>
    </w:p>
    <w:p w14:paraId="1F79AA0F" w14:textId="77777777" w:rsidR="00DC1E6D" w:rsidRPr="00DC1E6D" w:rsidRDefault="00282BFD" w:rsidP="00DC1E6D">
      <w:pPr>
        <w:rPr>
          <w:rFonts w:ascii="Times New Roman" w:eastAsiaTheme="minorEastAsia" w:hAnsi="Times New Roman"/>
        </w:rPr>
      </w:pPr>
      <m:oMathPara>
        <m:oMath>
          <m:f>
            <m:fPr>
              <m:ctrlPr>
                <w:rPr>
                  <w:rFonts w:ascii="Cambria Math" w:hAnsi="Cambria Math"/>
                  <w:i/>
                </w:rPr>
              </m:ctrlPr>
            </m:fPr>
            <m:num>
              <m:r>
                <w:rPr>
                  <w:rFonts w:ascii="Cambria Math" w:hAnsi="Cambria Math"/>
                </w:rPr>
                <m:t>∂n</m:t>
              </m:r>
            </m:num>
            <m:den>
              <m:r>
                <w:rPr>
                  <w:rFonts w:ascii="Cambria Math" w:hAnsi="Cambria Math"/>
                </w:rPr>
                <m:t>∂z</m:t>
              </m:r>
            </m:den>
          </m:f>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12s+2</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-3c-2</m:t>
                  </m:r>
                </m:num>
                <m:den>
                  <m:r>
                    <w:rPr>
                      <w:rFonts w:ascii="Cambria Math" w:hAnsi="Cambria Math"/>
                    </w:rPr>
                    <m:t>12</m:t>
                  </m:r>
                </m:den>
              </m:f>
            </m:e>
          </m:d>
          <m:d>
            <m:dPr>
              <m:ctrlPr>
                <w:rPr>
                  <w:rFonts w:ascii="Cambria Math" w:eastAsiaTheme="minorEastAsia" w:hAnsi="Cambria Math"/>
                  <w:i/>
                </w:rPr>
              </m:ctrlPr>
            </m:dP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k+2</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num>
                <m:den>
                  <m:r>
                    <w:rPr>
                      <w:rFonts w:ascii="Cambria Math" w:eastAsiaTheme="minorEastAsia" w:hAnsi="Cambria Math"/>
                    </w:rPr>
                    <m:t>2</m:t>
                  </m:r>
                  <m:r>
                    <w:rPr>
                      <w:rFonts w:ascii="Cambria Math" w:eastAsiaTheme="minorEastAsia" w:hAnsi="Cambria Math"/>
                    </w:rPr>
                    <m:t>h</m:t>
                  </m:r>
                </m:den>
              </m:f>
            </m:e>
          </m:d>
          <m:r>
            <w:rPr>
              <w:rFonts w:ascii="Cambria Math" w:eastAsiaTheme="minorEastAsia" w:hAnsi="Cambria Math"/>
            </w:rPr>
            <m:t>+</m:t>
          </m:r>
          <m:d>
            <m:dPr>
              <m:ctrlPr>
                <w:rPr>
                  <w:rFonts w:ascii="Cambria Math" w:hAnsi="Cambria Math"/>
                  <w:i/>
                </w:rPr>
              </m:ctrlPr>
            </m:dPr>
            <m:e>
              <m:f>
                <m:fPr>
                  <m:ctrlPr>
                    <w:rPr>
                      <w:rFonts w:ascii="Cambria Math" w:hAnsi="Cambria Math"/>
                      <w:i/>
                    </w:rPr>
                  </m:ctrlPr>
                </m:fPr>
                <m:num>
                  <m:r>
                    <w:rPr>
                      <w:rFonts w:ascii="Cambria Math" w:hAnsi="Cambria Math"/>
                    </w:rPr>
                    <m:t>12s-2</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+3c-2</m:t>
                  </m:r>
                </m:num>
                <m:den>
                  <m:r>
                    <w:rPr>
                      <w:rFonts w:ascii="Cambria Math" w:hAnsi="Cambria Math"/>
                    </w:rPr>
                    <m:t>12</m:t>
                  </m:r>
                </m:den>
              </m:f>
            </m:e>
          </m:d>
          <m:d>
            <m:dPr>
              <m:ctrlPr>
                <w:rPr>
                  <w:rFonts w:ascii="Cambria Math" w:eastAsiaTheme="minorEastAsia" w:hAnsi="Cambria Math"/>
                  <w:i/>
                </w:rPr>
              </m:ctrlPr>
            </m:dP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k-2</m:t>
                      </m:r>
                    </m:sub>
                    <m:sup>
                      <m:r>
                        <w:rPr>
                          <w:rFonts w:ascii="Cambria Math" w:eastAsiaTheme="minorEastAsia" w:hAnsi="Cambria Math"/>
                        </w:rPr>
                        <m:t>n</m:t>
                      </m:r>
                    </m:sup>
                  </m:sSubSup>
                </m:num>
                <m:den>
                  <m:r>
                    <w:rPr>
                      <w:rFonts w:ascii="Cambria Math" w:eastAsiaTheme="minorEastAsia" w:hAnsi="Cambria Math"/>
                    </w:rPr>
                    <m:t>2</m:t>
                  </m:r>
                  <m:r>
                    <w:rPr>
                      <w:rFonts w:ascii="Cambria Math" w:eastAsiaTheme="minorEastAsia" w:hAnsi="Cambria Math"/>
                    </w:rPr>
                    <m:t>h</m:t>
                  </m:r>
                </m:den>
              </m:f>
            </m:e>
          </m:d>
        </m:oMath>
      </m:oMathPara>
    </w:p>
    <w:p w14:paraId="53F5130A" w14:textId="77777777" w:rsidR="00DC1E6D" w:rsidRPr="00DC1E6D" w:rsidRDefault="00DC1E6D" w:rsidP="00DC1E6D">
      <w:pPr>
        <w:rPr>
          <w:rFonts w:ascii="Times New Roman" w:eastAsiaTheme="minorEastAsia" w:hAnsi="Times New Roman"/>
        </w:rPr>
      </w:pPr>
      <m:oMathPara>
        <m:oMath>
          <m:r>
            <w:rPr>
              <w:rFonts w:ascii="Cambria Math" w:eastAsiaTheme="minorEastAsia" w:hAnsi="Cambria Math"/>
            </w:rPr>
            <m:t xml:space="preserve">- </m:t>
          </m:r>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+6s-4</m:t>
                  </m:r>
                </m:num>
                <m:den>
                  <m:r>
                    <w:rPr>
                      <w:rFonts w:ascii="Cambria Math" w:hAnsi="Cambria Math"/>
                    </w:rPr>
                    <m:t>3</m:t>
                  </m:r>
                </m:den>
              </m:f>
            </m:e>
          </m:d>
          <m:d>
            <m:dPr>
              <m:ctrlPr>
                <w:rPr>
                  <w:rFonts w:ascii="Cambria Math" w:eastAsiaTheme="minorEastAsia" w:hAnsi="Cambria Math"/>
                  <w:i/>
                </w:rPr>
              </m:ctrlPr>
            </m:dP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num>
                <m:den>
                  <m:r>
                    <w:rPr>
                      <w:rFonts w:ascii="Cambria Math" w:eastAsiaTheme="minorEastAsia" w:hAnsi="Cambria Math"/>
                    </w:rPr>
                    <m:t>2</m:t>
                  </m:r>
                  <m:r>
                    <w:rPr>
                      <w:rFonts w:ascii="Cambria Math" w:eastAsiaTheme="minorEastAsia" w:hAnsi="Cambria Math"/>
                    </w:rPr>
                    <m:t>h</m:t>
                  </m:r>
                </m:den>
              </m:f>
            </m:e>
          </m:d>
        </m:oMath>
      </m:oMathPara>
    </w:p>
    <w:p w14:paraId="28E07293" w14:textId="77777777" w:rsidR="00DC1E6D" w:rsidRPr="00DC1E6D" w:rsidRDefault="00282BFD" w:rsidP="00DC1E6D">
      <w:pPr>
        <w:rPr>
          <w:rFonts w:ascii="Times New Roman" w:eastAsiaTheme="minorEastAsia" w:hAnsi="Times New Roman"/>
        </w:rPr>
      </w:pPr>
      <m:oMathPara>
        <m:oMath>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n</m:t>
              </m:r>
            </m:num>
            <m:den>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den>
          </m:f>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4</m:t>
                      </m:r>
                    </m:sup>
                  </m:sSup>
                  <m:r>
                    <w:rPr>
                      <w:rFonts w:ascii="Cambria Math" w:hAnsi="Cambria Math"/>
                    </w:rPr>
                    <m:t>+4</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-12</m:t>
                  </m:r>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-12s</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+8s</m:t>
                  </m:r>
                </m:num>
                <m:den>
                  <m:r>
                    <w:rPr>
                      <w:rFonts w:ascii="Cambria Math" w:hAnsi="Cambria Math"/>
                    </w:rPr>
                    <m:t>6s</m:t>
                  </m:r>
                </m:den>
              </m:f>
            </m:e>
          </m:d>
          <m:d>
            <m:dPr>
              <m:ctrlPr>
                <w:rPr>
                  <w:rFonts w:ascii="Cambria Math" w:eastAsiaTheme="minorEastAsia" w:hAnsi="Cambria Math"/>
                  <w:i/>
                </w:rPr>
              </m:ctrlPr>
            </m:dP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2n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num>
                <m:den>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den>
              </m:f>
            </m:e>
          </m:d>
        </m:oMath>
      </m:oMathPara>
    </w:p>
    <w:p w14:paraId="3328E7D7" w14:textId="77777777" w:rsidR="00DC1E6D" w:rsidRPr="00DD088F" w:rsidRDefault="00DC1E6D" w:rsidP="00DC1E6D">
      <w:pPr>
        <w:rPr>
          <w:rFonts w:ascii="Times New Roman" w:eastAsiaTheme="minorEastAsia" w:hAnsi="Times New Roman"/>
        </w:rPr>
      </w:pPr>
      <m:oMathPara>
        <m:oMath>
          <m:r>
            <w:rPr>
              <w:rFonts w:ascii="Cambria Math" w:eastAsiaTheme="minorEastAsia" w:hAnsi="Cambria Math"/>
            </w:rPr>
            <m:t>+</m:t>
          </m:r>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c</m:t>
                      </m:r>
                    </m:e>
                    <m:sup>
                      <m:r>
                        <w:rPr>
                          <w:rFonts w:ascii="Cambria Math" w:hAnsi="Cambria Math"/>
                        </w:rPr>
                        <m:t>4</m:t>
                      </m:r>
                    </m:sup>
                  </m:sSup>
                  <m:r>
                    <w:rPr>
                      <w:rFonts w:ascii="Cambria Math" w:hAnsi="Cambria Math"/>
                    </w:rPr>
                    <m:t>-4</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+12</m:t>
                  </m:r>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+12s</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-2s</m:t>
                  </m:r>
                </m:num>
                <m:den>
                  <m:r>
                    <w:rPr>
                      <w:rFonts w:ascii="Cambria Math" w:hAnsi="Cambria Math"/>
                    </w:rPr>
                    <m:t>6s</m:t>
                  </m:r>
                </m:den>
              </m:f>
            </m:e>
          </m:d>
          <m:d>
            <m:dPr>
              <m:ctrlPr>
                <w:rPr>
                  <w:rFonts w:ascii="Cambria Math" w:eastAsiaTheme="minorEastAsia" w:hAnsi="Cambria Math"/>
                  <w:i/>
                </w:rPr>
              </m:ctrlPr>
            </m:dP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k+2</m:t>
                      </m:r>
                    </m:sub>
                    <m:sup>
                      <m:r>
                        <w:rPr>
                          <w:rFonts w:ascii="Cambria Math" w:eastAsiaTheme="minorEastAsia" w:hAnsi="Cambria Math"/>
                        </w:rPr>
                        <m:t>n</m:t>
                      </m:r>
                    </m:sup>
                  </m:sSubSup>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2n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k-2</m:t>
                      </m:r>
                    </m:sub>
                    <m:sup>
                      <m:r>
                        <w:rPr>
                          <w:rFonts w:ascii="Cambria Math" w:eastAsiaTheme="minorEastAsia" w:hAnsi="Cambria Math"/>
                        </w:rPr>
                        <m:t>n</m:t>
                      </m:r>
                    </m:sup>
                  </m:sSubSup>
                </m:num>
                <m:den>
                  <m:sSup>
                    <m:sSupPr>
                      <m:ctrlPr>
                        <w:rPr>
                          <w:rFonts w:ascii="Cambria Math" w:eastAsiaTheme="minorEastAsia" w:hAnsi="Cambria Math"/>
                          <w:i/>
                        </w:rPr>
                      </m:ctrlPr>
                    </m:sSupPr>
                    <m:e>
                      <m:r>
                        <w:rPr>
                          <w:rFonts w:ascii="Cambria Math" w:eastAsiaTheme="minorEastAsia" w:hAnsi="Cambria Math"/>
                        </w:rPr>
                        <m:t>4</m:t>
                      </m:r>
                      <m:r>
                        <w:rPr>
                          <w:rFonts w:ascii="Cambria Math" w:eastAsiaTheme="minorEastAsia" w:hAnsi="Cambria Math"/>
                        </w:rPr>
                        <m:t>h</m:t>
                      </m:r>
                    </m:e>
                    <m:sup>
                      <m:r>
                        <w:rPr>
                          <w:rFonts w:ascii="Cambria Math" w:eastAsiaTheme="minorEastAsia" w:hAnsi="Cambria Math"/>
                        </w:rPr>
                        <m:t>2</m:t>
                      </m:r>
                    </m:sup>
                  </m:sSup>
                </m:den>
              </m:f>
            </m:e>
          </m:d>
        </m:oMath>
      </m:oMathPara>
    </w:p>
    <w:p w14:paraId="3B659EEC" w14:textId="0342BB46" w:rsidR="00DD088F" w:rsidRPr="00DC1E6D" w:rsidRDefault="00DD088F" w:rsidP="00DD088F">
      <w:pPr>
        <w:jc w:val="right"/>
        <w:rPr>
          <w:rFonts w:ascii="Times New Roman" w:eastAsiaTheme="minorEastAsia" w:hAnsi="Times New Roman"/>
        </w:rPr>
      </w:pPr>
      <w:r>
        <w:rPr>
          <w:rFonts w:ascii="Times New Roman" w:eastAsiaTheme="minorEastAsia" w:hAnsi="Times New Roman"/>
        </w:rPr>
        <w:t xml:space="preserve">                             (2</w:t>
      </w:r>
      <w:r w:rsidR="00337B84">
        <w:rPr>
          <w:rFonts w:ascii="Times New Roman" w:eastAsiaTheme="minorEastAsia" w:hAnsi="Times New Roman"/>
        </w:rPr>
        <w:t>4</w:t>
      </w:r>
      <w:r>
        <w:rPr>
          <w:rFonts w:ascii="Times New Roman" w:eastAsiaTheme="minorEastAsia" w:hAnsi="Times New Roman"/>
        </w:rPr>
        <w:t>)</w:t>
      </w:r>
    </w:p>
    <w:p w14:paraId="706C9090" w14:textId="3B49E34D" w:rsidR="00DC1E6D" w:rsidRPr="00DC1E6D" w:rsidRDefault="00DC1E6D" w:rsidP="00DC1E6D">
      <w:pPr>
        <w:rPr>
          <w:rFonts w:ascii="Times New Roman" w:eastAsiaTheme="minorEastAsia" w:hAnsi="Times New Roman"/>
        </w:rPr>
      </w:pPr>
      <w:r w:rsidRPr="00DC1E6D">
        <w:rPr>
          <w:rFonts w:ascii="Times New Roman" w:eastAsiaTheme="minorEastAsia" w:hAnsi="Times New Roman"/>
        </w:rPr>
        <w:t xml:space="preserve">The time derivative is approximated using a forward divided finite difference given </w:t>
      </w:r>
      <w:r w:rsidR="00786115">
        <w:rPr>
          <w:rFonts w:ascii="Times New Roman" w:eastAsiaTheme="minorEastAsia" w:hAnsi="Times New Roman"/>
        </w:rPr>
        <w:t xml:space="preserve">by </w:t>
      </w:r>
      <w:r w:rsidR="00786115" w:rsidRPr="00786115">
        <w:rPr>
          <w:rFonts w:ascii="Times New Roman" w:eastAsiaTheme="minorEastAsia" w:hAnsi="Times New Roman"/>
          <w:b/>
        </w:rPr>
        <w:t>equation 2</w:t>
      </w:r>
      <w:r w:rsidR="00337B84">
        <w:rPr>
          <w:rFonts w:ascii="Times New Roman" w:eastAsiaTheme="minorEastAsia" w:hAnsi="Times New Roman"/>
          <w:b/>
        </w:rPr>
        <w:t>5</w:t>
      </w:r>
      <w:r w:rsidR="00786115">
        <w:rPr>
          <w:rFonts w:ascii="Times New Roman" w:eastAsiaTheme="minorEastAsia" w:hAnsi="Times New Roman"/>
        </w:rPr>
        <w:t>.</w:t>
      </w:r>
      <w:r w:rsidRPr="00DC1E6D">
        <w:rPr>
          <w:rFonts w:ascii="Times New Roman" w:eastAsiaTheme="minorEastAsia" w:hAnsi="Times New Roman"/>
        </w:rPr>
        <w:t xml:space="preserve"> </w:t>
      </w:r>
    </w:p>
    <w:p w14:paraId="0FF2C679" w14:textId="095F8336" w:rsidR="00DC1E6D" w:rsidRPr="00DC1E6D" w:rsidRDefault="00282BFD" w:rsidP="00DD088F">
      <w:pPr>
        <w:jc w:val="center"/>
        <w:rPr>
          <w:rFonts w:ascii="Times New Roman" w:eastAsiaTheme="minorEastAsia" w:hAnsi="Times New Roman"/>
        </w:rPr>
      </w:pPr>
      <m:oMath>
        <m:f>
          <m:fPr>
            <m:ctrlPr>
              <w:rPr>
                <w:rFonts w:ascii="Cambria Math" w:hAnsi="Cambria Math"/>
                <w:i/>
                <w:sz w:val="28"/>
                <w:szCs w:val="28"/>
              </w:rPr>
            </m:ctrlPr>
          </m:fPr>
          <m:num>
            <m:r>
              <w:rPr>
                <w:rFonts w:ascii="Cambria Math" w:hAnsi="Cambria Math"/>
                <w:sz w:val="28"/>
                <w:szCs w:val="28"/>
              </w:rPr>
              <m:t>∂n</m:t>
            </m:r>
          </m:num>
          <m:den>
            <m:r>
              <w:rPr>
                <w:rFonts w:ascii="Cambria Math" w:hAnsi="Cambria Math"/>
                <w:sz w:val="28"/>
                <w:szCs w:val="28"/>
              </w:rPr>
              <m:t>∂t</m:t>
            </m:r>
          </m:den>
        </m:f>
        <m:r>
          <w:rPr>
            <w:rFonts w:ascii="Cambria Math" w:eastAsiaTheme="minorEastAsia" w:hAnsi="Cambria Math"/>
            <w:sz w:val="28"/>
            <w:szCs w:val="28"/>
          </w:rPr>
          <m:t>=</m:t>
        </m:r>
        <m:f>
          <m:fPr>
            <m:ctrlPr>
              <w:rPr>
                <w:rFonts w:ascii="Cambria Math" w:eastAsiaTheme="minorEastAsia" w:hAnsi="Cambria Math"/>
                <w:sz w:val="28"/>
                <w:szCs w:val="28"/>
              </w:rPr>
            </m:ctrlPr>
          </m:fPr>
          <m:num>
            <m:sSubSup>
              <m:sSubSupPr>
                <m:ctrlPr>
                  <w:rPr>
                    <w:rFonts w:ascii="Cambria Math" w:eastAsiaTheme="minorEastAsia" w:hAnsi="Cambria Math"/>
                    <w:i/>
                    <w:sz w:val="28"/>
                    <w:szCs w:val="28"/>
                  </w:rPr>
                </m:ctrlPr>
              </m:sSubSupPr>
              <m:e>
                <m:r>
                  <w:rPr>
                    <w:rFonts w:ascii="Cambria Math" w:eastAsiaTheme="minorEastAsia" w:hAnsi="Cambria Math"/>
                    <w:sz w:val="28"/>
                    <w:szCs w:val="28"/>
                  </w:rPr>
                  <m:t>n</m:t>
                </m:r>
              </m:e>
              <m:sub>
                <m:r>
                  <w:rPr>
                    <w:rFonts w:ascii="Cambria Math" w:eastAsiaTheme="minorEastAsia" w:hAnsi="Cambria Math"/>
                    <w:sz w:val="28"/>
                    <w:szCs w:val="28"/>
                  </w:rPr>
                  <m:t>k</m:t>
                </m:r>
              </m:sub>
              <m:sup>
                <m:r>
                  <w:rPr>
                    <w:rFonts w:ascii="Cambria Math" w:eastAsiaTheme="minorEastAsia" w:hAnsi="Cambria Math"/>
                    <w:sz w:val="28"/>
                    <w:szCs w:val="28"/>
                  </w:rPr>
                  <m:t>n+1</m:t>
                </m:r>
              </m:sup>
            </m:sSubSup>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n</m:t>
                </m:r>
              </m:e>
              <m:sub>
                <m:r>
                  <w:rPr>
                    <w:rFonts w:ascii="Cambria Math" w:eastAsiaTheme="minorEastAsia" w:hAnsi="Cambria Math"/>
                    <w:sz w:val="28"/>
                    <w:szCs w:val="28"/>
                  </w:rPr>
                  <m:t>k</m:t>
                </m:r>
              </m:sub>
              <m:sup>
                <m:r>
                  <w:rPr>
                    <w:rFonts w:ascii="Cambria Math" w:eastAsiaTheme="minorEastAsia" w:hAnsi="Cambria Math"/>
                    <w:sz w:val="28"/>
                    <w:szCs w:val="28"/>
                  </w:rPr>
                  <m:t>n</m:t>
                </m:r>
              </m:sup>
            </m:sSubSup>
          </m:num>
          <m:den>
            <m:r>
              <w:rPr>
                <w:rFonts w:ascii="Cambria Math" w:eastAsiaTheme="minorEastAsia" w:hAnsi="Cambria Math"/>
                <w:sz w:val="28"/>
                <w:szCs w:val="28"/>
              </w:rPr>
              <m:t>k</m:t>
            </m:r>
          </m:den>
        </m:f>
      </m:oMath>
      <w:r w:rsidR="00DD088F">
        <w:rPr>
          <w:rFonts w:ascii="Times New Roman" w:eastAsiaTheme="minorEastAsia" w:hAnsi="Times New Roman"/>
        </w:rPr>
        <w:t xml:space="preserve">                   (2</w:t>
      </w:r>
      <w:r w:rsidR="00337B84">
        <w:rPr>
          <w:rFonts w:ascii="Times New Roman" w:eastAsiaTheme="minorEastAsia" w:hAnsi="Times New Roman"/>
        </w:rPr>
        <w:t>5</w:t>
      </w:r>
      <w:r w:rsidR="00DD088F">
        <w:rPr>
          <w:rFonts w:ascii="Times New Roman" w:eastAsiaTheme="minorEastAsia" w:hAnsi="Times New Roman"/>
        </w:rPr>
        <w:t>)</w:t>
      </w:r>
    </w:p>
    <w:p w14:paraId="11453AF8" w14:textId="24722486" w:rsidR="00DD088F" w:rsidRPr="00DC1E6D" w:rsidRDefault="00DC1E6D" w:rsidP="00786443">
      <w:pPr>
        <w:ind w:firstLine="720"/>
        <w:rPr>
          <w:rFonts w:ascii="Times New Roman" w:eastAsiaTheme="minorEastAsia" w:hAnsi="Times New Roman"/>
        </w:rPr>
      </w:pPr>
      <w:r w:rsidRPr="00DC1E6D">
        <w:rPr>
          <w:rFonts w:ascii="Times New Roman" w:eastAsiaTheme="minorEastAsia" w:hAnsi="Times New Roman"/>
        </w:rPr>
        <w:lastRenderedPageBreak/>
        <w:t>Putting the above approximation into the ADE equation with further sim</w:t>
      </w:r>
      <w:r w:rsidR="00786115">
        <w:rPr>
          <w:rFonts w:ascii="Times New Roman" w:eastAsiaTheme="minorEastAsia" w:hAnsi="Times New Roman"/>
        </w:rPr>
        <w:t xml:space="preserve">plifications, we obtain the </w:t>
      </w:r>
      <w:r w:rsidRPr="00786115">
        <w:rPr>
          <w:rFonts w:ascii="Times New Roman" w:eastAsiaTheme="minorEastAsia" w:hAnsi="Times New Roman"/>
          <w:b/>
        </w:rPr>
        <w:t>equation</w:t>
      </w:r>
      <w:r w:rsidR="00786115" w:rsidRPr="00786115">
        <w:rPr>
          <w:rFonts w:ascii="Times New Roman" w:eastAsiaTheme="minorEastAsia" w:hAnsi="Times New Roman"/>
          <w:b/>
        </w:rPr>
        <w:t xml:space="preserve"> 2</w:t>
      </w:r>
      <w:r w:rsidR="00337B84">
        <w:rPr>
          <w:rFonts w:ascii="Times New Roman" w:eastAsiaTheme="minorEastAsia" w:hAnsi="Times New Roman"/>
          <w:b/>
        </w:rPr>
        <w:t>6</w:t>
      </w:r>
      <w:r w:rsidR="00786115">
        <w:rPr>
          <w:rFonts w:ascii="Times New Roman" w:eastAsiaTheme="minorEastAsia" w:hAnsi="Times New Roman"/>
        </w:rPr>
        <w:t>.</w:t>
      </w:r>
    </w:p>
    <w:p w14:paraId="754E580F" w14:textId="126A95DF" w:rsidR="00DC1E6D" w:rsidRPr="00DC1E6D" w:rsidRDefault="00282BFD" w:rsidP="00786115">
      <w:pPr>
        <w:jc w:val="center"/>
        <w:rPr>
          <w:rFonts w:ascii="Times New Roman" w:eastAsiaTheme="minorEastAsia" w:hAnsi="Times New Roman"/>
          <w:b/>
        </w:rPr>
      </w:pPr>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A n</m:t>
            </m:r>
          </m:e>
          <m:sub>
            <m:r>
              <w:rPr>
                <w:rFonts w:ascii="Cambria Math" w:eastAsiaTheme="minorEastAsia" w:hAnsi="Cambria Math"/>
              </w:rPr>
              <m:t>k-2</m:t>
            </m:r>
          </m:sub>
          <m:sup>
            <m:r>
              <w:rPr>
                <w:rFonts w:ascii="Cambria Math" w:eastAsiaTheme="minorEastAsia" w:hAnsi="Cambria Math"/>
              </w:rPr>
              <m:t>n</m:t>
            </m:r>
          </m:sup>
        </m:sSubSup>
        <m:r>
          <w:rPr>
            <w:rFonts w:ascii="Cambria Math" w:eastAsiaTheme="minorEastAsia" w:hAnsi="Cambria Math"/>
          </w:rPr>
          <m:t xml:space="preserve">+B </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 xml:space="preserve">+C </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 xml:space="preserve">+D </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 xml:space="preserve">+E </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k+2</m:t>
            </m:r>
          </m:sub>
          <m:sup>
            <m:r>
              <w:rPr>
                <w:rFonts w:ascii="Cambria Math" w:eastAsiaTheme="minorEastAsia" w:hAnsi="Cambria Math"/>
              </w:rPr>
              <m:t>n</m:t>
            </m:r>
          </m:sup>
        </m:sSubSup>
      </m:oMath>
      <w:r w:rsidR="00786115">
        <w:rPr>
          <w:rFonts w:ascii="Times New Roman" w:eastAsiaTheme="minorEastAsia" w:hAnsi="Times New Roman"/>
        </w:rPr>
        <w:t xml:space="preserve">                                      (2</w:t>
      </w:r>
      <w:r w:rsidR="00337B84">
        <w:rPr>
          <w:rFonts w:ascii="Times New Roman" w:eastAsiaTheme="minorEastAsia" w:hAnsi="Times New Roman"/>
        </w:rPr>
        <w:t>6</w:t>
      </w:r>
      <w:r w:rsidR="00786115">
        <w:rPr>
          <w:rFonts w:ascii="Times New Roman" w:eastAsiaTheme="minorEastAsia" w:hAnsi="Times New Roman"/>
        </w:rPr>
        <w:t>)</w:t>
      </w:r>
    </w:p>
    <w:p w14:paraId="6FB2BFE0" w14:textId="77777777" w:rsidR="00DC1E6D" w:rsidRPr="00DC1E6D" w:rsidRDefault="00DC1E6D" w:rsidP="00DC1E6D">
      <w:pPr>
        <w:rPr>
          <w:rFonts w:ascii="Times New Roman" w:eastAsiaTheme="minorEastAsia" w:hAnsi="Times New Roman"/>
          <w:b/>
        </w:rPr>
      </w:pPr>
      <w:r w:rsidRPr="00DC1E6D">
        <w:rPr>
          <w:rFonts w:ascii="Times New Roman" w:eastAsiaTheme="minorEastAsia" w:hAnsi="Times New Roman"/>
        </w:rPr>
        <w:t xml:space="preserve">               </w:t>
      </w:r>
      <m:oMath>
        <m:r>
          <w:rPr>
            <w:rFonts w:ascii="Cambria Math" w:eastAsiaTheme="minorEastAsia" w:hAnsi="Cambria Math"/>
          </w:rPr>
          <m:t>A=</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24</m:t>
            </m:r>
          </m:den>
        </m:f>
        <m:d>
          <m:dPr>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12s</m:t>
                </m:r>
                <m:d>
                  <m:dPr>
                    <m:ctrlPr>
                      <w:rPr>
                        <w:rFonts w:ascii="Cambria Math" w:eastAsiaTheme="minorEastAsia" w:hAnsi="Cambria Math"/>
                        <w:i/>
                      </w:rPr>
                    </m:ctrlPr>
                  </m:dPr>
                  <m:e>
                    <m:r>
                      <w:rPr>
                        <w:rFonts w:ascii="Cambria Math" w:eastAsiaTheme="minorEastAsia" w:hAnsi="Cambria Math"/>
                      </w:rPr>
                      <m:t>s+</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e>
                </m:d>
                <m:r>
                  <w:rPr>
                    <w:rFonts w:ascii="Cambria Math" w:eastAsiaTheme="minorEastAsia" w:hAnsi="Cambria Math"/>
                  </w:rPr>
                  <m:t>+2s</m:t>
                </m:r>
                <m:d>
                  <m:dPr>
                    <m:ctrlPr>
                      <w:rPr>
                        <w:rFonts w:ascii="Cambria Math" w:eastAsiaTheme="minorEastAsia" w:hAnsi="Cambria Math"/>
                        <w:i/>
                      </w:rPr>
                    </m:ctrlPr>
                  </m:dPr>
                  <m:e>
                    <m:r>
                      <w:rPr>
                        <w:rFonts w:ascii="Cambria Math" w:eastAsiaTheme="minorEastAsia" w:hAnsi="Cambria Math"/>
                      </w:rPr>
                      <m:t>6c-1</m:t>
                    </m:r>
                  </m:e>
                </m:d>
              </m:e>
              <m:e>
                <m:r>
                  <w:rPr>
                    <w:rFonts w:ascii="Cambria Math" w:eastAsiaTheme="minorEastAsia" w:hAnsi="Cambria Math"/>
                  </w:rPr>
                  <m:t>+c(c-1)(c+1)(c+2)</m:t>
                </m:r>
              </m:e>
            </m:eqArr>
          </m:e>
        </m:d>
      </m:oMath>
      <w:r w:rsidR="005671FB">
        <w:rPr>
          <w:rFonts w:ascii="Times New Roman" w:eastAsiaTheme="minorEastAsia" w:hAnsi="Times New Roman"/>
          <w:b/>
        </w:rPr>
        <w:t xml:space="preserve">   </w:t>
      </w:r>
      <w:r w:rsidRPr="00DC1E6D">
        <w:rPr>
          <w:rFonts w:ascii="Times New Roman" w:eastAsiaTheme="minorEastAsia" w:hAnsi="Times New Roman"/>
          <w:b/>
        </w:rPr>
        <w:t xml:space="preserve"> </w:t>
      </w:r>
      <m:oMath>
        <m:r>
          <w:rPr>
            <w:rFonts w:ascii="Cambria Math" w:eastAsiaTheme="minorEastAsia" w:hAnsi="Cambria Math"/>
          </w:rPr>
          <m:t>B=-</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m:t>
            </m:r>
          </m:den>
        </m:f>
        <m:d>
          <m:dPr>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12s</m:t>
                </m:r>
                <m:d>
                  <m:dPr>
                    <m:ctrlPr>
                      <w:rPr>
                        <w:rFonts w:ascii="Cambria Math" w:eastAsiaTheme="minorEastAsia" w:hAnsi="Cambria Math"/>
                        <w:i/>
                      </w:rPr>
                    </m:ctrlPr>
                  </m:dPr>
                  <m:e>
                    <m:r>
                      <w:rPr>
                        <w:rFonts w:ascii="Cambria Math" w:eastAsiaTheme="minorEastAsia" w:hAnsi="Cambria Math"/>
                      </w:rPr>
                      <m:t>s+</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e>
                </m:d>
                <m:r>
                  <w:rPr>
                    <w:rFonts w:ascii="Cambria Math" w:eastAsiaTheme="minorEastAsia" w:hAnsi="Cambria Math"/>
                  </w:rPr>
                  <m:t>+2s</m:t>
                </m:r>
                <m:d>
                  <m:dPr>
                    <m:ctrlPr>
                      <w:rPr>
                        <w:rFonts w:ascii="Cambria Math" w:eastAsiaTheme="minorEastAsia" w:hAnsi="Cambria Math"/>
                        <w:i/>
                      </w:rPr>
                    </m:ctrlPr>
                  </m:dPr>
                  <m:e>
                    <m:r>
                      <w:rPr>
                        <w:rFonts w:ascii="Cambria Math" w:eastAsiaTheme="minorEastAsia" w:hAnsi="Cambria Math"/>
                      </w:rPr>
                      <m:t>3c-4</m:t>
                    </m:r>
                  </m:e>
                </m:d>
              </m:e>
              <m:e>
                <m:r>
                  <w:rPr>
                    <w:rFonts w:ascii="Cambria Math" w:eastAsiaTheme="minorEastAsia" w:hAnsi="Cambria Math"/>
                  </w:rPr>
                  <m:t>+c(c-2)(c+1)(c+2)</m:t>
                </m:r>
              </m:e>
            </m:eqArr>
          </m:e>
        </m:d>
      </m:oMath>
    </w:p>
    <w:p w14:paraId="364C53E6" w14:textId="77777777" w:rsidR="00DC1E6D" w:rsidRPr="00B2427E" w:rsidRDefault="00DC1E6D" w:rsidP="00DC1E6D">
      <w:pPr>
        <w:rPr>
          <w:rFonts w:ascii="Times New Roman" w:eastAsiaTheme="minorEastAsia" w:hAnsi="Times New Roman"/>
          <w:b/>
          <w:sz w:val="22"/>
          <w:szCs w:val="22"/>
        </w:rPr>
      </w:pPr>
      <w:r w:rsidRPr="00DC1E6D">
        <w:rPr>
          <w:rFonts w:ascii="Times New Roman" w:eastAsiaTheme="minorEastAsia" w:hAnsi="Times New Roman"/>
        </w:rPr>
        <w:t xml:space="preserve">               </w:t>
      </w:r>
      <m:oMath>
        <m:r>
          <w:rPr>
            <w:rFonts w:ascii="Cambria Math" w:eastAsiaTheme="minorEastAsia" w:hAnsi="Cambria Math"/>
            <w:sz w:val="22"/>
            <w:szCs w:val="22"/>
          </w:rPr>
          <m:t>C=</m:t>
        </m:r>
        <m:f>
          <m:fPr>
            <m:ctrlPr>
              <w:rPr>
                <w:rFonts w:ascii="Cambria Math" w:eastAsiaTheme="minorEastAsia" w:hAnsi="Cambria Math"/>
                <w:i/>
                <w:sz w:val="22"/>
                <w:szCs w:val="22"/>
              </w:rPr>
            </m:ctrlPr>
          </m:fPr>
          <m:num>
            <m:r>
              <w:rPr>
                <w:rFonts w:ascii="Cambria Math" w:eastAsiaTheme="minorEastAsia" w:hAnsi="Cambria Math"/>
                <w:sz w:val="22"/>
                <w:szCs w:val="22"/>
              </w:rPr>
              <m:t>1</m:t>
            </m:r>
          </m:num>
          <m:den>
            <m:r>
              <w:rPr>
                <w:rFonts w:ascii="Cambria Math" w:eastAsiaTheme="minorEastAsia" w:hAnsi="Cambria Math"/>
                <w:sz w:val="22"/>
                <w:szCs w:val="22"/>
              </w:rPr>
              <m:t>4</m:t>
            </m:r>
          </m:den>
        </m:f>
        <m:d>
          <m:dPr>
            <m:ctrlPr>
              <w:rPr>
                <w:rFonts w:ascii="Cambria Math" w:eastAsiaTheme="minorEastAsia" w:hAnsi="Cambria Math"/>
                <w:i/>
                <w:sz w:val="22"/>
                <w:szCs w:val="22"/>
              </w:rPr>
            </m:ctrlPr>
          </m:dPr>
          <m:e>
            <m:eqArr>
              <m:eqArrPr>
                <m:ctrlPr>
                  <w:rPr>
                    <w:rFonts w:ascii="Cambria Math" w:eastAsiaTheme="minorEastAsia" w:hAnsi="Cambria Math"/>
                    <w:i/>
                    <w:sz w:val="22"/>
                    <w:szCs w:val="22"/>
                  </w:rPr>
                </m:ctrlPr>
              </m:eqArrPr>
              <m:e>
                <m:r>
                  <w:rPr>
                    <w:rFonts w:ascii="Cambria Math" w:eastAsiaTheme="minorEastAsia" w:hAnsi="Cambria Math"/>
                    <w:sz w:val="22"/>
                    <w:szCs w:val="22"/>
                  </w:rPr>
                  <m:t>12s</m:t>
                </m:r>
                <m:d>
                  <m:dPr>
                    <m:ctrlPr>
                      <w:rPr>
                        <w:rFonts w:ascii="Cambria Math" w:eastAsiaTheme="minorEastAsia" w:hAnsi="Cambria Math"/>
                        <w:i/>
                        <w:sz w:val="22"/>
                        <w:szCs w:val="22"/>
                      </w:rPr>
                    </m:ctrlPr>
                  </m:dPr>
                  <m:e>
                    <m:r>
                      <w:rPr>
                        <w:rFonts w:ascii="Cambria Math" w:eastAsiaTheme="minorEastAsia" w:hAnsi="Cambria Math"/>
                        <w:sz w:val="22"/>
                        <w:szCs w:val="22"/>
                      </w:rPr>
                      <m:t>s+</m:t>
                    </m:r>
                    <m:sSup>
                      <m:sSupPr>
                        <m:ctrlPr>
                          <w:rPr>
                            <w:rFonts w:ascii="Cambria Math" w:eastAsiaTheme="minorEastAsia" w:hAnsi="Cambria Math"/>
                            <w:i/>
                            <w:sz w:val="22"/>
                            <w:szCs w:val="22"/>
                          </w:rPr>
                        </m:ctrlPr>
                      </m:sSupPr>
                      <m:e>
                        <m:r>
                          <w:rPr>
                            <w:rFonts w:ascii="Cambria Math" w:eastAsiaTheme="minorEastAsia" w:hAnsi="Cambria Math"/>
                            <w:sz w:val="22"/>
                            <w:szCs w:val="22"/>
                          </w:rPr>
                          <m:t>c</m:t>
                        </m:r>
                      </m:e>
                      <m:sup>
                        <m:r>
                          <w:rPr>
                            <w:rFonts w:ascii="Cambria Math" w:eastAsiaTheme="minorEastAsia" w:hAnsi="Cambria Math"/>
                            <w:sz w:val="22"/>
                            <w:szCs w:val="22"/>
                          </w:rPr>
                          <m:t>2</m:t>
                        </m:r>
                      </m:sup>
                    </m:sSup>
                  </m:e>
                </m:d>
                <m:r>
                  <w:rPr>
                    <w:rFonts w:ascii="Cambria Math" w:eastAsiaTheme="minorEastAsia" w:hAnsi="Cambria Math"/>
                    <w:sz w:val="22"/>
                    <w:szCs w:val="22"/>
                  </w:rPr>
                  <m:t>-10s</m:t>
                </m:r>
              </m:e>
              <m:e>
                <m:r>
                  <w:rPr>
                    <w:rFonts w:ascii="Cambria Math" w:eastAsiaTheme="minorEastAsia" w:hAnsi="Cambria Math"/>
                    <w:sz w:val="22"/>
                    <w:szCs w:val="22"/>
                  </w:rPr>
                  <m:t>+(c-1)(c-2)(c+1)(c+2)</m:t>
                </m:r>
              </m:e>
            </m:eqArr>
          </m:e>
        </m:d>
        <m:r>
          <w:rPr>
            <w:rFonts w:ascii="Cambria Math" w:eastAsiaTheme="minorEastAsia" w:hAnsi="Cambria Math"/>
            <w:sz w:val="22"/>
            <w:szCs w:val="22"/>
          </w:rPr>
          <m:t>D=-</m:t>
        </m:r>
        <m:f>
          <m:fPr>
            <m:ctrlPr>
              <w:rPr>
                <w:rFonts w:ascii="Cambria Math" w:eastAsiaTheme="minorEastAsia" w:hAnsi="Cambria Math"/>
                <w:i/>
                <w:sz w:val="22"/>
                <w:szCs w:val="22"/>
              </w:rPr>
            </m:ctrlPr>
          </m:fPr>
          <m:num>
            <m:r>
              <w:rPr>
                <w:rFonts w:ascii="Cambria Math" w:eastAsiaTheme="minorEastAsia" w:hAnsi="Cambria Math"/>
                <w:sz w:val="22"/>
                <w:szCs w:val="22"/>
              </w:rPr>
              <m:t>1</m:t>
            </m:r>
          </m:num>
          <m:den>
            <m:r>
              <w:rPr>
                <w:rFonts w:ascii="Cambria Math" w:eastAsiaTheme="minorEastAsia" w:hAnsi="Cambria Math"/>
                <w:sz w:val="22"/>
                <w:szCs w:val="22"/>
              </w:rPr>
              <m:t>6</m:t>
            </m:r>
          </m:den>
        </m:f>
        <m:d>
          <m:dPr>
            <m:ctrlPr>
              <w:rPr>
                <w:rFonts w:ascii="Cambria Math" w:eastAsiaTheme="minorEastAsia" w:hAnsi="Cambria Math"/>
                <w:i/>
                <w:sz w:val="22"/>
                <w:szCs w:val="22"/>
              </w:rPr>
            </m:ctrlPr>
          </m:dPr>
          <m:e>
            <m:eqArr>
              <m:eqArrPr>
                <m:ctrlPr>
                  <w:rPr>
                    <w:rFonts w:ascii="Cambria Math" w:eastAsiaTheme="minorEastAsia" w:hAnsi="Cambria Math"/>
                    <w:i/>
                    <w:sz w:val="22"/>
                    <w:szCs w:val="22"/>
                  </w:rPr>
                </m:ctrlPr>
              </m:eqArrPr>
              <m:e>
                <m:r>
                  <w:rPr>
                    <w:rFonts w:ascii="Cambria Math" w:eastAsiaTheme="minorEastAsia" w:hAnsi="Cambria Math"/>
                    <w:sz w:val="22"/>
                    <w:szCs w:val="22"/>
                  </w:rPr>
                  <m:t>12s</m:t>
                </m:r>
                <m:d>
                  <m:dPr>
                    <m:ctrlPr>
                      <w:rPr>
                        <w:rFonts w:ascii="Cambria Math" w:eastAsiaTheme="minorEastAsia" w:hAnsi="Cambria Math"/>
                        <w:i/>
                        <w:sz w:val="22"/>
                        <w:szCs w:val="22"/>
                      </w:rPr>
                    </m:ctrlPr>
                  </m:dPr>
                  <m:e>
                    <m:r>
                      <w:rPr>
                        <w:rFonts w:ascii="Cambria Math" w:eastAsiaTheme="minorEastAsia" w:hAnsi="Cambria Math"/>
                        <w:sz w:val="22"/>
                        <w:szCs w:val="22"/>
                      </w:rPr>
                      <m:t>s+</m:t>
                    </m:r>
                    <m:sSup>
                      <m:sSupPr>
                        <m:ctrlPr>
                          <w:rPr>
                            <w:rFonts w:ascii="Cambria Math" w:eastAsiaTheme="minorEastAsia" w:hAnsi="Cambria Math"/>
                            <w:i/>
                            <w:sz w:val="22"/>
                            <w:szCs w:val="22"/>
                          </w:rPr>
                        </m:ctrlPr>
                      </m:sSupPr>
                      <m:e>
                        <m:r>
                          <w:rPr>
                            <w:rFonts w:ascii="Cambria Math" w:eastAsiaTheme="minorEastAsia" w:hAnsi="Cambria Math"/>
                            <w:sz w:val="22"/>
                            <w:szCs w:val="22"/>
                          </w:rPr>
                          <m:t>c</m:t>
                        </m:r>
                      </m:e>
                      <m:sup>
                        <m:r>
                          <w:rPr>
                            <w:rFonts w:ascii="Cambria Math" w:eastAsiaTheme="minorEastAsia" w:hAnsi="Cambria Math"/>
                            <w:sz w:val="22"/>
                            <w:szCs w:val="22"/>
                          </w:rPr>
                          <m:t>2</m:t>
                        </m:r>
                      </m:sup>
                    </m:sSup>
                  </m:e>
                </m:d>
                <m:r>
                  <w:rPr>
                    <w:rFonts w:ascii="Cambria Math" w:eastAsiaTheme="minorEastAsia" w:hAnsi="Cambria Math"/>
                    <w:sz w:val="22"/>
                    <w:szCs w:val="22"/>
                  </w:rPr>
                  <m:t>-2s</m:t>
                </m:r>
                <m:d>
                  <m:dPr>
                    <m:ctrlPr>
                      <w:rPr>
                        <w:rFonts w:ascii="Cambria Math" w:eastAsiaTheme="minorEastAsia" w:hAnsi="Cambria Math"/>
                        <w:i/>
                        <w:sz w:val="22"/>
                        <w:szCs w:val="22"/>
                      </w:rPr>
                    </m:ctrlPr>
                  </m:dPr>
                  <m:e>
                    <m:r>
                      <w:rPr>
                        <w:rFonts w:ascii="Cambria Math" w:eastAsiaTheme="minorEastAsia" w:hAnsi="Cambria Math"/>
                        <w:sz w:val="22"/>
                        <w:szCs w:val="22"/>
                      </w:rPr>
                      <m:t>3c+4</m:t>
                    </m:r>
                  </m:e>
                </m:d>
              </m:e>
              <m:e>
                <m:r>
                  <w:rPr>
                    <w:rFonts w:ascii="Cambria Math" w:eastAsiaTheme="minorEastAsia" w:hAnsi="Cambria Math"/>
                    <w:sz w:val="22"/>
                    <w:szCs w:val="22"/>
                  </w:rPr>
                  <m:t>+c(c-2)(c-1)(c+2)</m:t>
                </m:r>
              </m:e>
            </m:eqArr>
          </m:e>
        </m:d>
      </m:oMath>
    </w:p>
    <w:p w14:paraId="171A5A4A" w14:textId="77777777" w:rsidR="00DC1E6D" w:rsidRPr="00DC1E6D" w:rsidRDefault="00DC1E6D" w:rsidP="00DC1E6D">
      <w:pPr>
        <w:rPr>
          <w:rFonts w:ascii="Times New Roman" w:eastAsiaTheme="minorEastAsia" w:hAnsi="Times New Roman"/>
        </w:rPr>
      </w:pPr>
      <w:r w:rsidRPr="00DC1E6D">
        <w:rPr>
          <w:rFonts w:ascii="Times New Roman" w:eastAsiaTheme="minorEastAsia" w:hAnsi="Times New Roman"/>
        </w:rPr>
        <w:t xml:space="preserve">               </w:t>
      </w:r>
      <m:oMath>
        <m:r>
          <w:rPr>
            <w:rFonts w:ascii="Cambria Math" w:eastAsiaTheme="minorEastAsia" w:hAnsi="Cambria Math"/>
          </w:rPr>
          <m:t>E=</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24</m:t>
            </m:r>
          </m:den>
        </m:f>
        <m:d>
          <m:dPr>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12s</m:t>
                </m:r>
                <m:d>
                  <m:dPr>
                    <m:ctrlPr>
                      <w:rPr>
                        <w:rFonts w:ascii="Cambria Math" w:eastAsiaTheme="minorEastAsia" w:hAnsi="Cambria Math"/>
                        <w:i/>
                      </w:rPr>
                    </m:ctrlPr>
                  </m:dPr>
                  <m:e>
                    <m:r>
                      <w:rPr>
                        <w:rFonts w:ascii="Cambria Math" w:eastAsiaTheme="minorEastAsia" w:hAnsi="Cambria Math"/>
                      </w:rPr>
                      <m:t>s+</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e>
                </m:d>
                <m:r>
                  <w:rPr>
                    <w:rFonts w:ascii="Cambria Math" w:eastAsiaTheme="minorEastAsia" w:hAnsi="Cambria Math"/>
                  </w:rPr>
                  <m:t>-2s</m:t>
                </m:r>
                <m:d>
                  <m:dPr>
                    <m:ctrlPr>
                      <w:rPr>
                        <w:rFonts w:ascii="Cambria Math" w:eastAsiaTheme="minorEastAsia" w:hAnsi="Cambria Math"/>
                        <w:i/>
                      </w:rPr>
                    </m:ctrlPr>
                  </m:dPr>
                  <m:e>
                    <m:r>
                      <w:rPr>
                        <w:rFonts w:ascii="Cambria Math" w:eastAsiaTheme="minorEastAsia" w:hAnsi="Cambria Math"/>
                      </w:rPr>
                      <m:t>6c+1</m:t>
                    </m:r>
                  </m:e>
                </m:d>
              </m:e>
              <m:e>
                <m:r>
                  <w:rPr>
                    <w:rFonts w:ascii="Cambria Math" w:eastAsiaTheme="minorEastAsia" w:hAnsi="Cambria Math"/>
                  </w:rPr>
                  <m:t>+c(c-1)(c+1)(c-2)</m:t>
                </m:r>
              </m:e>
            </m:eqArr>
          </m:e>
        </m:d>
      </m:oMath>
      <w:r w:rsidRPr="00DC1E6D">
        <w:rPr>
          <w:rFonts w:ascii="Times New Roman" w:eastAsiaTheme="minorEastAsia" w:hAnsi="Times New Roman"/>
        </w:rPr>
        <w:t xml:space="preserve">                                      </w:t>
      </w:r>
    </w:p>
    <w:p w14:paraId="27E31AA7" w14:textId="628060BC" w:rsidR="00786115" w:rsidRPr="00DC1E6D" w:rsidRDefault="00DC1E6D" w:rsidP="00DC1E6D">
      <w:pPr>
        <w:rPr>
          <w:rFonts w:ascii="Times New Roman" w:eastAsiaTheme="minorEastAsia" w:hAnsi="Times New Roman"/>
        </w:rPr>
      </w:pPr>
      <w:r w:rsidRPr="00DC1E6D">
        <w:rPr>
          <w:rFonts w:ascii="Times New Roman" w:eastAsiaTheme="minorEastAsia" w:hAnsi="Times New Roman"/>
        </w:rPr>
        <w:t xml:space="preserve">Where, c = </w:t>
      </w:r>
      <m:oMath>
        <m:r>
          <w:rPr>
            <w:rFonts w:ascii="Cambria Math" w:eastAsiaTheme="minorEastAsia" w:hAnsi="Cambria Math"/>
          </w:rPr>
          <m:t>w k/h</m:t>
        </m:r>
      </m:oMath>
      <w:r w:rsidRPr="00DC1E6D">
        <w:rPr>
          <w:rFonts w:ascii="Times New Roman" w:eastAsiaTheme="minorEastAsia" w:hAnsi="Times New Roman"/>
        </w:rPr>
        <w:t xml:space="preserve"> and s =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m:t>
            </m:r>
          </m:sub>
        </m:sSub>
        <m:r>
          <w:rPr>
            <w:rFonts w:ascii="Cambria Math" w:eastAsiaTheme="minorEastAsia" w:hAnsi="Cambria Math"/>
          </w:rPr>
          <m:t xml:space="preserve"> k/</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oMath>
    </w:p>
    <w:p w14:paraId="6EC74A54" w14:textId="366776E4" w:rsidR="00DC1E6D" w:rsidRPr="00DC1E6D" w:rsidRDefault="00DC1E6D" w:rsidP="00B2427E">
      <w:pPr>
        <w:ind w:firstLine="720"/>
        <w:rPr>
          <w:rFonts w:ascii="Times New Roman" w:eastAsiaTheme="minorEastAsia" w:hAnsi="Times New Roman"/>
        </w:rPr>
      </w:pPr>
      <w:r w:rsidRPr="00DC1E6D">
        <w:rPr>
          <w:rFonts w:ascii="Times New Roman" w:eastAsiaTheme="minorEastAsia" w:hAnsi="Times New Roman"/>
        </w:rPr>
        <w:t xml:space="preserve">As seen in the above equation, the fourth order Upwind scheme is approximated using 5 grid points k-2, k-1, k, k+1 and k+2 as seen in </w:t>
      </w:r>
      <w:r w:rsidR="00CA307F">
        <w:rPr>
          <w:rFonts w:ascii="Times New Roman" w:eastAsiaTheme="minorEastAsia" w:hAnsi="Times New Roman"/>
          <w:b/>
        </w:rPr>
        <w:t>F</w:t>
      </w:r>
      <w:r w:rsidRPr="00CA307F">
        <w:rPr>
          <w:rFonts w:ascii="Times New Roman" w:eastAsiaTheme="minorEastAsia" w:hAnsi="Times New Roman"/>
          <w:b/>
        </w:rPr>
        <w:t xml:space="preserve">igure </w:t>
      </w:r>
      <w:r w:rsidR="002A4DF4">
        <w:rPr>
          <w:rFonts w:ascii="Times New Roman" w:eastAsiaTheme="minorEastAsia" w:hAnsi="Times New Roman"/>
          <w:b/>
        </w:rPr>
        <w:t>14</w:t>
      </w:r>
      <w:r w:rsidR="00CA307F">
        <w:rPr>
          <w:rFonts w:ascii="Times New Roman" w:eastAsiaTheme="minorEastAsia" w:hAnsi="Times New Roman"/>
        </w:rPr>
        <w:t>.</w:t>
      </w:r>
      <w:r w:rsidRPr="00DC1E6D">
        <w:rPr>
          <w:rFonts w:ascii="Times New Roman" w:eastAsiaTheme="minorEastAsia" w:hAnsi="Times New Roman"/>
        </w:rPr>
        <w:t xml:space="preserve"> </w:t>
      </w:r>
    </w:p>
    <w:p w14:paraId="6E7B786A" w14:textId="77777777" w:rsidR="00DC1E6D" w:rsidRDefault="00DC1E6D" w:rsidP="00DC1E6D">
      <w:pPr>
        <w:jc w:val="center"/>
        <w:rPr>
          <w:rFonts w:ascii="Times New Roman" w:eastAsiaTheme="minorEastAsia" w:hAnsi="Times New Roman"/>
        </w:rPr>
      </w:pPr>
      <w:r w:rsidRPr="00DC1E6D">
        <w:rPr>
          <w:noProof/>
          <w:lang w:bidi="ar-SA"/>
        </w:rPr>
        <w:drawing>
          <wp:inline distT="0" distB="0" distL="0" distR="0" wp14:anchorId="2E1B36EC" wp14:editId="6516BAD2">
            <wp:extent cx="4713414" cy="2361538"/>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12708"/>
                    <a:stretch/>
                  </pic:blipFill>
                  <pic:spPr bwMode="auto">
                    <a:xfrm>
                      <a:off x="0" y="0"/>
                      <a:ext cx="4722124" cy="2365902"/>
                    </a:xfrm>
                    <a:prstGeom prst="rect">
                      <a:avLst/>
                    </a:prstGeom>
                    <a:ln>
                      <a:noFill/>
                    </a:ln>
                    <a:extLst>
                      <a:ext uri="{53640926-AAD7-44D8-BBD7-CCE9431645EC}">
                        <a14:shadowObscured xmlns:a14="http://schemas.microsoft.com/office/drawing/2010/main"/>
                      </a:ext>
                    </a:extLst>
                  </pic:spPr>
                </pic:pic>
              </a:graphicData>
            </a:graphic>
          </wp:inline>
        </w:drawing>
      </w:r>
    </w:p>
    <w:p w14:paraId="2D1765BA" w14:textId="694995AB" w:rsidR="00B2427E" w:rsidRDefault="002253BD" w:rsidP="00CA307F">
      <w:pPr>
        <w:jc w:val="center"/>
        <w:rPr>
          <w:rFonts w:ascii="Times New Roman" w:eastAsiaTheme="minorEastAsia" w:hAnsi="Times New Roman"/>
        </w:rPr>
      </w:pPr>
      <w:r w:rsidRPr="00CF689A">
        <w:rPr>
          <w:rFonts w:ascii="Times New Roman" w:eastAsiaTheme="minorEastAsia" w:hAnsi="Times New Roman"/>
          <w:b/>
          <w:noProof/>
        </w:rPr>
        <w:t xml:space="preserve">Figure </w:t>
      </w:r>
      <w:r w:rsidR="009B19F9">
        <w:rPr>
          <w:rFonts w:ascii="Times New Roman" w:eastAsiaTheme="minorEastAsia" w:hAnsi="Times New Roman"/>
          <w:b/>
          <w:noProof/>
        </w:rPr>
        <w:t>14</w:t>
      </w:r>
      <w:r w:rsidRPr="00CF689A">
        <w:rPr>
          <w:rFonts w:ascii="Times New Roman" w:eastAsiaTheme="minorEastAsia" w:hAnsi="Times New Roman"/>
          <w:b/>
          <w:noProof/>
        </w:rPr>
        <w:t xml:space="preserve"> – </w:t>
      </w:r>
      <w:r>
        <w:rPr>
          <w:rFonts w:ascii="Times New Roman" w:eastAsiaTheme="minorEastAsia" w:hAnsi="Times New Roman"/>
          <w:b/>
          <w:noProof/>
        </w:rPr>
        <w:t xml:space="preserve">Computation schematic for fourth order upwind scheme </w:t>
      </w:r>
    </w:p>
    <w:p w14:paraId="75A66024" w14:textId="226F2252" w:rsidR="00DC1E6D" w:rsidRPr="00786115" w:rsidRDefault="00DC1E6D" w:rsidP="00DC1E6D">
      <w:pPr>
        <w:rPr>
          <w:rFonts w:ascii="Times New Roman" w:eastAsiaTheme="minorEastAsia" w:hAnsi="Times New Roman"/>
        </w:rPr>
      </w:pPr>
      <w:r w:rsidRPr="00DC1E6D">
        <w:rPr>
          <w:rFonts w:ascii="Times New Roman" w:eastAsiaTheme="minorEastAsia" w:hAnsi="Times New Roman"/>
        </w:rPr>
        <w:t xml:space="preserve">The stability criteria for the following approximation is given by </w:t>
      </w:r>
      <w:r w:rsidR="00786115" w:rsidRPr="00786115">
        <w:rPr>
          <w:rFonts w:ascii="Times New Roman" w:eastAsiaTheme="minorEastAsia" w:hAnsi="Times New Roman"/>
          <w:b/>
        </w:rPr>
        <w:t>equation 2</w:t>
      </w:r>
      <w:r w:rsidR="00337B84">
        <w:rPr>
          <w:rFonts w:ascii="Times New Roman" w:eastAsiaTheme="minorEastAsia" w:hAnsi="Times New Roman"/>
          <w:b/>
        </w:rPr>
        <w:t>7</w:t>
      </w:r>
      <w:r w:rsidR="00786115" w:rsidRPr="00786115">
        <w:rPr>
          <w:rFonts w:ascii="Times New Roman" w:eastAsiaTheme="minorEastAsia" w:hAnsi="Times New Roman"/>
        </w:rPr>
        <w:t>.</w:t>
      </w:r>
    </w:p>
    <w:p w14:paraId="0AC3418A" w14:textId="1CDAF474" w:rsidR="00DC1E6D" w:rsidRPr="004A6979" w:rsidRDefault="00DC1E6D" w:rsidP="00786115">
      <w:pPr>
        <w:jc w:val="center"/>
        <w:rPr>
          <w:rFonts w:ascii="Times New Roman" w:eastAsiaTheme="minorEastAsia" w:hAnsi="Times New Roman"/>
          <w:b/>
        </w:rPr>
      </w:pPr>
      <m:oMath>
        <m:r>
          <w:rPr>
            <w:rFonts w:ascii="Cambria Math" w:eastAsiaTheme="minorEastAsia" w:hAnsi="Cambria Math"/>
          </w:rPr>
          <m:t>0≤s≤</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m:t>
            </m:r>
          </m:den>
        </m:f>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6</m:t>
            </m:r>
          </m:den>
        </m:f>
        <m:rad>
          <m:radPr>
            <m:degHide m:val="1"/>
            <m:ctrlPr>
              <w:rPr>
                <w:rFonts w:ascii="Cambria Math" w:eastAsiaTheme="minorEastAsia" w:hAnsi="Cambria Math"/>
                <w:i/>
              </w:rPr>
            </m:ctrlPr>
          </m:radPr>
          <m:deg/>
          <m:e>
            <m:r>
              <w:rPr>
                <w:rFonts w:ascii="Cambria Math" w:eastAsiaTheme="minorEastAsia" w:hAnsi="Cambria Math"/>
              </w:rPr>
              <m:t>4+6</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4</m:t>
                </m:r>
              </m:sup>
            </m:sSup>
          </m:e>
        </m:rad>
      </m:oMath>
      <w:r w:rsidR="00786115">
        <w:rPr>
          <w:rFonts w:ascii="Times New Roman" w:eastAsiaTheme="minorEastAsia" w:hAnsi="Times New Roman"/>
        </w:rPr>
        <w:t xml:space="preserve">                           (2</w:t>
      </w:r>
      <w:r w:rsidR="00337B84">
        <w:rPr>
          <w:rFonts w:ascii="Times New Roman" w:eastAsiaTheme="minorEastAsia" w:hAnsi="Times New Roman"/>
        </w:rPr>
        <w:t>7</w:t>
      </w:r>
      <w:r w:rsidR="00786115">
        <w:rPr>
          <w:rFonts w:ascii="Times New Roman" w:eastAsiaTheme="minorEastAsia" w:hAnsi="Times New Roman"/>
        </w:rPr>
        <w:t>)</w:t>
      </w:r>
    </w:p>
    <w:p w14:paraId="537B9670" w14:textId="2C9214EB" w:rsidR="00365D79" w:rsidRDefault="00365D79" w:rsidP="00365D79">
      <w:pPr>
        <w:ind w:firstLine="720"/>
        <w:rPr>
          <w:rFonts w:ascii="Times New Roman" w:eastAsiaTheme="minorEastAsia" w:hAnsi="Times New Roman"/>
        </w:rPr>
      </w:pPr>
      <w:r w:rsidRPr="00365D79">
        <w:rPr>
          <w:rFonts w:ascii="Times New Roman" w:eastAsiaTheme="minorEastAsia" w:hAnsi="Times New Roman"/>
        </w:rPr>
        <w:t xml:space="preserve">Mehdi </w:t>
      </w:r>
      <w:proofErr w:type="spellStart"/>
      <w:r w:rsidRPr="00365D79">
        <w:rPr>
          <w:rFonts w:ascii="Times New Roman" w:eastAsiaTheme="minorEastAsia" w:hAnsi="Times New Roman"/>
        </w:rPr>
        <w:t>Dehghan</w:t>
      </w:r>
      <w:proofErr w:type="spellEnd"/>
      <w:r w:rsidRPr="00365D79">
        <w:rPr>
          <w:rFonts w:ascii="Times New Roman" w:eastAsiaTheme="minorEastAsia" w:hAnsi="Times New Roman"/>
        </w:rPr>
        <w:t xml:space="preserve"> (2004)</w:t>
      </w:r>
      <w:r w:rsidR="003C746F">
        <w:rPr>
          <w:rFonts w:ascii="Times New Roman" w:eastAsiaTheme="minorEastAsia" w:hAnsi="Times New Roman"/>
        </w:rPr>
        <w:t xml:space="preserve"> had</w:t>
      </w:r>
      <w:r w:rsidRPr="00365D79">
        <w:rPr>
          <w:rFonts w:ascii="Times New Roman" w:eastAsiaTheme="minorEastAsia" w:hAnsi="Times New Roman"/>
        </w:rPr>
        <w:t xml:space="preserve"> undergone a study comparing the effectiveness of upwind schemes in approximating the convection-diffusion transport problems. The study included the </w:t>
      </w:r>
      <w:r w:rsidRPr="00365D79">
        <w:rPr>
          <w:rFonts w:ascii="Times New Roman" w:eastAsiaTheme="minorEastAsia" w:hAnsi="Times New Roman"/>
        </w:rPr>
        <w:lastRenderedPageBreak/>
        <w:t>second, third</w:t>
      </w:r>
      <w:r w:rsidR="003C746F">
        <w:rPr>
          <w:rFonts w:ascii="Times New Roman" w:eastAsiaTheme="minorEastAsia" w:hAnsi="Times New Roman"/>
        </w:rPr>
        <w:t>,</w:t>
      </w:r>
      <w:r w:rsidRPr="00365D79">
        <w:rPr>
          <w:rFonts w:ascii="Times New Roman" w:eastAsiaTheme="minorEastAsia" w:hAnsi="Times New Roman"/>
        </w:rPr>
        <w:t xml:space="preserve"> and fourth order upwind schemes. The study concluded that the fourth upwind scheme is by far the most accurate. This should not come as a surprise since not only is the fourth upwind scheme approximated using high accuracy finite difference formulas, but it uses a higher order high accuracy formula than the third order. The second order upwind scheme used in the study is similar to the explicit lax-wenhoff technique.</w:t>
      </w:r>
    </w:p>
    <w:p w14:paraId="47471DFB" w14:textId="77777777" w:rsidR="00365D79" w:rsidRPr="00365D79" w:rsidRDefault="00365D79" w:rsidP="00365D79">
      <w:pPr>
        <w:autoSpaceDE w:val="0"/>
        <w:autoSpaceDN w:val="0"/>
        <w:adjustRightInd w:val="0"/>
        <w:ind w:firstLine="720"/>
        <w:rPr>
          <w:rFonts w:ascii="Times New Roman" w:hAnsi="Times New Roman"/>
        </w:rPr>
      </w:pPr>
      <w:r w:rsidRPr="00365D79">
        <w:rPr>
          <w:rFonts w:ascii="Times New Roman" w:eastAsiaTheme="minorEastAsia" w:hAnsi="Times New Roman"/>
        </w:rPr>
        <w:t xml:space="preserve">Another study was made by </w:t>
      </w:r>
      <w:proofErr w:type="spellStart"/>
      <w:r w:rsidRPr="00365D79">
        <w:rPr>
          <w:rFonts w:ascii="Times New Roman" w:eastAsiaTheme="minorEastAsia" w:hAnsi="Times New Roman"/>
        </w:rPr>
        <w:t>Appadu</w:t>
      </w:r>
      <w:proofErr w:type="spellEnd"/>
      <w:r w:rsidRPr="00365D79">
        <w:rPr>
          <w:rFonts w:ascii="Times New Roman" w:eastAsiaTheme="minorEastAsia" w:hAnsi="Times New Roman"/>
        </w:rPr>
        <w:t xml:space="preserve"> (2015) in which the third and fourth order upwind schemes were compared against the non-standard finite difference scheme (NSFD)</w:t>
      </w:r>
      <w:r w:rsidR="001E34FB">
        <w:rPr>
          <w:rFonts w:ascii="Times New Roman" w:eastAsiaTheme="minorEastAsia" w:hAnsi="Times New Roman"/>
        </w:rPr>
        <w:t xml:space="preserve">. </w:t>
      </w:r>
      <w:r w:rsidRPr="00365D79">
        <w:rPr>
          <w:rFonts w:ascii="Times New Roman" w:hAnsi="Times New Roman"/>
        </w:rPr>
        <w:t xml:space="preserve">The study observed that the NSFD was superior to both the third and fourth upwind schemes. This was for both course and fine grids and also low and high Reynolds numbers. </w:t>
      </w:r>
    </w:p>
    <w:p w14:paraId="1A8D8245" w14:textId="77777777" w:rsidR="00DC6D55" w:rsidRDefault="00365D79" w:rsidP="002253BD">
      <w:pPr>
        <w:autoSpaceDE w:val="0"/>
        <w:autoSpaceDN w:val="0"/>
        <w:adjustRightInd w:val="0"/>
        <w:ind w:firstLine="720"/>
        <w:rPr>
          <w:rFonts w:ascii="Times New Roman" w:hAnsi="Times New Roman"/>
        </w:rPr>
      </w:pPr>
      <w:r w:rsidRPr="00365D79">
        <w:rPr>
          <w:rFonts w:ascii="Times New Roman" w:hAnsi="Times New Roman"/>
        </w:rPr>
        <w:t xml:space="preserve">The ability for the NSFD formula to handle high Reynolds numbers is very important to this work. Diffusion in liquids in general are at 10^-6 order </w:t>
      </w:r>
      <w:r w:rsidR="00527FC5">
        <w:rPr>
          <w:rFonts w:ascii="Times New Roman" w:hAnsi="Times New Roman"/>
        </w:rPr>
        <w:t xml:space="preserve">of </w:t>
      </w:r>
      <w:r w:rsidRPr="00365D79">
        <w:rPr>
          <w:rFonts w:ascii="Times New Roman" w:hAnsi="Times New Roman"/>
        </w:rPr>
        <w:t>magnitude (i.e. Re = 1,000,000)</w:t>
      </w:r>
      <w:r w:rsidR="00DC6D55">
        <w:rPr>
          <w:rFonts w:ascii="Times New Roman" w:hAnsi="Times New Roman"/>
        </w:rPr>
        <w:t xml:space="preserve"> due to the small velocities of the dispersed droplets. Diffusion can even be lower if the dispersed droplets are in a highly viscous continuous phase similar to crude oil. </w:t>
      </w:r>
    </w:p>
    <w:p w14:paraId="0E55F11E" w14:textId="41CB3ED9" w:rsidR="00502FEA" w:rsidRDefault="00DC6D55" w:rsidP="002253BD">
      <w:pPr>
        <w:autoSpaceDE w:val="0"/>
        <w:autoSpaceDN w:val="0"/>
        <w:adjustRightInd w:val="0"/>
        <w:ind w:firstLine="720"/>
        <w:rPr>
          <w:rFonts w:ascii="Times New Roman" w:hAnsi="Times New Roman"/>
        </w:rPr>
      </w:pPr>
      <w:r w:rsidRPr="00365D79">
        <w:rPr>
          <w:rFonts w:ascii="Times New Roman" w:hAnsi="Times New Roman"/>
        </w:rPr>
        <w:t>High</w:t>
      </w:r>
      <w:r w:rsidR="00365D79" w:rsidRPr="00365D79">
        <w:rPr>
          <w:rFonts w:ascii="Times New Roman" w:hAnsi="Times New Roman"/>
        </w:rPr>
        <w:t xml:space="preserve"> Reynolds numbers can cause difficulties in</w:t>
      </w:r>
      <w:r w:rsidR="001E34FB">
        <w:rPr>
          <w:rFonts w:ascii="Times New Roman" w:hAnsi="Times New Roman"/>
        </w:rPr>
        <w:t xml:space="preserve"> explicit</w:t>
      </w:r>
      <w:r w:rsidR="00365D79" w:rsidRPr="00365D79">
        <w:rPr>
          <w:rFonts w:ascii="Times New Roman" w:hAnsi="Times New Roman"/>
        </w:rPr>
        <w:t xml:space="preserve"> standard schemes. Furthermore, settling velocities in liquids are at a 10^-4 order </w:t>
      </w:r>
      <w:r w:rsidR="00527FC5">
        <w:rPr>
          <w:rFonts w:ascii="Times New Roman" w:hAnsi="Times New Roman"/>
        </w:rPr>
        <w:t xml:space="preserve">of </w:t>
      </w:r>
      <w:r w:rsidR="00365D79" w:rsidRPr="00365D79">
        <w:rPr>
          <w:rFonts w:ascii="Times New Roman" w:hAnsi="Times New Roman"/>
        </w:rPr>
        <w:t>magnitude which can cause additional problems when using</w:t>
      </w:r>
      <w:r w:rsidR="001E34FB">
        <w:rPr>
          <w:rFonts w:ascii="Times New Roman" w:hAnsi="Times New Roman"/>
        </w:rPr>
        <w:t xml:space="preserve"> explicit</w:t>
      </w:r>
      <w:r w:rsidR="00365D79" w:rsidRPr="00365D79">
        <w:rPr>
          <w:rFonts w:ascii="Times New Roman" w:hAnsi="Times New Roman"/>
        </w:rPr>
        <w:t xml:space="preserve"> standard formulas. Therefore, NSFD </w:t>
      </w:r>
      <w:r w:rsidR="001E34FB">
        <w:rPr>
          <w:rFonts w:ascii="Times New Roman" w:hAnsi="Times New Roman"/>
        </w:rPr>
        <w:t>and the implicit crank-nelson present two of</w:t>
      </w:r>
      <w:r w:rsidR="00365D79" w:rsidRPr="00365D79">
        <w:rPr>
          <w:rFonts w:ascii="Times New Roman" w:hAnsi="Times New Roman"/>
        </w:rPr>
        <w:t xml:space="preserve"> the most effective method</w:t>
      </w:r>
      <w:r w:rsidR="001E34FB">
        <w:rPr>
          <w:rFonts w:ascii="Times New Roman" w:hAnsi="Times New Roman"/>
        </w:rPr>
        <w:t>s</w:t>
      </w:r>
      <w:r w:rsidR="00365D79" w:rsidRPr="00365D79">
        <w:rPr>
          <w:rFonts w:ascii="Times New Roman" w:hAnsi="Times New Roman"/>
        </w:rPr>
        <w:t xml:space="preserve"> to be applied to emulsion drop</w:t>
      </w:r>
      <w:r w:rsidR="002253BD">
        <w:rPr>
          <w:rFonts w:ascii="Times New Roman" w:hAnsi="Times New Roman"/>
        </w:rPr>
        <w:t>let size distribution analysis.</w:t>
      </w:r>
    </w:p>
    <w:p w14:paraId="7F1CAF57" w14:textId="720BF951" w:rsidR="002253BD" w:rsidRPr="00786443" w:rsidRDefault="00060438" w:rsidP="00786443">
      <w:pPr>
        <w:ind w:firstLine="720"/>
        <w:rPr>
          <w:rFonts w:ascii="Times New Roman" w:eastAsiaTheme="minorEastAsia" w:hAnsi="Times New Roman"/>
        </w:rPr>
      </w:pPr>
      <w:r>
        <w:rPr>
          <w:rFonts w:ascii="Times New Roman" w:eastAsiaTheme="minorEastAsia" w:hAnsi="Times New Roman"/>
        </w:rPr>
        <w:t xml:space="preserve">It is important to note that using a higher order approximation is not always preferable since techniques that are sometimes more accurate also require more calculations and as a result more CPU time. And if a model will track millions of droplets, a few additional calculations per step can compound to very large additional calculations for the entire model. Due to this limitation it is important to define the error tolerance and accepted CPU time for a given model. </w:t>
      </w:r>
    </w:p>
    <w:p w14:paraId="27E2C5B2" w14:textId="0142B75C" w:rsidR="00DC6D55" w:rsidRPr="00CA307F" w:rsidRDefault="00DC6D55" w:rsidP="00E266AE">
      <w:pPr>
        <w:pStyle w:val="Heading3"/>
      </w:pPr>
      <w:bookmarkStart w:id="27" w:name="_Toc14688180"/>
      <w:r w:rsidRPr="00CA307F">
        <w:lastRenderedPageBreak/>
        <w:t>2.2.</w:t>
      </w:r>
      <w:r w:rsidR="00F10B77">
        <w:t>5</w:t>
      </w:r>
      <w:r w:rsidR="00F13F21" w:rsidRPr="00CA307F">
        <w:t xml:space="preserve"> </w:t>
      </w:r>
      <w:r>
        <w:t>Nonstandard finite difference scheme</w:t>
      </w:r>
      <w:bookmarkEnd w:id="27"/>
    </w:p>
    <w:p w14:paraId="5B45533D" w14:textId="498DADEB" w:rsidR="00365D79" w:rsidRPr="00365D79" w:rsidRDefault="00365D79" w:rsidP="00060438">
      <w:pPr>
        <w:ind w:firstLine="720"/>
        <w:rPr>
          <w:rFonts w:ascii="Times New Roman" w:eastAsiaTheme="minorEastAsia" w:hAnsi="Times New Roman"/>
        </w:rPr>
      </w:pPr>
      <w:r w:rsidRPr="00365D79">
        <w:rPr>
          <w:rFonts w:ascii="Times New Roman" w:eastAsiaTheme="minorEastAsia" w:hAnsi="Times New Roman"/>
        </w:rPr>
        <w:t xml:space="preserve">As mentioned before, the </w:t>
      </w:r>
      <w:r w:rsidR="00014F84" w:rsidRPr="00365D79">
        <w:rPr>
          <w:rFonts w:ascii="Times New Roman" w:eastAsiaTheme="minorEastAsia" w:hAnsi="Times New Roman"/>
        </w:rPr>
        <w:t>one-dimensional</w:t>
      </w:r>
      <w:r w:rsidRPr="00365D79">
        <w:rPr>
          <w:rFonts w:ascii="Times New Roman" w:eastAsiaTheme="minorEastAsia" w:hAnsi="Times New Roman"/>
        </w:rPr>
        <w:t xml:space="preserve"> Advection-Diffusion equation is generally given by</w:t>
      </w:r>
      <w:r w:rsidR="00786115">
        <w:rPr>
          <w:rFonts w:ascii="Times New Roman" w:eastAsiaTheme="minorEastAsia" w:hAnsi="Times New Roman"/>
        </w:rPr>
        <w:t xml:space="preserve"> </w:t>
      </w:r>
      <w:r w:rsidR="00786115" w:rsidRPr="00786115">
        <w:rPr>
          <w:rFonts w:ascii="Times New Roman" w:eastAsiaTheme="minorEastAsia" w:hAnsi="Times New Roman"/>
          <w:b/>
        </w:rPr>
        <w:t xml:space="preserve">equation </w:t>
      </w:r>
      <w:r w:rsidR="00A94D64">
        <w:rPr>
          <w:rFonts w:ascii="Times New Roman" w:eastAsiaTheme="minorEastAsia" w:hAnsi="Times New Roman"/>
          <w:b/>
        </w:rPr>
        <w:t>2</w:t>
      </w:r>
      <w:r w:rsidR="00337B84">
        <w:rPr>
          <w:rFonts w:ascii="Times New Roman" w:eastAsiaTheme="minorEastAsia" w:hAnsi="Times New Roman"/>
          <w:b/>
        </w:rPr>
        <w:t>8</w:t>
      </w:r>
      <w:r w:rsidR="00786115">
        <w:rPr>
          <w:rFonts w:ascii="Times New Roman" w:eastAsiaTheme="minorEastAsia" w:hAnsi="Times New Roman"/>
        </w:rPr>
        <w:t>.</w:t>
      </w:r>
    </w:p>
    <w:p w14:paraId="0D97400D" w14:textId="0BBEB781" w:rsidR="00365D79" w:rsidRPr="00365D79" w:rsidRDefault="00282BFD" w:rsidP="00365D79">
      <w:pPr>
        <w:jc w:val="center"/>
        <w:rPr>
          <w:rFonts w:ascii="Times New Roman" w:eastAsiaTheme="minorEastAsia" w:hAnsi="Times New Roman"/>
        </w:rPr>
      </w:pP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k</m:t>
                </m:r>
              </m:sub>
            </m:sSub>
          </m:num>
          <m:den>
            <m:r>
              <w:rPr>
                <w:rFonts w:ascii="Cambria Math" w:hAnsi="Cambria Math"/>
              </w:rPr>
              <m:t>∂t</m:t>
            </m:r>
          </m:den>
        </m:f>
        <m:r>
          <w:rPr>
            <w:rFonts w:ascii="Cambria Math" w:hAnsi="Cambria Math"/>
          </w:rPr>
          <m:t xml:space="preserve">= </m:t>
        </m:r>
        <m:f>
          <m:fPr>
            <m:ctrlPr>
              <w:rPr>
                <w:rFonts w:ascii="Cambria Math" w:hAnsi="Cambria Math"/>
                <w:i/>
              </w:rPr>
            </m:ctrlPr>
          </m:fPr>
          <m:num>
            <m:r>
              <w:rPr>
                <w:rFonts w:ascii="Cambria Math" w:hAnsi="Cambria Math"/>
              </w:rPr>
              <m:t>∂</m:t>
            </m:r>
          </m:num>
          <m:den>
            <m:r>
              <w:rPr>
                <w:rFonts w:ascii="Cambria Math" w:hAnsi="Cambria Math"/>
              </w:rPr>
              <m:t>∂z</m:t>
            </m:r>
          </m:den>
        </m:f>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z</m:t>
                </m:r>
              </m:sub>
            </m:sSub>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k</m:t>
                    </m:r>
                  </m:sub>
                </m:sSub>
              </m:num>
              <m:den>
                <m:r>
                  <w:rPr>
                    <w:rFonts w:ascii="Cambria Math" w:hAnsi="Cambria Math"/>
                  </w:rPr>
                  <m:t>∂z</m:t>
                </m:r>
              </m:den>
            </m:f>
          </m:e>
        </m:d>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k</m:t>
                </m:r>
              </m:sub>
            </m:sSub>
            <m:sSub>
              <m:sSubPr>
                <m:ctrlPr>
                  <w:rPr>
                    <w:rFonts w:ascii="Cambria Math" w:hAnsi="Cambria Math"/>
                    <w:i/>
                  </w:rPr>
                </m:ctrlPr>
              </m:sSubPr>
              <m:e>
                <m:r>
                  <w:rPr>
                    <w:rFonts w:ascii="Cambria Math" w:hAnsi="Cambria Math"/>
                  </w:rPr>
                  <m:t>n</m:t>
                </m:r>
              </m:e>
              <m:sub>
                <m:r>
                  <w:rPr>
                    <w:rFonts w:ascii="Cambria Math" w:hAnsi="Cambria Math"/>
                  </w:rPr>
                  <m:t>k</m:t>
                </m:r>
              </m:sub>
            </m:sSub>
            <m:r>
              <w:rPr>
                <w:rFonts w:ascii="Cambria Math" w:hAnsi="Cambria Math"/>
              </w:rPr>
              <m:t>)</m:t>
            </m:r>
          </m:num>
          <m:den>
            <m:r>
              <w:rPr>
                <w:rFonts w:ascii="Cambria Math" w:hAnsi="Cambria Math"/>
              </w:rPr>
              <m:t>∂z</m:t>
            </m:r>
          </m:den>
        </m:f>
      </m:oMath>
      <w:r w:rsidR="00786115">
        <w:rPr>
          <w:rFonts w:ascii="Times New Roman" w:eastAsiaTheme="minorEastAsia" w:hAnsi="Times New Roman"/>
        </w:rPr>
        <w:t xml:space="preserve">                </w:t>
      </w:r>
      <w:r w:rsidR="00365D79" w:rsidRPr="00365D79">
        <w:rPr>
          <w:rFonts w:ascii="Times New Roman" w:eastAsiaTheme="minorEastAsia" w:hAnsi="Times New Roman"/>
        </w:rPr>
        <w:t xml:space="preserve">   </w:t>
      </w:r>
      <w:r w:rsidR="00786115">
        <w:rPr>
          <w:rFonts w:ascii="Times New Roman" w:eastAsiaTheme="minorEastAsia" w:hAnsi="Times New Roman"/>
        </w:rPr>
        <w:t>(</w:t>
      </w:r>
      <w:r w:rsidR="00A94D64">
        <w:rPr>
          <w:rFonts w:ascii="Times New Roman" w:eastAsiaTheme="minorEastAsia" w:hAnsi="Times New Roman"/>
        </w:rPr>
        <w:t>2</w:t>
      </w:r>
      <w:r w:rsidR="00337B84">
        <w:rPr>
          <w:rFonts w:ascii="Times New Roman" w:eastAsiaTheme="minorEastAsia" w:hAnsi="Times New Roman"/>
        </w:rPr>
        <w:t>8</w:t>
      </w:r>
      <w:r w:rsidR="00786115">
        <w:rPr>
          <w:rFonts w:ascii="Times New Roman" w:eastAsiaTheme="minorEastAsia" w:hAnsi="Times New Roman"/>
        </w:rPr>
        <w:t>)</w:t>
      </w:r>
    </w:p>
    <w:p w14:paraId="565D00B6" w14:textId="48F2EDAE" w:rsidR="00365D79" w:rsidRPr="00365D79" w:rsidRDefault="00365D79" w:rsidP="00060438">
      <w:pPr>
        <w:ind w:firstLine="720"/>
        <w:rPr>
          <w:rFonts w:ascii="Times New Roman" w:eastAsiaTheme="minorEastAsia" w:hAnsi="Times New Roman"/>
        </w:rPr>
      </w:pPr>
      <w:r w:rsidRPr="00365D79">
        <w:rPr>
          <w:rFonts w:ascii="Times New Roman" w:eastAsiaTheme="minorEastAsia" w:hAnsi="Times New Roman"/>
        </w:rPr>
        <w:t xml:space="preserve">This equation has three possible outcomes or sub-equations depending upon the presence or absence of the transport phenomena being studied. The first outcome is achieved when there is negligible diffusion in a fluid. In this case </w:t>
      </w:r>
      <w:r w:rsidR="00786115">
        <w:rPr>
          <w:rFonts w:ascii="Times New Roman" w:eastAsiaTheme="minorEastAsia" w:hAnsi="Times New Roman"/>
        </w:rPr>
        <w:t xml:space="preserve">the ADE equation reduces to </w:t>
      </w:r>
      <w:r w:rsidR="00786115" w:rsidRPr="00786115">
        <w:rPr>
          <w:rFonts w:ascii="Times New Roman" w:eastAsiaTheme="minorEastAsia" w:hAnsi="Times New Roman"/>
          <w:b/>
        </w:rPr>
        <w:t xml:space="preserve">equation </w:t>
      </w:r>
      <w:r w:rsidR="00A94D64">
        <w:rPr>
          <w:rFonts w:ascii="Times New Roman" w:eastAsiaTheme="minorEastAsia" w:hAnsi="Times New Roman"/>
          <w:b/>
        </w:rPr>
        <w:t>2</w:t>
      </w:r>
      <w:r w:rsidR="00337B84">
        <w:rPr>
          <w:rFonts w:ascii="Times New Roman" w:eastAsiaTheme="minorEastAsia" w:hAnsi="Times New Roman"/>
          <w:b/>
        </w:rPr>
        <w:t>9</w:t>
      </w:r>
      <w:r w:rsidR="00786115">
        <w:rPr>
          <w:rFonts w:ascii="Times New Roman" w:eastAsiaTheme="minorEastAsia" w:hAnsi="Times New Roman"/>
        </w:rPr>
        <w:t>.</w:t>
      </w:r>
    </w:p>
    <w:p w14:paraId="48F12E44" w14:textId="2FB76DAF" w:rsidR="00365D79" w:rsidRPr="00365D79" w:rsidRDefault="00282BFD" w:rsidP="00365D79">
      <w:pPr>
        <w:jc w:val="center"/>
        <w:rPr>
          <w:rFonts w:ascii="Times New Roman" w:eastAsiaTheme="minorEastAsia" w:hAnsi="Times New Roman"/>
        </w:rPr>
      </w:pP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k</m:t>
                </m:r>
              </m:sub>
            </m:sSub>
          </m:num>
          <m:den>
            <m:r>
              <w:rPr>
                <w:rFonts w:ascii="Cambria Math" w:hAnsi="Cambria Math"/>
              </w:rPr>
              <m:t>∂t</m:t>
            </m:r>
          </m:den>
        </m:f>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k</m:t>
            </m:r>
          </m:sub>
        </m:sSub>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k</m:t>
                </m:r>
              </m:sub>
            </m:sSub>
          </m:num>
          <m:den>
            <m:r>
              <w:rPr>
                <w:rFonts w:ascii="Cambria Math" w:hAnsi="Cambria Math"/>
              </w:rPr>
              <m:t>∂z</m:t>
            </m:r>
          </m:den>
        </m:f>
        <m:r>
          <w:rPr>
            <w:rFonts w:ascii="Cambria Math" w:hAnsi="Cambria Math"/>
          </w:rPr>
          <m:t>= 0</m:t>
        </m:r>
      </m:oMath>
      <w:r w:rsidR="00365D79" w:rsidRPr="00365D79">
        <w:rPr>
          <w:rFonts w:ascii="Times New Roman" w:eastAsiaTheme="minorEastAsia" w:hAnsi="Times New Roman"/>
        </w:rPr>
        <w:t xml:space="preserve">                                  </w:t>
      </w:r>
      <w:r w:rsidR="00786115">
        <w:rPr>
          <w:rFonts w:ascii="Times New Roman" w:eastAsiaTheme="minorEastAsia" w:hAnsi="Times New Roman"/>
        </w:rPr>
        <w:t>(</w:t>
      </w:r>
      <w:r w:rsidR="00A94D64">
        <w:rPr>
          <w:rFonts w:ascii="Times New Roman" w:eastAsiaTheme="minorEastAsia" w:hAnsi="Times New Roman"/>
        </w:rPr>
        <w:t>2</w:t>
      </w:r>
      <w:r w:rsidR="00337B84">
        <w:rPr>
          <w:rFonts w:ascii="Times New Roman" w:eastAsiaTheme="minorEastAsia" w:hAnsi="Times New Roman"/>
        </w:rPr>
        <w:t>9</w:t>
      </w:r>
      <w:r w:rsidR="00786115">
        <w:rPr>
          <w:rFonts w:ascii="Times New Roman" w:eastAsiaTheme="minorEastAsia" w:hAnsi="Times New Roman"/>
        </w:rPr>
        <w:t>)</w:t>
      </w:r>
      <w:r w:rsidR="00365D79" w:rsidRPr="00365D79">
        <w:rPr>
          <w:rFonts w:ascii="Times New Roman" w:eastAsiaTheme="minorEastAsia" w:hAnsi="Times New Roman"/>
        </w:rPr>
        <w:t xml:space="preserve">                      </w:t>
      </w:r>
    </w:p>
    <w:p w14:paraId="4E440CA1" w14:textId="62FBF774" w:rsidR="00365D79" w:rsidRPr="00365D79" w:rsidRDefault="00365D79" w:rsidP="00060438">
      <w:pPr>
        <w:ind w:firstLine="720"/>
        <w:rPr>
          <w:rFonts w:ascii="Times New Roman" w:eastAsiaTheme="minorEastAsia" w:hAnsi="Times New Roman"/>
        </w:rPr>
      </w:pPr>
      <w:r w:rsidRPr="00365D79">
        <w:rPr>
          <w:rFonts w:ascii="Times New Roman" w:eastAsiaTheme="minorEastAsia" w:hAnsi="Times New Roman"/>
        </w:rPr>
        <w:t>The second outcome occurs when viscous forces in a fluid cancel out gravitational forces resulting in negligible settling of the dispersed population. The ADE equat</w:t>
      </w:r>
      <w:r w:rsidR="00786115">
        <w:rPr>
          <w:rFonts w:ascii="Times New Roman" w:eastAsiaTheme="minorEastAsia" w:hAnsi="Times New Roman"/>
        </w:rPr>
        <w:t xml:space="preserve">ion is this case reduces to </w:t>
      </w:r>
      <w:r w:rsidR="00786115" w:rsidRPr="00786115">
        <w:rPr>
          <w:rFonts w:ascii="Times New Roman" w:eastAsiaTheme="minorEastAsia" w:hAnsi="Times New Roman"/>
          <w:b/>
        </w:rPr>
        <w:t xml:space="preserve">equation </w:t>
      </w:r>
      <w:r w:rsidR="00337B84">
        <w:rPr>
          <w:rFonts w:ascii="Times New Roman" w:eastAsiaTheme="minorEastAsia" w:hAnsi="Times New Roman"/>
          <w:b/>
        </w:rPr>
        <w:t>30</w:t>
      </w:r>
      <w:r w:rsidR="00786115">
        <w:rPr>
          <w:rFonts w:ascii="Times New Roman" w:eastAsiaTheme="minorEastAsia" w:hAnsi="Times New Roman"/>
        </w:rPr>
        <w:t>.</w:t>
      </w:r>
    </w:p>
    <w:p w14:paraId="23A5556E" w14:textId="129C28DA" w:rsidR="00365D79" w:rsidRPr="00365D79" w:rsidRDefault="00282BFD" w:rsidP="00365D79">
      <w:pPr>
        <w:jc w:val="center"/>
        <w:rPr>
          <w:rFonts w:ascii="Times New Roman" w:eastAsiaTheme="minorEastAsia" w:hAnsi="Times New Roman"/>
        </w:rPr>
      </w:pP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k</m:t>
                </m:r>
              </m:sub>
            </m:sSub>
          </m:num>
          <m:den>
            <m:r>
              <w:rPr>
                <w:rFonts w:ascii="Cambria Math" w:hAnsi="Cambria Math"/>
              </w:rPr>
              <m:t>∂t</m:t>
            </m:r>
          </m:den>
        </m:f>
        <m:r>
          <w:rPr>
            <w:rFonts w:ascii="Cambria Math" w:eastAsiaTheme="minorEastAsia" w:hAnsi="Cambria Math"/>
          </w:rPr>
          <m:t>=</m:t>
        </m:r>
        <m:sSub>
          <m:sSubPr>
            <m:ctrlPr>
              <w:rPr>
                <w:rFonts w:ascii="Cambria Math" w:hAnsi="Cambria Math"/>
                <w:i/>
              </w:rPr>
            </m:ctrlPr>
          </m:sSubPr>
          <m:e>
            <m:r>
              <w:rPr>
                <w:rFonts w:ascii="Cambria Math" w:hAnsi="Cambria Math"/>
              </w:rPr>
              <m:t>D</m:t>
            </m:r>
          </m:e>
          <m:sub>
            <m:r>
              <w:rPr>
                <w:rFonts w:ascii="Cambria Math" w:hAnsi="Cambria Math"/>
              </w:rPr>
              <m:t>z</m:t>
            </m:r>
          </m:sub>
        </m:sSub>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sSub>
              <m:sSubPr>
                <m:ctrlPr>
                  <w:rPr>
                    <w:rFonts w:ascii="Cambria Math" w:hAnsi="Cambria Math"/>
                    <w:i/>
                  </w:rPr>
                </m:ctrlPr>
              </m:sSubPr>
              <m:e>
                <m:r>
                  <w:rPr>
                    <w:rFonts w:ascii="Cambria Math" w:hAnsi="Cambria Math"/>
                  </w:rPr>
                  <m:t>n</m:t>
                </m:r>
              </m:e>
              <m:sub>
                <m:r>
                  <w:rPr>
                    <w:rFonts w:ascii="Cambria Math" w:hAnsi="Cambria Math"/>
                  </w:rPr>
                  <m:t>k</m:t>
                </m:r>
              </m:sub>
            </m:sSub>
          </m:num>
          <m:den>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den>
        </m:f>
      </m:oMath>
      <w:r w:rsidR="00365D79" w:rsidRPr="00365D79">
        <w:rPr>
          <w:rFonts w:ascii="Times New Roman" w:eastAsiaTheme="minorEastAsia" w:hAnsi="Times New Roman"/>
        </w:rPr>
        <w:t xml:space="preserve">                                        </w:t>
      </w:r>
      <w:r w:rsidR="00786115">
        <w:rPr>
          <w:rFonts w:ascii="Times New Roman" w:eastAsiaTheme="minorEastAsia" w:hAnsi="Times New Roman"/>
        </w:rPr>
        <w:t>(</w:t>
      </w:r>
      <w:r w:rsidR="00337B84">
        <w:rPr>
          <w:rFonts w:ascii="Times New Roman" w:eastAsiaTheme="minorEastAsia" w:hAnsi="Times New Roman"/>
        </w:rPr>
        <w:t>30</w:t>
      </w:r>
      <w:r w:rsidR="00786115">
        <w:rPr>
          <w:rFonts w:ascii="Times New Roman" w:eastAsiaTheme="minorEastAsia" w:hAnsi="Times New Roman"/>
        </w:rPr>
        <w:t>)</w:t>
      </w:r>
      <w:r w:rsidR="00365D79" w:rsidRPr="00365D79">
        <w:rPr>
          <w:rFonts w:ascii="Times New Roman" w:eastAsiaTheme="minorEastAsia" w:hAnsi="Times New Roman"/>
        </w:rPr>
        <w:t xml:space="preserve">                       </w:t>
      </w:r>
    </w:p>
    <w:p w14:paraId="55A90550" w14:textId="742F2C5C" w:rsidR="00365D79" w:rsidRPr="00365D79" w:rsidRDefault="00365D79" w:rsidP="00060438">
      <w:pPr>
        <w:ind w:firstLine="720"/>
        <w:rPr>
          <w:rFonts w:ascii="Times New Roman" w:eastAsiaTheme="minorEastAsia" w:hAnsi="Times New Roman"/>
        </w:rPr>
      </w:pPr>
      <w:r w:rsidRPr="00365D79">
        <w:rPr>
          <w:rFonts w:ascii="Times New Roman" w:eastAsiaTheme="minorEastAsia" w:hAnsi="Times New Roman"/>
        </w:rPr>
        <w:t xml:space="preserve">The third and final outcome is when there is no change in the concentration of a population as a function of time is a given volume of space. </w:t>
      </w:r>
      <w:r w:rsidR="00060438" w:rsidRPr="00365D79">
        <w:rPr>
          <w:rFonts w:ascii="Times New Roman" w:eastAsiaTheme="minorEastAsia" w:hAnsi="Times New Roman"/>
        </w:rPr>
        <w:t>However,</w:t>
      </w:r>
      <w:r w:rsidRPr="00365D79">
        <w:rPr>
          <w:rFonts w:ascii="Times New Roman" w:eastAsiaTheme="minorEastAsia" w:hAnsi="Times New Roman"/>
        </w:rPr>
        <w:t xml:space="preserve"> within that volume of space, the dispersed population is free to move – free to settle and free to diffuse. In this case </w:t>
      </w:r>
      <w:r w:rsidR="00786115">
        <w:rPr>
          <w:rFonts w:ascii="Times New Roman" w:eastAsiaTheme="minorEastAsia" w:hAnsi="Times New Roman"/>
        </w:rPr>
        <w:t xml:space="preserve">the ADE equation reduces to </w:t>
      </w:r>
      <w:r w:rsidR="00337B84">
        <w:rPr>
          <w:rFonts w:ascii="Times New Roman" w:eastAsiaTheme="minorEastAsia" w:hAnsi="Times New Roman"/>
          <w:b/>
        </w:rPr>
        <w:t>equation 31</w:t>
      </w:r>
      <w:r w:rsidR="00786115">
        <w:rPr>
          <w:rFonts w:ascii="Times New Roman" w:eastAsiaTheme="minorEastAsia" w:hAnsi="Times New Roman"/>
        </w:rPr>
        <w:t>.</w:t>
      </w:r>
    </w:p>
    <w:p w14:paraId="503DB337" w14:textId="4F10134D" w:rsidR="00365D79" w:rsidRPr="00365D79" w:rsidRDefault="00282BFD" w:rsidP="00365D79">
      <w:pPr>
        <w:jc w:val="center"/>
        <w:rPr>
          <w:rFonts w:ascii="Times New Roman" w:eastAsiaTheme="minorEastAsia" w:hAnsi="Times New Roman"/>
        </w:rPr>
      </w:pPr>
      <m:oMath>
        <m:sSub>
          <m:sSubPr>
            <m:ctrlPr>
              <w:rPr>
                <w:rFonts w:ascii="Cambria Math" w:hAnsi="Cambria Math"/>
                <w:i/>
              </w:rPr>
            </m:ctrlPr>
          </m:sSubPr>
          <m:e>
            <m:r>
              <w:rPr>
                <w:rFonts w:ascii="Cambria Math" w:hAnsi="Cambria Math"/>
              </w:rPr>
              <m:t>w</m:t>
            </m:r>
          </m:e>
          <m:sub>
            <m:r>
              <w:rPr>
                <w:rFonts w:ascii="Cambria Math" w:hAnsi="Cambria Math"/>
              </w:rPr>
              <m:t>k</m:t>
            </m:r>
          </m:sub>
        </m:sSub>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k</m:t>
                </m:r>
              </m:sub>
            </m:sSub>
          </m:num>
          <m:den>
            <m:r>
              <w:rPr>
                <w:rFonts w:ascii="Cambria Math" w:hAnsi="Cambria Math"/>
              </w:rPr>
              <m:t>∂z</m:t>
            </m:r>
          </m:den>
        </m:f>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z</m:t>
            </m:r>
          </m:sub>
        </m:sSub>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sSub>
              <m:sSubPr>
                <m:ctrlPr>
                  <w:rPr>
                    <w:rFonts w:ascii="Cambria Math" w:hAnsi="Cambria Math"/>
                    <w:i/>
                  </w:rPr>
                </m:ctrlPr>
              </m:sSubPr>
              <m:e>
                <m:r>
                  <w:rPr>
                    <w:rFonts w:ascii="Cambria Math" w:hAnsi="Cambria Math"/>
                  </w:rPr>
                  <m:t>n</m:t>
                </m:r>
              </m:e>
              <m:sub>
                <m:r>
                  <w:rPr>
                    <w:rFonts w:ascii="Cambria Math" w:hAnsi="Cambria Math"/>
                  </w:rPr>
                  <m:t>k</m:t>
                </m:r>
              </m:sub>
            </m:sSub>
          </m:num>
          <m:den>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2</m:t>
                </m:r>
              </m:sup>
            </m:sSup>
          </m:den>
        </m:f>
      </m:oMath>
      <w:r w:rsidR="00365D79" w:rsidRPr="00365D79">
        <w:rPr>
          <w:rFonts w:ascii="Times New Roman" w:eastAsiaTheme="minorEastAsia" w:hAnsi="Times New Roman"/>
        </w:rPr>
        <w:t xml:space="preserve">                                           </w:t>
      </w:r>
      <w:r w:rsidR="00786115">
        <w:rPr>
          <w:rFonts w:ascii="Times New Roman" w:eastAsiaTheme="minorEastAsia" w:hAnsi="Times New Roman"/>
        </w:rPr>
        <w:t>(3</w:t>
      </w:r>
      <w:r w:rsidR="00337B84">
        <w:rPr>
          <w:rFonts w:ascii="Times New Roman" w:eastAsiaTheme="minorEastAsia" w:hAnsi="Times New Roman"/>
        </w:rPr>
        <w:t>1</w:t>
      </w:r>
      <w:r w:rsidR="00786115">
        <w:rPr>
          <w:rFonts w:ascii="Times New Roman" w:eastAsiaTheme="minorEastAsia" w:hAnsi="Times New Roman"/>
        </w:rPr>
        <w:t>)</w:t>
      </w:r>
      <w:r w:rsidR="00365D79" w:rsidRPr="00365D79">
        <w:rPr>
          <w:rFonts w:ascii="Times New Roman" w:eastAsiaTheme="minorEastAsia" w:hAnsi="Times New Roman"/>
        </w:rPr>
        <w:t xml:space="preserve">         </w:t>
      </w:r>
    </w:p>
    <w:p w14:paraId="090AB443" w14:textId="48859893" w:rsidR="00365D79" w:rsidRPr="00365D79" w:rsidRDefault="00365D79" w:rsidP="00365D79">
      <w:pPr>
        <w:rPr>
          <w:rFonts w:ascii="Times New Roman" w:eastAsiaTheme="minorEastAsia" w:hAnsi="Times New Roman"/>
        </w:rPr>
      </w:pPr>
      <w:r w:rsidRPr="00365D79">
        <w:rPr>
          <w:rFonts w:ascii="Times New Roman" w:eastAsiaTheme="minorEastAsia" w:hAnsi="Times New Roman"/>
        </w:rPr>
        <w:t xml:space="preserve">Equations </w:t>
      </w:r>
      <w:r w:rsidR="00786115">
        <w:rPr>
          <w:rFonts w:ascii="Times New Roman" w:eastAsiaTheme="minorEastAsia" w:hAnsi="Times New Roman"/>
        </w:rPr>
        <w:t>31</w:t>
      </w:r>
      <w:r w:rsidRPr="00365D79">
        <w:rPr>
          <w:rFonts w:ascii="Times New Roman" w:eastAsiaTheme="minorEastAsia" w:hAnsi="Times New Roman"/>
        </w:rPr>
        <w:t xml:space="preserve"> and 3</w:t>
      </w:r>
      <w:r w:rsidR="00786115">
        <w:rPr>
          <w:rFonts w:ascii="Times New Roman" w:eastAsiaTheme="minorEastAsia" w:hAnsi="Times New Roman"/>
        </w:rPr>
        <w:t>2</w:t>
      </w:r>
      <w:r w:rsidRPr="00365D79">
        <w:rPr>
          <w:rFonts w:ascii="Times New Roman" w:eastAsiaTheme="minorEastAsia" w:hAnsi="Times New Roman"/>
        </w:rPr>
        <w:t xml:space="preserve"> have exact known finite difference formulas </w:t>
      </w:r>
      <w:r w:rsidR="00786115">
        <w:rPr>
          <w:rFonts w:ascii="Times New Roman" w:eastAsiaTheme="minorEastAsia" w:hAnsi="Times New Roman"/>
        </w:rPr>
        <w:t xml:space="preserve">as seen in </w:t>
      </w:r>
      <w:r w:rsidR="00786115" w:rsidRPr="00786115">
        <w:rPr>
          <w:rFonts w:ascii="Times New Roman" w:eastAsiaTheme="minorEastAsia" w:hAnsi="Times New Roman"/>
          <w:b/>
        </w:rPr>
        <w:t>equation</w:t>
      </w:r>
      <w:r w:rsidR="00BB6CA3">
        <w:rPr>
          <w:rFonts w:ascii="Times New Roman" w:eastAsiaTheme="minorEastAsia" w:hAnsi="Times New Roman"/>
          <w:b/>
        </w:rPr>
        <w:t>s</w:t>
      </w:r>
      <w:r w:rsidR="00786115" w:rsidRPr="00786115">
        <w:rPr>
          <w:rFonts w:ascii="Times New Roman" w:eastAsiaTheme="minorEastAsia" w:hAnsi="Times New Roman"/>
          <w:b/>
        </w:rPr>
        <w:t xml:space="preserve"> 3</w:t>
      </w:r>
      <w:r w:rsidR="00337B84">
        <w:rPr>
          <w:rFonts w:ascii="Times New Roman" w:eastAsiaTheme="minorEastAsia" w:hAnsi="Times New Roman"/>
          <w:b/>
        </w:rPr>
        <w:t>2</w:t>
      </w:r>
      <w:r w:rsidR="00786115">
        <w:rPr>
          <w:rFonts w:ascii="Times New Roman" w:eastAsiaTheme="minorEastAsia" w:hAnsi="Times New Roman"/>
        </w:rPr>
        <w:t xml:space="preserve"> and </w:t>
      </w:r>
      <w:r w:rsidR="00786115" w:rsidRPr="00786115">
        <w:rPr>
          <w:rFonts w:ascii="Times New Roman" w:eastAsiaTheme="minorEastAsia" w:hAnsi="Times New Roman"/>
          <w:b/>
        </w:rPr>
        <w:t>3</w:t>
      </w:r>
      <w:r w:rsidR="00337B84">
        <w:rPr>
          <w:rFonts w:ascii="Times New Roman" w:eastAsiaTheme="minorEastAsia" w:hAnsi="Times New Roman"/>
          <w:b/>
        </w:rPr>
        <w:t>3</w:t>
      </w:r>
      <w:r w:rsidR="00786115">
        <w:rPr>
          <w:rFonts w:ascii="Times New Roman" w:eastAsiaTheme="minorEastAsia" w:hAnsi="Times New Roman"/>
        </w:rPr>
        <w:t>, respectively.</w:t>
      </w:r>
    </w:p>
    <w:p w14:paraId="7AB22A6E" w14:textId="1FC27FFF" w:rsidR="00365D79" w:rsidRPr="00365D79" w:rsidRDefault="00282BFD" w:rsidP="00786115">
      <w:pPr>
        <w:jc w:val="center"/>
        <w:rPr>
          <w:rFonts w:ascii="Times New Roman" w:eastAsiaTheme="minorEastAsia" w:hAnsi="Times New Roman"/>
        </w:rPr>
      </w:pPr>
      <m:oMath>
        <m:f>
          <m:fPr>
            <m:ctrlPr>
              <w:rPr>
                <w:rFonts w:ascii="Cambria Math" w:eastAsiaTheme="minorEastAsia" w:hAnsi="Cambria Math"/>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num>
          <m:den>
            <m:r>
              <w:rPr>
                <w:rFonts w:ascii="Cambria Math" w:eastAsiaTheme="minorEastAsia" w:hAnsi="Cambria Math"/>
              </w:rPr>
              <m:t>k</m:t>
            </m: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k</m:t>
            </m:r>
          </m:sub>
        </m:sSub>
        <m:r>
          <w:rPr>
            <w:rFonts w:ascii="Cambria Math" w:eastAsiaTheme="minorEastAsia" w:hAnsi="Cambria Math"/>
          </w:rPr>
          <m:t xml:space="preserve"> </m:t>
        </m:r>
        <m:f>
          <m:fPr>
            <m:ctrlPr>
              <w:rPr>
                <w:rFonts w:ascii="Cambria Math" w:eastAsiaTheme="minorEastAsia" w:hAnsi="Cambria Math"/>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num>
          <m:den>
            <m:r>
              <w:rPr>
                <w:rFonts w:ascii="Cambria Math" w:eastAsiaTheme="minorEastAsia" w:hAnsi="Cambria Math"/>
              </w:rPr>
              <m:t>h</m:t>
            </m:r>
          </m:den>
        </m:f>
        <m:r>
          <w:rPr>
            <w:rFonts w:ascii="Cambria Math" w:eastAsiaTheme="minorEastAsia" w:hAnsi="Cambria Math"/>
          </w:rPr>
          <m:t>=0</m:t>
        </m:r>
      </m:oMath>
      <w:r w:rsidR="00786115">
        <w:rPr>
          <w:rFonts w:ascii="Times New Roman" w:eastAsiaTheme="minorEastAsia" w:hAnsi="Times New Roman"/>
        </w:rPr>
        <w:t xml:space="preserve">    </w:t>
      </w:r>
      <w:r w:rsidR="00A94D64">
        <w:rPr>
          <w:rFonts w:ascii="Times New Roman" w:eastAsiaTheme="minorEastAsia" w:hAnsi="Times New Roman"/>
        </w:rPr>
        <w:t xml:space="preserve">                          (3</w:t>
      </w:r>
      <w:r w:rsidR="00337B84">
        <w:rPr>
          <w:rFonts w:ascii="Times New Roman" w:eastAsiaTheme="minorEastAsia" w:hAnsi="Times New Roman"/>
        </w:rPr>
        <w:t>2</w:t>
      </w:r>
      <w:r w:rsidR="00786115">
        <w:rPr>
          <w:rFonts w:ascii="Times New Roman" w:eastAsiaTheme="minorEastAsia" w:hAnsi="Times New Roman"/>
        </w:rPr>
        <w:t>)</w:t>
      </w:r>
    </w:p>
    <w:p w14:paraId="5D0DABFE" w14:textId="77777777" w:rsidR="00365D79" w:rsidRPr="00365D79" w:rsidRDefault="00365D79" w:rsidP="00365D79">
      <w:pPr>
        <w:rPr>
          <w:rFonts w:ascii="Times New Roman" w:eastAsiaTheme="minorEastAsia" w:hAnsi="Times New Roman"/>
        </w:rPr>
      </w:pPr>
      <w:r w:rsidRPr="00365D79">
        <w:rPr>
          <w:rFonts w:ascii="Times New Roman" w:eastAsiaTheme="minorEastAsia" w:hAnsi="Times New Roman"/>
        </w:rPr>
        <w:t xml:space="preserve">And  </w:t>
      </w:r>
    </w:p>
    <w:p w14:paraId="708C2881" w14:textId="57CCD4C7" w:rsidR="00365D79" w:rsidRPr="00365D79" w:rsidRDefault="00282BFD" w:rsidP="00786115">
      <w:pPr>
        <w:jc w:val="center"/>
        <w:rPr>
          <w:rFonts w:ascii="Times New Roman" w:eastAsiaTheme="minorEastAsia" w:hAnsi="Times New Roman"/>
        </w:rPr>
      </w:pPr>
      <m:oMath>
        <m:f>
          <m:fPr>
            <m:ctrlPr>
              <w:rPr>
                <w:rFonts w:ascii="Cambria Math" w:eastAsiaTheme="minorEastAsia" w:hAnsi="Cambria Math"/>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num>
          <m:den>
            <m:r>
              <w:rPr>
                <w:rFonts w:ascii="Cambria Math" w:eastAsiaTheme="minorEastAsia" w:hAnsi="Cambria Math"/>
              </w:rPr>
              <m:t>h</m:t>
            </m: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m:t>
            </m:r>
          </m:sub>
        </m:sSub>
        <m:d>
          <m:dPr>
            <m:ctrlPr>
              <w:rPr>
                <w:rFonts w:ascii="Cambria Math" w:eastAsiaTheme="minorEastAsia" w:hAnsi="Cambria Math"/>
                <w:i/>
              </w:rPr>
            </m:ctrlPr>
          </m:dPr>
          <m:e>
            <m:f>
              <m:fPr>
                <m:ctrlPr>
                  <w:rPr>
                    <w:rFonts w:ascii="Cambria Math" w:eastAsiaTheme="minorEastAsia" w:hAnsi="Cambria Math"/>
                    <w:i/>
                  </w:rPr>
                </m:ctrlPr>
              </m:fPr>
              <m:num>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m:t>
                    </m:r>
                  </m:sub>
                </m:sSub>
                <m:r>
                  <w:rPr>
                    <w:rFonts w:ascii="Cambria Math" w:eastAsiaTheme="minorEastAsia" w:hAnsi="Cambria Math"/>
                  </w:rPr>
                  <m:t>h(</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k</m:t>
                            </m:r>
                          </m:sub>
                        </m:sSub>
                        <m:r>
                          <w:rPr>
                            <w:rFonts w:ascii="Cambria Math" w:hAnsi="Cambria Math"/>
                          </w:rPr>
                          <m:t>h</m:t>
                        </m:r>
                      </m:num>
                      <m:den>
                        <m:sSub>
                          <m:sSubPr>
                            <m:ctrlPr>
                              <w:rPr>
                                <w:rFonts w:ascii="Cambria Math" w:hAnsi="Cambria Math"/>
                                <w:i/>
                              </w:rPr>
                            </m:ctrlPr>
                          </m:sSubPr>
                          <m:e>
                            <m:r>
                              <w:rPr>
                                <w:rFonts w:ascii="Cambria Math" w:hAnsi="Cambria Math"/>
                              </w:rPr>
                              <m:t>D</m:t>
                            </m:r>
                          </m:e>
                          <m:sub>
                            <m:r>
                              <w:rPr>
                                <w:rFonts w:ascii="Cambria Math" w:hAnsi="Cambria Math"/>
                              </w:rPr>
                              <m:t>z</m:t>
                            </m:r>
                          </m:sub>
                        </m:sSub>
                      </m:den>
                    </m:f>
                    <m:r>
                      <w:rPr>
                        <w:rFonts w:ascii="Cambria Math" w:eastAsiaTheme="minorEastAsia" w:hAnsi="Cambria Math"/>
                      </w:rPr>
                      <m:t>)</m:t>
                    </m:r>
                  </m:sup>
                </m:sSup>
                <m:r>
                  <w:rPr>
                    <w:rFonts w:ascii="Cambria Math" w:eastAsiaTheme="minorEastAsia" w:hAnsi="Cambria Math"/>
                  </w:rPr>
                  <m:t>-1)</m:t>
                </m:r>
              </m:den>
            </m:f>
          </m:e>
        </m:d>
      </m:oMath>
      <w:r w:rsidR="00786115">
        <w:rPr>
          <w:rFonts w:ascii="Times New Roman" w:eastAsiaTheme="minorEastAsia" w:hAnsi="Times New Roman"/>
        </w:rPr>
        <w:t xml:space="preserve">                          (3</w:t>
      </w:r>
      <w:r w:rsidR="00337B84">
        <w:rPr>
          <w:rFonts w:ascii="Times New Roman" w:eastAsiaTheme="minorEastAsia" w:hAnsi="Times New Roman"/>
        </w:rPr>
        <w:t>3</w:t>
      </w:r>
      <w:r w:rsidR="00786115">
        <w:rPr>
          <w:rFonts w:ascii="Times New Roman" w:eastAsiaTheme="minorEastAsia" w:hAnsi="Times New Roman"/>
        </w:rPr>
        <w:t>)</w:t>
      </w:r>
    </w:p>
    <w:p w14:paraId="6DF49EA4" w14:textId="25E09DF6" w:rsidR="00365D79" w:rsidRPr="00365D79" w:rsidRDefault="00365D79" w:rsidP="00060438">
      <w:pPr>
        <w:ind w:firstLine="720"/>
        <w:rPr>
          <w:rFonts w:ascii="Times New Roman" w:eastAsiaTheme="minorEastAsia" w:hAnsi="Times New Roman"/>
        </w:rPr>
      </w:pPr>
      <w:r w:rsidRPr="00365D79">
        <w:rPr>
          <w:rFonts w:ascii="Times New Roman" w:eastAsiaTheme="minorEastAsia" w:hAnsi="Times New Roman"/>
        </w:rPr>
        <w:t>By combining the above two equations and preforming minor simplification to the resulting equation, the non-standard finite difference formula is defined and is generally given as</w:t>
      </w:r>
      <w:r w:rsidR="00DF275D">
        <w:rPr>
          <w:rFonts w:ascii="Times New Roman" w:eastAsiaTheme="minorEastAsia" w:hAnsi="Times New Roman"/>
        </w:rPr>
        <w:t xml:space="preserve"> </w:t>
      </w:r>
      <w:r w:rsidR="00DF275D" w:rsidRPr="00DF275D">
        <w:rPr>
          <w:rFonts w:ascii="Times New Roman" w:eastAsiaTheme="minorEastAsia" w:hAnsi="Times New Roman"/>
          <w:b/>
        </w:rPr>
        <w:t>equation 3</w:t>
      </w:r>
      <w:r w:rsidR="00337B84">
        <w:rPr>
          <w:rFonts w:ascii="Times New Roman" w:eastAsiaTheme="minorEastAsia" w:hAnsi="Times New Roman"/>
          <w:b/>
        </w:rPr>
        <w:t>4</w:t>
      </w:r>
      <w:r w:rsidR="00DF275D">
        <w:rPr>
          <w:rFonts w:ascii="Times New Roman" w:eastAsiaTheme="minorEastAsia" w:hAnsi="Times New Roman"/>
          <w:b/>
        </w:rPr>
        <w:t>.</w:t>
      </w:r>
    </w:p>
    <w:p w14:paraId="5C76DBBC" w14:textId="0FB83845" w:rsidR="00365D79" w:rsidRPr="00365D79" w:rsidRDefault="00282BFD" w:rsidP="00365D79">
      <w:pPr>
        <w:jc w:val="center"/>
        <w:rPr>
          <w:rFonts w:ascii="Times New Roman" w:eastAsiaTheme="minorEastAsia" w:hAnsi="Times New Roman"/>
        </w:rPr>
      </w:pPr>
      <m:oMath>
        <m:sSubSup>
          <m:sSubSupPr>
            <m:ctrlPr>
              <w:rPr>
                <w:rFonts w:ascii="Cambria Math" w:eastAsiaTheme="minorEastAsia" w:hAnsi="Cambria Math"/>
                <w:i/>
              </w:rPr>
            </m:ctrlPr>
          </m:sSubSupPr>
          <m:e>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n+1</m:t>
            </m:r>
          </m:sup>
        </m:sSubSup>
        <m:r>
          <w:rPr>
            <w:rFonts w:ascii="Cambria Math" w:eastAsiaTheme="minorEastAsia" w:hAnsi="Cambria Math"/>
          </w:rPr>
          <m:t>=</m:t>
        </m:r>
        <m:sSubSup>
          <m:sSubSupPr>
            <m:ctrlPr>
              <w:rPr>
                <w:rFonts w:ascii="Cambria Math" w:eastAsiaTheme="minorEastAsia" w:hAnsi="Cambria Math"/>
                <w:i/>
              </w:rPr>
            </m:ctrlPr>
          </m:sSubSupPr>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k</m:t>
                </m:r>
              </m:sub>
            </m:sSub>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r>
              <w:rPr>
                <w:rFonts w:ascii="Cambria Math" w:eastAsiaTheme="minorEastAsia" w:hAnsi="Cambria Math"/>
              </w:rPr>
              <m:t>)n</m:t>
            </m:r>
          </m:e>
          <m:sub>
            <m:r>
              <w:rPr>
                <w:rFonts w:ascii="Cambria Math" w:eastAsiaTheme="minorEastAsia" w:hAnsi="Cambria Math"/>
              </w:rPr>
              <m:t>k</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r>
              <w:rPr>
                <w:rFonts w:ascii="Cambria Math" w:eastAsiaTheme="minorEastAsia" w:hAnsi="Cambria Math"/>
              </w:rPr>
              <m:t>)n</m:t>
            </m:r>
          </m:e>
          <m:sub>
            <m:r>
              <w:rPr>
                <w:rFonts w:ascii="Cambria Math" w:eastAsiaTheme="minorEastAsia" w:hAnsi="Cambria Math"/>
              </w:rPr>
              <m:t>k-1</m:t>
            </m:r>
          </m:sub>
          <m:sup>
            <m:r>
              <w:rPr>
                <w:rFonts w:ascii="Cambria Math" w:eastAsiaTheme="minorEastAsia" w:hAnsi="Cambria Math"/>
              </w:rPr>
              <m:t>n</m:t>
            </m:r>
          </m:sup>
        </m:sSubSup>
      </m:oMath>
      <w:r w:rsidR="00DF275D">
        <w:rPr>
          <w:rFonts w:ascii="Times New Roman" w:eastAsiaTheme="minorEastAsia" w:hAnsi="Times New Roman"/>
        </w:rPr>
        <w:t xml:space="preserve">                        (3</w:t>
      </w:r>
      <w:r w:rsidR="00337B84">
        <w:rPr>
          <w:rFonts w:ascii="Times New Roman" w:eastAsiaTheme="minorEastAsia" w:hAnsi="Times New Roman"/>
        </w:rPr>
        <w:t>4</w:t>
      </w:r>
      <w:r w:rsidR="00DF275D">
        <w:rPr>
          <w:rFonts w:ascii="Times New Roman" w:eastAsiaTheme="minorEastAsia" w:hAnsi="Times New Roman"/>
        </w:rPr>
        <w:t>)</w:t>
      </w:r>
    </w:p>
    <w:p w14:paraId="3BDC3DD4" w14:textId="77777777" w:rsidR="00365D79" w:rsidRPr="00365D79" w:rsidRDefault="00365D79" w:rsidP="00365D79">
      <w:pPr>
        <w:rPr>
          <w:rFonts w:ascii="Times New Roman" w:eastAsiaTheme="minorEastAsia" w:hAnsi="Times New Roman"/>
        </w:rPr>
      </w:pPr>
      <w:r w:rsidRPr="00365D79">
        <w:rPr>
          <w:rFonts w:ascii="Times New Roman" w:eastAsiaTheme="minorEastAsia" w:hAnsi="Times New Roman"/>
        </w:rPr>
        <w:t xml:space="preserve">Where,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oMath>
      <w:r w:rsidRPr="00365D79">
        <w:rPr>
          <w:rFonts w:ascii="Times New Roman" w:eastAsiaTheme="minorEastAsia" w:hAnsi="Times New Roman"/>
        </w:rPr>
        <w:t xml:space="preserve"> =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k</m:t>
            </m:r>
          </m:sub>
        </m:sSub>
        <m:r>
          <w:rPr>
            <w:rFonts w:ascii="Cambria Math" w:eastAsiaTheme="minorEastAsia" w:hAnsi="Cambria Math"/>
          </w:rPr>
          <m:t xml:space="preserve"> k/h</m:t>
        </m:r>
      </m:oMath>
      <w:r w:rsidRPr="00365D79">
        <w:rPr>
          <w:rFonts w:ascii="Times New Roman" w:eastAsiaTheme="minorEastAsia" w:hAnsi="Times New Roman"/>
        </w:rPr>
        <w:t xml:space="preserve"> and </w:t>
      </w: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Pr="00365D79">
        <w:rPr>
          <w:rFonts w:ascii="Times New Roman" w:eastAsiaTheme="minorEastAsia" w:hAnsi="Times New Roman"/>
        </w:rPr>
        <w:t xml:space="preserve"> =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r>
          <w:rPr>
            <w:rFonts w:ascii="Cambria Math" w:eastAsiaTheme="minorEastAsia" w:hAnsi="Cambria Math"/>
          </w:rPr>
          <m:t>/</m:t>
        </m:r>
        <m:sSup>
          <m:sSupPr>
            <m:ctrlPr>
              <w:rPr>
                <w:rFonts w:ascii="Cambria Math" w:hAnsi="Cambria Math"/>
              </w:rPr>
            </m:ctrlPr>
          </m:sSupPr>
          <m:e>
            <m:r>
              <w:rPr>
                <w:rFonts w:ascii="Cambria Math" w:hAnsi="Cambria Math"/>
              </w:rPr>
              <m:t>e</m:t>
            </m:r>
          </m:e>
          <m:sup>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k</m:t>
                        </m:r>
                      </m:sub>
                    </m:sSub>
                    <m:r>
                      <w:rPr>
                        <w:rFonts w:ascii="Cambria Math" w:hAnsi="Cambria Math"/>
                      </w:rPr>
                      <m:t>h</m:t>
                    </m:r>
                  </m:num>
                  <m:den>
                    <m:sSub>
                      <m:sSubPr>
                        <m:ctrlPr>
                          <w:rPr>
                            <w:rFonts w:ascii="Cambria Math" w:hAnsi="Cambria Math"/>
                            <w:i/>
                          </w:rPr>
                        </m:ctrlPr>
                      </m:sSubPr>
                      <m:e>
                        <m:r>
                          <w:rPr>
                            <w:rFonts w:ascii="Cambria Math" w:hAnsi="Cambria Math"/>
                          </w:rPr>
                          <m:t>D</m:t>
                        </m:r>
                      </m:e>
                      <m:sub>
                        <m:r>
                          <w:rPr>
                            <w:rFonts w:ascii="Cambria Math" w:hAnsi="Cambria Math"/>
                          </w:rPr>
                          <m:t>z</m:t>
                        </m:r>
                      </m:sub>
                    </m:sSub>
                  </m:den>
                </m:f>
              </m:e>
            </m:d>
          </m:sup>
        </m:sSup>
        <m:r>
          <w:rPr>
            <w:rFonts w:ascii="Cambria Math" w:hAnsi="Cambria Math"/>
          </w:rPr>
          <m:t>-1</m:t>
        </m:r>
      </m:oMath>
    </w:p>
    <w:p w14:paraId="40461F61" w14:textId="7D51B32D" w:rsidR="00365D79" w:rsidRPr="00365D79" w:rsidRDefault="00365D79" w:rsidP="00365D79">
      <w:pPr>
        <w:rPr>
          <w:rFonts w:ascii="Times New Roman" w:eastAsiaTheme="minorEastAsia" w:hAnsi="Times New Roman"/>
        </w:rPr>
      </w:pPr>
      <w:r w:rsidRPr="00365D79">
        <w:rPr>
          <w:rFonts w:ascii="Times New Roman" w:eastAsiaTheme="minorEastAsia" w:hAnsi="Times New Roman"/>
        </w:rPr>
        <w:t xml:space="preserve">The stability criteria for the following approximation is given by </w:t>
      </w:r>
      <w:r w:rsidR="00DF275D" w:rsidRPr="00DF275D">
        <w:rPr>
          <w:rFonts w:ascii="Times New Roman" w:eastAsiaTheme="minorEastAsia" w:hAnsi="Times New Roman"/>
          <w:b/>
        </w:rPr>
        <w:t>equation 3</w:t>
      </w:r>
      <w:r w:rsidR="00337B84">
        <w:rPr>
          <w:rFonts w:ascii="Times New Roman" w:eastAsiaTheme="minorEastAsia" w:hAnsi="Times New Roman"/>
          <w:b/>
        </w:rPr>
        <w:t>5</w:t>
      </w:r>
      <w:r w:rsidR="00DF275D" w:rsidRPr="00DF275D">
        <w:rPr>
          <w:rFonts w:ascii="Times New Roman" w:eastAsiaTheme="minorEastAsia" w:hAnsi="Times New Roman"/>
        </w:rPr>
        <w:t>.</w:t>
      </w:r>
    </w:p>
    <w:p w14:paraId="06B004A4" w14:textId="2189B2A9" w:rsidR="00F13F21" w:rsidRPr="00DC6D55" w:rsidRDefault="00282BFD" w:rsidP="00786443">
      <w:pPr>
        <w:jc w:val="center"/>
        <w:rPr>
          <w:rFonts w:ascii="Times New Roman" w:eastAsiaTheme="minorEastAsia" w:hAnsi="Times New Roman"/>
        </w:rPr>
      </w:pPr>
      <m:oMath>
        <m:sSup>
          <m:sSupPr>
            <m:ctrlPr>
              <w:rPr>
                <w:rFonts w:ascii="Cambria Math" w:hAnsi="Cambria Math"/>
                <w:i/>
              </w:rPr>
            </m:ctrlPr>
          </m:sSupPr>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e>
          <m:sup>
            <m:r>
              <w:rPr>
                <w:rFonts w:ascii="Cambria Math" w:hAnsi="Cambria Math"/>
              </w:rPr>
              <m:t>2</m:t>
            </m:r>
          </m:sup>
        </m:sSup>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r>
          <w:rPr>
            <w:rFonts w:ascii="Cambria Math" w:hAnsi="Cambria Math"/>
          </w:rPr>
          <m:t>+2</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≤1</m:t>
        </m:r>
      </m:oMath>
      <w:r w:rsidR="00DF275D">
        <w:rPr>
          <w:rFonts w:ascii="Times New Roman" w:eastAsiaTheme="minorEastAsia" w:hAnsi="Times New Roman"/>
        </w:rPr>
        <w:t xml:space="preserve">                                 (3</w:t>
      </w:r>
      <w:r w:rsidR="00337B84">
        <w:rPr>
          <w:rFonts w:ascii="Times New Roman" w:eastAsiaTheme="minorEastAsia" w:hAnsi="Times New Roman"/>
        </w:rPr>
        <w:t>5</w:t>
      </w:r>
      <w:r w:rsidR="00DF275D">
        <w:rPr>
          <w:rFonts w:ascii="Times New Roman" w:eastAsiaTheme="minorEastAsia" w:hAnsi="Times New Roman"/>
        </w:rPr>
        <w:t>)</w:t>
      </w:r>
    </w:p>
    <w:p w14:paraId="46CC0A7D" w14:textId="4B5AF183" w:rsidR="00F10B77" w:rsidRPr="00CA307F" w:rsidRDefault="00F10B77" w:rsidP="00F10B77">
      <w:pPr>
        <w:pStyle w:val="Heading3"/>
      </w:pPr>
      <w:bookmarkStart w:id="28" w:name="_Toc14688181"/>
      <w:r w:rsidRPr="00CA307F">
        <w:t>2.2.</w:t>
      </w:r>
      <w:r>
        <w:t>6 Optimization of numerical parameters of k and h</w:t>
      </w:r>
      <w:bookmarkEnd w:id="28"/>
    </w:p>
    <w:p w14:paraId="2892A146" w14:textId="757051C0" w:rsidR="00F13F21" w:rsidRPr="00365D79" w:rsidRDefault="00365D79" w:rsidP="00786443">
      <w:pPr>
        <w:ind w:firstLine="720"/>
        <w:rPr>
          <w:rFonts w:ascii="Times New Roman" w:eastAsiaTheme="minorEastAsia" w:hAnsi="Times New Roman"/>
        </w:rPr>
      </w:pPr>
      <w:r w:rsidRPr="00365D79">
        <w:rPr>
          <w:rFonts w:ascii="Times New Roman" w:eastAsiaTheme="minorEastAsia" w:hAnsi="Times New Roman"/>
        </w:rPr>
        <w:t>Now that the best numerical model</w:t>
      </w:r>
      <w:r w:rsidR="001A6471">
        <w:rPr>
          <w:rFonts w:ascii="Times New Roman" w:eastAsiaTheme="minorEastAsia" w:hAnsi="Times New Roman"/>
        </w:rPr>
        <w:t>s</w:t>
      </w:r>
      <w:r w:rsidRPr="00365D79">
        <w:rPr>
          <w:rFonts w:ascii="Times New Roman" w:eastAsiaTheme="minorEastAsia" w:hAnsi="Times New Roman"/>
        </w:rPr>
        <w:t xml:space="preserve"> </w:t>
      </w:r>
      <w:r w:rsidR="00060438" w:rsidRPr="00365D79">
        <w:rPr>
          <w:rFonts w:ascii="Times New Roman" w:eastAsiaTheme="minorEastAsia" w:hAnsi="Times New Roman"/>
        </w:rPr>
        <w:t>have</w:t>
      </w:r>
      <w:r w:rsidRPr="00365D79">
        <w:rPr>
          <w:rFonts w:ascii="Times New Roman" w:eastAsiaTheme="minorEastAsia" w:hAnsi="Times New Roman"/>
        </w:rPr>
        <w:t xml:space="preserve"> been chosen and developed for the advection diffusion equation, the next step is to find the most optimum numerical parameters k and h that would minimize the error. The aim of this section is to find the optimum k value for a given spatial discretization h. h will be taken as 0.00254cm for this problem. This in turn will lead to a </w:t>
      </w:r>
      <w:r w:rsidR="004D1B22" w:rsidRPr="00365D79">
        <w:rPr>
          <w:rFonts w:ascii="Times New Roman" w:eastAsiaTheme="minorEastAsia" w:hAnsi="Times New Roman"/>
        </w:rPr>
        <w:t>3000-layer</w:t>
      </w:r>
      <w:r w:rsidRPr="00365D79">
        <w:rPr>
          <w:rFonts w:ascii="Times New Roman" w:eastAsiaTheme="minorEastAsia" w:hAnsi="Times New Roman"/>
        </w:rPr>
        <w:t xml:space="preserve"> discretized test tube.</w:t>
      </w:r>
      <w:r w:rsidR="00354A6C">
        <w:rPr>
          <w:rFonts w:ascii="Times New Roman" w:eastAsiaTheme="minorEastAsia" w:hAnsi="Times New Roman"/>
        </w:rPr>
        <w:t xml:space="preserve"> This gives the ability to </w:t>
      </w:r>
      <w:r w:rsidR="001D61BC">
        <w:rPr>
          <w:rFonts w:ascii="Times New Roman" w:eastAsiaTheme="minorEastAsia" w:hAnsi="Times New Roman"/>
        </w:rPr>
        <w:t xml:space="preserve">sample the smallest of changes within a cylindrical test tube both in space and as we will see </w:t>
      </w:r>
      <w:proofErr w:type="gramStart"/>
      <w:r w:rsidR="001D61BC">
        <w:rPr>
          <w:rFonts w:ascii="Times New Roman" w:eastAsiaTheme="minorEastAsia" w:hAnsi="Times New Roman"/>
        </w:rPr>
        <w:t>later</w:t>
      </w:r>
      <w:proofErr w:type="gramEnd"/>
      <w:r w:rsidR="001D61BC">
        <w:rPr>
          <w:rFonts w:ascii="Times New Roman" w:eastAsiaTheme="minorEastAsia" w:hAnsi="Times New Roman"/>
        </w:rPr>
        <w:t xml:space="preserve"> we are able to sample the volume fraction in small time increments as well. But lower discretization </w:t>
      </w:r>
      <w:proofErr w:type="gramStart"/>
      <w:r w:rsidR="001D61BC">
        <w:rPr>
          <w:rFonts w:ascii="Times New Roman" w:eastAsiaTheme="minorEastAsia" w:hAnsi="Times New Roman"/>
        </w:rPr>
        <w:t>are</w:t>
      </w:r>
      <w:proofErr w:type="gramEnd"/>
      <w:r w:rsidR="001D61BC">
        <w:rPr>
          <w:rFonts w:ascii="Times New Roman" w:eastAsiaTheme="minorEastAsia" w:hAnsi="Times New Roman"/>
        </w:rPr>
        <w:t xml:space="preserve"> possible if such a high resolution is not required.</w:t>
      </w:r>
      <w:r w:rsidR="004D1B22">
        <w:rPr>
          <w:rFonts w:ascii="Times New Roman" w:eastAsiaTheme="minorEastAsia" w:hAnsi="Times New Roman"/>
        </w:rPr>
        <w:t xml:space="preserve"> </w:t>
      </w:r>
    </w:p>
    <w:p w14:paraId="46F59453" w14:textId="03D8E1B9" w:rsidR="00F13F21" w:rsidRPr="00F10B77" w:rsidRDefault="00F10B77" w:rsidP="00F10B77">
      <w:pPr>
        <w:jc w:val="center"/>
        <w:rPr>
          <w:rFonts w:eastAsiaTheme="minorEastAsia"/>
          <w:i/>
        </w:rPr>
      </w:pPr>
      <w:r w:rsidRPr="00F10B77">
        <w:rPr>
          <w:i/>
        </w:rPr>
        <w:t>Non-standard finite difference formula</w:t>
      </w:r>
    </w:p>
    <w:p w14:paraId="2E940E8A" w14:textId="74F18AD9" w:rsidR="00365D79" w:rsidRPr="00365D79" w:rsidRDefault="00365D79" w:rsidP="00716C98">
      <w:pPr>
        <w:ind w:firstLine="720"/>
        <w:rPr>
          <w:rFonts w:ascii="Times New Roman" w:eastAsiaTheme="minorEastAsia" w:hAnsi="Times New Roman"/>
        </w:rPr>
      </w:pPr>
      <w:r w:rsidRPr="00365D79">
        <w:rPr>
          <w:rFonts w:ascii="Times New Roman" w:eastAsiaTheme="minorEastAsia" w:hAnsi="Times New Roman"/>
        </w:rPr>
        <w:t xml:space="preserve">The numerical error for the NSFD technique is quantified using two approaches. The purpose of the two approaches is to minimize the dissipation and dispersion errors normally encountered in numerical modeling. Each technique approaches the problem differently but both methods yield the same exact </w:t>
      </w:r>
      <w:r w:rsidR="004D1B22">
        <w:rPr>
          <w:rFonts w:ascii="Times New Roman" w:eastAsiaTheme="minorEastAsia" w:hAnsi="Times New Roman"/>
        </w:rPr>
        <w:t xml:space="preserve">graphical </w:t>
      </w:r>
      <w:r w:rsidRPr="00365D79">
        <w:rPr>
          <w:rFonts w:ascii="Times New Roman" w:eastAsiaTheme="minorEastAsia" w:hAnsi="Times New Roman"/>
        </w:rPr>
        <w:t xml:space="preserve">result as we’ll see later in this chapter. The first approach </w:t>
      </w:r>
      <w:r w:rsidRPr="00365D79">
        <w:rPr>
          <w:rFonts w:ascii="Times New Roman" w:eastAsiaTheme="minorEastAsia" w:hAnsi="Times New Roman"/>
        </w:rPr>
        <w:lastRenderedPageBreak/>
        <w:t xml:space="preserve">is by Tam and </w:t>
      </w:r>
      <w:proofErr w:type="spellStart"/>
      <w:r w:rsidRPr="00365D79">
        <w:rPr>
          <w:rFonts w:ascii="Times New Roman" w:eastAsiaTheme="minorEastAsia" w:hAnsi="Times New Roman"/>
        </w:rPr>
        <w:t>shen</w:t>
      </w:r>
      <w:proofErr w:type="spellEnd"/>
      <w:r w:rsidRPr="00365D79">
        <w:rPr>
          <w:rFonts w:ascii="Times New Roman" w:eastAsiaTheme="minorEastAsia" w:hAnsi="Times New Roman"/>
        </w:rPr>
        <w:t xml:space="preserve"> [22] where they go about optimizing the coefficients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oMath>
      <w:r w:rsidRPr="00365D79">
        <w:rPr>
          <w:rFonts w:ascii="Times New Roman" w:eastAsiaTheme="minorEastAsia" w:hAnsi="Times New Roman"/>
        </w:rPr>
        <w:t xml:space="preserve"> &amp;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oMath>
      <w:r w:rsidRPr="00365D79">
        <w:rPr>
          <w:rFonts w:ascii="Times New Roman" w:eastAsiaTheme="minorEastAsia" w:hAnsi="Times New Roman"/>
        </w:rPr>
        <w:t xml:space="preserve"> of the NSFD formula. As for the second approach, Bogey and Bailly [20] minimize the relative difference between the exact wavenumber and the numerical wavenumber. These ap</w:t>
      </w:r>
      <w:r w:rsidR="00DF275D">
        <w:rPr>
          <w:rFonts w:ascii="Times New Roman" w:eastAsiaTheme="minorEastAsia" w:hAnsi="Times New Roman"/>
        </w:rPr>
        <w:t xml:space="preserve">proaches are defined as </w:t>
      </w:r>
      <w:r w:rsidR="00DF275D" w:rsidRPr="00DF275D">
        <w:rPr>
          <w:rFonts w:ascii="Times New Roman" w:eastAsiaTheme="minorEastAsia" w:hAnsi="Times New Roman"/>
          <w:b/>
        </w:rPr>
        <w:t>equation</w:t>
      </w:r>
      <w:r w:rsidR="00BB6CA3">
        <w:rPr>
          <w:rFonts w:ascii="Times New Roman" w:eastAsiaTheme="minorEastAsia" w:hAnsi="Times New Roman"/>
          <w:b/>
        </w:rPr>
        <w:t>s</w:t>
      </w:r>
      <w:r w:rsidR="00DF275D" w:rsidRPr="00DF275D">
        <w:rPr>
          <w:rFonts w:ascii="Times New Roman" w:eastAsiaTheme="minorEastAsia" w:hAnsi="Times New Roman"/>
          <w:b/>
        </w:rPr>
        <w:t xml:space="preserve"> 3</w:t>
      </w:r>
      <w:r w:rsidR="00337B84">
        <w:rPr>
          <w:rFonts w:ascii="Times New Roman" w:eastAsiaTheme="minorEastAsia" w:hAnsi="Times New Roman"/>
          <w:b/>
        </w:rPr>
        <w:t>6</w:t>
      </w:r>
      <w:r w:rsidR="00DF275D">
        <w:rPr>
          <w:rFonts w:ascii="Times New Roman" w:eastAsiaTheme="minorEastAsia" w:hAnsi="Times New Roman"/>
        </w:rPr>
        <w:t xml:space="preserve"> and </w:t>
      </w:r>
      <w:r w:rsidR="00DF275D" w:rsidRPr="00DF275D">
        <w:rPr>
          <w:rFonts w:ascii="Times New Roman" w:eastAsiaTheme="minorEastAsia" w:hAnsi="Times New Roman"/>
          <w:b/>
        </w:rPr>
        <w:t>3</w:t>
      </w:r>
      <w:r w:rsidR="00337B84">
        <w:rPr>
          <w:rFonts w:ascii="Times New Roman" w:eastAsiaTheme="minorEastAsia" w:hAnsi="Times New Roman"/>
          <w:b/>
        </w:rPr>
        <w:t>7</w:t>
      </w:r>
      <w:r w:rsidR="00DF275D">
        <w:rPr>
          <w:rFonts w:ascii="Times New Roman" w:eastAsiaTheme="minorEastAsia" w:hAnsi="Times New Roman"/>
        </w:rPr>
        <w:t xml:space="preserve">, respectively. </w:t>
      </w:r>
    </w:p>
    <w:p w14:paraId="2F88792E" w14:textId="5484111F" w:rsidR="00365D79" w:rsidRPr="00365D79" w:rsidRDefault="00365D79" w:rsidP="00DF275D">
      <w:pPr>
        <w:jc w:val="center"/>
        <w:rPr>
          <w:rFonts w:ascii="Times New Roman" w:eastAsiaTheme="minorEastAsia" w:hAnsi="Times New Roman"/>
        </w:rPr>
      </w:pPr>
      <m:oMath>
        <m:r>
          <m:rPr>
            <m:sty m:val="p"/>
          </m:rPr>
          <w:rPr>
            <w:rFonts w:ascii="Cambria Math" w:eastAsiaTheme="minorEastAsia" w:hAnsi="Cambria Math"/>
          </w:rPr>
          <m:t xml:space="preserve">IETAM= </m:t>
        </m:r>
        <m:nary>
          <m:naryPr>
            <m:limLoc m:val="subSup"/>
            <m:ctrlPr>
              <w:rPr>
                <w:rFonts w:ascii="Cambria Math" w:eastAsiaTheme="minorEastAsia" w:hAnsi="Cambria Math"/>
              </w:rPr>
            </m:ctrlPr>
          </m:naryPr>
          <m:sub>
            <m:r>
              <w:rPr>
                <w:rFonts w:ascii="Cambria Math" w:eastAsiaTheme="minorEastAsia" w:hAnsi="Cambria Math"/>
              </w:rPr>
              <m:t>0</m:t>
            </m:r>
          </m:sub>
          <m:sup>
            <m:r>
              <w:rPr>
                <w:rFonts w:ascii="Cambria Math" w:eastAsiaTheme="minorEastAsia" w:hAnsi="Cambria Math"/>
              </w:rPr>
              <m:t>1.1</m:t>
            </m:r>
          </m:sup>
          <m:e>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RPE</m:t>
                        </m:r>
                      </m:e>
                      <m:sub>
                        <m:r>
                          <w:rPr>
                            <w:rFonts w:ascii="Cambria Math" w:eastAsiaTheme="minorEastAsia" w:hAnsi="Cambria Math"/>
                          </w:rPr>
                          <m:t>NSFD</m:t>
                        </m:r>
                      </m:sub>
                    </m:sSub>
                    <m:r>
                      <w:rPr>
                        <w:rFonts w:ascii="Cambria Math" w:eastAsiaTheme="minorEastAsia" w:hAnsi="Cambria Math"/>
                      </w:rPr>
                      <m:t>-1</m:t>
                    </m:r>
                  </m:e>
                </m:d>
              </m:e>
              <m:sup>
                <m:r>
                  <w:rPr>
                    <w:rFonts w:ascii="Cambria Math" w:eastAsiaTheme="minorEastAsia" w:hAnsi="Cambria Math"/>
                  </w:rPr>
                  <m:t>2</m:t>
                </m:r>
              </m:sup>
            </m:sSup>
            <m:r>
              <w:rPr>
                <w:rFonts w:ascii="Cambria Math" w:eastAsiaTheme="minorEastAsia" w:hAnsi="Cambria Math"/>
              </w:rPr>
              <m:t>dω</m:t>
            </m:r>
          </m:e>
        </m:nary>
      </m:oMath>
      <w:r w:rsidR="00DF275D">
        <w:rPr>
          <w:rFonts w:ascii="Times New Roman" w:eastAsiaTheme="minorEastAsia" w:hAnsi="Times New Roman"/>
        </w:rPr>
        <w:t xml:space="preserve">                                (3</w:t>
      </w:r>
      <w:r w:rsidR="00337B84">
        <w:rPr>
          <w:rFonts w:ascii="Times New Roman" w:eastAsiaTheme="minorEastAsia" w:hAnsi="Times New Roman"/>
        </w:rPr>
        <w:t>6</w:t>
      </w:r>
      <w:r w:rsidR="00DF275D">
        <w:rPr>
          <w:rFonts w:ascii="Times New Roman" w:eastAsiaTheme="minorEastAsia" w:hAnsi="Times New Roman"/>
        </w:rPr>
        <w:t>)</w:t>
      </w:r>
    </w:p>
    <w:p w14:paraId="3E26B7B1" w14:textId="1364C00E" w:rsidR="00365D79" w:rsidRPr="00365D79" w:rsidRDefault="00365D79" w:rsidP="00365D79">
      <w:pPr>
        <w:jc w:val="center"/>
        <w:rPr>
          <w:rFonts w:ascii="Times New Roman" w:eastAsiaTheme="minorEastAsia" w:hAnsi="Times New Roman"/>
        </w:rPr>
      </w:pPr>
      <m:oMath>
        <m:r>
          <m:rPr>
            <m:sty m:val="p"/>
          </m:rPr>
          <w:rPr>
            <w:rFonts w:ascii="Cambria Math" w:eastAsiaTheme="minorEastAsia" w:hAnsi="Cambria Math"/>
          </w:rPr>
          <m:t xml:space="preserve">IEBOGEY= </m:t>
        </m:r>
        <m:nary>
          <m:naryPr>
            <m:limLoc m:val="subSup"/>
            <m:ctrlPr>
              <w:rPr>
                <w:rFonts w:ascii="Cambria Math" w:eastAsiaTheme="minorEastAsia" w:hAnsi="Cambria Math"/>
              </w:rPr>
            </m:ctrlPr>
          </m:naryPr>
          <m:sub>
            <m:r>
              <w:rPr>
                <w:rFonts w:ascii="Cambria Math" w:eastAsiaTheme="minorEastAsia" w:hAnsi="Cambria Math"/>
              </w:rPr>
              <m:t>0</m:t>
            </m:r>
          </m:sub>
          <m:sup>
            <m:r>
              <w:rPr>
                <w:rFonts w:ascii="Cambria Math" w:eastAsiaTheme="minorEastAsia" w:hAnsi="Cambria Math"/>
              </w:rPr>
              <m:t>1.1</m:t>
            </m:r>
          </m:sup>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RPE</m:t>
                    </m:r>
                  </m:e>
                  <m:sub>
                    <m:r>
                      <w:rPr>
                        <w:rFonts w:ascii="Cambria Math" w:eastAsiaTheme="minorEastAsia" w:hAnsi="Cambria Math"/>
                      </w:rPr>
                      <m:t>NSFD</m:t>
                    </m:r>
                  </m:sub>
                </m:sSub>
                <m:r>
                  <w:rPr>
                    <w:rFonts w:ascii="Cambria Math" w:eastAsiaTheme="minorEastAsia" w:hAnsi="Cambria Math"/>
                  </w:rPr>
                  <m:t>-1</m:t>
                </m:r>
              </m:e>
            </m:d>
          </m:e>
        </m:nary>
        <m:r>
          <w:rPr>
            <w:rFonts w:ascii="Cambria Math" w:eastAsiaTheme="minorEastAsia" w:hAnsi="Cambria Math"/>
          </w:rPr>
          <m:t>dω</m:t>
        </m:r>
      </m:oMath>
      <w:r w:rsidR="00DF275D">
        <w:rPr>
          <w:rFonts w:ascii="Times New Roman" w:eastAsiaTheme="minorEastAsia" w:hAnsi="Times New Roman"/>
        </w:rPr>
        <w:t xml:space="preserve">                               (3</w:t>
      </w:r>
      <w:r w:rsidR="00337B84">
        <w:rPr>
          <w:rFonts w:ascii="Times New Roman" w:eastAsiaTheme="minorEastAsia" w:hAnsi="Times New Roman"/>
        </w:rPr>
        <w:t>7</w:t>
      </w:r>
      <w:r w:rsidR="00DF275D">
        <w:rPr>
          <w:rFonts w:ascii="Times New Roman" w:eastAsiaTheme="minorEastAsia" w:hAnsi="Times New Roman"/>
        </w:rPr>
        <w:t>)</w:t>
      </w:r>
    </w:p>
    <w:p w14:paraId="6DA0DE67" w14:textId="7C1893D4" w:rsidR="00365D79" w:rsidRPr="00365D79" w:rsidRDefault="00365D79" w:rsidP="004D1B22">
      <w:pPr>
        <w:ind w:firstLine="720"/>
        <w:rPr>
          <w:rFonts w:ascii="Times New Roman" w:eastAsiaTheme="minorEastAsia" w:hAnsi="Times New Roman"/>
          <w:b/>
          <w:u w:val="single"/>
        </w:rPr>
      </w:pPr>
      <w:r w:rsidRPr="00365D79">
        <w:rPr>
          <w:rFonts w:ascii="Times New Roman" w:eastAsiaTheme="minorEastAsia" w:hAnsi="Times New Roman"/>
        </w:rPr>
        <w:t xml:space="preserve">RPE stands for the relative phase error which is defined in terms </w:t>
      </w:r>
      <w:r w:rsidR="00DC6D55" w:rsidRPr="00365D79">
        <w:rPr>
          <w:rFonts w:ascii="Times New Roman" w:eastAsiaTheme="minorEastAsia" w:hAnsi="Times New Roman"/>
        </w:rPr>
        <w:t>of</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oMath>
      <w:r w:rsidRPr="00365D79">
        <w:rPr>
          <w:rFonts w:ascii="Times New Roman" w:eastAsiaTheme="minorEastAsia" w:hAnsi="Times New Roman"/>
        </w:rPr>
        <w:t xml:space="preserve">, the phase angle, ω and the coefficients of the amplification factor, </w:t>
      </w:r>
      <m:oMath>
        <m:r>
          <m:rPr>
            <m:scr m:val="fraktur"/>
          </m:rPr>
          <w:rPr>
            <w:rFonts w:ascii="Cambria Math" w:eastAsiaTheme="minorEastAsia" w:hAnsi="Cambria Math"/>
          </w:rPr>
          <m:t>R(</m:t>
        </m:r>
        <m:sSub>
          <m:sSubPr>
            <m:ctrlPr>
              <w:rPr>
                <w:rFonts w:ascii="Cambria Math" w:eastAsiaTheme="minorEastAsia" w:hAnsi="Cambria Math"/>
                <w:i/>
              </w:rPr>
            </m:ctrlPr>
          </m:sSubPr>
          <m:e>
            <m:r>
              <w:rPr>
                <w:rFonts w:ascii="Cambria Math" w:eastAsiaTheme="minorEastAsia" w:hAnsi="Cambria Math"/>
              </w:rPr>
              <m:t>ξ</m:t>
            </m:r>
          </m:e>
          <m:sub>
            <m:r>
              <w:rPr>
                <w:rFonts w:ascii="Cambria Math" w:eastAsiaTheme="minorEastAsia" w:hAnsi="Cambria Math"/>
              </w:rPr>
              <m:t>NSFD</m:t>
            </m:r>
          </m:sub>
        </m:sSub>
        <m:r>
          <w:rPr>
            <w:rFonts w:ascii="Cambria Math" w:eastAsiaTheme="minorEastAsia" w:hAnsi="Cambria Math"/>
          </w:rPr>
          <m:t>)</m:t>
        </m:r>
      </m:oMath>
      <w:r w:rsidRPr="00365D79">
        <w:rPr>
          <w:rFonts w:ascii="Times New Roman" w:eastAsiaTheme="minorEastAsia" w:hAnsi="Times New Roman"/>
        </w:rPr>
        <w:t xml:space="preserve"> and  </w:t>
      </w:r>
      <m:oMath>
        <m:r>
          <m:rPr>
            <m:scr m:val="fraktur"/>
          </m:rP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ξ</m:t>
            </m:r>
          </m:e>
          <m:sub>
            <m:r>
              <w:rPr>
                <w:rFonts w:ascii="Cambria Math" w:eastAsiaTheme="minorEastAsia" w:hAnsi="Cambria Math"/>
              </w:rPr>
              <m:t>NSFD</m:t>
            </m:r>
          </m:sub>
        </m:sSub>
        <m:r>
          <w:rPr>
            <w:rFonts w:ascii="Cambria Math" w:eastAsiaTheme="minorEastAsia" w:hAnsi="Cambria Math"/>
          </w:rPr>
          <m:t>)</m:t>
        </m:r>
      </m:oMath>
      <w:r w:rsidRPr="00365D79">
        <w:rPr>
          <w:rFonts w:ascii="Times New Roman" w:eastAsiaTheme="minorEastAsia" w:hAnsi="Times New Roman"/>
        </w:rPr>
        <w:t xml:space="preserve"> that will be defined later in this section. RPE is defined generally as</w:t>
      </w:r>
      <w:r w:rsidR="00DF275D">
        <w:rPr>
          <w:rFonts w:ascii="Times New Roman" w:eastAsiaTheme="minorEastAsia" w:hAnsi="Times New Roman"/>
        </w:rPr>
        <w:t xml:space="preserve"> </w:t>
      </w:r>
      <w:r w:rsidR="00DF275D" w:rsidRPr="00DF275D">
        <w:rPr>
          <w:rFonts w:ascii="Times New Roman" w:eastAsiaTheme="minorEastAsia" w:hAnsi="Times New Roman"/>
          <w:b/>
        </w:rPr>
        <w:t xml:space="preserve">equation </w:t>
      </w:r>
      <w:r w:rsidR="00A94D64">
        <w:rPr>
          <w:rFonts w:ascii="Times New Roman" w:eastAsiaTheme="minorEastAsia" w:hAnsi="Times New Roman"/>
          <w:b/>
        </w:rPr>
        <w:t>3</w:t>
      </w:r>
      <w:r w:rsidR="00337B84">
        <w:rPr>
          <w:rFonts w:ascii="Times New Roman" w:eastAsiaTheme="minorEastAsia" w:hAnsi="Times New Roman"/>
          <w:b/>
        </w:rPr>
        <w:t>8</w:t>
      </w:r>
      <w:r w:rsidR="00DF275D" w:rsidRPr="00DF275D">
        <w:rPr>
          <w:rFonts w:ascii="Times New Roman" w:eastAsiaTheme="minorEastAsia" w:hAnsi="Times New Roman"/>
        </w:rPr>
        <w:t>.</w:t>
      </w:r>
    </w:p>
    <w:p w14:paraId="3E25A3C0" w14:textId="5F553E81" w:rsidR="00365D79" w:rsidRPr="00365D79" w:rsidRDefault="00282BFD" w:rsidP="00365D79">
      <w:pPr>
        <w:jc w:val="center"/>
        <w:rPr>
          <w:rFonts w:ascii="Times New Roman" w:eastAsiaTheme="minorEastAsia" w:hAnsi="Times New Roman"/>
          <w:noProof/>
        </w:rPr>
      </w:pPr>
      <m:oMath>
        <m:sSub>
          <m:sSubPr>
            <m:ctrlPr>
              <w:rPr>
                <w:rFonts w:ascii="Cambria Math" w:eastAsiaTheme="minorEastAsia" w:hAnsi="Cambria Math"/>
              </w:rPr>
            </m:ctrlPr>
          </m:sSubPr>
          <m:e>
            <m:r>
              <w:rPr>
                <w:rFonts w:ascii="Cambria Math" w:eastAsiaTheme="minorEastAsia" w:hAnsi="Cambria Math"/>
              </w:rPr>
              <m:t>RPE</m:t>
            </m:r>
          </m:e>
          <m:sub>
            <m:r>
              <w:rPr>
                <w:rFonts w:ascii="Cambria Math" w:eastAsiaTheme="minorEastAsia" w:hAnsi="Cambria Math"/>
              </w:rPr>
              <m:t>NSFD</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r>
              <w:rPr>
                <w:rFonts w:ascii="Cambria Math" w:eastAsiaTheme="minorEastAsia" w:hAnsi="Cambria Math"/>
              </w:rPr>
              <m:t>ω</m:t>
            </m:r>
          </m:den>
        </m:f>
        <m:sSup>
          <m:sSupPr>
            <m:ctrlPr>
              <w:rPr>
                <w:rFonts w:ascii="Cambria Math" w:eastAsiaTheme="minorEastAsia" w:hAnsi="Cambria Math"/>
                <w:i/>
              </w:rPr>
            </m:ctrlPr>
          </m:sSupPr>
          <m:e>
            <m:r>
              <w:rPr>
                <w:rFonts w:ascii="Cambria Math" w:eastAsiaTheme="minorEastAsia" w:hAnsi="Cambria Math"/>
              </w:rPr>
              <m:t>tan</m:t>
            </m:r>
          </m:e>
          <m:sup>
            <m:r>
              <w:rPr>
                <w:rFonts w:ascii="Cambria Math" w:eastAsiaTheme="minorEastAsia" w:hAnsi="Cambria Math"/>
              </w:rPr>
              <m:t>-1</m:t>
            </m:r>
          </m:sup>
        </m:sSup>
        <m:r>
          <w:rPr>
            <w:rFonts w:ascii="Cambria Math" w:eastAsiaTheme="minorEastAsia" w:hAnsi="Cambria Math"/>
          </w:rPr>
          <m:t>(</m:t>
        </m:r>
        <m:f>
          <m:fPr>
            <m:ctrlPr>
              <w:rPr>
                <w:rFonts w:ascii="Cambria Math" w:eastAsiaTheme="minorEastAsia" w:hAnsi="Cambria Math"/>
                <w:i/>
              </w:rPr>
            </m:ctrlPr>
          </m:fPr>
          <m:num>
            <m:r>
              <m:rPr>
                <m:scr m:val="fraktur"/>
              </m:rP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ξ</m:t>
                </m:r>
              </m:e>
              <m:sub>
                <m:r>
                  <w:rPr>
                    <w:rFonts w:ascii="Cambria Math" w:eastAsiaTheme="minorEastAsia" w:hAnsi="Cambria Math"/>
                  </w:rPr>
                  <m:t>NSFD</m:t>
                </m:r>
              </m:sub>
            </m:sSub>
            <m:r>
              <w:rPr>
                <w:rFonts w:ascii="Cambria Math" w:eastAsiaTheme="minorEastAsia" w:hAnsi="Cambria Math"/>
              </w:rPr>
              <m:t>)</m:t>
            </m:r>
          </m:num>
          <m:den>
            <m:r>
              <m:rPr>
                <m:scr m:val="fraktur"/>
              </m:rPr>
              <w:rPr>
                <w:rFonts w:ascii="Cambria Math" w:eastAsiaTheme="minorEastAsia" w:hAnsi="Cambria Math"/>
              </w:rPr>
              <m:t>R(</m:t>
            </m:r>
            <m:sSub>
              <m:sSubPr>
                <m:ctrlPr>
                  <w:rPr>
                    <w:rFonts w:ascii="Cambria Math" w:eastAsiaTheme="minorEastAsia" w:hAnsi="Cambria Math"/>
                    <w:i/>
                  </w:rPr>
                </m:ctrlPr>
              </m:sSubPr>
              <m:e>
                <m:r>
                  <w:rPr>
                    <w:rFonts w:ascii="Cambria Math" w:eastAsiaTheme="minorEastAsia" w:hAnsi="Cambria Math"/>
                  </w:rPr>
                  <m:t>ξ</m:t>
                </m:r>
              </m:e>
              <m:sub>
                <m:r>
                  <w:rPr>
                    <w:rFonts w:ascii="Cambria Math" w:eastAsiaTheme="minorEastAsia" w:hAnsi="Cambria Math"/>
                  </w:rPr>
                  <m:t>NSFD</m:t>
                </m:r>
              </m:sub>
            </m:sSub>
            <m:r>
              <w:rPr>
                <w:rFonts w:ascii="Cambria Math" w:eastAsiaTheme="minorEastAsia" w:hAnsi="Cambria Math"/>
              </w:rPr>
              <m:t>)</m:t>
            </m:r>
          </m:den>
        </m:f>
      </m:oMath>
      <w:r w:rsidR="00DF275D">
        <w:rPr>
          <w:rFonts w:ascii="Times New Roman" w:eastAsiaTheme="minorEastAsia" w:hAnsi="Times New Roman"/>
          <w:noProof/>
        </w:rPr>
        <w:t xml:space="preserve">                                      (</w:t>
      </w:r>
      <w:r w:rsidR="00A94D64">
        <w:rPr>
          <w:rFonts w:ascii="Times New Roman" w:eastAsiaTheme="minorEastAsia" w:hAnsi="Times New Roman"/>
          <w:noProof/>
        </w:rPr>
        <w:t>3</w:t>
      </w:r>
      <w:r w:rsidR="00337B84">
        <w:rPr>
          <w:rFonts w:ascii="Times New Roman" w:eastAsiaTheme="minorEastAsia" w:hAnsi="Times New Roman"/>
          <w:noProof/>
        </w:rPr>
        <w:t>8</w:t>
      </w:r>
      <w:r w:rsidR="00DF275D">
        <w:rPr>
          <w:rFonts w:ascii="Times New Roman" w:eastAsiaTheme="minorEastAsia" w:hAnsi="Times New Roman"/>
          <w:noProof/>
        </w:rPr>
        <w:t>)</w:t>
      </w:r>
    </w:p>
    <w:p w14:paraId="02280243" w14:textId="4A262F1E" w:rsidR="00365D79" w:rsidRPr="00365D79" w:rsidRDefault="00365D79" w:rsidP="004D1B22">
      <w:pPr>
        <w:ind w:firstLine="720"/>
        <w:rPr>
          <w:rFonts w:ascii="Times New Roman" w:eastAsiaTheme="minorEastAsia" w:hAnsi="Times New Roman"/>
          <w:noProof/>
        </w:rPr>
      </w:pPr>
      <w:r w:rsidRPr="00365D79">
        <w:rPr>
          <w:rFonts w:ascii="Times New Roman" w:eastAsiaTheme="minorEastAsia" w:hAnsi="Times New Roman"/>
          <w:noProof/>
        </w:rPr>
        <w:t xml:space="preserve">Since the RPE is defined in terms of the coeffiecnets of the amplification factor, it’s important to furthur explain what the amplification factor signifies. The amplification factor is a quanity that reflects the stability of a numerical scheme. It’s a measure of the whether the numerical disturbance grows or dampends. If the amplification factor is equal to 1, no change in disturbance is to be expected and the scheme is said to be stable. However, if the amplification factor is greater than or less than 1, this indicates an unstable state. The amplification factor is defined as </w:t>
      </w:r>
      <w:r w:rsidR="00DF275D" w:rsidRPr="00DF275D">
        <w:rPr>
          <w:rFonts w:ascii="Times New Roman" w:eastAsiaTheme="minorEastAsia" w:hAnsi="Times New Roman"/>
          <w:b/>
          <w:noProof/>
        </w:rPr>
        <w:t xml:space="preserve">equation </w:t>
      </w:r>
      <w:r w:rsidR="00A94D64">
        <w:rPr>
          <w:rFonts w:ascii="Times New Roman" w:eastAsiaTheme="minorEastAsia" w:hAnsi="Times New Roman"/>
          <w:b/>
          <w:noProof/>
        </w:rPr>
        <w:t>3</w:t>
      </w:r>
      <w:r w:rsidR="00337B84">
        <w:rPr>
          <w:rFonts w:ascii="Times New Roman" w:eastAsiaTheme="minorEastAsia" w:hAnsi="Times New Roman"/>
          <w:b/>
          <w:noProof/>
        </w:rPr>
        <w:t>9</w:t>
      </w:r>
      <w:r w:rsidR="00DF275D">
        <w:rPr>
          <w:rFonts w:ascii="Times New Roman" w:eastAsiaTheme="minorEastAsia" w:hAnsi="Times New Roman"/>
          <w:noProof/>
        </w:rPr>
        <w:t>.</w:t>
      </w:r>
    </w:p>
    <w:p w14:paraId="77C746C6" w14:textId="7FD1C532" w:rsidR="00DF275D" w:rsidRDefault="00282BFD" w:rsidP="00DF275D">
      <w:pPr>
        <w:jc w:val="center"/>
        <w:rPr>
          <w:rFonts w:ascii="Times New Roman" w:eastAsiaTheme="minorEastAsia" w:hAnsi="Times New Roman"/>
          <w:noProof/>
        </w:rPr>
      </w:pPr>
      <m:oMath>
        <m:sSub>
          <m:sSubPr>
            <m:ctrlPr>
              <w:rPr>
                <w:rFonts w:ascii="Cambria Math" w:eastAsiaTheme="minorEastAsia" w:hAnsi="Cambria Math"/>
                <w:i/>
              </w:rPr>
            </m:ctrlPr>
          </m:sSubPr>
          <m:e>
            <m:r>
              <w:rPr>
                <w:rFonts w:ascii="Cambria Math" w:eastAsiaTheme="minorEastAsia" w:hAnsi="Cambria Math"/>
              </w:rPr>
              <m:t>ξ</m:t>
            </m:r>
          </m:e>
          <m:sub>
            <m:r>
              <w:rPr>
                <w:rFonts w:ascii="Cambria Math" w:eastAsiaTheme="minorEastAsia" w:hAnsi="Cambria Math"/>
              </w:rPr>
              <m:t>NSFD</m:t>
            </m:r>
          </m:sub>
        </m:sSub>
        <m:r>
          <m:rPr>
            <m:scr m:val="fraktur"/>
          </m:rPr>
          <w:rPr>
            <w:rFonts w:ascii="Cambria Math" w:eastAsiaTheme="minorEastAsia" w:hAnsi="Cambria Math"/>
          </w:rPr>
          <m:t>=R(</m:t>
        </m:r>
        <m:sSub>
          <m:sSubPr>
            <m:ctrlPr>
              <w:rPr>
                <w:rFonts w:ascii="Cambria Math" w:eastAsiaTheme="minorEastAsia" w:hAnsi="Cambria Math"/>
                <w:i/>
              </w:rPr>
            </m:ctrlPr>
          </m:sSubPr>
          <m:e>
            <m:r>
              <w:rPr>
                <w:rFonts w:ascii="Cambria Math" w:eastAsiaTheme="minorEastAsia" w:hAnsi="Cambria Math"/>
              </w:rPr>
              <m:t>ξ</m:t>
            </m:r>
          </m:e>
          <m:sub>
            <m:r>
              <w:rPr>
                <w:rFonts w:ascii="Cambria Math" w:eastAsiaTheme="minorEastAsia" w:hAnsi="Cambria Math"/>
              </w:rPr>
              <m:t>NSFD</m:t>
            </m:r>
          </m:sub>
        </m:sSub>
        <m:r>
          <w:rPr>
            <w:rFonts w:ascii="Cambria Math" w:eastAsiaTheme="minorEastAsia" w:hAnsi="Cambria Math"/>
          </w:rPr>
          <m:t>)-</m:t>
        </m:r>
        <m:r>
          <m:rPr>
            <m:sty m:val="p"/>
          </m:rPr>
          <w:rPr>
            <w:rFonts w:ascii="Cambria Math" w:eastAsiaTheme="minorEastAsia" w:hAnsi="Cambria Math"/>
          </w:rPr>
          <m:t xml:space="preserve"> </m:t>
        </m:r>
        <m:r>
          <m:rPr>
            <m:scr m:val="fraktur"/>
          </m:rP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ξ</m:t>
            </m:r>
          </m:e>
          <m:sub>
            <m:r>
              <w:rPr>
                <w:rFonts w:ascii="Cambria Math" w:eastAsiaTheme="minorEastAsia" w:hAnsi="Cambria Math"/>
              </w:rPr>
              <m:t>NSFD</m:t>
            </m:r>
          </m:sub>
        </m:sSub>
        <m:r>
          <w:rPr>
            <w:rFonts w:ascii="Cambria Math" w:eastAsiaTheme="minorEastAsia" w:hAnsi="Cambria Math"/>
          </w:rPr>
          <m:t>)*I</m:t>
        </m:r>
      </m:oMath>
      <w:r w:rsidR="00DF275D">
        <w:rPr>
          <w:rFonts w:ascii="Times New Roman" w:eastAsiaTheme="minorEastAsia" w:hAnsi="Times New Roman"/>
          <w:noProof/>
        </w:rPr>
        <w:t xml:space="preserve">                                   (</w:t>
      </w:r>
      <w:r w:rsidR="00A94D64">
        <w:rPr>
          <w:rFonts w:ascii="Times New Roman" w:eastAsiaTheme="minorEastAsia" w:hAnsi="Times New Roman"/>
          <w:noProof/>
        </w:rPr>
        <w:t>3</w:t>
      </w:r>
      <w:r w:rsidR="00337B84">
        <w:rPr>
          <w:rFonts w:ascii="Times New Roman" w:eastAsiaTheme="minorEastAsia" w:hAnsi="Times New Roman"/>
          <w:noProof/>
        </w:rPr>
        <w:t>9</w:t>
      </w:r>
      <w:r w:rsidR="00DF275D">
        <w:rPr>
          <w:rFonts w:ascii="Times New Roman" w:eastAsiaTheme="minorEastAsia" w:hAnsi="Times New Roman"/>
          <w:noProof/>
        </w:rPr>
        <w:t>)</w:t>
      </w:r>
    </w:p>
    <w:p w14:paraId="53EB7CC3" w14:textId="08EDA21A" w:rsidR="00365D79" w:rsidRPr="00365D79" w:rsidRDefault="00365D79" w:rsidP="00DF275D">
      <w:pPr>
        <w:rPr>
          <w:rFonts w:ascii="Times New Roman" w:eastAsiaTheme="minorEastAsia" w:hAnsi="Times New Roman"/>
          <w:noProof/>
        </w:rPr>
      </w:pPr>
      <w:r w:rsidRPr="00365D79">
        <w:rPr>
          <w:rFonts w:ascii="Times New Roman" w:eastAsiaTheme="minorEastAsia" w:hAnsi="Times New Roman"/>
        </w:rPr>
        <w:t>Where</w:t>
      </w:r>
      <m:oMath>
        <m:r>
          <m:rPr>
            <m:scr m:val="fraktur"/>
          </m:rPr>
          <w:rPr>
            <w:rFonts w:ascii="Cambria Math" w:eastAsiaTheme="minorEastAsia" w:hAnsi="Cambria Math"/>
          </w:rPr>
          <m:t xml:space="preserve"> R(</m:t>
        </m:r>
        <m:sSub>
          <m:sSubPr>
            <m:ctrlPr>
              <w:rPr>
                <w:rFonts w:ascii="Cambria Math" w:eastAsiaTheme="minorEastAsia" w:hAnsi="Cambria Math"/>
                <w:i/>
              </w:rPr>
            </m:ctrlPr>
          </m:sSubPr>
          <m:e>
            <m:r>
              <w:rPr>
                <w:rFonts w:ascii="Cambria Math" w:eastAsiaTheme="minorEastAsia" w:hAnsi="Cambria Math"/>
              </w:rPr>
              <m:t>ξ</m:t>
            </m:r>
          </m:e>
          <m:sub>
            <m:r>
              <w:rPr>
                <w:rFonts w:ascii="Cambria Math" w:eastAsiaTheme="minorEastAsia" w:hAnsi="Cambria Math"/>
              </w:rPr>
              <m:t>NSFD</m:t>
            </m:r>
          </m:sub>
        </m:sSub>
        <m:r>
          <w:rPr>
            <w:rFonts w:ascii="Cambria Math" w:eastAsiaTheme="minorEastAsia" w:hAnsi="Cambria Math"/>
          </w:rPr>
          <m:t>)</m:t>
        </m:r>
      </m:oMath>
      <w:r w:rsidRPr="00365D79">
        <w:rPr>
          <w:rFonts w:ascii="Times New Roman" w:eastAsiaTheme="minorEastAsia" w:hAnsi="Times New Roman"/>
        </w:rPr>
        <w:t xml:space="preserve"> and </w:t>
      </w:r>
      <m:oMath>
        <m:r>
          <m:rPr>
            <m:scr m:val="fraktur"/>
          </m:rP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ξ</m:t>
            </m:r>
          </m:e>
          <m:sub>
            <m:r>
              <w:rPr>
                <w:rFonts w:ascii="Cambria Math" w:eastAsiaTheme="minorEastAsia" w:hAnsi="Cambria Math"/>
              </w:rPr>
              <m:t>NSFD</m:t>
            </m:r>
          </m:sub>
        </m:sSub>
        <m:r>
          <w:rPr>
            <w:rFonts w:ascii="Cambria Math" w:eastAsiaTheme="minorEastAsia" w:hAnsi="Cambria Math"/>
          </w:rPr>
          <m:t>)</m:t>
        </m:r>
      </m:oMath>
      <w:r w:rsidRPr="00365D79">
        <w:rPr>
          <w:rFonts w:ascii="Times New Roman" w:eastAsiaTheme="minorEastAsia" w:hAnsi="Times New Roman"/>
        </w:rPr>
        <w:t xml:space="preserve"> are the coefficients and  </w:t>
      </w:r>
      <m:oMath>
        <m:r>
          <w:rPr>
            <w:rFonts w:ascii="Cambria Math" w:eastAsiaTheme="minorEastAsia" w:hAnsi="Cambria Math"/>
          </w:rPr>
          <m:t>I =</m:t>
        </m:r>
        <m:rad>
          <m:radPr>
            <m:degHide m:val="1"/>
            <m:ctrlPr>
              <w:rPr>
                <w:rFonts w:ascii="Cambria Math" w:eastAsiaTheme="minorEastAsia" w:hAnsi="Cambria Math"/>
                <w:i/>
              </w:rPr>
            </m:ctrlPr>
          </m:radPr>
          <m:deg/>
          <m:e>
            <m:r>
              <w:rPr>
                <w:rFonts w:ascii="Cambria Math" w:eastAsiaTheme="minorEastAsia" w:hAnsi="Cambria Math"/>
              </w:rPr>
              <m:t>-1</m:t>
            </m:r>
          </m:e>
        </m:rad>
      </m:oMath>
      <w:r w:rsidR="00DF275D">
        <w:rPr>
          <w:rFonts w:ascii="Times New Roman" w:eastAsiaTheme="minorEastAsia" w:hAnsi="Times New Roman"/>
        </w:rPr>
        <w:t xml:space="preserve"> . The coefficients are defined as </w:t>
      </w:r>
      <w:r w:rsidR="00DF275D" w:rsidRPr="00DF275D">
        <w:rPr>
          <w:rFonts w:ascii="Times New Roman" w:eastAsiaTheme="minorEastAsia" w:hAnsi="Times New Roman"/>
          <w:b/>
        </w:rPr>
        <w:t>equation</w:t>
      </w:r>
      <w:r w:rsidR="00BB6CA3">
        <w:rPr>
          <w:rFonts w:ascii="Times New Roman" w:eastAsiaTheme="minorEastAsia" w:hAnsi="Times New Roman"/>
          <w:b/>
        </w:rPr>
        <w:t>s</w:t>
      </w:r>
      <w:r w:rsidR="00DF275D" w:rsidRPr="00DF275D">
        <w:rPr>
          <w:rFonts w:ascii="Times New Roman" w:eastAsiaTheme="minorEastAsia" w:hAnsi="Times New Roman"/>
          <w:b/>
        </w:rPr>
        <w:t xml:space="preserve"> </w:t>
      </w:r>
      <w:r w:rsidR="00337B84">
        <w:rPr>
          <w:rFonts w:ascii="Times New Roman" w:eastAsiaTheme="minorEastAsia" w:hAnsi="Times New Roman"/>
          <w:b/>
        </w:rPr>
        <w:t>40</w:t>
      </w:r>
      <w:r w:rsidR="00DF275D">
        <w:rPr>
          <w:rFonts w:ascii="Times New Roman" w:eastAsiaTheme="minorEastAsia" w:hAnsi="Times New Roman"/>
        </w:rPr>
        <w:t xml:space="preserve"> and </w:t>
      </w:r>
      <w:r w:rsidR="00A94D64">
        <w:rPr>
          <w:rFonts w:ascii="Times New Roman" w:eastAsiaTheme="minorEastAsia" w:hAnsi="Times New Roman"/>
          <w:b/>
        </w:rPr>
        <w:t>4</w:t>
      </w:r>
      <w:r w:rsidR="00337B84">
        <w:rPr>
          <w:rFonts w:ascii="Times New Roman" w:eastAsiaTheme="minorEastAsia" w:hAnsi="Times New Roman"/>
          <w:b/>
        </w:rPr>
        <w:t>1</w:t>
      </w:r>
      <w:r w:rsidR="00DF275D">
        <w:rPr>
          <w:rFonts w:ascii="Times New Roman" w:eastAsiaTheme="minorEastAsia" w:hAnsi="Times New Roman"/>
        </w:rPr>
        <w:t>, respectively.</w:t>
      </w:r>
    </w:p>
    <w:p w14:paraId="1400248B" w14:textId="4EA2C30A" w:rsidR="00365D79" w:rsidRPr="00365D79" w:rsidRDefault="00365D79" w:rsidP="00DF275D">
      <w:pPr>
        <w:jc w:val="center"/>
        <w:rPr>
          <w:rFonts w:ascii="Times New Roman" w:eastAsiaTheme="minorEastAsia" w:hAnsi="Times New Roman"/>
        </w:rPr>
      </w:pPr>
      <m:oMath>
        <m:r>
          <m:rPr>
            <m:scr m:val="fraktur"/>
          </m:rPr>
          <w:rPr>
            <w:rFonts w:ascii="Cambria Math" w:eastAsiaTheme="minorEastAsia" w:hAnsi="Cambria Math"/>
          </w:rPr>
          <m:t>R</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ξ</m:t>
                </m:r>
              </m:e>
              <m:sub>
                <m:r>
                  <w:rPr>
                    <w:rFonts w:ascii="Cambria Math" w:eastAsiaTheme="minorEastAsia" w:hAnsi="Cambria Math"/>
                  </w:rPr>
                  <m:t>NSFD</m:t>
                </m:r>
              </m:sub>
            </m:sSub>
          </m:e>
        </m:d>
        <m:r>
          <w:rPr>
            <w:rFonts w:ascii="Cambria Math" w:eastAsiaTheme="minorEastAsia" w:hAnsi="Cambria Math"/>
          </w:rPr>
          <m:t>= 1+</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2β</m:t>
                </m:r>
              </m:e>
              <m:sub>
                <m:r>
                  <w:rPr>
                    <w:rFonts w:ascii="Cambria Math" w:eastAsiaTheme="minorEastAsia" w:hAnsi="Cambria Math"/>
                  </w:rPr>
                  <m:t>1</m:t>
                </m:r>
              </m:sub>
            </m:sSub>
          </m:e>
        </m:d>
        <m:r>
          <w:rPr>
            <w:rFonts w:ascii="Cambria Math" w:eastAsiaTheme="minorEastAsia" w:hAnsi="Cambria Math"/>
          </w:rPr>
          <m:t>*(cos</m:t>
        </m:r>
        <m:d>
          <m:dPr>
            <m:ctrlPr>
              <w:rPr>
                <w:rFonts w:ascii="Cambria Math" w:eastAsiaTheme="minorEastAsia" w:hAnsi="Cambria Math"/>
                <w:i/>
              </w:rPr>
            </m:ctrlPr>
          </m:dPr>
          <m:e>
            <m:r>
              <w:rPr>
                <w:rFonts w:ascii="Cambria Math" w:eastAsiaTheme="minorEastAsia" w:hAnsi="Cambria Math"/>
              </w:rPr>
              <m:t>ω</m:t>
            </m:r>
          </m:e>
        </m:d>
        <m:r>
          <w:rPr>
            <w:rFonts w:ascii="Cambria Math" w:eastAsiaTheme="minorEastAsia" w:hAnsi="Cambria Math"/>
          </w:rPr>
          <m:t>-1)</m:t>
        </m:r>
      </m:oMath>
      <w:r w:rsidR="00DF275D">
        <w:rPr>
          <w:rFonts w:ascii="Times New Roman" w:eastAsiaTheme="minorEastAsia" w:hAnsi="Times New Roman"/>
        </w:rPr>
        <w:t xml:space="preserve">                (</w:t>
      </w:r>
      <w:r w:rsidR="00337B84">
        <w:rPr>
          <w:rFonts w:ascii="Times New Roman" w:eastAsiaTheme="minorEastAsia" w:hAnsi="Times New Roman"/>
        </w:rPr>
        <w:t>40</w:t>
      </w:r>
      <w:r w:rsidR="00DF275D">
        <w:rPr>
          <w:rFonts w:ascii="Times New Roman" w:eastAsiaTheme="minorEastAsia" w:hAnsi="Times New Roman"/>
        </w:rPr>
        <w:t>)</w:t>
      </w:r>
    </w:p>
    <w:p w14:paraId="1D817E63" w14:textId="776CAB2F" w:rsidR="00365D79" w:rsidRPr="00365D79" w:rsidRDefault="00365D79" w:rsidP="00DF275D">
      <w:pPr>
        <w:jc w:val="center"/>
        <w:rPr>
          <w:rFonts w:eastAsiaTheme="minorEastAsia"/>
        </w:rPr>
      </w:pPr>
      <m:oMath>
        <m:r>
          <m:rPr>
            <m:scr m:val="fraktur"/>
          </m:rPr>
          <w:rPr>
            <w:rFonts w:ascii="Cambria Math" w:eastAsiaTheme="minorEastAsia" w:hAnsi="Cambria Math"/>
          </w:rPr>
          <m:t>I</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ξ</m:t>
                </m:r>
              </m:e>
              <m:sub>
                <m:r>
                  <w:rPr>
                    <w:rFonts w:ascii="Cambria Math" w:eastAsiaTheme="minorEastAsia" w:hAnsi="Cambria Math"/>
                  </w:rPr>
                  <m:t>NSFD</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r>
          <w:rPr>
            <w:rFonts w:ascii="Cambria Math" w:eastAsiaTheme="minorEastAsia" w:hAnsi="Cambria Math"/>
          </w:rPr>
          <m:t>*sin</m:t>
        </m:r>
        <m:d>
          <m:dPr>
            <m:ctrlPr>
              <w:rPr>
                <w:rFonts w:ascii="Cambria Math" w:eastAsiaTheme="minorEastAsia" w:hAnsi="Cambria Math"/>
                <w:i/>
              </w:rPr>
            </m:ctrlPr>
          </m:dPr>
          <m:e>
            <m:r>
              <w:rPr>
                <w:rFonts w:ascii="Cambria Math" w:eastAsiaTheme="minorEastAsia" w:hAnsi="Cambria Math"/>
              </w:rPr>
              <m:t>ω</m:t>
            </m:r>
          </m:e>
        </m:d>
        <m:r>
          <w:rPr>
            <w:rFonts w:ascii="Cambria Math" w:eastAsiaTheme="minorEastAsia" w:hAnsi="Cambria Math"/>
          </w:rPr>
          <m:t xml:space="preserve"> </m:t>
        </m:r>
      </m:oMath>
      <w:r w:rsidR="00DF275D">
        <w:rPr>
          <w:rFonts w:eastAsiaTheme="minorEastAsia"/>
        </w:rPr>
        <w:t xml:space="preserve">                     </w:t>
      </w:r>
      <w:r w:rsidR="00A94D64">
        <w:rPr>
          <w:rFonts w:eastAsiaTheme="minorEastAsia"/>
        </w:rPr>
        <w:t xml:space="preserve">                             (4</w:t>
      </w:r>
      <w:r w:rsidR="00337B84">
        <w:rPr>
          <w:rFonts w:eastAsiaTheme="minorEastAsia"/>
        </w:rPr>
        <w:t>1</w:t>
      </w:r>
      <w:r w:rsidR="00DF275D">
        <w:rPr>
          <w:rFonts w:eastAsiaTheme="minorEastAsia"/>
        </w:rPr>
        <w:t>)</w:t>
      </w:r>
    </w:p>
    <w:p w14:paraId="475D56BD" w14:textId="7CC3EC6F" w:rsidR="00365D79" w:rsidRPr="00365D79" w:rsidRDefault="00365D79" w:rsidP="00365D79">
      <w:pPr>
        <w:rPr>
          <w:rFonts w:ascii="Times New Roman" w:eastAsiaTheme="minorEastAsia" w:hAnsi="Times New Roman"/>
        </w:rPr>
      </w:pPr>
      <w:r w:rsidRPr="00365D79">
        <w:rPr>
          <w:rFonts w:ascii="Times New Roman" w:eastAsiaTheme="minorEastAsia" w:hAnsi="Times New Roman"/>
        </w:rPr>
        <w:lastRenderedPageBreak/>
        <w:t xml:space="preserve">By substituting back </w:t>
      </w:r>
      <m:oMath>
        <m:r>
          <m:rPr>
            <m:scr m:val="fraktur"/>
          </m:rPr>
          <w:rPr>
            <w:rFonts w:ascii="Cambria Math" w:eastAsiaTheme="minorEastAsia" w:hAnsi="Cambria Math"/>
          </w:rPr>
          <m:t>R(</m:t>
        </m:r>
        <m:sSub>
          <m:sSubPr>
            <m:ctrlPr>
              <w:rPr>
                <w:rFonts w:ascii="Cambria Math" w:eastAsiaTheme="minorEastAsia" w:hAnsi="Cambria Math"/>
                <w:i/>
              </w:rPr>
            </m:ctrlPr>
          </m:sSubPr>
          <m:e>
            <m:r>
              <w:rPr>
                <w:rFonts w:ascii="Cambria Math" w:eastAsiaTheme="minorEastAsia" w:hAnsi="Cambria Math"/>
              </w:rPr>
              <m:t>ξ</m:t>
            </m:r>
          </m:e>
          <m:sub>
            <m:r>
              <w:rPr>
                <w:rFonts w:ascii="Cambria Math" w:eastAsiaTheme="minorEastAsia" w:hAnsi="Cambria Math"/>
              </w:rPr>
              <m:t>NSFD</m:t>
            </m:r>
          </m:sub>
        </m:sSub>
        <m:r>
          <w:rPr>
            <w:rFonts w:ascii="Cambria Math" w:eastAsiaTheme="minorEastAsia" w:hAnsi="Cambria Math"/>
          </w:rPr>
          <m:t>)</m:t>
        </m:r>
      </m:oMath>
      <w:r w:rsidRPr="00365D79">
        <w:rPr>
          <w:rFonts w:ascii="Times New Roman" w:eastAsiaTheme="minorEastAsia" w:hAnsi="Times New Roman"/>
        </w:rPr>
        <w:t xml:space="preserve"> &amp; </w:t>
      </w:r>
      <m:oMath>
        <m:r>
          <m:rPr>
            <m:scr m:val="fraktur"/>
          </m:rP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ξ</m:t>
            </m:r>
          </m:e>
          <m:sub>
            <m:r>
              <w:rPr>
                <w:rFonts w:ascii="Cambria Math" w:eastAsiaTheme="minorEastAsia" w:hAnsi="Cambria Math"/>
              </w:rPr>
              <m:t>NSFD</m:t>
            </m:r>
          </m:sub>
        </m:sSub>
        <m:r>
          <w:rPr>
            <w:rFonts w:ascii="Cambria Math" w:eastAsiaTheme="minorEastAsia" w:hAnsi="Cambria Math"/>
          </w:rPr>
          <m:t>)</m:t>
        </m:r>
      </m:oMath>
      <w:r w:rsidRPr="00365D79">
        <w:rPr>
          <w:rFonts w:ascii="Times New Roman" w:eastAsiaTheme="minorEastAsia" w:hAnsi="Times New Roman"/>
        </w:rPr>
        <w:t>into the RPE equation, we obtain a more expanded form of the RPE equation</w:t>
      </w:r>
      <w:r w:rsidR="00DF275D">
        <w:rPr>
          <w:rFonts w:ascii="Times New Roman" w:eastAsiaTheme="minorEastAsia" w:hAnsi="Times New Roman"/>
        </w:rPr>
        <w:t xml:space="preserve"> as seen in </w:t>
      </w:r>
      <w:r w:rsidR="00A94D64">
        <w:rPr>
          <w:rFonts w:ascii="Times New Roman" w:eastAsiaTheme="minorEastAsia" w:hAnsi="Times New Roman"/>
          <w:b/>
        </w:rPr>
        <w:t>equation 4</w:t>
      </w:r>
      <w:r w:rsidR="00337B84">
        <w:rPr>
          <w:rFonts w:ascii="Times New Roman" w:eastAsiaTheme="minorEastAsia" w:hAnsi="Times New Roman"/>
          <w:b/>
        </w:rPr>
        <w:t>2</w:t>
      </w:r>
      <w:r w:rsidR="00DF275D" w:rsidRPr="00DF275D">
        <w:rPr>
          <w:rFonts w:ascii="Times New Roman" w:eastAsiaTheme="minorEastAsia" w:hAnsi="Times New Roman"/>
        </w:rPr>
        <w:t>.</w:t>
      </w:r>
    </w:p>
    <w:p w14:paraId="595E827C" w14:textId="07F8EA47" w:rsidR="00365D79" w:rsidRPr="00365D79" w:rsidRDefault="00282BFD" w:rsidP="00365D79">
      <w:pPr>
        <w:jc w:val="center"/>
        <w:rPr>
          <w:rFonts w:ascii="Times New Roman" w:eastAsiaTheme="minorEastAsia" w:hAnsi="Times New Roman"/>
        </w:rPr>
      </w:pPr>
      <m:oMath>
        <m:sSub>
          <m:sSubPr>
            <m:ctrlPr>
              <w:rPr>
                <w:rFonts w:ascii="Cambria Math" w:eastAsiaTheme="minorEastAsia" w:hAnsi="Cambria Math"/>
              </w:rPr>
            </m:ctrlPr>
          </m:sSubPr>
          <m:e>
            <m:r>
              <w:rPr>
                <w:rFonts w:ascii="Cambria Math" w:eastAsiaTheme="minorEastAsia" w:hAnsi="Cambria Math"/>
              </w:rPr>
              <m:t>RPE</m:t>
            </m:r>
          </m:e>
          <m:sub>
            <m:r>
              <w:rPr>
                <w:rFonts w:ascii="Cambria Math" w:eastAsiaTheme="minorEastAsia" w:hAnsi="Cambria Math"/>
              </w:rPr>
              <m:t>NSFD</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r>
              <w:rPr>
                <w:rFonts w:ascii="Cambria Math" w:eastAsiaTheme="minorEastAsia" w:hAnsi="Cambria Math"/>
              </w:rPr>
              <m:t>*ω</m:t>
            </m:r>
          </m:den>
        </m:f>
        <m:sSup>
          <m:sSupPr>
            <m:ctrlPr>
              <w:rPr>
                <w:rFonts w:ascii="Cambria Math" w:eastAsiaTheme="minorEastAsia" w:hAnsi="Cambria Math"/>
                <w:i/>
              </w:rPr>
            </m:ctrlPr>
          </m:sSupPr>
          <m:e>
            <m:r>
              <w:rPr>
                <w:rFonts w:ascii="Cambria Math" w:eastAsiaTheme="minorEastAsia" w:hAnsi="Cambria Math"/>
              </w:rPr>
              <m:t>tan</m:t>
            </m:r>
          </m:e>
          <m:sup>
            <m:r>
              <w:rPr>
                <w:rFonts w:ascii="Cambria Math" w:eastAsiaTheme="minorEastAsia" w:hAnsi="Cambria Math"/>
              </w:rPr>
              <m:t>-1</m:t>
            </m:r>
          </m:sup>
        </m:sSup>
        <m:d>
          <m:dPr>
            <m:begChr m:val="["/>
            <m:endChr m:val="]"/>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r>
                  <w:rPr>
                    <w:rFonts w:ascii="Cambria Math" w:eastAsiaTheme="minorEastAsia" w:hAnsi="Cambria Math"/>
                  </w:rPr>
                  <m:t>*sin</m:t>
                </m:r>
                <m:d>
                  <m:dPr>
                    <m:ctrlPr>
                      <w:rPr>
                        <w:rFonts w:ascii="Cambria Math" w:eastAsiaTheme="minorEastAsia" w:hAnsi="Cambria Math"/>
                        <w:i/>
                      </w:rPr>
                    </m:ctrlPr>
                  </m:dPr>
                  <m:e>
                    <m:r>
                      <w:rPr>
                        <w:rFonts w:ascii="Cambria Math" w:eastAsiaTheme="minorEastAsia" w:hAnsi="Cambria Math"/>
                      </w:rPr>
                      <m:t>ω</m:t>
                    </m:r>
                  </m:e>
                </m:d>
              </m:num>
              <m:den>
                <m:r>
                  <w:rPr>
                    <w:rFonts w:ascii="Cambria Math" w:eastAsiaTheme="minorEastAsia" w:hAnsi="Cambria Math"/>
                  </w:rPr>
                  <m:t>1+</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2β</m:t>
                        </m:r>
                      </m:e>
                      <m:sub>
                        <m:r>
                          <w:rPr>
                            <w:rFonts w:ascii="Cambria Math" w:eastAsiaTheme="minorEastAsia" w:hAnsi="Cambria Math"/>
                          </w:rPr>
                          <m:t>1</m:t>
                        </m:r>
                      </m:sub>
                    </m:sSub>
                  </m:e>
                </m:d>
                <m:r>
                  <w:rPr>
                    <w:rFonts w:ascii="Cambria Math" w:eastAsiaTheme="minorEastAsia" w:hAnsi="Cambria Math"/>
                  </w:rPr>
                  <m:t>*(cos</m:t>
                </m:r>
                <m:d>
                  <m:dPr>
                    <m:ctrlPr>
                      <w:rPr>
                        <w:rFonts w:ascii="Cambria Math" w:eastAsiaTheme="minorEastAsia" w:hAnsi="Cambria Math"/>
                        <w:i/>
                      </w:rPr>
                    </m:ctrlPr>
                  </m:dPr>
                  <m:e>
                    <m:r>
                      <w:rPr>
                        <w:rFonts w:ascii="Cambria Math" w:eastAsiaTheme="minorEastAsia" w:hAnsi="Cambria Math"/>
                      </w:rPr>
                      <m:t>ω</m:t>
                    </m:r>
                  </m:e>
                </m:d>
                <m:r>
                  <w:rPr>
                    <w:rFonts w:ascii="Cambria Math" w:eastAsiaTheme="minorEastAsia" w:hAnsi="Cambria Math"/>
                  </w:rPr>
                  <m:t>-1)</m:t>
                </m:r>
              </m:den>
            </m:f>
          </m:e>
        </m:d>
      </m:oMath>
      <w:r w:rsidR="00A94D64">
        <w:rPr>
          <w:rFonts w:ascii="Times New Roman" w:eastAsiaTheme="minorEastAsia" w:hAnsi="Times New Roman"/>
        </w:rPr>
        <w:t xml:space="preserve">                  (4</w:t>
      </w:r>
      <w:r w:rsidR="00337B84">
        <w:rPr>
          <w:rFonts w:ascii="Times New Roman" w:eastAsiaTheme="minorEastAsia" w:hAnsi="Times New Roman"/>
        </w:rPr>
        <w:t>2</w:t>
      </w:r>
      <w:r w:rsidR="00DF275D">
        <w:rPr>
          <w:rFonts w:ascii="Times New Roman" w:eastAsiaTheme="minorEastAsia" w:hAnsi="Times New Roman"/>
        </w:rPr>
        <w:t>)</w:t>
      </w:r>
    </w:p>
    <w:p w14:paraId="4EA6F9A5" w14:textId="77777777" w:rsidR="00365D79" w:rsidRPr="00365D79" w:rsidRDefault="00365D79" w:rsidP="00365D79">
      <w:pPr>
        <w:jc w:val="center"/>
        <w:rPr>
          <w:rFonts w:ascii="Times New Roman" w:eastAsiaTheme="minorEastAsia" w:hAnsi="Times New Roman"/>
        </w:rPr>
      </w:pPr>
    </w:p>
    <w:p w14:paraId="76C41BA9" w14:textId="057FC251" w:rsidR="00365D79" w:rsidRPr="00365D79" w:rsidRDefault="00365D79" w:rsidP="004D1B22">
      <w:pPr>
        <w:ind w:firstLine="720"/>
        <w:rPr>
          <w:rFonts w:ascii="Times New Roman" w:eastAsiaTheme="minorEastAsia" w:hAnsi="Times New Roman"/>
          <w:b/>
          <w:u w:val="single"/>
        </w:rPr>
      </w:pPr>
      <w:r w:rsidRPr="00365D79">
        <w:rPr>
          <w:rFonts w:ascii="Times New Roman" w:eastAsiaTheme="minorEastAsia" w:hAnsi="Times New Roman"/>
        </w:rPr>
        <w:t xml:space="preserve">Furthermore, by substituting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oMath>
      <w:r w:rsidRPr="00365D79">
        <w:rPr>
          <w:rFonts w:ascii="Times New Roman" w:eastAsiaTheme="minorEastAsia" w:hAnsi="Times New Roman"/>
        </w:rPr>
        <w:t xml:space="preserve"> &amp;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oMath>
      <w:r w:rsidRPr="00365D79">
        <w:rPr>
          <w:rFonts w:ascii="Times New Roman" w:eastAsiaTheme="minorEastAsia" w:hAnsi="Times New Roman"/>
        </w:rPr>
        <w:t xml:space="preserve">previosuly defined in the NSFD formulation, we obtain the final fully expanded form of the RPE defined in terms of known parameters k, h,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z</m:t>
            </m:r>
          </m:sub>
        </m:sSub>
      </m:oMath>
      <w:r w:rsidRPr="00365D79">
        <w:rPr>
          <w:rFonts w:ascii="Times New Roman" w:eastAsiaTheme="minorEastAsia" w:hAnsi="Times New Roman"/>
        </w:rPr>
        <w:t xml:space="preserve"> and </w:t>
      </w:r>
      <w:r w:rsidR="004D1B22">
        <w:rPr>
          <w:rFonts w:ascii="Times New Roman" w:eastAsiaTheme="minorEastAsia" w:hAnsi="Times New Roman"/>
        </w:rPr>
        <w:t>w</w:t>
      </w:r>
      <w:r w:rsidR="00DF275D">
        <w:rPr>
          <w:rFonts w:ascii="Times New Roman" w:eastAsiaTheme="minorEastAsia" w:hAnsi="Times New Roman"/>
        </w:rPr>
        <w:t xml:space="preserve"> as seen in </w:t>
      </w:r>
      <w:r w:rsidR="00A94D64">
        <w:rPr>
          <w:rFonts w:ascii="Times New Roman" w:eastAsiaTheme="minorEastAsia" w:hAnsi="Times New Roman"/>
          <w:b/>
        </w:rPr>
        <w:t>equation 4</w:t>
      </w:r>
      <w:r w:rsidR="00337B84">
        <w:rPr>
          <w:rFonts w:ascii="Times New Roman" w:eastAsiaTheme="minorEastAsia" w:hAnsi="Times New Roman"/>
          <w:b/>
        </w:rPr>
        <w:t>3</w:t>
      </w:r>
      <w:r w:rsidR="00DF275D">
        <w:rPr>
          <w:rFonts w:ascii="Times New Roman" w:eastAsiaTheme="minorEastAsia" w:hAnsi="Times New Roman"/>
        </w:rPr>
        <w:t>.</w:t>
      </w:r>
    </w:p>
    <w:p w14:paraId="7EC56587" w14:textId="026BD7A6" w:rsidR="00365D79" w:rsidRPr="00365D79" w:rsidRDefault="00282BFD" w:rsidP="00365D79">
      <w:pPr>
        <w:rPr>
          <w:rFonts w:ascii="Times New Roman" w:eastAsiaTheme="minorEastAsia" w:hAnsi="Times New Roman"/>
        </w:rPr>
      </w:pPr>
      <m:oMath>
        <m:sSub>
          <m:sSubPr>
            <m:ctrlPr>
              <w:rPr>
                <w:rFonts w:ascii="Cambria Math" w:eastAsiaTheme="minorEastAsia" w:hAnsi="Cambria Math"/>
              </w:rPr>
            </m:ctrlPr>
          </m:sSubPr>
          <m:e>
            <m:r>
              <w:rPr>
                <w:rFonts w:ascii="Cambria Math" w:eastAsiaTheme="minorEastAsia" w:hAnsi="Cambria Math"/>
              </w:rPr>
              <m:t>RPE</m:t>
            </m:r>
          </m:e>
          <m:sub>
            <m:r>
              <w:rPr>
                <w:rFonts w:ascii="Cambria Math" w:eastAsiaTheme="minorEastAsia" w:hAnsi="Cambria Math"/>
              </w:rPr>
              <m:t>NSFD</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h</m:t>
            </m:r>
          </m:num>
          <m:den>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k</m:t>
                </m:r>
              </m:sub>
            </m:sSub>
            <m:r>
              <w:rPr>
                <w:rFonts w:ascii="Cambria Math" w:eastAsiaTheme="minorEastAsia" w:hAnsi="Cambria Math"/>
              </w:rPr>
              <m:t>k*ω</m:t>
            </m:r>
          </m:den>
        </m:f>
        <m:sSup>
          <m:sSupPr>
            <m:ctrlPr>
              <w:rPr>
                <w:rFonts w:ascii="Cambria Math" w:eastAsiaTheme="minorEastAsia" w:hAnsi="Cambria Math"/>
                <w:i/>
              </w:rPr>
            </m:ctrlPr>
          </m:sSupPr>
          <m:e>
            <m:r>
              <w:rPr>
                <w:rFonts w:ascii="Cambria Math" w:eastAsiaTheme="minorEastAsia" w:hAnsi="Cambria Math"/>
              </w:rPr>
              <m:t>tan</m:t>
            </m:r>
          </m:e>
          <m:sup>
            <m:r>
              <w:rPr>
                <w:rFonts w:ascii="Cambria Math" w:eastAsiaTheme="minorEastAsia" w:hAnsi="Cambria Math"/>
              </w:rPr>
              <m:t>-1</m:t>
            </m:r>
          </m:sup>
        </m:sSup>
        <m:d>
          <m:dPr>
            <m:begChr m:val="["/>
            <m:endChr m:val="]"/>
            <m:ctrlPr>
              <w:rPr>
                <w:rFonts w:ascii="Cambria Math" w:eastAsiaTheme="minorEastAsia" w:hAnsi="Cambria Math"/>
                <w:i/>
              </w:rPr>
            </m:ctrlPr>
          </m:dPr>
          <m:e>
            <m:f>
              <m:fPr>
                <m:ctrlPr>
                  <w:rPr>
                    <w:rFonts w:ascii="Cambria Math" w:eastAsiaTheme="minorEastAsia" w:hAnsi="Cambria Math"/>
                    <w:i/>
                  </w:rPr>
                </m:ctrlPr>
              </m:fPr>
              <m:num>
                <m:d>
                  <m:dPr>
                    <m:ctrlPr>
                      <w:rPr>
                        <w:rFonts w:ascii="Cambria Math" w:eastAsiaTheme="minorEastAsia" w:hAnsi="Cambria Math"/>
                        <w:i/>
                      </w:rPr>
                    </m:ctrlPr>
                  </m:dPr>
                  <m:e>
                    <m:acc>
                      <m:accPr>
                        <m:chr m:val="̅"/>
                        <m:ctrlPr>
                          <w:rPr>
                            <w:rFonts w:ascii="Cambria Math" w:eastAsiaTheme="minorEastAsia" w:hAnsi="Cambria Math"/>
                            <w:i/>
                          </w:rPr>
                        </m:ctrlPr>
                      </m:accPr>
                      <m:e>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h</m:t>
                            </m:r>
                          </m:den>
                        </m:f>
                      </m:e>
                    </m:acc>
                    <m:r>
                      <w:rPr>
                        <w:rFonts w:ascii="Cambria Math" w:eastAsiaTheme="minorEastAsia" w:hAnsi="Cambria Math"/>
                      </w:rPr>
                      <m:t>k sin</m:t>
                    </m:r>
                    <m:d>
                      <m:dPr>
                        <m:ctrlPr>
                          <w:rPr>
                            <w:rFonts w:ascii="Cambria Math" w:eastAsiaTheme="minorEastAsia" w:hAnsi="Cambria Math"/>
                            <w:i/>
                          </w:rPr>
                        </m:ctrlPr>
                      </m:dPr>
                      <m:e>
                        <m:r>
                          <w:rPr>
                            <w:rFonts w:ascii="Cambria Math" w:eastAsiaTheme="minorEastAsia" w:hAnsi="Cambria Math"/>
                          </w:rPr>
                          <m:t>ω</m:t>
                        </m:r>
                      </m:e>
                    </m:d>
                  </m:e>
                </m:d>
              </m:num>
              <m:den>
                <m:r>
                  <w:rPr>
                    <w:rFonts w:ascii="Cambria Math" w:eastAsiaTheme="minorEastAsia" w:hAnsi="Cambria Math"/>
                  </w:rPr>
                  <m:t>1+</m:t>
                </m:r>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w</m:t>
                        </m:r>
                      </m:num>
                      <m:den>
                        <m:r>
                          <w:rPr>
                            <w:rFonts w:ascii="Cambria Math" w:hAnsi="Cambria Math"/>
                          </w:rPr>
                          <m:t>h</m:t>
                        </m:r>
                      </m:den>
                    </m:f>
                    <m:r>
                      <w:rPr>
                        <w:rFonts w:ascii="Cambria Math" w:eastAsiaTheme="minorEastAsia" w:hAnsi="Cambria Math"/>
                      </w:rPr>
                      <m:t>+2</m:t>
                    </m:r>
                    <m:f>
                      <m:fPr>
                        <m:ctrlPr>
                          <w:rPr>
                            <w:rFonts w:ascii="Cambria Math" w:eastAsiaTheme="minorEastAsia" w:hAnsi="Cambria Math"/>
                            <w:i/>
                          </w:rPr>
                        </m:ctrlPr>
                      </m:fPr>
                      <m:num>
                        <m:r>
                          <w:rPr>
                            <w:rFonts w:ascii="Cambria Math" w:eastAsiaTheme="minorEastAsia" w:hAnsi="Cambria Math"/>
                          </w:rPr>
                          <m:t>w</m:t>
                        </m:r>
                      </m:num>
                      <m:den>
                        <m:r>
                          <w:rPr>
                            <w:rFonts w:ascii="Cambria Math" w:hAnsi="Cambria Math"/>
                          </w:rPr>
                          <m:t xml:space="preserve">h </m:t>
                        </m:r>
                        <m:sSup>
                          <m:sSupPr>
                            <m:ctrlPr>
                              <w:rPr>
                                <w:rFonts w:ascii="Cambria Math" w:hAnsi="Cambria Math"/>
                              </w:rPr>
                            </m:ctrlPr>
                          </m:sSupPr>
                          <m:e>
                            <m:r>
                              <w:rPr>
                                <w:rFonts w:ascii="Cambria Math" w:hAnsi="Cambria Math"/>
                              </w:rPr>
                              <m:t>e</m:t>
                            </m:r>
                          </m:e>
                          <m:sup>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k</m:t>
                                        </m:r>
                                      </m:sub>
                                    </m:sSub>
                                    <m:r>
                                      <w:rPr>
                                        <w:rFonts w:ascii="Cambria Math" w:hAnsi="Cambria Math"/>
                                      </w:rPr>
                                      <m:t>h</m:t>
                                    </m:r>
                                  </m:num>
                                  <m:den>
                                    <m:sSub>
                                      <m:sSubPr>
                                        <m:ctrlPr>
                                          <w:rPr>
                                            <w:rFonts w:ascii="Cambria Math" w:hAnsi="Cambria Math"/>
                                            <w:i/>
                                          </w:rPr>
                                        </m:ctrlPr>
                                      </m:sSubPr>
                                      <m:e>
                                        <m:r>
                                          <w:rPr>
                                            <w:rFonts w:ascii="Cambria Math" w:hAnsi="Cambria Math"/>
                                          </w:rPr>
                                          <m:t>D</m:t>
                                        </m:r>
                                      </m:e>
                                      <m:sub>
                                        <m:r>
                                          <w:rPr>
                                            <w:rFonts w:ascii="Cambria Math" w:hAnsi="Cambria Math"/>
                                          </w:rPr>
                                          <m:t>z</m:t>
                                        </m:r>
                                      </m:sub>
                                    </m:sSub>
                                  </m:den>
                                </m:f>
                              </m:e>
                            </m:d>
                          </m:sup>
                        </m:sSup>
                        <m:r>
                          <w:rPr>
                            <w:rFonts w:ascii="Cambria Math" w:hAnsi="Cambria Math"/>
                          </w:rPr>
                          <m:t>-1</m:t>
                        </m:r>
                      </m:den>
                    </m:f>
                  </m:e>
                </m:d>
                <m:r>
                  <w:rPr>
                    <w:rFonts w:ascii="Cambria Math" w:eastAsiaTheme="minorEastAsia" w:hAnsi="Cambria Math"/>
                  </w:rPr>
                  <m:t>k(cos</m:t>
                </m:r>
                <m:d>
                  <m:dPr>
                    <m:ctrlPr>
                      <w:rPr>
                        <w:rFonts w:ascii="Cambria Math" w:eastAsiaTheme="minorEastAsia" w:hAnsi="Cambria Math"/>
                        <w:i/>
                      </w:rPr>
                    </m:ctrlPr>
                  </m:dPr>
                  <m:e>
                    <m:r>
                      <w:rPr>
                        <w:rFonts w:ascii="Cambria Math" w:eastAsiaTheme="minorEastAsia" w:hAnsi="Cambria Math"/>
                      </w:rPr>
                      <m:t>ω</m:t>
                    </m:r>
                  </m:e>
                </m:d>
                <m:r>
                  <w:rPr>
                    <w:rFonts w:ascii="Cambria Math" w:eastAsiaTheme="minorEastAsia" w:hAnsi="Cambria Math"/>
                  </w:rPr>
                  <m:t>-1)</m:t>
                </m:r>
              </m:den>
            </m:f>
          </m:e>
        </m:d>
      </m:oMath>
      <w:r w:rsidR="00DF275D">
        <w:rPr>
          <w:rFonts w:ascii="Times New Roman" w:eastAsiaTheme="minorEastAsia" w:hAnsi="Times New Roman"/>
        </w:rPr>
        <w:t xml:space="preserve">                             (4</w:t>
      </w:r>
      <w:r w:rsidR="00337B84">
        <w:rPr>
          <w:rFonts w:ascii="Times New Roman" w:eastAsiaTheme="minorEastAsia" w:hAnsi="Times New Roman"/>
        </w:rPr>
        <w:t>3</w:t>
      </w:r>
      <w:r w:rsidR="00DF275D">
        <w:rPr>
          <w:rFonts w:ascii="Times New Roman" w:eastAsiaTheme="minorEastAsia" w:hAnsi="Times New Roman"/>
        </w:rPr>
        <w:t>)</w:t>
      </w:r>
    </w:p>
    <w:p w14:paraId="6833BA49" w14:textId="73713A80" w:rsidR="00365D79" w:rsidRPr="00365D79" w:rsidRDefault="00365D79" w:rsidP="004D1B22">
      <w:pPr>
        <w:ind w:firstLine="720"/>
        <w:rPr>
          <w:rFonts w:ascii="Times New Roman" w:eastAsiaTheme="minorEastAsia" w:hAnsi="Times New Roman"/>
        </w:rPr>
      </w:pPr>
      <w:r w:rsidRPr="00365D79">
        <w:rPr>
          <w:rFonts w:ascii="Times New Roman" w:eastAsiaTheme="minorEastAsia" w:hAnsi="Times New Roman"/>
        </w:rPr>
        <w:t>Given that RPE is now fully developed, it can now be substituted back into the two Error integration formulas defined earlier in this section. The modified equation is given by</w:t>
      </w:r>
      <w:r w:rsidR="00DF275D">
        <w:rPr>
          <w:rFonts w:ascii="Times New Roman" w:eastAsiaTheme="minorEastAsia" w:hAnsi="Times New Roman"/>
        </w:rPr>
        <w:t xml:space="preserve"> </w:t>
      </w:r>
      <w:r w:rsidR="00A94D64">
        <w:rPr>
          <w:rFonts w:ascii="Times New Roman" w:eastAsiaTheme="minorEastAsia" w:hAnsi="Times New Roman"/>
          <w:b/>
        </w:rPr>
        <w:t>equations 4</w:t>
      </w:r>
      <w:r w:rsidR="00337B84">
        <w:rPr>
          <w:rFonts w:ascii="Times New Roman" w:eastAsiaTheme="minorEastAsia" w:hAnsi="Times New Roman"/>
          <w:b/>
        </w:rPr>
        <w:t>4</w:t>
      </w:r>
      <w:r w:rsidR="00DF275D">
        <w:rPr>
          <w:rFonts w:ascii="Times New Roman" w:eastAsiaTheme="minorEastAsia" w:hAnsi="Times New Roman"/>
        </w:rPr>
        <w:t xml:space="preserve"> and </w:t>
      </w:r>
      <w:r w:rsidR="00DF275D" w:rsidRPr="00DF275D">
        <w:rPr>
          <w:rFonts w:ascii="Times New Roman" w:eastAsiaTheme="minorEastAsia" w:hAnsi="Times New Roman"/>
          <w:b/>
        </w:rPr>
        <w:t>4</w:t>
      </w:r>
      <w:r w:rsidR="00337B84">
        <w:rPr>
          <w:rFonts w:ascii="Times New Roman" w:eastAsiaTheme="minorEastAsia" w:hAnsi="Times New Roman"/>
          <w:b/>
        </w:rPr>
        <w:t>5</w:t>
      </w:r>
      <w:r w:rsidR="00DF275D">
        <w:rPr>
          <w:rFonts w:ascii="Times New Roman" w:eastAsiaTheme="minorEastAsia" w:hAnsi="Times New Roman"/>
        </w:rPr>
        <w:t xml:space="preserve">, respectively. </w:t>
      </w:r>
    </w:p>
    <w:p w14:paraId="237E7889" w14:textId="3F875E00" w:rsidR="00365D79" w:rsidRPr="00365D79" w:rsidRDefault="00365D79" w:rsidP="00365D79">
      <w:pPr>
        <w:rPr>
          <w:rFonts w:ascii="Times New Roman" w:eastAsiaTheme="minorEastAsia" w:hAnsi="Times New Roman"/>
          <w:b/>
          <w:sz w:val="22"/>
          <w:szCs w:val="22"/>
          <w:u w:val="single"/>
        </w:rPr>
      </w:pPr>
      <m:oMath>
        <m:r>
          <m:rPr>
            <m:sty m:val="p"/>
          </m:rPr>
          <w:rPr>
            <w:rFonts w:ascii="Cambria Math" w:eastAsiaTheme="minorEastAsia" w:hAnsi="Cambria Math"/>
            <w:sz w:val="22"/>
            <w:szCs w:val="22"/>
          </w:rPr>
          <m:t xml:space="preserve">IETAM= </m:t>
        </m:r>
        <m:nary>
          <m:naryPr>
            <m:limLoc m:val="subSup"/>
            <m:ctrlPr>
              <w:rPr>
                <w:rFonts w:ascii="Cambria Math" w:eastAsiaTheme="minorEastAsia" w:hAnsi="Cambria Math"/>
                <w:sz w:val="22"/>
                <w:szCs w:val="22"/>
              </w:rPr>
            </m:ctrlPr>
          </m:naryPr>
          <m:sub>
            <m:r>
              <w:rPr>
                <w:rFonts w:ascii="Cambria Math" w:eastAsiaTheme="minorEastAsia" w:hAnsi="Cambria Math"/>
                <w:sz w:val="22"/>
                <w:szCs w:val="22"/>
              </w:rPr>
              <m:t>0</m:t>
            </m:r>
          </m:sub>
          <m:sup>
            <m:r>
              <w:rPr>
                <w:rFonts w:ascii="Cambria Math" w:eastAsiaTheme="minorEastAsia" w:hAnsi="Cambria Math"/>
                <w:sz w:val="22"/>
                <w:szCs w:val="22"/>
              </w:rPr>
              <m:t xml:space="preserve">1.1 </m:t>
            </m:r>
          </m:sup>
          <m:e>
            <m:sSup>
              <m:sSupPr>
                <m:ctrlPr>
                  <w:rPr>
                    <w:rFonts w:ascii="Cambria Math" w:eastAsiaTheme="minorEastAsia" w:hAnsi="Cambria Math"/>
                    <w:i/>
                    <w:sz w:val="22"/>
                    <w:szCs w:val="22"/>
                  </w:rPr>
                </m:ctrlPr>
              </m:sSupPr>
              <m:e>
                <m:d>
                  <m:dPr>
                    <m:begChr m:val="["/>
                    <m:endChr m:val="]"/>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h</m:t>
                        </m:r>
                      </m:num>
                      <m:den>
                        <m:sSub>
                          <m:sSubPr>
                            <m:ctrlPr>
                              <w:rPr>
                                <w:rFonts w:ascii="Cambria Math" w:eastAsiaTheme="minorEastAsia" w:hAnsi="Cambria Math"/>
                                <w:i/>
                                <w:sz w:val="22"/>
                                <w:szCs w:val="22"/>
                              </w:rPr>
                            </m:ctrlPr>
                          </m:sSubPr>
                          <m:e>
                            <m:r>
                              <w:rPr>
                                <w:rFonts w:ascii="Cambria Math" w:eastAsiaTheme="minorEastAsia" w:hAnsi="Cambria Math"/>
                                <w:sz w:val="22"/>
                                <w:szCs w:val="22"/>
                              </w:rPr>
                              <m:t>w</m:t>
                            </m:r>
                          </m:e>
                          <m:sub>
                            <m:r>
                              <w:rPr>
                                <w:rFonts w:ascii="Cambria Math" w:eastAsiaTheme="minorEastAsia" w:hAnsi="Cambria Math"/>
                                <w:sz w:val="22"/>
                                <w:szCs w:val="22"/>
                              </w:rPr>
                              <m:t>k</m:t>
                            </m:r>
                          </m:sub>
                        </m:sSub>
                        <m:r>
                          <w:rPr>
                            <w:rFonts w:ascii="Cambria Math" w:eastAsiaTheme="minorEastAsia" w:hAnsi="Cambria Math"/>
                            <w:sz w:val="22"/>
                            <w:szCs w:val="22"/>
                          </w:rPr>
                          <m:t>k*ω</m:t>
                        </m:r>
                      </m:den>
                    </m:f>
                    <m:sSup>
                      <m:sSupPr>
                        <m:ctrlPr>
                          <w:rPr>
                            <w:rFonts w:ascii="Cambria Math" w:eastAsiaTheme="minorEastAsia" w:hAnsi="Cambria Math"/>
                            <w:i/>
                            <w:sz w:val="22"/>
                            <w:szCs w:val="22"/>
                          </w:rPr>
                        </m:ctrlPr>
                      </m:sSupPr>
                      <m:e>
                        <m:r>
                          <w:rPr>
                            <w:rFonts w:ascii="Cambria Math" w:eastAsiaTheme="minorEastAsia" w:hAnsi="Cambria Math"/>
                            <w:sz w:val="22"/>
                            <w:szCs w:val="22"/>
                          </w:rPr>
                          <m:t>tan</m:t>
                        </m:r>
                      </m:e>
                      <m:sup>
                        <m:r>
                          <w:rPr>
                            <w:rFonts w:ascii="Cambria Math" w:eastAsiaTheme="minorEastAsia" w:hAnsi="Cambria Math"/>
                            <w:sz w:val="22"/>
                            <w:szCs w:val="22"/>
                          </w:rPr>
                          <m:t>-1</m:t>
                        </m:r>
                      </m:sup>
                    </m:sSup>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d>
                              <m:dPr>
                                <m:ctrlPr>
                                  <w:rPr>
                                    <w:rFonts w:ascii="Cambria Math" w:eastAsiaTheme="minorEastAsia" w:hAnsi="Cambria Math"/>
                                    <w:i/>
                                    <w:sz w:val="22"/>
                                    <w:szCs w:val="22"/>
                                  </w:rPr>
                                </m:ctrlPr>
                              </m:dPr>
                              <m:e>
                                <m:acc>
                                  <m:accPr>
                                    <m:chr m:val="̅"/>
                                    <m:ctrlPr>
                                      <w:rPr>
                                        <w:rFonts w:ascii="Cambria Math" w:eastAsiaTheme="minorEastAsia" w:hAnsi="Cambria Math"/>
                                        <w:i/>
                                        <w:sz w:val="22"/>
                                        <w:szCs w:val="22"/>
                                      </w:rPr>
                                    </m:ctrlPr>
                                  </m:accPr>
                                  <m:e>
                                    <m:f>
                                      <m:fPr>
                                        <m:ctrlPr>
                                          <w:rPr>
                                            <w:rFonts w:ascii="Cambria Math" w:eastAsiaTheme="minorEastAsia" w:hAnsi="Cambria Math"/>
                                            <w:i/>
                                            <w:sz w:val="22"/>
                                            <w:szCs w:val="22"/>
                                          </w:rPr>
                                        </m:ctrlPr>
                                      </m:fPr>
                                      <m:num>
                                        <m:r>
                                          <w:rPr>
                                            <w:rFonts w:ascii="Cambria Math" w:eastAsiaTheme="minorEastAsia" w:hAnsi="Cambria Math"/>
                                            <w:sz w:val="22"/>
                                            <w:szCs w:val="22"/>
                                          </w:rPr>
                                          <m:t>w</m:t>
                                        </m:r>
                                      </m:num>
                                      <m:den>
                                        <m:r>
                                          <w:rPr>
                                            <w:rFonts w:ascii="Cambria Math" w:eastAsiaTheme="minorEastAsia" w:hAnsi="Cambria Math"/>
                                            <w:sz w:val="22"/>
                                            <w:szCs w:val="22"/>
                                          </w:rPr>
                                          <m:t>h</m:t>
                                        </m:r>
                                      </m:den>
                                    </m:f>
                                  </m:e>
                                </m:acc>
                                <m:r>
                                  <w:rPr>
                                    <w:rFonts w:ascii="Cambria Math" w:eastAsiaTheme="minorEastAsia" w:hAnsi="Cambria Math"/>
                                    <w:sz w:val="22"/>
                                    <w:szCs w:val="22"/>
                                  </w:rPr>
                                  <m:t>k sin</m:t>
                                </m:r>
                                <m:d>
                                  <m:dPr>
                                    <m:ctrlPr>
                                      <w:rPr>
                                        <w:rFonts w:ascii="Cambria Math" w:eastAsiaTheme="minorEastAsia" w:hAnsi="Cambria Math"/>
                                        <w:i/>
                                        <w:sz w:val="22"/>
                                        <w:szCs w:val="22"/>
                                      </w:rPr>
                                    </m:ctrlPr>
                                  </m:dPr>
                                  <m:e>
                                    <m:r>
                                      <w:rPr>
                                        <w:rFonts w:ascii="Cambria Math" w:eastAsiaTheme="minorEastAsia" w:hAnsi="Cambria Math"/>
                                        <w:sz w:val="22"/>
                                        <w:szCs w:val="22"/>
                                      </w:rPr>
                                      <m:t>ω</m:t>
                                    </m:r>
                                  </m:e>
                                </m:d>
                              </m:e>
                            </m:d>
                          </m:num>
                          <m:den>
                            <m:r>
                              <w:rPr>
                                <w:rFonts w:ascii="Cambria Math" w:eastAsiaTheme="minorEastAsia" w:hAnsi="Cambria Math"/>
                                <w:sz w:val="22"/>
                                <w:szCs w:val="22"/>
                              </w:rPr>
                              <m:t>1+</m:t>
                            </m:r>
                            <m:d>
                              <m:dPr>
                                <m:begChr m:val="["/>
                                <m:endChr m:val="]"/>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w</m:t>
                                    </m:r>
                                  </m:num>
                                  <m:den>
                                    <m:r>
                                      <w:rPr>
                                        <w:rFonts w:ascii="Cambria Math" w:hAnsi="Cambria Math"/>
                                        <w:sz w:val="22"/>
                                        <w:szCs w:val="22"/>
                                      </w:rPr>
                                      <m:t>h</m:t>
                                    </m:r>
                                  </m:den>
                                </m:f>
                                <m:r>
                                  <w:rPr>
                                    <w:rFonts w:ascii="Cambria Math" w:eastAsiaTheme="minorEastAsia" w:hAnsi="Cambria Math"/>
                                    <w:sz w:val="22"/>
                                    <w:szCs w:val="22"/>
                                  </w:rPr>
                                  <m:t>+2</m:t>
                                </m:r>
                                <m:f>
                                  <m:fPr>
                                    <m:ctrlPr>
                                      <w:rPr>
                                        <w:rFonts w:ascii="Cambria Math" w:eastAsiaTheme="minorEastAsia" w:hAnsi="Cambria Math"/>
                                        <w:i/>
                                        <w:sz w:val="22"/>
                                        <w:szCs w:val="22"/>
                                      </w:rPr>
                                    </m:ctrlPr>
                                  </m:fPr>
                                  <m:num>
                                    <m:r>
                                      <w:rPr>
                                        <w:rFonts w:ascii="Cambria Math" w:eastAsiaTheme="minorEastAsia" w:hAnsi="Cambria Math"/>
                                        <w:sz w:val="22"/>
                                        <w:szCs w:val="22"/>
                                      </w:rPr>
                                      <m:t>w</m:t>
                                    </m:r>
                                  </m:num>
                                  <m:den>
                                    <m:r>
                                      <w:rPr>
                                        <w:rFonts w:ascii="Cambria Math" w:hAnsi="Cambria Math"/>
                                        <w:sz w:val="22"/>
                                        <w:szCs w:val="22"/>
                                      </w:rPr>
                                      <m:t xml:space="preserve">h </m:t>
                                    </m:r>
                                    <m:sSup>
                                      <m:sSupPr>
                                        <m:ctrlPr>
                                          <w:rPr>
                                            <w:rFonts w:ascii="Cambria Math" w:hAnsi="Cambria Math"/>
                                            <w:sz w:val="22"/>
                                            <w:szCs w:val="22"/>
                                          </w:rPr>
                                        </m:ctrlPr>
                                      </m:sSupPr>
                                      <m:e>
                                        <m:r>
                                          <w:rPr>
                                            <w:rFonts w:ascii="Cambria Math" w:hAnsi="Cambria Math"/>
                                            <w:sz w:val="22"/>
                                            <w:szCs w:val="22"/>
                                          </w:rPr>
                                          <m:t>e</m:t>
                                        </m:r>
                                      </m:e>
                                      <m:sup>
                                        <m:d>
                                          <m:dPr>
                                            <m:ctrlPr>
                                              <w:rPr>
                                                <w:rFonts w:ascii="Cambria Math" w:hAnsi="Cambria Math"/>
                                                <w:i/>
                                                <w:sz w:val="22"/>
                                                <w:szCs w:val="22"/>
                                              </w:rPr>
                                            </m:ctrlPr>
                                          </m:dPr>
                                          <m:e>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w</m:t>
                                                    </m:r>
                                                  </m:e>
                                                  <m:sub>
                                                    <m:r>
                                                      <w:rPr>
                                                        <w:rFonts w:ascii="Cambria Math" w:hAnsi="Cambria Math"/>
                                                        <w:sz w:val="22"/>
                                                        <w:szCs w:val="22"/>
                                                      </w:rPr>
                                                      <m:t>k</m:t>
                                                    </m:r>
                                                  </m:sub>
                                                </m:sSub>
                                                <m:r>
                                                  <w:rPr>
                                                    <w:rFonts w:ascii="Cambria Math" w:hAnsi="Cambria Math"/>
                                                    <w:sz w:val="22"/>
                                                    <w:szCs w:val="22"/>
                                                  </w:rPr>
                                                  <m:t>h</m:t>
                                                </m:r>
                                              </m:num>
                                              <m:den>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z</m:t>
                                                    </m:r>
                                                  </m:sub>
                                                </m:sSub>
                                              </m:den>
                                            </m:f>
                                          </m:e>
                                        </m:d>
                                      </m:sup>
                                    </m:sSup>
                                    <m:r>
                                      <w:rPr>
                                        <w:rFonts w:ascii="Cambria Math" w:hAnsi="Cambria Math"/>
                                        <w:sz w:val="22"/>
                                        <w:szCs w:val="22"/>
                                      </w:rPr>
                                      <m:t>-1</m:t>
                                    </m:r>
                                  </m:den>
                                </m:f>
                              </m:e>
                            </m:d>
                            <m:r>
                              <w:rPr>
                                <w:rFonts w:ascii="Cambria Math" w:eastAsiaTheme="minorEastAsia" w:hAnsi="Cambria Math"/>
                                <w:sz w:val="22"/>
                                <w:szCs w:val="22"/>
                              </w:rPr>
                              <m:t>k(cos</m:t>
                            </m:r>
                            <m:d>
                              <m:dPr>
                                <m:ctrlPr>
                                  <w:rPr>
                                    <w:rFonts w:ascii="Cambria Math" w:eastAsiaTheme="minorEastAsia" w:hAnsi="Cambria Math"/>
                                    <w:i/>
                                    <w:sz w:val="22"/>
                                    <w:szCs w:val="22"/>
                                  </w:rPr>
                                </m:ctrlPr>
                              </m:dPr>
                              <m:e>
                                <m:r>
                                  <w:rPr>
                                    <w:rFonts w:ascii="Cambria Math" w:eastAsiaTheme="minorEastAsia" w:hAnsi="Cambria Math"/>
                                    <w:sz w:val="22"/>
                                    <w:szCs w:val="22"/>
                                  </w:rPr>
                                  <m:t>ω</m:t>
                                </m:r>
                              </m:e>
                            </m:d>
                            <m:r>
                              <w:rPr>
                                <w:rFonts w:ascii="Cambria Math" w:eastAsiaTheme="minorEastAsia" w:hAnsi="Cambria Math"/>
                                <w:sz w:val="22"/>
                                <w:szCs w:val="22"/>
                              </w:rPr>
                              <m:t>-1)</m:t>
                            </m:r>
                          </m:den>
                        </m:f>
                      </m:e>
                    </m:d>
                    <m:r>
                      <w:rPr>
                        <w:rFonts w:ascii="Cambria Math" w:eastAsiaTheme="minorEastAsia" w:hAnsi="Cambria Math"/>
                        <w:sz w:val="22"/>
                        <w:szCs w:val="22"/>
                      </w:rPr>
                      <m:t>-1</m:t>
                    </m:r>
                  </m:e>
                </m:d>
              </m:e>
              <m:sup>
                <m:r>
                  <w:rPr>
                    <w:rFonts w:ascii="Cambria Math" w:eastAsiaTheme="minorEastAsia" w:hAnsi="Cambria Math"/>
                    <w:sz w:val="22"/>
                    <w:szCs w:val="22"/>
                  </w:rPr>
                  <m:t>2</m:t>
                </m:r>
              </m:sup>
            </m:sSup>
            <m:r>
              <w:rPr>
                <w:rFonts w:ascii="Cambria Math" w:eastAsiaTheme="minorEastAsia" w:hAnsi="Cambria Math"/>
                <w:sz w:val="22"/>
                <w:szCs w:val="22"/>
              </w:rPr>
              <m:t>dω</m:t>
            </m:r>
          </m:e>
        </m:nary>
      </m:oMath>
      <w:r w:rsidR="00DF275D">
        <w:rPr>
          <w:rFonts w:ascii="Times New Roman" w:eastAsiaTheme="minorEastAsia" w:hAnsi="Times New Roman"/>
          <w:sz w:val="22"/>
          <w:szCs w:val="22"/>
        </w:rPr>
        <w:t xml:space="preserve"> </w:t>
      </w:r>
      <w:r w:rsidR="00A94D64">
        <w:rPr>
          <w:rFonts w:ascii="Times New Roman" w:eastAsiaTheme="minorEastAsia" w:hAnsi="Times New Roman"/>
          <w:sz w:val="22"/>
          <w:szCs w:val="22"/>
        </w:rPr>
        <w:t xml:space="preserve">                             (4</w:t>
      </w:r>
      <w:r w:rsidR="00337B84">
        <w:rPr>
          <w:rFonts w:ascii="Times New Roman" w:eastAsiaTheme="minorEastAsia" w:hAnsi="Times New Roman"/>
          <w:sz w:val="22"/>
          <w:szCs w:val="22"/>
        </w:rPr>
        <w:t>4</w:t>
      </w:r>
      <w:r w:rsidR="00DF275D">
        <w:rPr>
          <w:rFonts w:ascii="Times New Roman" w:eastAsiaTheme="minorEastAsia" w:hAnsi="Times New Roman"/>
          <w:sz w:val="22"/>
          <w:szCs w:val="22"/>
        </w:rPr>
        <w:t>)</w:t>
      </w:r>
    </w:p>
    <w:p w14:paraId="19E06967" w14:textId="4B88C398" w:rsidR="00365D79" w:rsidRPr="00365D79" w:rsidRDefault="00365D79" w:rsidP="00365D79">
      <w:pPr>
        <w:rPr>
          <w:rFonts w:ascii="Times New Roman" w:eastAsiaTheme="minorEastAsia" w:hAnsi="Times New Roman"/>
          <w:sz w:val="22"/>
          <w:szCs w:val="22"/>
        </w:rPr>
      </w:pPr>
      <m:oMath>
        <m:r>
          <m:rPr>
            <m:sty m:val="p"/>
          </m:rPr>
          <w:rPr>
            <w:rFonts w:ascii="Cambria Math" w:eastAsiaTheme="minorEastAsia" w:hAnsi="Cambria Math"/>
            <w:sz w:val="22"/>
            <w:szCs w:val="22"/>
          </w:rPr>
          <m:t xml:space="preserve">IEBOGEY= </m:t>
        </m:r>
        <m:nary>
          <m:naryPr>
            <m:limLoc m:val="subSup"/>
            <m:ctrlPr>
              <w:rPr>
                <w:rFonts w:ascii="Cambria Math" w:eastAsiaTheme="minorEastAsia" w:hAnsi="Cambria Math"/>
                <w:sz w:val="22"/>
                <w:szCs w:val="22"/>
              </w:rPr>
            </m:ctrlPr>
          </m:naryPr>
          <m:sub>
            <m:r>
              <w:rPr>
                <w:rFonts w:ascii="Cambria Math" w:eastAsiaTheme="minorEastAsia" w:hAnsi="Cambria Math"/>
                <w:sz w:val="22"/>
                <w:szCs w:val="22"/>
              </w:rPr>
              <m:t>0</m:t>
            </m:r>
          </m:sub>
          <m:sup>
            <m:r>
              <w:rPr>
                <w:rFonts w:ascii="Cambria Math" w:eastAsiaTheme="minorEastAsia" w:hAnsi="Cambria Math"/>
                <w:sz w:val="22"/>
                <w:szCs w:val="22"/>
              </w:rPr>
              <m:t>1.1</m:t>
            </m:r>
          </m:sup>
          <m:e>
            <m:d>
              <m:dPr>
                <m:begChr m:val="|"/>
                <m:endChr m:val="|"/>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h</m:t>
                    </m:r>
                  </m:num>
                  <m:den>
                    <m:sSub>
                      <m:sSubPr>
                        <m:ctrlPr>
                          <w:rPr>
                            <w:rFonts w:ascii="Cambria Math" w:eastAsiaTheme="minorEastAsia" w:hAnsi="Cambria Math"/>
                            <w:i/>
                            <w:sz w:val="22"/>
                            <w:szCs w:val="22"/>
                          </w:rPr>
                        </m:ctrlPr>
                      </m:sSubPr>
                      <m:e>
                        <m:r>
                          <w:rPr>
                            <w:rFonts w:ascii="Cambria Math" w:eastAsiaTheme="minorEastAsia" w:hAnsi="Cambria Math"/>
                            <w:sz w:val="22"/>
                            <w:szCs w:val="22"/>
                          </w:rPr>
                          <m:t>w</m:t>
                        </m:r>
                      </m:e>
                      <m:sub>
                        <m:r>
                          <w:rPr>
                            <w:rFonts w:ascii="Cambria Math" w:eastAsiaTheme="minorEastAsia" w:hAnsi="Cambria Math"/>
                            <w:sz w:val="22"/>
                            <w:szCs w:val="22"/>
                          </w:rPr>
                          <m:t>k</m:t>
                        </m:r>
                      </m:sub>
                    </m:sSub>
                    <m:r>
                      <w:rPr>
                        <w:rFonts w:ascii="Cambria Math" w:eastAsiaTheme="minorEastAsia" w:hAnsi="Cambria Math"/>
                        <w:sz w:val="22"/>
                        <w:szCs w:val="22"/>
                      </w:rPr>
                      <m:t>k*ω</m:t>
                    </m:r>
                  </m:den>
                </m:f>
                <m:sSup>
                  <m:sSupPr>
                    <m:ctrlPr>
                      <w:rPr>
                        <w:rFonts w:ascii="Cambria Math" w:eastAsiaTheme="minorEastAsia" w:hAnsi="Cambria Math"/>
                        <w:i/>
                        <w:sz w:val="22"/>
                        <w:szCs w:val="22"/>
                      </w:rPr>
                    </m:ctrlPr>
                  </m:sSupPr>
                  <m:e>
                    <m:r>
                      <w:rPr>
                        <w:rFonts w:ascii="Cambria Math" w:eastAsiaTheme="minorEastAsia" w:hAnsi="Cambria Math"/>
                        <w:sz w:val="22"/>
                        <w:szCs w:val="22"/>
                      </w:rPr>
                      <m:t>tan</m:t>
                    </m:r>
                  </m:e>
                  <m:sup>
                    <m:r>
                      <w:rPr>
                        <w:rFonts w:ascii="Cambria Math" w:eastAsiaTheme="minorEastAsia" w:hAnsi="Cambria Math"/>
                        <w:sz w:val="22"/>
                        <w:szCs w:val="22"/>
                      </w:rPr>
                      <m:t>-1</m:t>
                    </m:r>
                  </m:sup>
                </m:sSup>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d>
                          <m:dPr>
                            <m:ctrlPr>
                              <w:rPr>
                                <w:rFonts w:ascii="Cambria Math" w:eastAsiaTheme="minorEastAsia" w:hAnsi="Cambria Math"/>
                                <w:i/>
                                <w:sz w:val="22"/>
                                <w:szCs w:val="22"/>
                              </w:rPr>
                            </m:ctrlPr>
                          </m:dPr>
                          <m:e>
                            <m:acc>
                              <m:accPr>
                                <m:chr m:val="̅"/>
                                <m:ctrlPr>
                                  <w:rPr>
                                    <w:rFonts w:ascii="Cambria Math" w:eastAsiaTheme="minorEastAsia" w:hAnsi="Cambria Math"/>
                                    <w:i/>
                                    <w:sz w:val="22"/>
                                    <w:szCs w:val="22"/>
                                  </w:rPr>
                                </m:ctrlPr>
                              </m:accPr>
                              <m:e>
                                <m:f>
                                  <m:fPr>
                                    <m:ctrlPr>
                                      <w:rPr>
                                        <w:rFonts w:ascii="Cambria Math" w:eastAsiaTheme="minorEastAsia" w:hAnsi="Cambria Math"/>
                                        <w:i/>
                                        <w:sz w:val="22"/>
                                        <w:szCs w:val="22"/>
                                      </w:rPr>
                                    </m:ctrlPr>
                                  </m:fPr>
                                  <m:num>
                                    <m:r>
                                      <w:rPr>
                                        <w:rFonts w:ascii="Cambria Math" w:eastAsiaTheme="minorEastAsia" w:hAnsi="Cambria Math"/>
                                        <w:sz w:val="22"/>
                                        <w:szCs w:val="22"/>
                                      </w:rPr>
                                      <m:t>w</m:t>
                                    </m:r>
                                  </m:num>
                                  <m:den>
                                    <m:r>
                                      <w:rPr>
                                        <w:rFonts w:ascii="Cambria Math" w:eastAsiaTheme="minorEastAsia" w:hAnsi="Cambria Math"/>
                                        <w:sz w:val="22"/>
                                        <w:szCs w:val="22"/>
                                      </w:rPr>
                                      <m:t>h</m:t>
                                    </m:r>
                                  </m:den>
                                </m:f>
                              </m:e>
                            </m:acc>
                            <m:r>
                              <w:rPr>
                                <w:rFonts w:ascii="Cambria Math" w:eastAsiaTheme="minorEastAsia" w:hAnsi="Cambria Math"/>
                                <w:sz w:val="22"/>
                                <w:szCs w:val="22"/>
                              </w:rPr>
                              <m:t>k sin</m:t>
                            </m:r>
                            <m:d>
                              <m:dPr>
                                <m:ctrlPr>
                                  <w:rPr>
                                    <w:rFonts w:ascii="Cambria Math" w:eastAsiaTheme="minorEastAsia" w:hAnsi="Cambria Math"/>
                                    <w:i/>
                                    <w:sz w:val="22"/>
                                    <w:szCs w:val="22"/>
                                  </w:rPr>
                                </m:ctrlPr>
                              </m:dPr>
                              <m:e>
                                <m:r>
                                  <w:rPr>
                                    <w:rFonts w:ascii="Cambria Math" w:eastAsiaTheme="minorEastAsia" w:hAnsi="Cambria Math"/>
                                    <w:sz w:val="22"/>
                                    <w:szCs w:val="22"/>
                                  </w:rPr>
                                  <m:t>ω</m:t>
                                </m:r>
                              </m:e>
                            </m:d>
                          </m:e>
                        </m:d>
                      </m:num>
                      <m:den>
                        <m:r>
                          <w:rPr>
                            <w:rFonts w:ascii="Cambria Math" w:eastAsiaTheme="minorEastAsia" w:hAnsi="Cambria Math"/>
                            <w:sz w:val="22"/>
                            <w:szCs w:val="22"/>
                          </w:rPr>
                          <m:t>1+</m:t>
                        </m:r>
                        <m:d>
                          <m:dPr>
                            <m:begChr m:val="["/>
                            <m:endChr m:val="]"/>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w</m:t>
                                </m:r>
                              </m:num>
                              <m:den>
                                <m:r>
                                  <w:rPr>
                                    <w:rFonts w:ascii="Cambria Math" w:hAnsi="Cambria Math"/>
                                    <w:sz w:val="22"/>
                                    <w:szCs w:val="22"/>
                                  </w:rPr>
                                  <m:t>h</m:t>
                                </m:r>
                              </m:den>
                            </m:f>
                            <m:r>
                              <w:rPr>
                                <w:rFonts w:ascii="Cambria Math" w:eastAsiaTheme="minorEastAsia" w:hAnsi="Cambria Math"/>
                                <w:sz w:val="22"/>
                                <w:szCs w:val="22"/>
                              </w:rPr>
                              <m:t>+2</m:t>
                            </m:r>
                            <m:f>
                              <m:fPr>
                                <m:ctrlPr>
                                  <w:rPr>
                                    <w:rFonts w:ascii="Cambria Math" w:eastAsiaTheme="minorEastAsia" w:hAnsi="Cambria Math"/>
                                    <w:i/>
                                    <w:sz w:val="22"/>
                                    <w:szCs w:val="22"/>
                                  </w:rPr>
                                </m:ctrlPr>
                              </m:fPr>
                              <m:num>
                                <m:r>
                                  <w:rPr>
                                    <w:rFonts w:ascii="Cambria Math" w:eastAsiaTheme="minorEastAsia" w:hAnsi="Cambria Math"/>
                                    <w:sz w:val="22"/>
                                    <w:szCs w:val="22"/>
                                  </w:rPr>
                                  <m:t>w</m:t>
                                </m:r>
                              </m:num>
                              <m:den>
                                <m:r>
                                  <w:rPr>
                                    <w:rFonts w:ascii="Cambria Math" w:hAnsi="Cambria Math"/>
                                    <w:sz w:val="22"/>
                                    <w:szCs w:val="22"/>
                                  </w:rPr>
                                  <m:t xml:space="preserve">h </m:t>
                                </m:r>
                                <m:sSup>
                                  <m:sSupPr>
                                    <m:ctrlPr>
                                      <w:rPr>
                                        <w:rFonts w:ascii="Cambria Math" w:hAnsi="Cambria Math"/>
                                        <w:sz w:val="22"/>
                                        <w:szCs w:val="22"/>
                                      </w:rPr>
                                    </m:ctrlPr>
                                  </m:sSupPr>
                                  <m:e>
                                    <m:r>
                                      <w:rPr>
                                        <w:rFonts w:ascii="Cambria Math" w:hAnsi="Cambria Math"/>
                                        <w:sz w:val="22"/>
                                        <w:szCs w:val="22"/>
                                      </w:rPr>
                                      <m:t>e</m:t>
                                    </m:r>
                                  </m:e>
                                  <m:sup>
                                    <m:d>
                                      <m:dPr>
                                        <m:ctrlPr>
                                          <w:rPr>
                                            <w:rFonts w:ascii="Cambria Math" w:hAnsi="Cambria Math"/>
                                            <w:i/>
                                            <w:sz w:val="22"/>
                                            <w:szCs w:val="22"/>
                                          </w:rPr>
                                        </m:ctrlPr>
                                      </m:dPr>
                                      <m:e>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w</m:t>
                                                </m:r>
                                              </m:e>
                                              <m:sub>
                                                <m:r>
                                                  <w:rPr>
                                                    <w:rFonts w:ascii="Cambria Math" w:hAnsi="Cambria Math"/>
                                                    <w:sz w:val="22"/>
                                                    <w:szCs w:val="22"/>
                                                  </w:rPr>
                                                  <m:t>k</m:t>
                                                </m:r>
                                              </m:sub>
                                            </m:sSub>
                                            <m:r>
                                              <w:rPr>
                                                <w:rFonts w:ascii="Cambria Math" w:hAnsi="Cambria Math"/>
                                                <w:sz w:val="22"/>
                                                <w:szCs w:val="22"/>
                                              </w:rPr>
                                              <m:t>h</m:t>
                                            </m:r>
                                          </m:num>
                                          <m:den>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z</m:t>
                                                </m:r>
                                              </m:sub>
                                            </m:sSub>
                                          </m:den>
                                        </m:f>
                                      </m:e>
                                    </m:d>
                                  </m:sup>
                                </m:sSup>
                                <m:r>
                                  <w:rPr>
                                    <w:rFonts w:ascii="Cambria Math" w:hAnsi="Cambria Math"/>
                                    <w:sz w:val="22"/>
                                    <w:szCs w:val="22"/>
                                  </w:rPr>
                                  <m:t>-1</m:t>
                                </m:r>
                              </m:den>
                            </m:f>
                          </m:e>
                        </m:d>
                        <m:r>
                          <w:rPr>
                            <w:rFonts w:ascii="Cambria Math" w:eastAsiaTheme="minorEastAsia" w:hAnsi="Cambria Math"/>
                            <w:sz w:val="22"/>
                            <w:szCs w:val="22"/>
                          </w:rPr>
                          <m:t>k(cos</m:t>
                        </m:r>
                        <m:d>
                          <m:dPr>
                            <m:ctrlPr>
                              <w:rPr>
                                <w:rFonts w:ascii="Cambria Math" w:eastAsiaTheme="minorEastAsia" w:hAnsi="Cambria Math"/>
                                <w:i/>
                                <w:sz w:val="22"/>
                                <w:szCs w:val="22"/>
                              </w:rPr>
                            </m:ctrlPr>
                          </m:dPr>
                          <m:e>
                            <m:r>
                              <w:rPr>
                                <w:rFonts w:ascii="Cambria Math" w:eastAsiaTheme="minorEastAsia" w:hAnsi="Cambria Math"/>
                                <w:sz w:val="22"/>
                                <w:szCs w:val="22"/>
                              </w:rPr>
                              <m:t>ω</m:t>
                            </m:r>
                          </m:e>
                        </m:d>
                        <m:r>
                          <w:rPr>
                            <w:rFonts w:ascii="Cambria Math" w:eastAsiaTheme="minorEastAsia" w:hAnsi="Cambria Math"/>
                            <w:sz w:val="22"/>
                            <w:szCs w:val="22"/>
                          </w:rPr>
                          <m:t>-1)</m:t>
                        </m:r>
                      </m:den>
                    </m:f>
                  </m:e>
                </m:d>
                <m:r>
                  <w:rPr>
                    <w:rFonts w:ascii="Cambria Math" w:eastAsiaTheme="minorEastAsia" w:hAnsi="Cambria Math"/>
                    <w:sz w:val="22"/>
                    <w:szCs w:val="22"/>
                  </w:rPr>
                  <m:t>-1</m:t>
                </m:r>
              </m:e>
            </m:d>
          </m:e>
        </m:nary>
        <m:r>
          <w:rPr>
            <w:rFonts w:ascii="Cambria Math" w:eastAsiaTheme="minorEastAsia" w:hAnsi="Cambria Math"/>
            <w:sz w:val="22"/>
            <w:szCs w:val="22"/>
          </w:rPr>
          <m:t>dω</m:t>
        </m:r>
      </m:oMath>
      <w:r w:rsidR="00DF275D">
        <w:rPr>
          <w:rFonts w:ascii="Times New Roman" w:eastAsiaTheme="minorEastAsia" w:hAnsi="Times New Roman"/>
          <w:sz w:val="22"/>
          <w:szCs w:val="22"/>
        </w:rPr>
        <w:t xml:space="preserve">                            (4</w:t>
      </w:r>
      <w:r w:rsidR="00337B84">
        <w:rPr>
          <w:rFonts w:ascii="Times New Roman" w:eastAsiaTheme="minorEastAsia" w:hAnsi="Times New Roman"/>
          <w:sz w:val="22"/>
          <w:szCs w:val="22"/>
        </w:rPr>
        <w:t>5</w:t>
      </w:r>
      <w:r w:rsidR="00DF275D">
        <w:rPr>
          <w:rFonts w:ascii="Times New Roman" w:eastAsiaTheme="minorEastAsia" w:hAnsi="Times New Roman"/>
          <w:sz w:val="22"/>
          <w:szCs w:val="22"/>
        </w:rPr>
        <w:t>)</w:t>
      </w:r>
    </w:p>
    <w:p w14:paraId="355B5001" w14:textId="77777777" w:rsidR="00365D79" w:rsidRPr="00365D79" w:rsidRDefault="00365D79" w:rsidP="004D1B22">
      <w:pPr>
        <w:ind w:firstLine="720"/>
        <w:rPr>
          <w:rFonts w:ascii="Times New Roman" w:eastAsiaTheme="minorEastAsia" w:hAnsi="Times New Roman"/>
        </w:rPr>
      </w:pPr>
      <w:r w:rsidRPr="00365D79">
        <w:rPr>
          <w:rFonts w:ascii="Times New Roman" w:eastAsiaTheme="minorEastAsia" w:hAnsi="Times New Roman"/>
        </w:rPr>
        <w:t xml:space="preserve">From the following equations it can be clearly shown that for a given combination of numerical parameters k and h, a corresponding error can be quantified. It is important to note that the spatial step size is kept constant and only the time step with be changed. Therefore, the above </w:t>
      </w:r>
      <w:r w:rsidRPr="00365D79">
        <w:rPr>
          <w:rFonts w:ascii="Times New Roman" w:eastAsiaTheme="minorEastAsia" w:hAnsi="Times New Roman"/>
        </w:rPr>
        <w:lastRenderedPageBreak/>
        <w:t>integrals will be evaluated at a range of k values for a constant spatial discretization. The integrals are calculated for k values ranging from 0 to 250 seconds.</w:t>
      </w:r>
      <w:r w:rsidR="004D1B22">
        <w:rPr>
          <w:rFonts w:ascii="Times New Roman" w:eastAsiaTheme="minorEastAsia" w:hAnsi="Times New Roman"/>
        </w:rPr>
        <w:t xml:space="preserve"> </w:t>
      </w:r>
    </w:p>
    <w:p w14:paraId="0B190604" w14:textId="01B5DD47" w:rsidR="00365D79" w:rsidRPr="00365D79" w:rsidRDefault="00365D79" w:rsidP="00365D79">
      <w:pPr>
        <w:rPr>
          <w:rFonts w:ascii="Times New Roman" w:eastAsiaTheme="minorEastAsia" w:hAnsi="Times New Roman"/>
        </w:rPr>
      </w:pPr>
      <w:r w:rsidRPr="00365D79">
        <w:rPr>
          <w:rFonts w:ascii="Times New Roman" w:eastAsiaTheme="minorEastAsia" w:hAnsi="Times New Roman"/>
        </w:rPr>
        <w:t xml:space="preserve">The IETAM and IEBOGEY are complex integration formula without an analytical solution. To evaluate these integrals a numerical integration technique was used. The numerical technique chosen was Simpson’s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3</m:t>
            </m:r>
          </m:den>
        </m:f>
      </m:oMath>
      <w:r w:rsidRPr="00365D79">
        <w:rPr>
          <w:rFonts w:ascii="Times New Roman" w:eastAsiaTheme="minorEastAsia" w:hAnsi="Times New Roman"/>
        </w:rPr>
        <w:t xml:space="preserve">  rule due to its effectiveness to find a very accurate integral in a very efficient manner.</w:t>
      </w:r>
      <w:r w:rsidR="004D1B22">
        <w:rPr>
          <w:rFonts w:ascii="Times New Roman" w:eastAsiaTheme="minorEastAsia" w:hAnsi="Times New Roman"/>
        </w:rPr>
        <w:t xml:space="preserve"> </w:t>
      </w:r>
      <w:r w:rsidR="004D1B22" w:rsidRPr="00F13F21">
        <w:rPr>
          <w:rFonts w:ascii="Times New Roman" w:eastAsiaTheme="minorEastAsia" w:hAnsi="Times New Roman"/>
          <w:b/>
        </w:rPr>
        <w:t xml:space="preserve">Figures </w:t>
      </w:r>
      <w:r w:rsidR="002A4DF4">
        <w:rPr>
          <w:rFonts w:ascii="Times New Roman" w:eastAsiaTheme="minorEastAsia" w:hAnsi="Times New Roman"/>
          <w:b/>
        </w:rPr>
        <w:t>15</w:t>
      </w:r>
      <w:r w:rsidR="00F13F21">
        <w:rPr>
          <w:rFonts w:ascii="Times New Roman" w:eastAsiaTheme="minorEastAsia" w:hAnsi="Times New Roman"/>
        </w:rPr>
        <w:t xml:space="preserve"> </w:t>
      </w:r>
      <w:r w:rsidR="004D1B22">
        <w:rPr>
          <w:rFonts w:ascii="Times New Roman" w:eastAsiaTheme="minorEastAsia" w:hAnsi="Times New Roman"/>
        </w:rPr>
        <w:t xml:space="preserve">and </w:t>
      </w:r>
      <w:r w:rsidR="002A4DF4">
        <w:rPr>
          <w:rFonts w:ascii="Times New Roman" w:eastAsiaTheme="minorEastAsia" w:hAnsi="Times New Roman"/>
          <w:b/>
        </w:rPr>
        <w:t>16</w:t>
      </w:r>
      <w:r w:rsidR="00F13F21" w:rsidRPr="00F13F21">
        <w:rPr>
          <w:rFonts w:ascii="Times New Roman" w:eastAsiaTheme="minorEastAsia" w:hAnsi="Times New Roman"/>
          <w:b/>
        </w:rPr>
        <w:t xml:space="preserve"> </w:t>
      </w:r>
      <w:r w:rsidR="004D1B22">
        <w:rPr>
          <w:rFonts w:ascii="Times New Roman" w:eastAsiaTheme="minorEastAsia" w:hAnsi="Times New Roman"/>
        </w:rPr>
        <w:t xml:space="preserve">show the </w:t>
      </w:r>
      <w:r w:rsidR="004D1B22" w:rsidRPr="00365D79">
        <w:rPr>
          <w:rFonts w:ascii="Times New Roman" w:eastAsiaTheme="minorEastAsia" w:hAnsi="Times New Roman"/>
        </w:rPr>
        <w:t>IETAM and IEBOGEY</w:t>
      </w:r>
      <w:r w:rsidR="004D1B22">
        <w:rPr>
          <w:rFonts w:ascii="Times New Roman" w:eastAsiaTheme="minorEastAsia" w:hAnsi="Times New Roman"/>
        </w:rPr>
        <w:t xml:space="preserve"> error equations for k values ranging from 0 to 250 seconds</w:t>
      </w:r>
    </w:p>
    <w:p w14:paraId="4C7A99DE" w14:textId="77777777" w:rsidR="00365D79" w:rsidRPr="00365D79" w:rsidRDefault="00365D79" w:rsidP="00365D79">
      <w:pPr>
        <w:jc w:val="center"/>
        <w:rPr>
          <w:rFonts w:ascii="Times New Roman" w:eastAsiaTheme="minorEastAsia" w:hAnsi="Times New Roman"/>
        </w:rPr>
      </w:pPr>
      <w:r w:rsidRPr="00365D79">
        <w:rPr>
          <w:noProof/>
          <w:lang w:bidi="ar-SA"/>
        </w:rPr>
        <w:drawing>
          <wp:inline distT="0" distB="0" distL="0" distR="0" wp14:anchorId="2433A62E" wp14:editId="25342C09">
            <wp:extent cx="4389120" cy="2576223"/>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66DC852" w14:textId="5752FC41" w:rsidR="00365D79" w:rsidRPr="002B4606" w:rsidRDefault="00365D79" w:rsidP="00365D79">
      <w:pPr>
        <w:jc w:val="center"/>
        <w:rPr>
          <w:rFonts w:ascii="Times New Roman" w:eastAsiaTheme="minorEastAsia" w:hAnsi="Times New Roman"/>
          <w:b/>
        </w:rPr>
      </w:pPr>
      <w:r w:rsidRPr="002B4606">
        <w:rPr>
          <w:rFonts w:ascii="Times New Roman" w:eastAsiaTheme="minorEastAsia" w:hAnsi="Times New Roman"/>
          <w:b/>
        </w:rPr>
        <w:t xml:space="preserve">Figure </w:t>
      </w:r>
      <w:r w:rsidR="009B19F9" w:rsidRPr="002B4606">
        <w:rPr>
          <w:rFonts w:ascii="Times New Roman" w:eastAsiaTheme="minorEastAsia" w:hAnsi="Times New Roman"/>
          <w:b/>
        </w:rPr>
        <w:t>15</w:t>
      </w:r>
      <w:r w:rsidR="00F13F21" w:rsidRPr="002B4606">
        <w:rPr>
          <w:rFonts w:ascii="Times New Roman" w:eastAsiaTheme="minorEastAsia" w:hAnsi="Times New Roman"/>
          <w:b/>
        </w:rPr>
        <w:t xml:space="preserve"> </w:t>
      </w:r>
      <w:r w:rsidRPr="002B4606">
        <w:rPr>
          <w:rFonts w:ascii="Times New Roman" w:eastAsiaTheme="minorEastAsia" w:hAnsi="Times New Roman"/>
          <w:b/>
        </w:rPr>
        <w:t xml:space="preserve">– Plot for IETAM versus k for NSFD when h = 0.00254 cm </w:t>
      </w:r>
    </w:p>
    <w:p w14:paraId="0CAAB022" w14:textId="77777777" w:rsidR="00365D79" w:rsidRPr="00365D79" w:rsidRDefault="00365D79" w:rsidP="00365D79">
      <w:pPr>
        <w:jc w:val="center"/>
        <w:rPr>
          <w:rFonts w:ascii="Times New Roman" w:eastAsiaTheme="minorEastAsia" w:hAnsi="Times New Roman"/>
        </w:rPr>
      </w:pPr>
      <w:r w:rsidRPr="00365D79">
        <w:rPr>
          <w:noProof/>
          <w:lang w:bidi="ar-SA"/>
        </w:rPr>
        <w:lastRenderedPageBreak/>
        <w:drawing>
          <wp:inline distT="0" distB="0" distL="0" distR="0" wp14:anchorId="469D7A68" wp14:editId="573E87A6">
            <wp:extent cx="4381169" cy="2510155"/>
            <wp:effectExtent l="0" t="0" r="635" b="444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B33C0A0" w14:textId="250509E9" w:rsidR="00365D79" w:rsidRPr="00F13F21" w:rsidRDefault="00365D79" w:rsidP="00365D79">
      <w:pPr>
        <w:jc w:val="center"/>
        <w:rPr>
          <w:rFonts w:ascii="Times New Roman" w:eastAsiaTheme="minorEastAsia" w:hAnsi="Times New Roman"/>
          <w:b/>
        </w:rPr>
      </w:pPr>
      <w:r w:rsidRPr="00F13F21">
        <w:rPr>
          <w:rFonts w:ascii="Times New Roman" w:eastAsiaTheme="minorEastAsia" w:hAnsi="Times New Roman"/>
          <w:b/>
        </w:rPr>
        <w:t xml:space="preserve">Figure </w:t>
      </w:r>
      <w:r w:rsidR="009B19F9">
        <w:rPr>
          <w:rFonts w:ascii="Times New Roman" w:eastAsiaTheme="minorEastAsia" w:hAnsi="Times New Roman"/>
          <w:b/>
        </w:rPr>
        <w:t>16</w:t>
      </w:r>
      <w:r w:rsidR="00F13F21" w:rsidRPr="00F13F21">
        <w:rPr>
          <w:rFonts w:ascii="Times New Roman" w:eastAsiaTheme="minorEastAsia" w:hAnsi="Times New Roman"/>
          <w:b/>
        </w:rPr>
        <w:t xml:space="preserve"> </w:t>
      </w:r>
      <w:r w:rsidRPr="00F13F21">
        <w:rPr>
          <w:rFonts w:ascii="Times New Roman" w:eastAsiaTheme="minorEastAsia" w:hAnsi="Times New Roman"/>
          <w:b/>
        </w:rPr>
        <w:t>– Plot for IEBODEY versus k for NSFD when h = 0.00254 cm</w:t>
      </w:r>
    </w:p>
    <w:p w14:paraId="5B717D69" w14:textId="77777777" w:rsidR="00365D79" w:rsidRPr="00365D79" w:rsidRDefault="00365D79" w:rsidP="004D1B22">
      <w:pPr>
        <w:ind w:firstLine="720"/>
        <w:rPr>
          <w:rFonts w:ascii="Times New Roman" w:eastAsiaTheme="minorEastAsia" w:hAnsi="Times New Roman"/>
        </w:rPr>
      </w:pPr>
      <w:r w:rsidRPr="00365D79">
        <w:rPr>
          <w:rFonts w:ascii="Times New Roman" w:eastAsiaTheme="minorEastAsia" w:hAnsi="Times New Roman"/>
        </w:rPr>
        <w:t xml:space="preserve">By performing regression analysis for both the IETAM and IEBOGEY models followed by the use of a root finding technique capable of handling multiple roots, the k values that would minimize the error to close to zero for both IETAM and IEBOGEY were found to be  </w:t>
      </w:r>
    </w:p>
    <w:p w14:paraId="2BE50355" w14:textId="77777777" w:rsidR="00365D79" w:rsidRPr="00365D79" w:rsidRDefault="00365D79" w:rsidP="00365D79">
      <w:pPr>
        <w:rPr>
          <w:rFonts w:ascii="Times New Roman" w:eastAsiaTheme="minorEastAsia" w:hAnsi="Times New Roman"/>
        </w:rPr>
      </w:pPr>
      <m:oMathPara>
        <m:oMath>
          <m:r>
            <w:rPr>
              <w:rFonts w:ascii="Cambria Math" w:eastAsiaTheme="minorEastAsia" w:hAnsi="Cambria Math"/>
            </w:rPr>
            <m:t xml:space="preserve">k=90 </m:t>
          </m:r>
        </m:oMath>
      </m:oMathPara>
    </w:p>
    <w:p w14:paraId="0BBD93B9" w14:textId="77777777" w:rsidR="00365D79" w:rsidRPr="00365D79" w:rsidRDefault="00365D79" w:rsidP="00365D79">
      <w:pPr>
        <w:rPr>
          <w:rFonts w:ascii="Times New Roman" w:eastAsiaTheme="minorEastAsia" w:hAnsi="Times New Roman"/>
        </w:rPr>
      </w:pPr>
      <m:oMathPara>
        <m:oMath>
          <m:r>
            <w:rPr>
              <w:rFonts w:ascii="Cambria Math" w:eastAsiaTheme="minorEastAsia" w:hAnsi="Cambria Math"/>
            </w:rPr>
            <m:t>k=190</m:t>
          </m:r>
        </m:oMath>
      </m:oMathPara>
    </w:p>
    <w:p w14:paraId="51D94248" w14:textId="79164DE5" w:rsidR="001A6471" w:rsidRPr="00C80E46" w:rsidRDefault="00365D79" w:rsidP="001A6471">
      <w:pPr>
        <w:rPr>
          <w:rFonts w:ascii="Times New Roman" w:eastAsiaTheme="minorEastAsia" w:hAnsi="Times New Roman"/>
        </w:rPr>
      </w:pPr>
      <w:r w:rsidRPr="00365D79">
        <w:rPr>
          <w:rFonts w:ascii="Times New Roman" w:eastAsiaTheme="minorEastAsia" w:hAnsi="Times New Roman"/>
        </w:rPr>
        <w:t>Since both values of 90 and 190s are capable of minimizing the error to the same degree, the lager time discretization (i.e. k = 190) was chosen for the purpose of minimizing the computational time.</w:t>
      </w:r>
    </w:p>
    <w:p w14:paraId="093EAD14" w14:textId="31A3B326" w:rsidR="00F10B77" w:rsidRPr="00F10B77" w:rsidRDefault="00F10B77" w:rsidP="00F10B77">
      <w:pPr>
        <w:jc w:val="center"/>
        <w:rPr>
          <w:rFonts w:eastAsiaTheme="minorEastAsia"/>
          <w:i/>
        </w:rPr>
      </w:pPr>
      <w:r>
        <w:rPr>
          <w:i/>
        </w:rPr>
        <w:t xml:space="preserve">Crank Nelson </w:t>
      </w:r>
    </w:p>
    <w:p w14:paraId="5E1053E0" w14:textId="617DC7B3" w:rsidR="001A6471" w:rsidRDefault="001A6471" w:rsidP="00716C98">
      <w:pPr>
        <w:ind w:firstLine="720"/>
        <w:rPr>
          <w:rFonts w:ascii="Times New Roman" w:eastAsiaTheme="minorEastAsia" w:hAnsi="Times New Roman"/>
        </w:rPr>
      </w:pPr>
      <w:r>
        <w:rPr>
          <w:rFonts w:ascii="Times New Roman" w:eastAsiaTheme="minorEastAsia" w:hAnsi="Times New Roman"/>
        </w:rPr>
        <w:t>Finding the optimum numerical parameters of the crank-Nelson is almost identical to that of the NSFD scheme.</w:t>
      </w:r>
      <w:r w:rsidR="00716C98">
        <w:rPr>
          <w:rFonts w:ascii="Times New Roman" w:eastAsiaTheme="minorEastAsia" w:hAnsi="Times New Roman"/>
        </w:rPr>
        <w:t xml:space="preserve"> The difference is in the development of the RPE</w:t>
      </w:r>
      <w:r w:rsidR="00BB6CA3">
        <w:rPr>
          <w:rFonts w:ascii="Times New Roman" w:eastAsiaTheme="minorEastAsia" w:hAnsi="Times New Roman"/>
        </w:rPr>
        <w:t xml:space="preserve"> as seen in </w:t>
      </w:r>
      <w:r w:rsidR="00BB6CA3" w:rsidRPr="00BB6CA3">
        <w:rPr>
          <w:rFonts w:ascii="Times New Roman" w:eastAsiaTheme="minorEastAsia" w:hAnsi="Times New Roman"/>
          <w:b/>
        </w:rPr>
        <w:t>equations 4</w:t>
      </w:r>
      <w:r w:rsidR="00337B84">
        <w:rPr>
          <w:rFonts w:ascii="Times New Roman" w:eastAsiaTheme="minorEastAsia" w:hAnsi="Times New Roman"/>
          <w:b/>
        </w:rPr>
        <w:t>6</w:t>
      </w:r>
      <w:r w:rsidR="00BB6CA3">
        <w:rPr>
          <w:rFonts w:ascii="Times New Roman" w:eastAsiaTheme="minorEastAsia" w:hAnsi="Times New Roman"/>
        </w:rPr>
        <w:t xml:space="preserve"> and </w:t>
      </w:r>
      <w:r w:rsidR="00BB6CA3" w:rsidRPr="00BB6CA3">
        <w:rPr>
          <w:rFonts w:ascii="Times New Roman" w:eastAsiaTheme="minorEastAsia" w:hAnsi="Times New Roman"/>
          <w:b/>
        </w:rPr>
        <w:t>4</w:t>
      </w:r>
      <w:r w:rsidR="00337B84">
        <w:rPr>
          <w:rFonts w:ascii="Times New Roman" w:eastAsiaTheme="minorEastAsia" w:hAnsi="Times New Roman"/>
          <w:b/>
        </w:rPr>
        <w:t>7</w:t>
      </w:r>
      <w:r w:rsidR="008A2240">
        <w:rPr>
          <w:rFonts w:ascii="Times New Roman" w:eastAsiaTheme="minorEastAsia" w:hAnsi="Times New Roman"/>
        </w:rPr>
        <w:t xml:space="preserve">. The RPE equation can be generated using the same steps outlined above. </w:t>
      </w:r>
    </w:p>
    <w:p w14:paraId="336EB01D" w14:textId="0E827896" w:rsidR="001A6471" w:rsidRPr="00365D79" w:rsidRDefault="001A6471" w:rsidP="00BB6CA3">
      <w:pPr>
        <w:jc w:val="center"/>
        <w:rPr>
          <w:rFonts w:ascii="Times New Roman" w:eastAsiaTheme="minorEastAsia" w:hAnsi="Times New Roman"/>
        </w:rPr>
      </w:pPr>
      <m:oMath>
        <m:r>
          <m:rPr>
            <m:sty m:val="p"/>
          </m:rPr>
          <w:rPr>
            <w:rFonts w:ascii="Cambria Math" w:eastAsiaTheme="minorEastAsia" w:hAnsi="Cambria Math"/>
          </w:rPr>
          <m:t xml:space="preserve">IETAM= </m:t>
        </m:r>
        <m:nary>
          <m:naryPr>
            <m:limLoc m:val="subSup"/>
            <m:ctrlPr>
              <w:rPr>
                <w:rFonts w:ascii="Cambria Math" w:eastAsiaTheme="minorEastAsia" w:hAnsi="Cambria Math"/>
              </w:rPr>
            </m:ctrlPr>
          </m:naryPr>
          <m:sub>
            <m:r>
              <w:rPr>
                <w:rFonts w:ascii="Cambria Math" w:eastAsiaTheme="minorEastAsia" w:hAnsi="Cambria Math"/>
              </w:rPr>
              <m:t>0</m:t>
            </m:r>
          </m:sub>
          <m:sup>
            <m:r>
              <w:rPr>
                <w:rFonts w:ascii="Cambria Math" w:eastAsiaTheme="minorEastAsia" w:hAnsi="Cambria Math"/>
              </w:rPr>
              <m:t>1.1</m:t>
            </m:r>
          </m:sup>
          <m:e>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RPE</m:t>
                        </m:r>
                      </m:e>
                      <m:sub>
                        <m:r>
                          <w:rPr>
                            <w:rFonts w:ascii="Cambria Math" w:eastAsiaTheme="minorEastAsia" w:hAnsi="Cambria Math"/>
                          </w:rPr>
                          <m:t>CN</m:t>
                        </m:r>
                      </m:sub>
                    </m:sSub>
                    <m:r>
                      <w:rPr>
                        <w:rFonts w:ascii="Cambria Math" w:eastAsiaTheme="minorEastAsia" w:hAnsi="Cambria Math"/>
                      </w:rPr>
                      <m:t>-1</m:t>
                    </m:r>
                  </m:e>
                </m:d>
              </m:e>
              <m:sup>
                <m:r>
                  <w:rPr>
                    <w:rFonts w:ascii="Cambria Math" w:eastAsiaTheme="minorEastAsia" w:hAnsi="Cambria Math"/>
                  </w:rPr>
                  <m:t>2</m:t>
                </m:r>
              </m:sup>
            </m:sSup>
            <m:r>
              <w:rPr>
                <w:rFonts w:ascii="Cambria Math" w:eastAsiaTheme="minorEastAsia" w:hAnsi="Cambria Math"/>
              </w:rPr>
              <m:t>dω</m:t>
            </m:r>
          </m:e>
        </m:nary>
      </m:oMath>
      <w:r w:rsidR="00BB6CA3">
        <w:rPr>
          <w:rFonts w:ascii="Times New Roman" w:eastAsiaTheme="minorEastAsia" w:hAnsi="Times New Roman"/>
        </w:rPr>
        <w:t xml:space="preserve">                        (4</w:t>
      </w:r>
      <w:r w:rsidR="00337B84">
        <w:rPr>
          <w:rFonts w:ascii="Times New Roman" w:eastAsiaTheme="minorEastAsia" w:hAnsi="Times New Roman"/>
        </w:rPr>
        <w:t>6</w:t>
      </w:r>
      <w:r w:rsidR="00BB6CA3">
        <w:rPr>
          <w:rFonts w:ascii="Times New Roman" w:eastAsiaTheme="minorEastAsia" w:hAnsi="Times New Roman"/>
        </w:rPr>
        <w:t>)</w:t>
      </w:r>
    </w:p>
    <w:p w14:paraId="4872B917" w14:textId="6FEE9E68" w:rsidR="001A6471" w:rsidRPr="00365D79" w:rsidRDefault="001A6471" w:rsidP="001A6471">
      <w:pPr>
        <w:jc w:val="center"/>
        <w:rPr>
          <w:rFonts w:ascii="Times New Roman" w:eastAsiaTheme="minorEastAsia" w:hAnsi="Times New Roman"/>
        </w:rPr>
      </w:pPr>
      <m:oMath>
        <m:r>
          <m:rPr>
            <m:sty m:val="p"/>
          </m:rPr>
          <w:rPr>
            <w:rFonts w:ascii="Cambria Math" w:eastAsiaTheme="minorEastAsia" w:hAnsi="Cambria Math"/>
          </w:rPr>
          <m:t xml:space="preserve">IEBOGEY= </m:t>
        </m:r>
        <m:nary>
          <m:naryPr>
            <m:limLoc m:val="subSup"/>
            <m:ctrlPr>
              <w:rPr>
                <w:rFonts w:ascii="Cambria Math" w:eastAsiaTheme="minorEastAsia" w:hAnsi="Cambria Math"/>
              </w:rPr>
            </m:ctrlPr>
          </m:naryPr>
          <m:sub>
            <m:r>
              <w:rPr>
                <w:rFonts w:ascii="Cambria Math" w:eastAsiaTheme="minorEastAsia" w:hAnsi="Cambria Math"/>
              </w:rPr>
              <m:t>0</m:t>
            </m:r>
          </m:sub>
          <m:sup>
            <m:r>
              <w:rPr>
                <w:rFonts w:ascii="Cambria Math" w:eastAsiaTheme="minorEastAsia" w:hAnsi="Cambria Math"/>
              </w:rPr>
              <m:t>1.1</m:t>
            </m:r>
          </m:sup>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RPE</m:t>
                    </m:r>
                  </m:e>
                  <m:sub>
                    <m:r>
                      <w:rPr>
                        <w:rFonts w:ascii="Cambria Math" w:eastAsiaTheme="minorEastAsia" w:hAnsi="Cambria Math"/>
                      </w:rPr>
                      <m:t>CN</m:t>
                    </m:r>
                  </m:sub>
                </m:sSub>
                <m:r>
                  <w:rPr>
                    <w:rFonts w:ascii="Cambria Math" w:eastAsiaTheme="minorEastAsia" w:hAnsi="Cambria Math"/>
                  </w:rPr>
                  <m:t>-1</m:t>
                </m:r>
              </m:e>
            </m:d>
          </m:e>
        </m:nary>
        <m:r>
          <w:rPr>
            <w:rFonts w:ascii="Cambria Math" w:eastAsiaTheme="minorEastAsia" w:hAnsi="Cambria Math"/>
          </w:rPr>
          <m:t>dω</m:t>
        </m:r>
      </m:oMath>
      <w:r w:rsidR="00BB6CA3">
        <w:rPr>
          <w:rFonts w:ascii="Times New Roman" w:eastAsiaTheme="minorEastAsia" w:hAnsi="Times New Roman"/>
        </w:rPr>
        <w:t xml:space="preserve">                      (4</w:t>
      </w:r>
      <w:r w:rsidR="00337B84">
        <w:rPr>
          <w:rFonts w:ascii="Times New Roman" w:eastAsiaTheme="minorEastAsia" w:hAnsi="Times New Roman"/>
        </w:rPr>
        <w:t>7</w:t>
      </w:r>
      <w:r w:rsidR="00BB6CA3">
        <w:rPr>
          <w:rFonts w:ascii="Times New Roman" w:eastAsiaTheme="minorEastAsia" w:hAnsi="Times New Roman"/>
        </w:rPr>
        <w:t>)</w:t>
      </w:r>
    </w:p>
    <w:p w14:paraId="16B31DFB" w14:textId="7B2F7EDF" w:rsidR="002C75E1" w:rsidRDefault="00716C98" w:rsidP="008A2240">
      <w:pPr>
        <w:ind w:firstLine="720"/>
        <w:rPr>
          <w:rFonts w:ascii="Times New Roman" w:eastAsiaTheme="minorEastAsia" w:hAnsi="Times New Roman"/>
        </w:rPr>
      </w:pPr>
      <w:r>
        <w:rPr>
          <w:rFonts w:ascii="Times New Roman" w:eastAsiaTheme="minorEastAsia" w:hAnsi="Times New Roman"/>
        </w:rPr>
        <w:lastRenderedPageBreak/>
        <w:t xml:space="preserve">After the development of the RPE term specific to the crank-nelson in addition to the application of numerical integration techniques, the error vs. time step </w:t>
      </w:r>
      <w:r w:rsidR="002C75E1">
        <w:rPr>
          <w:rFonts w:ascii="Times New Roman" w:eastAsiaTheme="minorEastAsia" w:hAnsi="Times New Roman"/>
        </w:rPr>
        <w:t xml:space="preserve">curves </w:t>
      </w:r>
      <w:r>
        <w:rPr>
          <w:rFonts w:ascii="Times New Roman" w:eastAsiaTheme="minorEastAsia" w:hAnsi="Times New Roman"/>
        </w:rPr>
        <w:t xml:space="preserve">can be generated for both the </w:t>
      </w:r>
      <w:r w:rsidRPr="00365D79">
        <w:rPr>
          <w:rFonts w:ascii="Times New Roman" w:eastAsiaTheme="minorEastAsia" w:hAnsi="Times New Roman"/>
        </w:rPr>
        <w:t>IETAM and IEBOGEY</w:t>
      </w:r>
      <w:r>
        <w:rPr>
          <w:rFonts w:ascii="Times New Roman" w:eastAsiaTheme="minorEastAsia" w:hAnsi="Times New Roman"/>
        </w:rPr>
        <w:t xml:space="preserve"> </w:t>
      </w:r>
      <w:r w:rsidR="002C75E1">
        <w:rPr>
          <w:rFonts w:ascii="Times New Roman" w:eastAsiaTheme="minorEastAsia" w:hAnsi="Times New Roman"/>
        </w:rPr>
        <w:t xml:space="preserve">error analysis. </w:t>
      </w:r>
      <w:r w:rsidR="002C75E1" w:rsidRPr="00F13F21">
        <w:rPr>
          <w:rFonts w:ascii="Times New Roman" w:eastAsiaTheme="minorEastAsia" w:hAnsi="Times New Roman"/>
          <w:b/>
        </w:rPr>
        <w:t xml:space="preserve">Figure </w:t>
      </w:r>
      <w:r w:rsidR="002A4DF4">
        <w:rPr>
          <w:rFonts w:ascii="Times New Roman" w:eastAsiaTheme="minorEastAsia" w:hAnsi="Times New Roman"/>
          <w:b/>
        </w:rPr>
        <w:t>17</w:t>
      </w:r>
      <w:r w:rsidR="00F13F21" w:rsidRPr="00365D79">
        <w:rPr>
          <w:rFonts w:ascii="Times New Roman" w:eastAsiaTheme="minorEastAsia" w:hAnsi="Times New Roman"/>
        </w:rPr>
        <w:t xml:space="preserve"> </w:t>
      </w:r>
      <w:r w:rsidR="002C75E1" w:rsidRPr="00365D79">
        <w:rPr>
          <w:rFonts w:ascii="Times New Roman" w:eastAsiaTheme="minorEastAsia" w:hAnsi="Times New Roman"/>
        </w:rPr>
        <w:t xml:space="preserve">and </w:t>
      </w:r>
      <w:r w:rsidR="002A4DF4">
        <w:rPr>
          <w:rFonts w:ascii="Times New Roman" w:eastAsiaTheme="minorEastAsia" w:hAnsi="Times New Roman"/>
          <w:b/>
        </w:rPr>
        <w:t>18</w:t>
      </w:r>
      <w:r w:rsidR="002C75E1" w:rsidRPr="00365D79">
        <w:rPr>
          <w:rFonts w:ascii="Times New Roman" w:eastAsiaTheme="minorEastAsia" w:hAnsi="Times New Roman"/>
        </w:rPr>
        <w:t xml:space="preserve"> show the results of the IETAM and IEBOGEY integrals evaluated </w:t>
      </w:r>
      <w:r w:rsidR="002C75E1">
        <w:rPr>
          <w:rFonts w:ascii="Times New Roman" w:eastAsiaTheme="minorEastAsia" w:hAnsi="Times New Roman"/>
        </w:rPr>
        <w:t xml:space="preserve">for a spatial step size of 0.254 cm and a k range of 0 to 1800. </w:t>
      </w:r>
      <w:r w:rsidR="001D61BC">
        <w:rPr>
          <w:rFonts w:ascii="Times New Roman" w:eastAsiaTheme="minorEastAsia" w:hAnsi="Times New Roman"/>
        </w:rPr>
        <w:t xml:space="preserve">As mentioned before, the NSFD has a large stability criterion which allowed the ability to discretize to up to 3000 layers. But with the crank- nelson, to maintain numerical stability, discretization of the space was limited to 300 layers of the 3 in test tube. </w:t>
      </w:r>
    </w:p>
    <w:p w14:paraId="7091D2FD" w14:textId="77777777" w:rsidR="002C75E1" w:rsidRPr="00365D79" w:rsidRDefault="002C75E1" w:rsidP="002C75E1">
      <w:pPr>
        <w:jc w:val="center"/>
        <w:rPr>
          <w:rFonts w:ascii="Times New Roman" w:eastAsiaTheme="minorEastAsia" w:hAnsi="Times New Roman"/>
        </w:rPr>
      </w:pPr>
      <w:r>
        <w:rPr>
          <w:noProof/>
          <w:lang w:bidi="ar-SA"/>
        </w:rPr>
        <w:drawing>
          <wp:inline distT="0" distB="0" distL="0" distR="0" wp14:anchorId="03A7F7B5" wp14:editId="5D8A2A16">
            <wp:extent cx="4651514" cy="249671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5582594" w14:textId="0DC6BE4A" w:rsidR="002C75E1" w:rsidRPr="00F13F21" w:rsidRDefault="002C75E1" w:rsidP="002C75E1">
      <w:pPr>
        <w:jc w:val="center"/>
        <w:rPr>
          <w:rFonts w:ascii="Times New Roman" w:eastAsiaTheme="minorEastAsia" w:hAnsi="Times New Roman"/>
          <w:b/>
        </w:rPr>
      </w:pPr>
      <w:r w:rsidRPr="00F13F21">
        <w:rPr>
          <w:rFonts w:ascii="Times New Roman" w:eastAsiaTheme="minorEastAsia" w:hAnsi="Times New Roman"/>
          <w:b/>
        </w:rPr>
        <w:t xml:space="preserve">Figure </w:t>
      </w:r>
      <w:r w:rsidR="009B19F9">
        <w:rPr>
          <w:rFonts w:ascii="Times New Roman" w:eastAsiaTheme="minorEastAsia" w:hAnsi="Times New Roman"/>
          <w:b/>
        </w:rPr>
        <w:t>17</w:t>
      </w:r>
      <w:r w:rsidR="00F13F21" w:rsidRPr="00F13F21">
        <w:rPr>
          <w:rFonts w:ascii="Times New Roman" w:eastAsiaTheme="minorEastAsia" w:hAnsi="Times New Roman"/>
          <w:b/>
        </w:rPr>
        <w:t xml:space="preserve"> </w:t>
      </w:r>
      <w:r w:rsidRPr="00F13F21">
        <w:rPr>
          <w:rFonts w:ascii="Times New Roman" w:eastAsiaTheme="minorEastAsia" w:hAnsi="Times New Roman"/>
          <w:b/>
        </w:rPr>
        <w:t xml:space="preserve">– Plot for IETAM versus k for Crank-Nelson when h = 0.254 cm </w:t>
      </w:r>
    </w:p>
    <w:p w14:paraId="41A6675F" w14:textId="77777777" w:rsidR="002C75E1" w:rsidRPr="00365D79" w:rsidRDefault="002C75E1" w:rsidP="002C75E1">
      <w:pPr>
        <w:jc w:val="center"/>
        <w:rPr>
          <w:rFonts w:ascii="Times New Roman" w:eastAsiaTheme="minorEastAsia" w:hAnsi="Times New Roman"/>
        </w:rPr>
      </w:pPr>
      <w:r>
        <w:rPr>
          <w:noProof/>
          <w:lang w:bidi="ar-SA"/>
        </w:rPr>
        <w:lastRenderedPageBreak/>
        <w:drawing>
          <wp:inline distT="0" distB="0" distL="0" distR="0" wp14:anchorId="4C336D7F" wp14:editId="256631D0">
            <wp:extent cx="4723074" cy="2639833"/>
            <wp:effectExtent l="0" t="0" r="1905" b="825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7D881BA" w14:textId="6E7DFFA7" w:rsidR="002C75E1" w:rsidRPr="00F13F21" w:rsidRDefault="002C75E1" w:rsidP="002C75E1">
      <w:pPr>
        <w:jc w:val="center"/>
        <w:rPr>
          <w:rFonts w:ascii="Times New Roman" w:eastAsiaTheme="minorEastAsia" w:hAnsi="Times New Roman"/>
          <w:b/>
        </w:rPr>
      </w:pPr>
      <w:r w:rsidRPr="00F13F21">
        <w:rPr>
          <w:rFonts w:ascii="Times New Roman" w:eastAsiaTheme="minorEastAsia" w:hAnsi="Times New Roman"/>
          <w:b/>
        </w:rPr>
        <w:t xml:space="preserve">Figure </w:t>
      </w:r>
      <w:r w:rsidR="009B19F9">
        <w:rPr>
          <w:rFonts w:ascii="Times New Roman" w:eastAsiaTheme="minorEastAsia" w:hAnsi="Times New Roman"/>
          <w:b/>
        </w:rPr>
        <w:t>18</w:t>
      </w:r>
      <w:r w:rsidR="00F13F21" w:rsidRPr="00F13F21">
        <w:rPr>
          <w:rFonts w:ascii="Times New Roman" w:eastAsiaTheme="minorEastAsia" w:hAnsi="Times New Roman"/>
          <w:b/>
        </w:rPr>
        <w:t xml:space="preserve"> </w:t>
      </w:r>
      <w:r w:rsidRPr="00F13F21">
        <w:rPr>
          <w:rFonts w:ascii="Times New Roman" w:eastAsiaTheme="minorEastAsia" w:hAnsi="Times New Roman"/>
          <w:b/>
        </w:rPr>
        <w:t>– Plot for IEBODEY versus k for Crank-Nelson when h = 0.254 cm</w:t>
      </w:r>
    </w:p>
    <w:p w14:paraId="37F58AB9" w14:textId="77777777" w:rsidR="002C75E1" w:rsidRPr="00365D79" w:rsidRDefault="002C75E1" w:rsidP="002C75E1">
      <w:pPr>
        <w:ind w:firstLine="720"/>
        <w:rPr>
          <w:rFonts w:ascii="Times New Roman" w:eastAsiaTheme="minorEastAsia" w:hAnsi="Times New Roman"/>
        </w:rPr>
      </w:pPr>
      <w:r w:rsidRPr="00365D79">
        <w:rPr>
          <w:rFonts w:ascii="Times New Roman" w:eastAsiaTheme="minorEastAsia" w:hAnsi="Times New Roman"/>
        </w:rPr>
        <w:t>By performing regression analysis for both the IETAM and IEBOGEY models followed by the use of a root finding</w:t>
      </w:r>
      <w:r>
        <w:rPr>
          <w:rFonts w:ascii="Times New Roman" w:eastAsiaTheme="minorEastAsia" w:hAnsi="Times New Roman"/>
        </w:rPr>
        <w:t>, the k value</w:t>
      </w:r>
      <w:r w:rsidRPr="00365D79">
        <w:rPr>
          <w:rFonts w:ascii="Times New Roman" w:eastAsiaTheme="minorEastAsia" w:hAnsi="Times New Roman"/>
        </w:rPr>
        <w:t xml:space="preserve"> that would minimize the error to close to zero for both IETAM and IEBOGEY were found to be  </w:t>
      </w:r>
    </w:p>
    <w:p w14:paraId="2D855405" w14:textId="3B35D450" w:rsidR="002C75E1" w:rsidRDefault="002C75E1" w:rsidP="002C75E1">
      <w:pPr>
        <w:rPr>
          <w:rFonts w:ascii="Times New Roman" w:eastAsiaTheme="minorEastAsia" w:hAnsi="Times New Roman"/>
        </w:rPr>
      </w:pPr>
      <m:oMathPara>
        <m:oMath>
          <m:r>
            <w:rPr>
              <w:rFonts w:ascii="Cambria Math" w:eastAsiaTheme="minorEastAsia" w:hAnsi="Cambria Math"/>
            </w:rPr>
            <m:t xml:space="preserve">k=1100s </m:t>
          </m:r>
        </m:oMath>
      </m:oMathPara>
    </w:p>
    <w:p w14:paraId="688731E0" w14:textId="3761CD1F" w:rsidR="00F167D5" w:rsidRDefault="00F167D5" w:rsidP="00786443">
      <w:pPr>
        <w:ind w:firstLine="720"/>
        <w:rPr>
          <w:rFonts w:ascii="Times New Roman" w:eastAsiaTheme="minorEastAsia" w:hAnsi="Times New Roman"/>
        </w:rPr>
      </w:pPr>
      <w:r>
        <w:rPr>
          <w:rFonts w:ascii="Times New Roman" w:eastAsiaTheme="minorEastAsia" w:hAnsi="Times New Roman"/>
        </w:rPr>
        <w:t xml:space="preserve">It can be observed that the volume fraction can be sampled accurately every 1100 seconds as oppose to every 90 or 190 seconds as with the NSFW. This is conformation of the differences in stability criterion between the techniques used to solve the ADE equation. If high resolution is highly desired in both space and </w:t>
      </w:r>
      <w:proofErr w:type="gramStart"/>
      <w:r>
        <w:rPr>
          <w:rFonts w:ascii="Times New Roman" w:eastAsiaTheme="minorEastAsia" w:hAnsi="Times New Roman"/>
        </w:rPr>
        <w:t>time</w:t>
      </w:r>
      <w:proofErr w:type="gramEnd"/>
      <w:r>
        <w:rPr>
          <w:rFonts w:ascii="Times New Roman" w:eastAsiaTheme="minorEastAsia" w:hAnsi="Times New Roman"/>
        </w:rPr>
        <w:t xml:space="preserve"> then the perfect choice would be the NSFW but if moderate resolution is desired then the crank-nelson would be a good choice.</w:t>
      </w:r>
    </w:p>
    <w:p w14:paraId="7CEBF08D" w14:textId="26E97E2B" w:rsidR="00365D79" w:rsidRDefault="00F13F21" w:rsidP="00F10B77">
      <w:pPr>
        <w:pStyle w:val="Heading2"/>
      </w:pPr>
      <w:bookmarkStart w:id="29" w:name="_Toc14688182"/>
      <w:r>
        <w:t>2.</w:t>
      </w:r>
      <w:r w:rsidR="00F10B77">
        <w:t>3</w:t>
      </w:r>
      <w:r>
        <w:t xml:space="preserve"> </w:t>
      </w:r>
      <w:r w:rsidR="00365D79">
        <w:t>Source Term</w:t>
      </w:r>
      <w:bookmarkEnd w:id="29"/>
    </w:p>
    <w:p w14:paraId="02784AC3" w14:textId="77777777" w:rsidR="00365D79" w:rsidRPr="00365D79" w:rsidRDefault="00365D79" w:rsidP="00365D79">
      <w:pPr>
        <w:ind w:firstLine="720"/>
        <w:rPr>
          <w:rFonts w:ascii="Times New Roman" w:eastAsiaTheme="minorEastAsia" w:hAnsi="Times New Roman"/>
          <w:b/>
          <w:u w:val="single"/>
        </w:rPr>
      </w:pPr>
      <w:r w:rsidRPr="00365D79">
        <w:rPr>
          <w:rFonts w:ascii="Times New Roman" w:eastAsiaTheme="minorEastAsia" w:hAnsi="Times New Roman"/>
        </w:rPr>
        <w:t xml:space="preserve">Droplets within a fluid </w:t>
      </w:r>
      <w:r w:rsidR="0011490C">
        <w:rPr>
          <w:rFonts w:ascii="Times New Roman" w:eastAsiaTheme="minorEastAsia" w:hAnsi="Times New Roman"/>
        </w:rPr>
        <w:t xml:space="preserve">do not only settle and diffuse but </w:t>
      </w:r>
      <w:r w:rsidRPr="00365D79">
        <w:rPr>
          <w:rFonts w:ascii="Times New Roman" w:eastAsiaTheme="minorEastAsia" w:hAnsi="Times New Roman"/>
        </w:rPr>
        <w:t xml:space="preserve">are always in constant motion and as a </w:t>
      </w:r>
      <w:r w:rsidR="008A2240" w:rsidRPr="00365D79">
        <w:rPr>
          <w:rFonts w:ascii="Times New Roman" w:eastAsiaTheme="minorEastAsia" w:hAnsi="Times New Roman"/>
        </w:rPr>
        <w:t>result</w:t>
      </w:r>
      <w:r w:rsidRPr="00365D79">
        <w:rPr>
          <w:rFonts w:ascii="Times New Roman" w:eastAsiaTheme="minorEastAsia" w:hAnsi="Times New Roman"/>
        </w:rPr>
        <w:t xml:space="preserve"> are in constant collisions with other droplets. Furthermore, some droplets do not only collide but rather merge and coalesce to form larger droplets. </w:t>
      </w:r>
    </w:p>
    <w:p w14:paraId="5BD8BFEE" w14:textId="77777777" w:rsidR="00365D79" w:rsidRPr="00365D79" w:rsidRDefault="00365D79" w:rsidP="008A2240">
      <w:pPr>
        <w:ind w:firstLine="720"/>
        <w:rPr>
          <w:rFonts w:ascii="Times New Roman" w:eastAsiaTheme="minorEastAsia" w:hAnsi="Times New Roman"/>
        </w:rPr>
      </w:pPr>
      <w:r w:rsidRPr="00365D79">
        <w:rPr>
          <w:rFonts w:ascii="Times New Roman" w:eastAsiaTheme="minorEastAsia" w:hAnsi="Times New Roman"/>
        </w:rPr>
        <w:lastRenderedPageBreak/>
        <w:t>If we track a droplet k within a fluid where coalescence takes place, two phenomena can be observed. The first phenomen</w:t>
      </w:r>
      <w:r w:rsidR="008A2240">
        <w:rPr>
          <w:rFonts w:ascii="Times New Roman" w:eastAsiaTheme="minorEastAsia" w:hAnsi="Times New Roman"/>
        </w:rPr>
        <w:t>on</w:t>
      </w:r>
      <w:r w:rsidRPr="00365D79">
        <w:rPr>
          <w:rFonts w:ascii="Times New Roman" w:eastAsiaTheme="minorEastAsia" w:hAnsi="Times New Roman"/>
        </w:rPr>
        <w:t xml:space="preserve"> is the death of droplet k. This occurs when droplet k collides and merges with another droplet. The second phenomen</w:t>
      </w:r>
      <w:r w:rsidR="008A2240">
        <w:rPr>
          <w:rFonts w:ascii="Times New Roman" w:eastAsiaTheme="minorEastAsia" w:hAnsi="Times New Roman"/>
        </w:rPr>
        <w:t>on</w:t>
      </w:r>
      <w:r w:rsidRPr="00365D79">
        <w:rPr>
          <w:rFonts w:ascii="Times New Roman" w:eastAsiaTheme="minorEastAsia" w:hAnsi="Times New Roman"/>
        </w:rPr>
        <w:t xml:space="preserve"> is the birth of a droplet k. This occurs when two droplets that have a combined volume equal to k collide and merge together. </w:t>
      </w:r>
    </w:p>
    <w:p w14:paraId="2547E3EF" w14:textId="22119FF4" w:rsidR="00365D79" w:rsidRPr="00365D79" w:rsidRDefault="00365D79" w:rsidP="008A2240">
      <w:pPr>
        <w:ind w:firstLine="720"/>
        <w:rPr>
          <w:rFonts w:ascii="Times New Roman" w:eastAsiaTheme="minorEastAsia" w:hAnsi="Times New Roman"/>
        </w:rPr>
      </w:pPr>
      <w:r w:rsidRPr="00365D79">
        <w:rPr>
          <w:rFonts w:ascii="Times New Roman" w:eastAsiaTheme="minorEastAsia" w:hAnsi="Times New Roman"/>
        </w:rPr>
        <w:t>The net increase or decrease of droplet k is represented by theta which is given as</w:t>
      </w:r>
      <w:r w:rsidR="00BB6CA3">
        <w:rPr>
          <w:rFonts w:ascii="Times New Roman" w:eastAsiaTheme="minorEastAsia" w:hAnsi="Times New Roman"/>
        </w:rPr>
        <w:t xml:space="preserve"> </w:t>
      </w:r>
      <w:r w:rsidR="00BB6CA3" w:rsidRPr="00BB6CA3">
        <w:rPr>
          <w:rFonts w:ascii="Times New Roman" w:eastAsiaTheme="minorEastAsia" w:hAnsi="Times New Roman"/>
          <w:b/>
        </w:rPr>
        <w:t xml:space="preserve">equation </w:t>
      </w:r>
      <w:r w:rsidR="00A94D64">
        <w:rPr>
          <w:rFonts w:ascii="Times New Roman" w:eastAsiaTheme="minorEastAsia" w:hAnsi="Times New Roman"/>
          <w:b/>
        </w:rPr>
        <w:t>4</w:t>
      </w:r>
      <w:r w:rsidR="00337B84">
        <w:rPr>
          <w:rFonts w:ascii="Times New Roman" w:eastAsiaTheme="minorEastAsia" w:hAnsi="Times New Roman"/>
          <w:b/>
        </w:rPr>
        <w:t>8</w:t>
      </w:r>
      <w:r w:rsidR="00BB6CA3">
        <w:rPr>
          <w:rFonts w:ascii="Times New Roman" w:eastAsiaTheme="minorEastAsia" w:hAnsi="Times New Roman"/>
        </w:rPr>
        <w:t>.</w:t>
      </w:r>
    </w:p>
    <w:p w14:paraId="52000377" w14:textId="31D45E37" w:rsidR="00365D79" w:rsidRPr="00365D79" w:rsidRDefault="00282BFD" w:rsidP="00365D79">
      <w:pPr>
        <w:ind w:firstLine="720"/>
        <w:rPr>
          <w:rFonts w:ascii="Times New Roman" w:eastAsiaTheme="minorEastAsia" w:hAnsi="Times New Roman"/>
          <w:sz w:val="22"/>
          <w:szCs w:val="22"/>
        </w:rPr>
      </w:pPr>
      <m:oMath>
        <m:sSub>
          <m:sSubPr>
            <m:ctrlPr>
              <w:rPr>
                <w:rFonts w:ascii="Cambria Math" w:eastAsiaTheme="minorEastAsia" w:hAnsi="Cambria Math"/>
                <w:sz w:val="22"/>
                <w:szCs w:val="22"/>
              </w:rPr>
            </m:ctrlPr>
          </m:sSubPr>
          <m:e>
            <m:r>
              <m:rPr>
                <m:sty m:val="p"/>
              </m:rPr>
              <w:rPr>
                <w:rFonts w:ascii="Cambria Math" w:eastAsiaTheme="minorEastAsia" w:hAnsi="Cambria Math"/>
                <w:sz w:val="22"/>
                <w:szCs w:val="22"/>
              </w:rPr>
              <m:t>ϴ</m:t>
            </m:r>
          </m:e>
          <m:sub>
            <m:r>
              <w:rPr>
                <w:rFonts w:ascii="Cambria Math" w:eastAsiaTheme="minorEastAsia" w:hAnsi="Cambria Math"/>
                <w:sz w:val="22"/>
                <w:szCs w:val="22"/>
              </w:rPr>
              <m:t>k</m:t>
            </m:r>
          </m:sub>
        </m:sSub>
        <m:r>
          <m:rPr>
            <m:sty m:val="p"/>
          </m:rPr>
          <w:rPr>
            <w:rFonts w:ascii="Cambria Math" w:eastAsiaTheme="minorEastAsia" w:hAnsi="Cambria Math"/>
            <w:sz w:val="22"/>
            <w:szCs w:val="22"/>
          </w:rPr>
          <m:t>=</m:t>
        </m:r>
        <m:f>
          <m:fPr>
            <m:ctrlPr>
              <w:rPr>
                <w:rFonts w:ascii="Cambria Math" w:eastAsiaTheme="minorEastAsia" w:hAnsi="Cambria Math"/>
                <w:sz w:val="22"/>
                <w:szCs w:val="22"/>
              </w:rPr>
            </m:ctrlPr>
          </m:fPr>
          <m:num>
            <m:r>
              <m:rPr>
                <m:sty m:val="p"/>
              </m:rPr>
              <w:rPr>
                <w:rFonts w:ascii="Cambria Math" w:eastAsiaTheme="minorEastAsia" w:hAnsi="Cambria Math"/>
                <w:sz w:val="22"/>
                <w:szCs w:val="22"/>
              </w:rPr>
              <m:t>1</m:t>
            </m:r>
          </m:num>
          <m:den>
            <m:r>
              <m:rPr>
                <m:sty m:val="p"/>
              </m:rPr>
              <w:rPr>
                <w:rFonts w:ascii="Cambria Math" w:eastAsiaTheme="minorEastAsia" w:hAnsi="Cambria Math"/>
                <w:sz w:val="22"/>
                <w:szCs w:val="22"/>
              </w:rPr>
              <m:t>2</m:t>
            </m:r>
          </m:den>
        </m:f>
        <m:nary>
          <m:naryPr>
            <m:limLoc m:val="subSup"/>
            <m:ctrlPr>
              <w:rPr>
                <w:rFonts w:ascii="Cambria Math" w:eastAsiaTheme="minorEastAsia" w:hAnsi="Cambria Math"/>
                <w:i/>
                <w:sz w:val="22"/>
                <w:szCs w:val="22"/>
              </w:rPr>
            </m:ctrlPr>
          </m:naryPr>
          <m:sub>
            <m:r>
              <w:rPr>
                <w:rFonts w:ascii="Cambria Math" w:eastAsiaTheme="minorEastAsia" w:hAnsi="Cambria Math"/>
                <w:sz w:val="22"/>
                <w:szCs w:val="22"/>
              </w:rPr>
              <m:t>0</m:t>
            </m:r>
          </m:sub>
          <m:sup>
            <m:r>
              <w:rPr>
                <w:rFonts w:ascii="Cambria Math" w:eastAsiaTheme="minorEastAsia" w:hAnsi="Cambria Math"/>
                <w:sz w:val="22"/>
                <w:szCs w:val="22"/>
              </w:rPr>
              <m:t>v</m:t>
            </m:r>
          </m:sup>
          <m:e>
            <m:r>
              <w:rPr>
                <w:rFonts w:ascii="Cambria Math" w:eastAsiaTheme="minorEastAsia" w:hAnsi="Cambria Math"/>
                <w:sz w:val="22"/>
                <w:szCs w:val="22"/>
              </w:rPr>
              <m:t>β</m:t>
            </m:r>
            <m:d>
              <m:dPr>
                <m:ctrlPr>
                  <w:rPr>
                    <w:rFonts w:ascii="Cambria Math" w:eastAsiaTheme="minorEastAsia" w:hAnsi="Cambria Math"/>
                    <w:i/>
                    <w:sz w:val="22"/>
                    <w:szCs w:val="22"/>
                  </w:rPr>
                </m:ctrlPr>
              </m:dPr>
              <m:e>
                <m:r>
                  <w:rPr>
                    <w:rFonts w:ascii="Cambria Math" w:eastAsiaTheme="minorEastAsia" w:hAnsi="Cambria Math"/>
                    <w:sz w:val="22"/>
                    <w:szCs w:val="22"/>
                  </w:rPr>
                  <m:t>v-</m:t>
                </m:r>
                <m:sSup>
                  <m:sSupPr>
                    <m:ctrlPr>
                      <w:rPr>
                        <w:rFonts w:ascii="Cambria Math" w:eastAsiaTheme="minorEastAsia" w:hAnsi="Cambria Math"/>
                        <w:i/>
                        <w:sz w:val="22"/>
                        <w:szCs w:val="22"/>
                      </w:rPr>
                    </m:ctrlPr>
                  </m:sSupPr>
                  <m:e>
                    <m:r>
                      <w:rPr>
                        <w:rFonts w:ascii="Cambria Math" w:eastAsiaTheme="minorEastAsia" w:hAnsi="Cambria Math"/>
                        <w:sz w:val="22"/>
                        <w:szCs w:val="22"/>
                      </w:rPr>
                      <m:t>v</m:t>
                    </m:r>
                  </m:e>
                  <m:sup>
                    <m:r>
                      <w:rPr>
                        <w:rFonts w:ascii="Cambria Math" w:eastAsiaTheme="minorEastAsia" w:hAnsi="Cambria Math"/>
                        <w:sz w:val="22"/>
                        <w:szCs w:val="22"/>
                      </w:rPr>
                      <m:t>'</m:t>
                    </m:r>
                  </m:sup>
                </m:sSup>
                <m:r>
                  <w:rPr>
                    <w:rFonts w:ascii="Cambria Math" w:eastAsiaTheme="minorEastAsia" w:hAnsi="Cambria Math"/>
                    <w:sz w:val="22"/>
                    <w:szCs w:val="22"/>
                  </w:rPr>
                  <m:t xml:space="preserve">, </m:t>
                </m:r>
                <m:sSup>
                  <m:sSupPr>
                    <m:ctrlPr>
                      <w:rPr>
                        <w:rFonts w:ascii="Cambria Math" w:eastAsiaTheme="minorEastAsia" w:hAnsi="Cambria Math"/>
                        <w:i/>
                        <w:sz w:val="22"/>
                        <w:szCs w:val="22"/>
                      </w:rPr>
                    </m:ctrlPr>
                  </m:sSupPr>
                  <m:e>
                    <m:r>
                      <w:rPr>
                        <w:rFonts w:ascii="Cambria Math" w:eastAsiaTheme="minorEastAsia" w:hAnsi="Cambria Math"/>
                        <w:sz w:val="22"/>
                        <w:szCs w:val="22"/>
                      </w:rPr>
                      <m:t>v</m:t>
                    </m:r>
                  </m:e>
                  <m:sup>
                    <m:r>
                      <w:rPr>
                        <w:rFonts w:ascii="Cambria Math" w:eastAsiaTheme="minorEastAsia" w:hAnsi="Cambria Math"/>
                        <w:sz w:val="22"/>
                        <w:szCs w:val="22"/>
                      </w:rPr>
                      <m:t>'</m:t>
                    </m:r>
                  </m:sup>
                </m:sSup>
              </m:e>
            </m:d>
            <m:r>
              <w:rPr>
                <w:rFonts w:ascii="Cambria Math" w:eastAsiaTheme="minorEastAsia" w:hAnsi="Cambria Math"/>
                <w:sz w:val="22"/>
                <w:szCs w:val="22"/>
              </w:rPr>
              <m:t>n</m:t>
            </m:r>
            <m:d>
              <m:dPr>
                <m:ctrlPr>
                  <w:rPr>
                    <w:rFonts w:ascii="Cambria Math" w:eastAsiaTheme="minorEastAsia" w:hAnsi="Cambria Math"/>
                    <w:i/>
                    <w:sz w:val="22"/>
                    <w:szCs w:val="22"/>
                  </w:rPr>
                </m:ctrlPr>
              </m:dPr>
              <m:e>
                <m:r>
                  <w:rPr>
                    <w:rFonts w:ascii="Cambria Math" w:eastAsiaTheme="minorEastAsia" w:hAnsi="Cambria Math"/>
                    <w:sz w:val="22"/>
                    <w:szCs w:val="22"/>
                  </w:rPr>
                  <m:t>v-</m:t>
                </m:r>
                <m:sSup>
                  <m:sSupPr>
                    <m:ctrlPr>
                      <w:rPr>
                        <w:rFonts w:ascii="Cambria Math" w:eastAsiaTheme="minorEastAsia" w:hAnsi="Cambria Math"/>
                        <w:i/>
                        <w:sz w:val="22"/>
                        <w:szCs w:val="22"/>
                      </w:rPr>
                    </m:ctrlPr>
                  </m:sSupPr>
                  <m:e>
                    <m:r>
                      <w:rPr>
                        <w:rFonts w:ascii="Cambria Math" w:eastAsiaTheme="minorEastAsia" w:hAnsi="Cambria Math"/>
                        <w:sz w:val="22"/>
                        <w:szCs w:val="22"/>
                      </w:rPr>
                      <m:t>v</m:t>
                    </m:r>
                  </m:e>
                  <m:sup>
                    <m:r>
                      <w:rPr>
                        <w:rFonts w:ascii="Cambria Math" w:eastAsiaTheme="minorEastAsia" w:hAnsi="Cambria Math"/>
                        <w:sz w:val="22"/>
                        <w:szCs w:val="22"/>
                      </w:rPr>
                      <m:t>'</m:t>
                    </m:r>
                  </m:sup>
                </m:sSup>
                <m:r>
                  <w:rPr>
                    <w:rFonts w:ascii="Cambria Math" w:eastAsiaTheme="minorEastAsia" w:hAnsi="Cambria Math"/>
                    <w:sz w:val="22"/>
                    <w:szCs w:val="22"/>
                  </w:rPr>
                  <m:t>,z,t</m:t>
                </m:r>
              </m:e>
            </m:d>
            <m:r>
              <w:rPr>
                <w:rFonts w:ascii="Cambria Math" w:eastAsiaTheme="minorEastAsia" w:hAnsi="Cambria Math"/>
                <w:sz w:val="22"/>
                <w:szCs w:val="22"/>
              </w:rPr>
              <m:t>n</m:t>
            </m:r>
            <m:d>
              <m:dPr>
                <m:ctrlPr>
                  <w:rPr>
                    <w:rFonts w:ascii="Cambria Math" w:eastAsiaTheme="minorEastAsia" w:hAnsi="Cambria Math"/>
                    <w:i/>
                    <w:sz w:val="22"/>
                    <w:szCs w:val="22"/>
                  </w:rPr>
                </m:ctrlPr>
              </m:dPr>
              <m:e>
                <m:sSup>
                  <m:sSupPr>
                    <m:ctrlPr>
                      <w:rPr>
                        <w:rFonts w:ascii="Cambria Math" w:eastAsiaTheme="minorEastAsia" w:hAnsi="Cambria Math"/>
                        <w:i/>
                        <w:sz w:val="22"/>
                        <w:szCs w:val="22"/>
                      </w:rPr>
                    </m:ctrlPr>
                  </m:sSupPr>
                  <m:e>
                    <m:r>
                      <w:rPr>
                        <w:rFonts w:ascii="Cambria Math" w:eastAsiaTheme="minorEastAsia" w:hAnsi="Cambria Math"/>
                        <w:sz w:val="22"/>
                        <w:szCs w:val="22"/>
                      </w:rPr>
                      <m:t>v</m:t>
                    </m:r>
                  </m:e>
                  <m:sup>
                    <m:r>
                      <w:rPr>
                        <w:rFonts w:ascii="Cambria Math" w:eastAsiaTheme="minorEastAsia" w:hAnsi="Cambria Math"/>
                        <w:sz w:val="22"/>
                        <w:szCs w:val="22"/>
                      </w:rPr>
                      <m:t>'</m:t>
                    </m:r>
                  </m:sup>
                </m:sSup>
                <m:r>
                  <w:rPr>
                    <w:rFonts w:ascii="Cambria Math" w:eastAsiaTheme="minorEastAsia" w:hAnsi="Cambria Math"/>
                    <w:sz w:val="22"/>
                    <w:szCs w:val="22"/>
                  </w:rPr>
                  <m:t>, z,t</m:t>
                </m:r>
              </m:e>
            </m:d>
            <m:r>
              <w:rPr>
                <w:rFonts w:ascii="Cambria Math" w:eastAsiaTheme="minorEastAsia" w:hAnsi="Cambria Math"/>
                <w:sz w:val="22"/>
                <w:szCs w:val="22"/>
              </w:rPr>
              <m:t>d</m:t>
            </m:r>
            <m:sSup>
              <m:sSupPr>
                <m:ctrlPr>
                  <w:rPr>
                    <w:rFonts w:ascii="Cambria Math" w:eastAsiaTheme="minorEastAsia" w:hAnsi="Cambria Math"/>
                    <w:i/>
                    <w:sz w:val="22"/>
                    <w:szCs w:val="22"/>
                  </w:rPr>
                </m:ctrlPr>
              </m:sSupPr>
              <m:e>
                <m:r>
                  <w:rPr>
                    <w:rFonts w:ascii="Cambria Math" w:eastAsiaTheme="minorEastAsia" w:hAnsi="Cambria Math"/>
                    <w:sz w:val="22"/>
                    <w:szCs w:val="22"/>
                  </w:rPr>
                  <m:t>v</m:t>
                </m:r>
              </m:e>
              <m:sup>
                <m:r>
                  <w:rPr>
                    <w:rFonts w:ascii="Cambria Math" w:eastAsiaTheme="minorEastAsia" w:hAnsi="Cambria Math"/>
                    <w:sz w:val="22"/>
                    <w:szCs w:val="22"/>
                  </w:rPr>
                  <m:t>'</m:t>
                </m:r>
              </m:sup>
            </m:sSup>
            <m:r>
              <w:rPr>
                <w:rFonts w:ascii="Cambria Math" w:eastAsiaTheme="minorEastAsia" w:hAnsi="Cambria Math"/>
                <w:sz w:val="22"/>
                <w:szCs w:val="22"/>
              </w:rPr>
              <m:t>-</m:t>
            </m:r>
            <m:nary>
              <m:naryPr>
                <m:limLoc m:val="subSup"/>
                <m:ctrlPr>
                  <w:rPr>
                    <w:rFonts w:ascii="Cambria Math" w:eastAsiaTheme="minorEastAsia" w:hAnsi="Cambria Math"/>
                    <w:i/>
                    <w:sz w:val="22"/>
                    <w:szCs w:val="22"/>
                  </w:rPr>
                </m:ctrlPr>
              </m:naryPr>
              <m:sub>
                <m:r>
                  <w:rPr>
                    <w:rFonts w:ascii="Cambria Math" w:eastAsiaTheme="minorEastAsia" w:hAnsi="Cambria Math"/>
                    <w:sz w:val="22"/>
                    <w:szCs w:val="22"/>
                  </w:rPr>
                  <m:t>0</m:t>
                </m:r>
              </m:sub>
              <m:sup>
                <m:r>
                  <w:rPr>
                    <w:rFonts w:ascii="Cambria Math" w:eastAsiaTheme="minorEastAsia" w:hAnsi="Cambria Math"/>
                    <w:sz w:val="22"/>
                    <w:szCs w:val="22"/>
                  </w:rPr>
                  <m:t>∞</m:t>
                </m:r>
              </m:sup>
              <m:e>
                <m:r>
                  <w:rPr>
                    <w:rFonts w:ascii="Cambria Math" w:eastAsiaTheme="minorEastAsia" w:hAnsi="Cambria Math"/>
                    <w:sz w:val="22"/>
                    <w:szCs w:val="22"/>
                  </w:rPr>
                  <m:t>β</m:t>
                </m:r>
                <m:d>
                  <m:dPr>
                    <m:ctrlPr>
                      <w:rPr>
                        <w:rFonts w:ascii="Cambria Math" w:eastAsiaTheme="minorEastAsia" w:hAnsi="Cambria Math"/>
                        <w:i/>
                        <w:sz w:val="22"/>
                        <w:szCs w:val="22"/>
                      </w:rPr>
                    </m:ctrlPr>
                  </m:dPr>
                  <m:e>
                    <m:r>
                      <w:rPr>
                        <w:rFonts w:ascii="Cambria Math" w:eastAsiaTheme="minorEastAsia" w:hAnsi="Cambria Math"/>
                        <w:sz w:val="22"/>
                        <w:szCs w:val="22"/>
                      </w:rPr>
                      <m:t xml:space="preserve">v, </m:t>
                    </m:r>
                    <m:sSup>
                      <m:sSupPr>
                        <m:ctrlPr>
                          <w:rPr>
                            <w:rFonts w:ascii="Cambria Math" w:eastAsiaTheme="minorEastAsia" w:hAnsi="Cambria Math"/>
                            <w:i/>
                            <w:sz w:val="22"/>
                            <w:szCs w:val="22"/>
                          </w:rPr>
                        </m:ctrlPr>
                      </m:sSupPr>
                      <m:e>
                        <m:r>
                          <w:rPr>
                            <w:rFonts w:ascii="Cambria Math" w:eastAsiaTheme="minorEastAsia" w:hAnsi="Cambria Math"/>
                            <w:sz w:val="22"/>
                            <w:szCs w:val="22"/>
                          </w:rPr>
                          <m:t>v</m:t>
                        </m:r>
                      </m:e>
                      <m:sup>
                        <m:r>
                          <w:rPr>
                            <w:rFonts w:ascii="Cambria Math" w:eastAsiaTheme="minorEastAsia" w:hAnsi="Cambria Math"/>
                            <w:sz w:val="22"/>
                            <w:szCs w:val="22"/>
                          </w:rPr>
                          <m:t>'</m:t>
                        </m:r>
                      </m:sup>
                    </m:sSup>
                  </m:e>
                </m:d>
                <m:r>
                  <w:rPr>
                    <w:rFonts w:ascii="Cambria Math" w:eastAsiaTheme="minorEastAsia" w:hAnsi="Cambria Math"/>
                    <w:sz w:val="22"/>
                    <w:szCs w:val="22"/>
                  </w:rPr>
                  <m:t>n</m:t>
                </m:r>
                <m:d>
                  <m:dPr>
                    <m:ctrlPr>
                      <w:rPr>
                        <w:rFonts w:ascii="Cambria Math" w:eastAsiaTheme="minorEastAsia" w:hAnsi="Cambria Math"/>
                        <w:i/>
                        <w:sz w:val="22"/>
                        <w:szCs w:val="22"/>
                      </w:rPr>
                    </m:ctrlPr>
                  </m:dPr>
                  <m:e>
                    <m:sSup>
                      <m:sSupPr>
                        <m:ctrlPr>
                          <w:rPr>
                            <w:rFonts w:ascii="Cambria Math" w:eastAsiaTheme="minorEastAsia" w:hAnsi="Cambria Math"/>
                            <w:i/>
                            <w:sz w:val="22"/>
                            <w:szCs w:val="22"/>
                          </w:rPr>
                        </m:ctrlPr>
                      </m:sSupPr>
                      <m:e>
                        <m:r>
                          <w:rPr>
                            <w:rFonts w:ascii="Cambria Math" w:eastAsiaTheme="minorEastAsia" w:hAnsi="Cambria Math"/>
                            <w:sz w:val="22"/>
                            <w:szCs w:val="22"/>
                          </w:rPr>
                          <m:t>v</m:t>
                        </m:r>
                      </m:e>
                      <m:sup>
                        <m:r>
                          <w:rPr>
                            <w:rFonts w:ascii="Cambria Math" w:eastAsiaTheme="minorEastAsia" w:hAnsi="Cambria Math"/>
                            <w:sz w:val="22"/>
                            <w:szCs w:val="22"/>
                          </w:rPr>
                          <m:t>'</m:t>
                        </m:r>
                      </m:sup>
                    </m:sSup>
                    <m:r>
                      <w:rPr>
                        <w:rFonts w:ascii="Cambria Math" w:eastAsiaTheme="minorEastAsia" w:hAnsi="Cambria Math"/>
                        <w:sz w:val="22"/>
                        <w:szCs w:val="22"/>
                      </w:rPr>
                      <m:t>,z,t</m:t>
                    </m:r>
                  </m:e>
                </m:d>
                <m:r>
                  <w:rPr>
                    <w:rFonts w:ascii="Cambria Math" w:eastAsiaTheme="minorEastAsia" w:hAnsi="Cambria Math"/>
                    <w:sz w:val="22"/>
                    <w:szCs w:val="22"/>
                  </w:rPr>
                  <m:t>n</m:t>
                </m:r>
                <m:d>
                  <m:dPr>
                    <m:ctrlPr>
                      <w:rPr>
                        <w:rFonts w:ascii="Cambria Math" w:eastAsiaTheme="minorEastAsia" w:hAnsi="Cambria Math"/>
                        <w:i/>
                        <w:sz w:val="22"/>
                        <w:szCs w:val="22"/>
                      </w:rPr>
                    </m:ctrlPr>
                  </m:dPr>
                  <m:e>
                    <m:sSup>
                      <m:sSupPr>
                        <m:ctrlPr>
                          <w:rPr>
                            <w:rFonts w:ascii="Cambria Math" w:eastAsiaTheme="minorEastAsia" w:hAnsi="Cambria Math"/>
                            <w:i/>
                            <w:sz w:val="22"/>
                            <w:szCs w:val="22"/>
                          </w:rPr>
                        </m:ctrlPr>
                      </m:sSupPr>
                      <m:e>
                        <m:r>
                          <w:rPr>
                            <w:rFonts w:ascii="Cambria Math" w:eastAsiaTheme="minorEastAsia" w:hAnsi="Cambria Math"/>
                            <w:sz w:val="22"/>
                            <w:szCs w:val="22"/>
                          </w:rPr>
                          <m:t>v</m:t>
                        </m:r>
                      </m:e>
                      <m:sup>
                        <m:r>
                          <w:rPr>
                            <w:rFonts w:ascii="Cambria Math" w:eastAsiaTheme="minorEastAsia" w:hAnsi="Cambria Math"/>
                            <w:sz w:val="22"/>
                            <w:szCs w:val="22"/>
                          </w:rPr>
                          <m:t>'</m:t>
                        </m:r>
                      </m:sup>
                    </m:sSup>
                    <m:r>
                      <w:rPr>
                        <w:rFonts w:ascii="Cambria Math" w:eastAsiaTheme="minorEastAsia" w:hAnsi="Cambria Math"/>
                        <w:sz w:val="22"/>
                        <w:szCs w:val="22"/>
                      </w:rPr>
                      <m:t>, z,t</m:t>
                    </m:r>
                  </m:e>
                </m:d>
                <m:r>
                  <w:rPr>
                    <w:rFonts w:ascii="Cambria Math" w:eastAsiaTheme="minorEastAsia" w:hAnsi="Cambria Math"/>
                    <w:sz w:val="22"/>
                    <w:szCs w:val="22"/>
                  </w:rPr>
                  <m:t>d</m:t>
                </m:r>
                <m:sSup>
                  <m:sSupPr>
                    <m:ctrlPr>
                      <w:rPr>
                        <w:rFonts w:ascii="Cambria Math" w:eastAsiaTheme="minorEastAsia" w:hAnsi="Cambria Math"/>
                        <w:i/>
                        <w:sz w:val="22"/>
                        <w:szCs w:val="22"/>
                      </w:rPr>
                    </m:ctrlPr>
                  </m:sSupPr>
                  <m:e>
                    <m:r>
                      <w:rPr>
                        <w:rFonts w:ascii="Cambria Math" w:eastAsiaTheme="minorEastAsia" w:hAnsi="Cambria Math"/>
                        <w:sz w:val="22"/>
                        <w:szCs w:val="22"/>
                      </w:rPr>
                      <m:t>v</m:t>
                    </m:r>
                  </m:e>
                  <m:sup>
                    <m:r>
                      <w:rPr>
                        <w:rFonts w:ascii="Cambria Math" w:eastAsiaTheme="minorEastAsia" w:hAnsi="Cambria Math"/>
                        <w:sz w:val="22"/>
                        <w:szCs w:val="22"/>
                      </w:rPr>
                      <m:t>'</m:t>
                    </m:r>
                  </m:sup>
                </m:sSup>
              </m:e>
            </m:nary>
          </m:e>
        </m:nary>
      </m:oMath>
      <w:r w:rsidR="00BB6CA3">
        <w:rPr>
          <w:rFonts w:ascii="Times New Roman" w:eastAsiaTheme="minorEastAsia" w:hAnsi="Times New Roman"/>
          <w:sz w:val="22"/>
          <w:szCs w:val="22"/>
        </w:rPr>
        <w:t xml:space="preserve">                                                                                       (</w:t>
      </w:r>
      <w:r w:rsidR="00A94D64">
        <w:rPr>
          <w:rFonts w:ascii="Times New Roman" w:eastAsiaTheme="minorEastAsia" w:hAnsi="Times New Roman"/>
          <w:sz w:val="22"/>
          <w:szCs w:val="22"/>
        </w:rPr>
        <w:t>4</w:t>
      </w:r>
      <w:r w:rsidR="00337B84">
        <w:rPr>
          <w:rFonts w:ascii="Times New Roman" w:eastAsiaTheme="minorEastAsia" w:hAnsi="Times New Roman"/>
          <w:sz w:val="22"/>
          <w:szCs w:val="22"/>
        </w:rPr>
        <w:t>8</w:t>
      </w:r>
      <w:r w:rsidR="00BB6CA3">
        <w:rPr>
          <w:rFonts w:ascii="Times New Roman" w:eastAsiaTheme="minorEastAsia" w:hAnsi="Times New Roman"/>
          <w:sz w:val="22"/>
          <w:szCs w:val="22"/>
        </w:rPr>
        <w:t>)</w:t>
      </w:r>
    </w:p>
    <w:p w14:paraId="05100C03" w14:textId="1B4BD2C4" w:rsidR="00365D79" w:rsidRPr="00365D79" w:rsidRDefault="00365D79" w:rsidP="008A2240">
      <w:pPr>
        <w:ind w:firstLine="720"/>
        <w:rPr>
          <w:rFonts w:ascii="Times New Roman" w:eastAsiaTheme="minorEastAsia" w:hAnsi="Times New Roman"/>
          <w:noProof/>
        </w:rPr>
      </w:pPr>
      <w:r w:rsidRPr="00365D79">
        <w:rPr>
          <w:rFonts w:ascii="Times New Roman" w:eastAsiaTheme="minorEastAsia" w:hAnsi="Times New Roman"/>
          <w:noProof/>
        </w:rPr>
        <w:t xml:space="preserve">Where </w:t>
      </w:r>
      <m:oMath>
        <m:r>
          <w:rPr>
            <w:rFonts w:ascii="Cambria Math" w:eastAsiaTheme="minorEastAsia" w:hAnsi="Cambria Math"/>
          </w:rPr>
          <m:t xml:space="preserve">v and </m:t>
        </m:r>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m:t>
            </m:r>
          </m:sup>
        </m:sSup>
      </m:oMath>
      <w:r w:rsidRPr="00365D79">
        <w:rPr>
          <w:rFonts w:ascii="Times New Roman" w:eastAsiaTheme="minorEastAsia" w:hAnsi="Times New Roman"/>
          <w:noProof/>
        </w:rPr>
        <w:t xml:space="preserve">are droplet volumes of </w:t>
      </w:r>
      <w:r w:rsidR="00E52EA8">
        <w:rPr>
          <w:rFonts w:ascii="Times New Roman" w:eastAsiaTheme="minorEastAsia" w:hAnsi="Times New Roman"/>
          <w:noProof/>
        </w:rPr>
        <w:t>droplets</w:t>
      </w:r>
      <w:r w:rsidRPr="00365D79">
        <w:rPr>
          <w:rFonts w:ascii="Times New Roman" w:eastAsiaTheme="minorEastAsia" w:hAnsi="Times New Roman"/>
          <w:noProof/>
        </w:rPr>
        <w:t xml:space="preserve"> colliding and </w:t>
      </w:r>
      <m:oMath>
        <m:r>
          <w:rPr>
            <w:rFonts w:ascii="Cambria Math" w:eastAsiaTheme="minorEastAsia" w:hAnsi="Cambria Math"/>
          </w:rPr>
          <m:t>β</m:t>
        </m:r>
      </m:oMath>
      <w:r w:rsidRPr="00365D79">
        <w:rPr>
          <w:rFonts w:ascii="Times New Roman" w:eastAsiaTheme="minorEastAsia" w:hAnsi="Times New Roman"/>
          <w:noProof/>
        </w:rPr>
        <w:t xml:space="preserve"> is the collision frequency.</w:t>
      </w:r>
    </w:p>
    <w:p w14:paraId="6AA4D258" w14:textId="3E06E49F" w:rsidR="00C80E46" w:rsidRPr="00365D79" w:rsidRDefault="00365D79" w:rsidP="00C80E46">
      <w:pPr>
        <w:ind w:firstLine="720"/>
        <w:rPr>
          <w:rFonts w:ascii="Times New Roman" w:eastAsiaTheme="minorEastAsia" w:hAnsi="Times New Roman"/>
          <w:noProof/>
        </w:rPr>
      </w:pPr>
      <w:r w:rsidRPr="00365D79">
        <w:rPr>
          <w:rFonts w:ascii="Times New Roman" w:eastAsiaTheme="minorEastAsia" w:hAnsi="Times New Roman"/>
          <w:noProof/>
        </w:rPr>
        <w:t>The fi</w:t>
      </w:r>
      <w:r w:rsidR="00F167D5">
        <w:rPr>
          <w:rFonts w:ascii="Times New Roman" w:eastAsiaTheme="minorEastAsia" w:hAnsi="Times New Roman"/>
          <w:noProof/>
        </w:rPr>
        <w:t>r</w:t>
      </w:r>
      <w:r w:rsidRPr="00365D79">
        <w:rPr>
          <w:rFonts w:ascii="Times New Roman" w:eastAsiaTheme="minorEastAsia" w:hAnsi="Times New Roman"/>
          <w:noProof/>
        </w:rPr>
        <w:t xml:space="preserve">st term represents the number of droplet k that were created and the second term represents the number that died. </w:t>
      </w:r>
    </w:p>
    <w:p w14:paraId="55639D59" w14:textId="56796B68" w:rsidR="00365D79" w:rsidRDefault="00F13F21" w:rsidP="00E266AE">
      <w:pPr>
        <w:pStyle w:val="Heading3"/>
      </w:pPr>
      <w:bookmarkStart w:id="30" w:name="_Toc14688183"/>
      <w:r>
        <w:t>2.</w:t>
      </w:r>
      <w:r w:rsidR="00F10B77">
        <w:t>3.1</w:t>
      </w:r>
      <w:r>
        <w:t xml:space="preserve"> </w:t>
      </w:r>
      <w:r w:rsidR="00365D79">
        <w:t>Fixed Pivot Technique</w:t>
      </w:r>
      <w:bookmarkEnd w:id="30"/>
    </w:p>
    <w:p w14:paraId="69983FD6" w14:textId="14F7E78B" w:rsidR="00365D79" w:rsidRPr="00365D79" w:rsidRDefault="00365D79" w:rsidP="008A2240">
      <w:pPr>
        <w:ind w:firstLine="720"/>
        <w:rPr>
          <w:rFonts w:ascii="Times New Roman" w:eastAsiaTheme="minorEastAsia" w:hAnsi="Times New Roman"/>
        </w:rPr>
      </w:pPr>
      <w:r w:rsidRPr="00365D79">
        <w:rPr>
          <w:rFonts w:ascii="Times New Roman" w:eastAsiaTheme="minorEastAsia" w:hAnsi="Times New Roman"/>
        </w:rPr>
        <w:t xml:space="preserve">As with many differentiation and integration formulas, an exact solution is not always readily available. An exact solution can be either difficult or impossible to obtain. </w:t>
      </w:r>
      <w:r w:rsidR="008A2240">
        <w:rPr>
          <w:rFonts w:ascii="Times New Roman" w:eastAsiaTheme="minorEastAsia" w:hAnsi="Times New Roman"/>
        </w:rPr>
        <w:t>K</w:t>
      </w:r>
      <w:r w:rsidRPr="00365D79">
        <w:rPr>
          <w:rFonts w:ascii="Times New Roman" w:eastAsiaTheme="minorEastAsia" w:hAnsi="Times New Roman"/>
        </w:rPr>
        <w:t>umar and Ramkrishana (2008) developed a technique called the fixed Pivot Technique to solve for coalescence, breakage, growth and nucleation numerically. However, in this work only the process of coalescence will be studied. The change in concentration of a droplet k due to coalescence using the fixed pivot technique is defined as</w:t>
      </w:r>
      <w:r w:rsidR="00BB6CA3">
        <w:rPr>
          <w:rFonts w:ascii="Times New Roman" w:eastAsiaTheme="minorEastAsia" w:hAnsi="Times New Roman"/>
        </w:rPr>
        <w:t xml:space="preserve"> seen in </w:t>
      </w:r>
      <w:r w:rsidR="00BB6CA3" w:rsidRPr="00BB6CA3">
        <w:rPr>
          <w:rFonts w:ascii="Times New Roman" w:eastAsiaTheme="minorEastAsia" w:hAnsi="Times New Roman"/>
          <w:b/>
        </w:rPr>
        <w:t xml:space="preserve">equation </w:t>
      </w:r>
      <w:r w:rsidR="00A94D64">
        <w:rPr>
          <w:rFonts w:ascii="Times New Roman" w:eastAsiaTheme="minorEastAsia" w:hAnsi="Times New Roman"/>
          <w:b/>
        </w:rPr>
        <w:t>4</w:t>
      </w:r>
      <w:r w:rsidR="00337B84">
        <w:rPr>
          <w:rFonts w:ascii="Times New Roman" w:eastAsiaTheme="minorEastAsia" w:hAnsi="Times New Roman"/>
          <w:b/>
        </w:rPr>
        <w:t>9</w:t>
      </w:r>
      <w:r w:rsidR="00BB6CA3">
        <w:rPr>
          <w:rFonts w:ascii="Times New Roman" w:eastAsiaTheme="minorEastAsia" w:hAnsi="Times New Roman"/>
        </w:rPr>
        <w:t>.</w:t>
      </w:r>
    </w:p>
    <w:p w14:paraId="10D5F326" w14:textId="77777777" w:rsidR="00365D79" w:rsidRPr="00365D79" w:rsidRDefault="00282BFD" w:rsidP="00365D79">
      <w:pPr>
        <w:rPr>
          <w:rFonts w:ascii="Times New Roman" w:eastAsiaTheme="minorEastAsia" w:hAnsi="Times New Roman"/>
        </w:rPr>
      </w:pPr>
      <m:oMathPara>
        <m:oMath>
          <m:sSub>
            <m:sSubPr>
              <m:ctrlPr>
                <w:rPr>
                  <w:rFonts w:ascii="Cambria Math" w:hAnsi="Cambria Math"/>
                  <w:i/>
                </w:rPr>
              </m:ctrlPr>
            </m:sSubPr>
            <m:e>
              <m:r>
                <w:rPr>
                  <w:rFonts w:ascii="Cambria Math" w:hAnsi="Cambria Math"/>
                </w:rPr>
                <m:t>ϴ</m:t>
              </m:r>
            </m:e>
            <m:sub>
              <m:r>
                <w:rPr>
                  <w:rFonts w:ascii="Cambria Math" w:hAnsi="Cambria Math"/>
                </w:rPr>
                <m:t>k</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nary>
            <m:naryPr>
              <m:chr m:val="∑"/>
              <m:limLoc m:val="undOvr"/>
              <m:ctrlPr>
                <w:rPr>
                  <w:rFonts w:ascii="Cambria Math" w:hAnsi="Cambria Math"/>
                  <w:i/>
                </w:rPr>
              </m:ctrlPr>
            </m:naryPr>
            <m:sub>
              <m:r>
                <w:rPr>
                  <w:rFonts w:ascii="Cambria Math" w:hAnsi="Cambria Math"/>
                </w:rPr>
                <m:t>i,j</m:t>
              </m:r>
            </m:sub>
            <m:sup>
              <m:r>
                <w:rPr>
                  <w:rFonts w:ascii="Cambria Math" w:hAnsi="Cambria Math"/>
                </w:rPr>
                <m:t>i≥j</m:t>
              </m:r>
            </m:sup>
            <m:e>
              <m:sSub>
                <m:sSubPr>
                  <m:ctrlPr>
                    <w:rPr>
                      <w:rFonts w:ascii="Cambria Math" w:hAnsi="Cambria Math"/>
                      <w:i/>
                    </w:rPr>
                  </m:ctrlPr>
                </m:sSubPr>
                <m:e>
                  <m:r>
                    <w:rPr>
                      <w:rFonts w:ascii="Cambria Math" w:hAnsi="Cambria Math"/>
                    </w:rPr>
                    <m:t>η</m:t>
                  </m:r>
                </m:e>
                <m:sub>
                  <m:r>
                    <w:rPr>
                      <w:rFonts w:ascii="Cambria Math" w:hAnsi="Cambria Math"/>
                    </w:rPr>
                    <m:t>k</m:t>
                  </m:r>
                </m:sub>
              </m:sSub>
              <m:sSub>
                <m:sSubPr>
                  <m:ctrlPr>
                    <w:rPr>
                      <w:rFonts w:ascii="Cambria Math" w:hAnsi="Cambria Math"/>
                      <w:i/>
                    </w:rPr>
                  </m:ctrlPr>
                </m:sSubPr>
                <m:e>
                  <m:r>
                    <w:rPr>
                      <w:rFonts w:ascii="Cambria Math" w:hAnsi="Cambria Math"/>
                    </w:rPr>
                    <m:t>β</m:t>
                  </m:r>
                </m:e>
                <m:sub>
                  <m:r>
                    <w:rPr>
                      <w:rFonts w:ascii="Cambria Math" w:hAnsi="Cambria Math"/>
                    </w:rPr>
                    <m:t>i,j</m:t>
                  </m:r>
                </m:sub>
              </m:sSub>
              <m:sSub>
                <m:sSubPr>
                  <m:ctrlPr>
                    <w:rPr>
                      <w:rFonts w:ascii="Cambria Math" w:hAnsi="Cambria Math"/>
                      <w:i/>
                    </w:rPr>
                  </m:ctrlPr>
                </m:sSubPr>
                <m:e>
                  <m:r>
                    <w:rPr>
                      <w:rFonts w:ascii="Cambria Math" w:hAnsi="Cambria Math"/>
                    </w:rPr>
                    <m:t>n</m:t>
                  </m:r>
                </m:e>
                <m:sub>
                  <m:r>
                    <w:rPr>
                      <w:rFonts w:ascii="Cambria Math" w:hAnsi="Cambria Math"/>
                    </w:rPr>
                    <m:t>i</m:t>
                  </m:r>
                </m:sub>
              </m:sSub>
              <m:sSub>
                <m:sSubPr>
                  <m:ctrlPr>
                    <w:rPr>
                      <w:rFonts w:ascii="Cambria Math" w:hAnsi="Cambria Math"/>
                      <w:i/>
                    </w:rPr>
                  </m:ctrlPr>
                </m:sSubPr>
                <m:e>
                  <m:r>
                    <w:rPr>
                      <w:rFonts w:ascii="Cambria Math" w:hAnsi="Cambria Math"/>
                    </w:rPr>
                    <m:t>n</m:t>
                  </m:r>
                </m:e>
                <m:sub>
                  <m:r>
                    <w:rPr>
                      <w:rFonts w:ascii="Cambria Math" w:hAnsi="Cambria Math"/>
                    </w:rPr>
                    <m:t>j</m:t>
                  </m:r>
                </m:sub>
              </m:sSub>
              <m:r>
                <w:rPr>
                  <w:rFonts w:ascii="Cambria Math" w:hAnsi="Cambria Math"/>
                </w:rPr>
                <m:t>-</m:t>
              </m:r>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p</m:t>
                      </m:r>
                    </m:sub>
                  </m:sSub>
                </m:sup>
                <m:e>
                  <m:sSub>
                    <m:sSubPr>
                      <m:ctrlPr>
                        <w:rPr>
                          <w:rFonts w:ascii="Cambria Math" w:hAnsi="Cambria Math"/>
                          <w:i/>
                        </w:rPr>
                      </m:ctrlPr>
                    </m:sSubPr>
                    <m:e>
                      <m:r>
                        <w:rPr>
                          <w:rFonts w:ascii="Cambria Math" w:hAnsi="Cambria Math"/>
                        </w:rPr>
                        <m:t>β</m:t>
                      </m:r>
                    </m:e>
                    <m:sub>
                      <m:r>
                        <w:rPr>
                          <w:rFonts w:ascii="Cambria Math" w:hAnsi="Cambria Math"/>
                        </w:rPr>
                        <m:t>i,k</m:t>
                      </m:r>
                    </m:sub>
                  </m:sSub>
                  <m:sSub>
                    <m:sSubPr>
                      <m:ctrlPr>
                        <w:rPr>
                          <w:rFonts w:ascii="Cambria Math" w:hAnsi="Cambria Math"/>
                          <w:i/>
                        </w:rPr>
                      </m:ctrlPr>
                    </m:sSubPr>
                    <m:e>
                      <m:r>
                        <w:rPr>
                          <w:rFonts w:ascii="Cambria Math" w:hAnsi="Cambria Math"/>
                        </w:rPr>
                        <m:t>n</m:t>
                      </m:r>
                    </m:e>
                    <m:sub>
                      <m:r>
                        <w:rPr>
                          <w:rFonts w:ascii="Cambria Math" w:hAnsi="Cambria Math"/>
                        </w:rPr>
                        <m:t>k</m:t>
                      </m:r>
                    </m:sub>
                  </m:sSub>
                  <m:sSub>
                    <m:sSubPr>
                      <m:ctrlPr>
                        <w:rPr>
                          <w:rFonts w:ascii="Cambria Math" w:hAnsi="Cambria Math"/>
                          <w:i/>
                        </w:rPr>
                      </m:ctrlPr>
                    </m:sSubPr>
                    <m:e>
                      <m:r>
                        <w:rPr>
                          <w:rFonts w:ascii="Cambria Math" w:hAnsi="Cambria Math"/>
                        </w:rPr>
                        <m:t>n</m:t>
                      </m:r>
                    </m:e>
                    <m:sub>
                      <m:r>
                        <w:rPr>
                          <w:rFonts w:ascii="Cambria Math" w:hAnsi="Cambria Math"/>
                        </w:rPr>
                        <m:t>i</m:t>
                      </m:r>
                    </m:sub>
                  </m:sSub>
                </m:e>
              </m:nary>
            </m:e>
          </m:nary>
        </m:oMath>
      </m:oMathPara>
    </w:p>
    <w:p w14:paraId="6F6783B2" w14:textId="16F07624" w:rsidR="00365D79" w:rsidRPr="00365D79" w:rsidRDefault="00C80E46" w:rsidP="00365D79">
      <w:pPr>
        <w:rPr>
          <w:rFonts w:ascii="Times New Roman" w:eastAsiaTheme="minorEastAsia" w:hAnsi="Times New Roman"/>
        </w:rPr>
      </w:pPr>
      <w:r w:rsidRPr="00365D79">
        <w:rPr>
          <w:rFonts w:ascii="Times New Roman" w:eastAsiaTheme="minorEastAsia" w:hAnsi="Times New Roman"/>
          <w:noProof/>
          <w:lang w:bidi="ar-SA"/>
        </w:rPr>
        <mc:AlternateContent>
          <mc:Choice Requires="wps">
            <w:drawing>
              <wp:anchor distT="0" distB="0" distL="114300" distR="114300" simplePos="0" relativeHeight="251675648" behindDoc="0" locked="0" layoutInCell="1" allowOverlap="1" wp14:anchorId="090F72CF" wp14:editId="641AFD4A">
                <wp:simplePos x="0" y="0"/>
                <wp:positionH relativeFrom="column">
                  <wp:posOffset>3279139</wp:posOffset>
                </wp:positionH>
                <wp:positionV relativeFrom="paragraph">
                  <wp:posOffset>-513198</wp:posOffset>
                </wp:positionV>
                <wp:extent cx="306705" cy="840285"/>
                <wp:effectExtent l="0" t="0" r="17145" b="93345"/>
                <wp:wrapNone/>
                <wp:docPr id="11" name="Left Brace 11"/>
                <wp:cNvGraphicFramePr/>
                <a:graphic xmlns:a="http://schemas.openxmlformats.org/drawingml/2006/main">
                  <a:graphicData uri="http://schemas.microsoft.com/office/word/2010/wordprocessingShape">
                    <wps:wsp>
                      <wps:cNvSpPr/>
                      <wps:spPr>
                        <a:xfrm rot="16200000">
                          <a:off x="0" y="0"/>
                          <a:ext cx="306705" cy="84028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F774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1" o:spid="_x0000_s1026" type="#_x0000_t87" style="position:absolute;margin-left:258.2pt;margin-top:-40.4pt;width:24.15pt;height:66.1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1wiagIAACwFAAAOAAAAZHJzL2Uyb0RvYy54bWysVN9r2zAQfh/sfxB6X+1kaZuFOiVr6RiE&#10;tiwdfVZlKTFIOu2kxMn++p1kOy1dGWzMD0Kn+/3dd7643FvDdgpDA67io5OSM+Uk1I1bV/z7w82H&#10;KWchClcLA05V/KACv5y/f3fR+pkawwZMrZBREBdmra/4JkY/K4ogN8qKcAJeOVJqQCsiibguahQt&#10;RbemGJflWdEC1h5BqhDo9bpT8nmOr7WS8U7roCIzFafaYj4xn0/pLOYXYrZG4TeN7MsQ/1CFFY2j&#10;pMdQ1yIKtsXmt1C2kQgBdDyRYAvQupEq90DdjMpX3aw2wqvcC4ET/BGm8P/CytvdPbKmptmNOHPC&#10;0oyWSkf2GYVUjB4JodaHGRmu/D32UqBranev0TIEgnV0RuOgL6NAfbF9BvlwBFntI5P0+LE8Oy9P&#10;OZOkmk7K8fQ0pSi6WCmmxxC/KLAsXSpuqJpcTI4sdssQO/vBjpxTgV1J+RYPRqVIxn1TmpqjrKPs&#10;nWmlrgyynSBCCCmVi7lFyp+tk5tujDk6dg390bG3T64qU+5vnI8eOTO4eHS2jQN8q+y4H0rWnf2A&#10;QNd3guAJ6gPNNU+GaB+8vGkIzaUI8V4gMZweaWvjHR3aQFtx6G+cbQB/vvWe7Il4pOWspY2pePix&#10;Fag4M18dUfLTaDJJK5aFyen5mAR8qXl6qXFbewU0A2IdVZevyT6a4aoR7CMt9yJlJZVwknJXXEYc&#10;hKvYbTL9HqRaLLIZrZUXcelWXg5TT0R52D8K9D2lInHxFobtErNXpOps0zwcLLYRdJMZ94xrjzet&#10;ZCZu//tIO/9SzlbPP7n5LwAAAP//AwBQSwMEFAAGAAgAAAAhAPSJ+M7dAAAACQEAAA8AAABkcnMv&#10;ZG93bnJldi54bWxMj8FOwzAMhu9IvENkJC5oS2BdV0rTCSHtjBiTuKaNaas2TtVkXff2mBMcLX/+&#10;/f3FfnGDmHEKnScNj2sFAqn2tqNGw+nzsMpAhGjImsETarhigH15e1OY3PoLfeB8jI3gEAq50dDG&#10;OOZShrpFZ8Laj0i8+/aTM5HHqZF2MhcOd4N8UiqVznTEH1oz4luLdX88O9YIGb1fcds/ZGN1MGre&#10;yP70pfX93fL6AiLiEv9g+NXnGyjZqfJnskEMGpJdkjCqYbXJuAMTqUp3ICoNz1uQZSH/Nyh/AAAA&#10;//8DAFBLAQItABQABgAIAAAAIQC2gziS/gAAAOEBAAATAAAAAAAAAAAAAAAAAAAAAABbQ29udGVu&#10;dF9UeXBlc10ueG1sUEsBAi0AFAAGAAgAAAAhADj9If/WAAAAlAEAAAsAAAAAAAAAAAAAAAAALwEA&#10;AF9yZWxzLy5yZWxzUEsBAi0AFAAGAAgAAAAhAOK/XCJqAgAALAUAAA4AAAAAAAAAAAAAAAAALgIA&#10;AGRycy9lMm9Eb2MueG1sUEsBAi0AFAAGAAgAAAAhAPSJ+M7dAAAACQEAAA8AAAAAAAAAAAAAAAAA&#10;xAQAAGRycy9kb3ducmV2LnhtbFBLBQYAAAAABAAEAPMAAADOBQAAAAA=&#10;" adj="657" strokecolor="#4579b8 [3044]"/>
            </w:pict>
          </mc:Fallback>
        </mc:AlternateContent>
      </w:r>
      <w:r w:rsidRPr="00365D79">
        <w:rPr>
          <w:rFonts w:ascii="Times New Roman" w:eastAsiaTheme="minorEastAsia" w:hAnsi="Times New Roman"/>
          <w:noProof/>
          <w:lang w:bidi="ar-SA"/>
        </w:rPr>
        <mc:AlternateContent>
          <mc:Choice Requires="wps">
            <w:drawing>
              <wp:anchor distT="0" distB="0" distL="114300" distR="114300" simplePos="0" relativeHeight="251674624" behindDoc="0" locked="0" layoutInCell="1" allowOverlap="1" wp14:anchorId="08BA4300" wp14:editId="737E1602">
                <wp:simplePos x="0" y="0"/>
                <wp:positionH relativeFrom="column">
                  <wp:posOffset>2307271</wp:posOffset>
                </wp:positionH>
                <wp:positionV relativeFrom="paragraph">
                  <wp:posOffset>-550021</wp:posOffset>
                </wp:positionV>
                <wp:extent cx="306705" cy="878194"/>
                <wp:effectExtent l="318" t="0" r="17462" b="93663"/>
                <wp:wrapNone/>
                <wp:docPr id="10" name="Left Brace 10"/>
                <wp:cNvGraphicFramePr/>
                <a:graphic xmlns:a="http://schemas.openxmlformats.org/drawingml/2006/main">
                  <a:graphicData uri="http://schemas.microsoft.com/office/word/2010/wordprocessingShape">
                    <wps:wsp>
                      <wps:cNvSpPr/>
                      <wps:spPr>
                        <a:xfrm rot="16200000">
                          <a:off x="0" y="0"/>
                          <a:ext cx="306705" cy="878194"/>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2DD86" id="Left Brace 10" o:spid="_x0000_s1026" type="#_x0000_t87" style="position:absolute;margin-left:181.65pt;margin-top:-43.3pt;width:24.15pt;height:69.1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8y7aAIAACwFAAAOAAAAZHJzL2Uyb0RvYy54bWysVN9P2zAQfp+0/8Hy+0jTFSgVKepATJMq&#10;QMDEs+vYNJLt885u0+6v39lJCmJo0qblwfL5fn/3Xc4vdtawrcLQgKt4eTTiTDkJdeOeK/798frT&#10;lLMQhauFAacqvleBX8w/fjhv/UyNYQ2mVsgoiAuz1ld8HaOfFUWQa2VFOAKvHCk1oBWRRHwuahQt&#10;RbemGI9GJ0ULWHsEqUKg16tOyec5vtZKxlutg4rMVJxqi/nEfK7SWczPxewZhV83si9D/EMVVjSO&#10;kh5CXYko2Aab30LZRiIE0PFIgi1A60aq3AN1U47edPOwFl7lXgic4A8whf8XVt5s75A1Nc2O4HHC&#10;0oyWSkf2BYVUjB4JodaHGRk++DvspUDX1O5Oo2UIBGt5QuOgL6NAfbFdBnl/AFntIpP0+Hl0cjo6&#10;5kySano6Lc8mKUXRxUoxPYb4VYFl6VJxQ9XkYnJksV2G2NkPduScCuxKyre4NypFMu5eaWqOspbZ&#10;O9NKXRpkW0GEEFIqF8s+f7ZObrox5uDYNfRHx94+uapMub9xPnjkzODiwdk2DvC9suNuKFl39gMC&#10;Xd8JghXUe5prngzNNXh53RCaSxHinUBiOD3S1sZbOrSBtuLQ3zhbA/587z3ZE/FIy1lLG1Px8GMj&#10;UHFmvjmi5Fk5maQVy8Lk+HRMAr7WrF5r3MZeAs2gzNXla7KPZrhqBPtEy71IWUklnKTcFZcRB+Ey&#10;dptMvwepFotsRmvlRVy6By+HqSeiPO6eBPqeUpG4eAPDdonZG1J1tmkeDhabCLrJjHvBtcebVjIT&#10;t/99pJ1/LWerl5/c/BcAAAD//wMAUEsDBBQABgAIAAAAIQCi9JEL4gAAAAkBAAAPAAAAZHJzL2Rv&#10;d25yZXYueG1sTI/BTsMwDIbvSLxDZCQuaEvLRqlK3Qkh4MAudANxzRrTdjRJadKt8PSYE9xs+dPv&#10;789Xk+nEgQbfOosQzyMQZCunW1sjvGwfZikIH5TVqnOWEL7Iw6o4PclVpt3RlnTYhFpwiPWZQmhC&#10;6DMpfdWQUX7uerJ8e3eDUYHXoZZ6UEcON528jKJEGtVa/tConu4aqj42o0F4/fTrt6oszXP6tN5+&#10;7/fj/ePFiHh+Nt3egAg0hT8YfvVZHQp22rnRai86hEWcLhhFmC3jBAQTy6uEhx1Ccg2yyOX/BsUP&#10;AAAA//8DAFBLAQItABQABgAIAAAAIQC2gziS/gAAAOEBAAATAAAAAAAAAAAAAAAAAAAAAABbQ29u&#10;dGVudF9UeXBlc10ueG1sUEsBAi0AFAAGAAgAAAAhADj9If/WAAAAlAEAAAsAAAAAAAAAAAAAAAAA&#10;LwEAAF9yZWxzLy5yZWxzUEsBAi0AFAAGAAgAAAAhAF+/zLtoAgAALAUAAA4AAAAAAAAAAAAAAAAA&#10;LgIAAGRycy9lMm9Eb2MueG1sUEsBAi0AFAAGAAgAAAAhAKL0kQviAAAACQEAAA8AAAAAAAAAAAAA&#10;AAAAwgQAAGRycy9kb3ducmV2LnhtbFBLBQYAAAAABAAEAPMAAADRBQAAAAA=&#10;" adj="629" strokecolor="#4579b8 [3044]"/>
            </w:pict>
          </mc:Fallback>
        </mc:AlternateContent>
      </w:r>
      <w:r w:rsidR="00365D79" w:rsidRPr="00365D79">
        <w:rPr>
          <w:rFonts w:ascii="Times New Roman" w:eastAsiaTheme="minorEastAsia" w:hAnsi="Times New Roman"/>
          <w:noProof/>
          <w:lang w:bidi="ar-SA"/>
        </w:rPr>
        <mc:AlternateContent>
          <mc:Choice Requires="wps">
            <w:drawing>
              <wp:anchor distT="0" distB="0" distL="114300" distR="114300" simplePos="0" relativeHeight="251677696" behindDoc="0" locked="0" layoutInCell="1" allowOverlap="1" wp14:anchorId="2A3AB08E" wp14:editId="28941420">
                <wp:simplePos x="0" y="0"/>
                <wp:positionH relativeFrom="column">
                  <wp:posOffset>2995929</wp:posOffset>
                </wp:positionH>
                <wp:positionV relativeFrom="paragraph">
                  <wp:posOffset>88265</wp:posOffset>
                </wp:positionV>
                <wp:extent cx="975747" cy="23812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975747"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18B2A" w14:textId="77777777" w:rsidR="00DF4B48" w:rsidRPr="002924CD" w:rsidRDefault="00DF4B48" w:rsidP="00365D79">
                            <w:pPr>
                              <w:rPr>
                                <w:rFonts w:eastAsiaTheme="minorEastAsia"/>
                                <w:sz w:val="18"/>
                                <w:szCs w:val="18"/>
                              </w:rPr>
                            </w:pPr>
                            <m:oMathPara>
                              <m:oMath>
                                <m:r>
                                  <w:rPr>
                                    <w:rFonts w:ascii="Cambria Math" w:hAnsi="Cambria Math"/>
                                    <w:sz w:val="18"/>
                                    <w:szCs w:val="18"/>
                                  </w:rPr>
                                  <m:t xml:space="preserve">Death Term </m:t>
                                </m:r>
                              </m:oMath>
                            </m:oMathPara>
                          </w:p>
                          <w:p w14:paraId="0FF482D5" w14:textId="77777777" w:rsidR="00DF4B48" w:rsidRPr="002924CD" w:rsidRDefault="00DF4B48" w:rsidP="00365D79">
                            <w:pPr>
                              <w:rPr>
                                <w:rFonts w:eastAsiaTheme="minorEastAsi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AB08E" id="Text Box 13" o:spid="_x0000_s1030" type="#_x0000_t202" style="position:absolute;margin-left:235.9pt;margin-top:6.95pt;width:76.85pt;height:1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6XRjgIAAJIFAAAOAAAAZHJzL2Uyb0RvYy54bWysVE1PGzEQvVfqf7B8L5uEhEDEBqUgqkoI&#10;UEPF2fHaxKrtcW0nu+mv79i7m6SUC1Uvu/bMmxnPm4/Lq8ZoshU+KLAlHZ4MKBGWQ6XsS0m/P91+&#10;OqckRGYrpsGKku5EoFfzjx8uazcTI1iDroQn6MSGWe1Kuo7RzYoi8LUwLJyAExaVErxhEa/+pag8&#10;q9G70cVoMDgravCV88BFCCi9aZV0nv1LKXh8kDKISHRJ8W0xf33+rtK3mF+y2Ytnbq149wz2D68w&#10;TFkMund1wyIjG6/+cmUU9xBAxhMOpgApFRc5B8xmOHiVzXLNnMi5IDnB7WkK/88tv98+eqIqrN0p&#10;JZYZrNGTaCL5DA1BEfJTuzBD2NIhMDYoR2wvDyhMaTfSm/THhAjqkendnt3kjaPwYjqZjqeUcFSN&#10;Ts+Ho0nyUhyMnQ/xiwBD0qGkHouXOWXbuxBbaA9JsQJoVd0qrfMlNYy41p5sGZZax/xEdP4HSltS&#10;l/TsdDLIji0k89aztsmNyC3ThUuJtwnmU9xpkTDafhMSKct5vhGbcS7sPn5GJ5TEUO8x7PCHV73H&#10;uM0DLXJksHFvbJQFn7PPM3agrPrRUyZbPNbmKO90jM2qyb0y7uu/gmqHbeGhHazg+K3C4t2xEB+Z&#10;x0nCTsDtEB/wIzUg+dCdKFmD//WWPOGxwVFLSY2TWdLwc8O8oER/tdj6F8PxOI1yvown0xFe/LFm&#10;dayxG3MN2BFD3EOO52PCR90fpQfzjEtkkaKiilmOsUsa++N1bPcFLiEuFosMwuF1LN7ZpePJdWI5&#10;teZT88y86/o3YuPfQz/DbPaqjVtssrSw2ESQKvd44rllteMfBz9PSbek0mY5vmfUYZXOfwMAAP//&#10;AwBQSwMEFAAGAAgAAAAhAC0RPEbhAAAACQEAAA8AAABkcnMvZG93bnJldi54bWxMj09Pg0AUxO8m&#10;fofNM/Fi7EIprSJLY4zaxJvFP/G2ZZ9AZN8Sdgv47X2e9DiZycxv8u1sOzHi4FtHCuJFBAKpcqal&#10;WsFL+XB5BcIHTUZ3jlDBN3rYFqcnuc6Mm+gZx32oBZeQz7SCJoQ+k9JXDVrtF65HYu/TDVYHlkMt&#10;zaAnLredXEbRWlrdEi80use7Bquv/dEq+Lio35/8/Pg6JWnS3+/GcvNmSqXOz+bbGxAB5/AXhl98&#10;RoeCmQ7uSMaLTsFqEzN6YCO5BsGB9TJNQRwUpPEKZJHL/w+KHwAAAP//AwBQSwECLQAUAAYACAAA&#10;ACEAtoM4kv4AAADhAQAAEwAAAAAAAAAAAAAAAAAAAAAAW0NvbnRlbnRfVHlwZXNdLnhtbFBLAQIt&#10;ABQABgAIAAAAIQA4/SH/1gAAAJQBAAALAAAAAAAAAAAAAAAAAC8BAABfcmVscy8ucmVsc1BLAQIt&#10;ABQABgAIAAAAIQA236XRjgIAAJIFAAAOAAAAAAAAAAAAAAAAAC4CAABkcnMvZTJvRG9jLnhtbFBL&#10;AQItABQABgAIAAAAIQAtETxG4QAAAAkBAAAPAAAAAAAAAAAAAAAAAOgEAABkcnMvZG93bnJldi54&#10;bWxQSwUGAAAAAAQABADzAAAA9gUAAAAA&#10;" fillcolor="white [3201]" stroked="f" strokeweight=".5pt">
                <v:textbox>
                  <w:txbxContent>
                    <w:p w14:paraId="25718B2A" w14:textId="77777777" w:rsidR="00DF4B48" w:rsidRPr="002924CD" w:rsidRDefault="00DF4B48" w:rsidP="00365D79">
                      <w:pPr>
                        <w:rPr>
                          <w:rFonts w:eastAsiaTheme="minorEastAsia"/>
                          <w:sz w:val="18"/>
                          <w:szCs w:val="18"/>
                        </w:rPr>
                      </w:pPr>
                      <m:oMathPara>
                        <m:oMath>
                          <m:r>
                            <w:rPr>
                              <w:rFonts w:ascii="Cambria Math" w:hAnsi="Cambria Math"/>
                              <w:sz w:val="18"/>
                              <w:szCs w:val="18"/>
                            </w:rPr>
                            <m:t xml:space="preserve">Death Term </m:t>
                          </m:r>
                        </m:oMath>
                      </m:oMathPara>
                    </w:p>
                    <w:p w14:paraId="0FF482D5" w14:textId="77777777" w:rsidR="00DF4B48" w:rsidRPr="002924CD" w:rsidRDefault="00DF4B48" w:rsidP="00365D79">
                      <w:pPr>
                        <w:rPr>
                          <w:rFonts w:eastAsiaTheme="minorEastAsia"/>
                          <w:sz w:val="16"/>
                          <w:szCs w:val="16"/>
                        </w:rPr>
                      </w:pPr>
                    </w:p>
                  </w:txbxContent>
                </v:textbox>
              </v:shape>
            </w:pict>
          </mc:Fallback>
        </mc:AlternateContent>
      </w:r>
      <w:r w:rsidR="00365D79" w:rsidRPr="00365D79">
        <w:rPr>
          <w:rFonts w:ascii="Times New Roman" w:eastAsiaTheme="minorEastAsia" w:hAnsi="Times New Roman"/>
          <w:noProof/>
          <w:lang w:bidi="ar-SA"/>
        </w:rPr>
        <mc:AlternateContent>
          <mc:Choice Requires="wps">
            <w:drawing>
              <wp:anchor distT="0" distB="0" distL="114300" distR="114300" simplePos="0" relativeHeight="251676672" behindDoc="0" locked="0" layoutInCell="1" allowOverlap="1" wp14:anchorId="53D4CF9D" wp14:editId="262D9886">
                <wp:simplePos x="0" y="0"/>
                <wp:positionH relativeFrom="column">
                  <wp:posOffset>2026602</wp:posOffset>
                </wp:positionH>
                <wp:positionV relativeFrom="paragraph">
                  <wp:posOffset>90171</wp:posOffset>
                </wp:positionV>
                <wp:extent cx="882045" cy="2381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882045" cy="238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67DE0F" w14:textId="77777777" w:rsidR="00DF4B48" w:rsidRPr="002924CD" w:rsidRDefault="00DF4B48" w:rsidP="00365D79">
                            <w:pPr>
                              <w:rPr>
                                <w:rFonts w:eastAsiaTheme="minorEastAsia"/>
                                <w:sz w:val="18"/>
                                <w:szCs w:val="18"/>
                              </w:rPr>
                            </w:pPr>
                            <m:oMathPara>
                              <m:oMath>
                                <m:r>
                                  <w:rPr>
                                    <w:rFonts w:ascii="Cambria Math" w:hAnsi="Cambria Math"/>
                                    <w:sz w:val="18"/>
                                    <w:szCs w:val="18"/>
                                  </w:rPr>
                                  <m:t xml:space="preserve">Birth Term </m:t>
                                </m:r>
                              </m:oMath>
                            </m:oMathPara>
                          </w:p>
                          <w:p w14:paraId="7DBECE45" w14:textId="77777777" w:rsidR="00DF4B48" w:rsidRPr="002924CD" w:rsidRDefault="00DF4B48" w:rsidP="00365D79">
                            <w:pPr>
                              <w:rPr>
                                <w:rFonts w:eastAsiaTheme="minorEastAsi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4CF9D" id="Text Box 12" o:spid="_x0000_s1031" type="#_x0000_t202" style="position:absolute;margin-left:159.55pt;margin-top:7.1pt;width:69.45pt;height:1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TV3iwIAAJIFAAAOAAAAZHJzL2Uyb0RvYy54bWysVEtvGyEQvlfqf0Dcm7U3dupaXkduolSV&#10;oiRqUuWMWbBRgaGAvev++g7s+tE0l1S97MLMN98wz9llazTZCh8U2IoOzwaUCMuhVnZV0e9PNx8m&#10;lITIbM00WFHRnQj0cv7+3axxU1HCGnQtPEESG6aNq+g6RjctisDXwrBwBk5YVErwhkW8+lVRe9Yg&#10;u9FFORhcFA342nngIgSUXndKOs/8Ugoe76UMIhJdUXxbzF+fv8v0LeYzNl155taK989g//AKw5RF&#10;pweqaxYZ2Xj1F5VR3EMAGc84mAKkVFzkGDCa4eBFNI9r5kSOBZMT3CFN4f/R8rvtgyeqxtqVlFhm&#10;sEZPoo3kM7QERZifxoUpwh4dAmOLcsTu5QGFKexWepP+GBBBPWZ6d8huYuMonEzKwWhMCUdVeT4Z&#10;luPEUhyNnQ/xiwBD0qGiHouXc8q2tyF20D0k+QqgVX2jtM6X1DDiSnuyZVhqHfMTkfwPlLakqejF&#10;+XiQiS0k845Z20Qjcsv07lLgXYD5FHdaJIy234TElOU4X/HNOBf24D+jE0qiq7cY9vjjq95i3MWB&#10;Ftkz2HgwNsqCz9HnGTumrP6xT5ns8Fibk7jTMbbLNvdKrlySLKHeYVt46AYrOH6jsHi3LMQH5nGS&#10;sBNwO8R7/EgNmHzoT5Sswf96TZ7w2OCopaTByaxo+LlhXlCiv1ps/U/D0SiNcr6Mxh9LvPhTzfJU&#10;YzfmCrAjhriHHM/HhI96f5QezDMukUXyiipmOfquaNwfr2K3L3AJcbFYZBAOr2Px1j46nqhTllNr&#10;PrXPzLu+fyM2/h3sZ5hNX7Rxh02WFhabCFLlHj9mtc8/Dn6ekn5Jpc1yes+o4yqd/wYAAP//AwBQ&#10;SwMEFAAGAAgAAAAhAGavm+jhAAAACQEAAA8AAABkcnMvZG93bnJldi54bWxMj01Pg0AQhu8m/ofN&#10;mHgxdqEUW5GlMUZt4s3iR7xt2RGI7Cxht4D/3vGkx8n75J3nzbez7cSIg28dKYgXEQikypmWagUv&#10;5cPlBoQPmozuHKGCb/SwLU5Pcp0ZN9EzjvtQCy4hn2kFTQh9JqWvGrTaL1yPxNmnG6wOfA61NIOe&#10;uNx2chlFV9LqlvhDo3u8a7D62h+tgo+L+v3Jz4+vU5Im/f1uLNdvplTq/Gy+vQERcA5/MPzqszoU&#10;7HRwRzJedAqS+DpmlIPVEgQDq3TD4w4K0ngNssjl/wXFDwAAAP//AwBQSwECLQAUAAYACAAAACEA&#10;toM4kv4AAADhAQAAEwAAAAAAAAAAAAAAAAAAAAAAW0NvbnRlbnRfVHlwZXNdLnhtbFBLAQItABQA&#10;BgAIAAAAIQA4/SH/1gAAAJQBAAALAAAAAAAAAAAAAAAAAC8BAABfcmVscy8ucmVsc1BLAQItABQA&#10;BgAIAAAAIQCNWTV3iwIAAJIFAAAOAAAAAAAAAAAAAAAAAC4CAABkcnMvZTJvRG9jLnhtbFBLAQIt&#10;ABQABgAIAAAAIQBmr5vo4QAAAAkBAAAPAAAAAAAAAAAAAAAAAOUEAABkcnMvZG93bnJldi54bWxQ&#10;SwUGAAAAAAQABADzAAAA8wUAAAAA&#10;" fillcolor="white [3201]" stroked="f" strokeweight=".5pt">
                <v:textbox>
                  <w:txbxContent>
                    <w:p w14:paraId="7A67DE0F" w14:textId="77777777" w:rsidR="00DF4B48" w:rsidRPr="002924CD" w:rsidRDefault="00DF4B48" w:rsidP="00365D79">
                      <w:pPr>
                        <w:rPr>
                          <w:rFonts w:eastAsiaTheme="minorEastAsia"/>
                          <w:sz w:val="18"/>
                          <w:szCs w:val="18"/>
                        </w:rPr>
                      </w:pPr>
                      <m:oMathPara>
                        <m:oMath>
                          <m:r>
                            <w:rPr>
                              <w:rFonts w:ascii="Cambria Math" w:hAnsi="Cambria Math"/>
                              <w:sz w:val="18"/>
                              <w:szCs w:val="18"/>
                            </w:rPr>
                            <m:t xml:space="preserve">Birth Term </m:t>
                          </m:r>
                        </m:oMath>
                      </m:oMathPara>
                    </w:p>
                    <w:p w14:paraId="7DBECE45" w14:textId="77777777" w:rsidR="00DF4B48" w:rsidRPr="002924CD" w:rsidRDefault="00DF4B48" w:rsidP="00365D79">
                      <w:pPr>
                        <w:rPr>
                          <w:rFonts w:eastAsiaTheme="minorEastAsia"/>
                          <w:sz w:val="16"/>
                          <w:szCs w:val="16"/>
                        </w:rPr>
                      </w:pPr>
                    </w:p>
                  </w:txbxContent>
                </v:textbox>
              </v:shape>
            </w:pict>
          </mc:Fallback>
        </mc:AlternateContent>
      </w:r>
    </w:p>
    <w:p w14:paraId="4F38FB79" w14:textId="1C1BED37" w:rsidR="00BB6CA3" w:rsidRDefault="00BB6CA3" w:rsidP="00BB6CA3">
      <w:pPr>
        <w:jc w:val="center"/>
        <w:rPr>
          <w:rFonts w:ascii="Times New Roman" w:eastAsiaTheme="minorEastAsia" w:hAnsi="Times New Roman"/>
          <w:noProof/>
        </w:rPr>
      </w:pPr>
      <w:r>
        <w:rPr>
          <w:rFonts w:ascii="Times New Roman" w:eastAsiaTheme="minorEastAsia" w:hAnsi="Times New Roman"/>
          <w:noProof/>
        </w:rPr>
        <w:t xml:space="preserve">                                                                                                                                   (</w:t>
      </w:r>
      <w:r w:rsidR="00A94D64">
        <w:rPr>
          <w:rFonts w:ascii="Times New Roman" w:eastAsiaTheme="minorEastAsia" w:hAnsi="Times New Roman"/>
          <w:noProof/>
        </w:rPr>
        <w:t>4</w:t>
      </w:r>
      <w:r w:rsidR="00337B84">
        <w:rPr>
          <w:rFonts w:ascii="Times New Roman" w:eastAsiaTheme="minorEastAsia" w:hAnsi="Times New Roman"/>
          <w:noProof/>
        </w:rPr>
        <w:t>9</w:t>
      </w:r>
      <w:r>
        <w:rPr>
          <w:rFonts w:ascii="Times New Roman" w:eastAsiaTheme="minorEastAsia" w:hAnsi="Times New Roman"/>
          <w:noProof/>
        </w:rPr>
        <w:t>)</w:t>
      </w:r>
    </w:p>
    <w:p w14:paraId="1BFC31C4" w14:textId="77777777" w:rsidR="00365D79" w:rsidRPr="00365D79" w:rsidRDefault="00365D79" w:rsidP="00365D79">
      <w:pPr>
        <w:rPr>
          <w:rFonts w:ascii="Times New Roman" w:eastAsiaTheme="minorEastAsia" w:hAnsi="Times New Roman"/>
          <w:noProof/>
        </w:rPr>
      </w:pPr>
      <w:r w:rsidRPr="00365D79">
        <w:rPr>
          <w:rFonts w:ascii="Times New Roman" w:eastAsiaTheme="minorEastAsia" w:hAnsi="Times New Roman"/>
          <w:noProof/>
        </w:rPr>
        <w:lastRenderedPageBreak/>
        <w:t xml:space="preserve">Where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i,j</m:t>
            </m:r>
          </m:sub>
        </m:sSub>
        <m:r>
          <w:rPr>
            <w:rFonts w:ascii="Cambria Math" w:eastAsiaTheme="minorEastAsia" w:hAnsi="Cambria Math"/>
            <w:noProof/>
          </w:rPr>
          <m:t>and</m:t>
        </m:r>
      </m:oMath>
      <w:r w:rsidRPr="00365D79">
        <w:rPr>
          <w:rFonts w:ascii="Times New Roman" w:eastAsiaTheme="minorEastAsia" w:hAnsi="Times New Roman"/>
          <w:noProof/>
        </w:rPr>
        <w:t xml:space="preserve">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i,k</m:t>
            </m:r>
          </m:sub>
        </m:sSub>
      </m:oMath>
      <w:r w:rsidRPr="00365D79">
        <w:rPr>
          <w:rFonts w:ascii="Times New Roman" w:eastAsiaTheme="minorEastAsia" w:hAnsi="Times New Roman"/>
          <w:noProof/>
        </w:rPr>
        <w:t xml:space="preserve">are collision frequencies,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j</m:t>
            </m:r>
          </m:sub>
        </m:sSub>
        <m:r>
          <w:rPr>
            <w:rFonts w:ascii="Cambria Math" w:eastAsiaTheme="minorEastAsia" w:hAnsi="Cambria Math"/>
          </w:rPr>
          <m:t xml:space="preserve">and </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k</m:t>
            </m:r>
          </m:sub>
        </m:sSub>
        <m:r>
          <w:rPr>
            <w:rFonts w:ascii="Cambria Math" w:eastAsiaTheme="minorEastAsia" w:hAnsi="Cambria Math"/>
          </w:rPr>
          <m:t xml:space="preserve"> </m:t>
        </m:r>
      </m:oMath>
      <w:r w:rsidRPr="00365D79">
        <w:rPr>
          <w:rFonts w:ascii="Times New Roman" w:eastAsiaTheme="minorEastAsia" w:hAnsi="Times New Roman"/>
          <w:noProof/>
        </w:rPr>
        <w:t xml:space="preserve">are the concentraton of droplets i, j and k respectivily. And </w:t>
      </w:r>
      <m:oMath>
        <m:sSub>
          <m:sSubPr>
            <m:ctrlPr>
              <w:rPr>
                <w:rFonts w:ascii="Cambria Math" w:eastAsiaTheme="minorEastAsia" w:hAnsi="Cambria Math"/>
                <w:i/>
                <w:noProof/>
              </w:rPr>
            </m:ctrlPr>
          </m:sSubPr>
          <m:e>
            <m:r>
              <w:rPr>
                <w:rFonts w:ascii="Cambria Math" w:eastAsiaTheme="minorEastAsia" w:hAnsi="Cambria Math"/>
                <w:noProof/>
              </w:rPr>
              <m:t>η</m:t>
            </m:r>
          </m:e>
          <m:sub>
            <m:r>
              <w:rPr>
                <w:rFonts w:ascii="Cambria Math" w:eastAsiaTheme="minorEastAsia" w:hAnsi="Cambria Math"/>
                <w:noProof/>
              </w:rPr>
              <m:t>k</m:t>
            </m:r>
          </m:sub>
        </m:sSub>
      </m:oMath>
      <w:r w:rsidRPr="00365D79">
        <w:rPr>
          <w:rFonts w:ascii="Times New Roman" w:eastAsiaTheme="minorEastAsia" w:hAnsi="Times New Roman"/>
          <w:noProof/>
        </w:rPr>
        <w:t xml:space="preserve">is the contribution factor. </w:t>
      </w:r>
    </w:p>
    <w:p w14:paraId="1BA33FB5" w14:textId="77777777" w:rsidR="00365D79" w:rsidRPr="00365D79" w:rsidRDefault="00365D79" w:rsidP="0011490C">
      <w:pPr>
        <w:ind w:firstLine="720"/>
        <w:rPr>
          <w:rFonts w:ascii="Times New Roman" w:eastAsiaTheme="minorEastAsia" w:hAnsi="Times New Roman"/>
          <w:noProof/>
        </w:rPr>
      </w:pPr>
      <w:r w:rsidRPr="00365D79">
        <w:rPr>
          <w:rFonts w:ascii="Times New Roman" w:eastAsiaTheme="minorEastAsia" w:hAnsi="Times New Roman"/>
          <w:noProof/>
        </w:rPr>
        <w:t xml:space="preserve">The birth term models the collisons between all the droplets excluding droplet k and how many of these collisons will results in the birth of a k droplet. As for the death term, this term models the collsions of k droplets with all other droplets and how many of these collsions will merge and result in the death of droplet k. </w:t>
      </w:r>
    </w:p>
    <w:p w14:paraId="60CFBAE0" w14:textId="23E273E8" w:rsidR="00365D79" w:rsidRPr="00365D79" w:rsidRDefault="00365D79" w:rsidP="0011490C">
      <w:pPr>
        <w:ind w:firstLine="720"/>
        <w:rPr>
          <w:rFonts w:ascii="Times New Roman" w:eastAsiaTheme="minorEastAsia" w:hAnsi="Times New Roman"/>
        </w:rPr>
      </w:pPr>
      <w:r w:rsidRPr="00365D79">
        <w:rPr>
          <w:rFonts w:ascii="Times New Roman" w:eastAsiaTheme="minorEastAsia" w:hAnsi="Times New Roman"/>
        </w:rPr>
        <w:t>There are two types of collisions that can occur within a fluid, collisions due to Brownian motion and collisions due to differential sedimentation. The collision frequency term incorporate</w:t>
      </w:r>
      <w:r w:rsidR="0011490C">
        <w:rPr>
          <w:rFonts w:ascii="Times New Roman" w:eastAsiaTheme="minorEastAsia" w:hAnsi="Times New Roman"/>
        </w:rPr>
        <w:t>s</w:t>
      </w:r>
      <w:r w:rsidRPr="00365D79">
        <w:rPr>
          <w:rFonts w:ascii="Times New Roman" w:eastAsiaTheme="minorEastAsia" w:hAnsi="Times New Roman"/>
        </w:rPr>
        <w:t xml:space="preserve"> both phenomena for collisions between </w:t>
      </w:r>
      <w:proofErr w:type="spellStart"/>
      <w:r w:rsidRPr="00365D79">
        <w:rPr>
          <w:rFonts w:ascii="Times New Roman" w:eastAsiaTheme="minorEastAsia" w:hAnsi="Times New Roman"/>
        </w:rPr>
        <w:t>i</w:t>
      </w:r>
      <w:proofErr w:type="spellEnd"/>
      <w:r w:rsidRPr="00365D79">
        <w:rPr>
          <w:rFonts w:ascii="Times New Roman" w:eastAsiaTheme="minorEastAsia" w:hAnsi="Times New Roman"/>
        </w:rPr>
        <w:t xml:space="preserve"> and k, and </w:t>
      </w:r>
      <w:proofErr w:type="spellStart"/>
      <w:r w:rsidRPr="00365D79">
        <w:rPr>
          <w:rFonts w:ascii="Times New Roman" w:eastAsiaTheme="minorEastAsia" w:hAnsi="Times New Roman"/>
        </w:rPr>
        <w:t>i</w:t>
      </w:r>
      <w:proofErr w:type="spellEnd"/>
      <w:r w:rsidRPr="00365D79">
        <w:rPr>
          <w:rFonts w:ascii="Times New Roman" w:eastAsiaTheme="minorEastAsia" w:hAnsi="Times New Roman"/>
        </w:rPr>
        <w:t xml:space="preserve"> and j and are both defined</w:t>
      </w:r>
      <w:r w:rsidR="00BB6CA3">
        <w:rPr>
          <w:rFonts w:ascii="Times New Roman" w:eastAsiaTheme="minorEastAsia" w:hAnsi="Times New Roman"/>
        </w:rPr>
        <w:t xml:space="preserve"> as </w:t>
      </w:r>
      <w:r w:rsidR="00BB6CA3" w:rsidRPr="00BB6CA3">
        <w:rPr>
          <w:rFonts w:ascii="Times New Roman" w:eastAsiaTheme="minorEastAsia" w:hAnsi="Times New Roman"/>
          <w:b/>
        </w:rPr>
        <w:t>equation</w:t>
      </w:r>
      <w:r w:rsidR="00BB6CA3">
        <w:rPr>
          <w:rFonts w:ascii="Times New Roman" w:eastAsiaTheme="minorEastAsia" w:hAnsi="Times New Roman"/>
          <w:b/>
        </w:rPr>
        <w:t>s</w:t>
      </w:r>
      <w:r w:rsidR="00BB6CA3" w:rsidRPr="00BB6CA3">
        <w:rPr>
          <w:rFonts w:ascii="Times New Roman" w:eastAsiaTheme="minorEastAsia" w:hAnsi="Times New Roman"/>
          <w:b/>
        </w:rPr>
        <w:t xml:space="preserve"> </w:t>
      </w:r>
      <w:r w:rsidR="00337B84">
        <w:rPr>
          <w:rFonts w:ascii="Times New Roman" w:eastAsiaTheme="minorEastAsia" w:hAnsi="Times New Roman"/>
          <w:b/>
        </w:rPr>
        <w:t>50</w:t>
      </w:r>
      <w:r w:rsidR="00BB6CA3">
        <w:rPr>
          <w:rFonts w:ascii="Times New Roman" w:eastAsiaTheme="minorEastAsia" w:hAnsi="Times New Roman"/>
        </w:rPr>
        <w:t xml:space="preserve"> and </w:t>
      </w:r>
      <w:r w:rsidR="00A94D64">
        <w:rPr>
          <w:rFonts w:ascii="Times New Roman" w:eastAsiaTheme="minorEastAsia" w:hAnsi="Times New Roman"/>
          <w:b/>
        </w:rPr>
        <w:t>5</w:t>
      </w:r>
      <w:r w:rsidR="00337B84">
        <w:rPr>
          <w:rFonts w:ascii="Times New Roman" w:eastAsiaTheme="minorEastAsia" w:hAnsi="Times New Roman"/>
          <w:b/>
        </w:rPr>
        <w:t>1</w:t>
      </w:r>
      <w:r w:rsidR="00BB6CA3">
        <w:rPr>
          <w:rFonts w:ascii="Times New Roman" w:eastAsiaTheme="minorEastAsia" w:hAnsi="Times New Roman"/>
        </w:rPr>
        <w:t>.</w:t>
      </w:r>
    </w:p>
    <w:p w14:paraId="1C40FF17" w14:textId="6A69AA38" w:rsidR="00365D79" w:rsidRPr="00365D79" w:rsidRDefault="00282BFD" w:rsidP="00BB6CA3">
      <w:pPr>
        <w:jc w:val="cente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i,k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Br(i,k)</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DS(i,k)</m:t>
            </m:r>
          </m:sub>
        </m:sSub>
        <m:r>
          <w:rPr>
            <w:rFonts w:ascii="Cambria Math" w:eastAsiaTheme="minorEastAsia" w:hAnsi="Cambria Math"/>
          </w:rPr>
          <m:t>)</m:t>
        </m:r>
      </m:oMath>
      <w:r w:rsidR="00BB6CA3">
        <w:rPr>
          <w:rFonts w:ascii="Times New Roman" w:eastAsiaTheme="minorEastAsia" w:hAnsi="Times New Roman"/>
        </w:rPr>
        <w:t xml:space="preserve">                                        (</w:t>
      </w:r>
      <w:r w:rsidR="00337B84">
        <w:rPr>
          <w:rFonts w:ascii="Times New Roman" w:eastAsiaTheme="minorEastAsia" w:hAnsi="Times New Roman"/>
        </w:rPr>
        <w:t>50</w:t>
      </w:r>
      <w:r w:rsidR="00BB6CA3">
        <w:rPr>
          <w:rFonts w:ascii="Times New Roman" w:eastAsiaTheme="minorEastAsia" w:hAnsi="Times New Roman"/>
        </w:rPr>
        <w:t>)</w:t>
      </w:r>
    </w:p>
    <w:p w14:paraId="0257DDE0" w14:textId="001B89DE" w:rsidR="00365D79" w:rsidRPr="00365D79" w:rsidRDefault="00282BFD" w:rsidP="00BB6CA3">
      <w:pPr>
        <w:jc w:val="cente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i,j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Br(i,j)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DS(i,j)</m:t>
            </m:r>
          </m:sub>
        </m:sSub>
        <m:r>
          <w:rPr>
            <w:rFonts w:ascii="Cambria Math" w:eastAsiaTheme="minorEastAsia" w:hAnsi="Cambria Math"/>
          </w:rPr>
          <m:t>)</m:t>
        </m:r>
      </m:oMath>
      <w:r w:rsidR="00BB6CA3">
        <w:rPr>
          <w:rFonts w:ascii="Times New Roman" w:eastAsiaTheme="minorEastAsia" w:hAnsi="Times New Roman"/>
        </w:rPr>
        <w:t xml:space="preserve">                                          (</w:t>
      </w:r>
      <w:r w:rsidR="00A94D64">
        <w:rPr>
          <w:rFonts w:ascii="Times New Roman" w:eastAsiaTheme="minorEastAsia" w:hAnsi="Times New Roman"/>
        </w:rPr>
        <w:t>5</w:t>
      </w:r>
      <w:r w:rsidR="00337B84">
        <w:rPr>
          <w:rFonts w:ascii="Times New Roman" w:eastAsiaTheme="minorEastAsia" w:hAnsi="Times New Roman"/>
        </w:rPr>
        <w:t>1</w:t>
      </w:r>
      <w:r w:rsidR="00BB6CA3">
        <w:rPr>
          <w:rFonts w:ascii="Times New Roman" w:eastAsiaTheme="minorEastAsia" w:hAnsi="Times New Roman"/>
        </w:rPr>
        <w:t>)</w:t>
      </w:r>
    </w:p>
    <w:p w14:paraId="5867B46A" w14:textId="77777777" w:rsidR="00365D79" w:rsidRPr="00365D79" w:rsidRDefault="00282BFD" w:rsidP="0011490C">
      <w:pPr>
        <w:ind w:firstLine="720"/>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2</m:t>
            </m:r>
          </m:sub>
        </m:sSub>
      </m:oMath>
      <w:r w:rsidR="00365D79" w:rsidRPr="00365D79">
        <w:rPr>
          <w:rFonts w:ascii="Times New Roman" w:eastAsiaTheme="minorEastAsia" w:hAnsi="Times New Roman"/>
        </w:rPr>
        <w:t xml:space="preserve">is the coalescence coefficient. It is a fraction that quantifies how many of the collisions undergo coalescence. </w:t>
      </w:r>
      <w:r w:rsidR="0011490C">
        <w:rPr>
          <w:rFonts w:ascii="Times New Roman" w:eastAsiaTheme="minorEastAsia" w:hAnsi="Times New Roman"/>
        </w:rPr>
        <w:t>This term is commonly obtained experimentally.</w:t>
      </w:r>
    </w:p>
    <w:p w14:paraId="79DE58A8" w14:textId="198EB41B" w:rsidR="00365D79" w:rsidRPr="00365D79" w:rsidRDefault="00365D79" w:rsidP="0011490C">
      <w:pPr>
        <w:ind w:firstLine="720"/>
        <w:rPr>
          <w:rFonts w:ascii="Times New Roman" w:eastAsiaTheme="minorEastAsia" w:hAnsi="Times New Roman"/>
        </w:rPr>
      </w:pPr>
      <w:r w:rsidRPr="00365D79">
        <w:rPr>
          <w:rFonts w:ascii="Times New Roman" w:eastAsiaTheme="minorEastAsia" w:hAnsi="Times New Roman"/>
        </w:rPr>
        <w:t xml:space="preserve">Brownian type collisions occur simply due to the random motion of </w:t>
      </w:r>
      <w:r w:rsidR="00E52EA8">
        <w:rPr>
          <w:rFonts w:ascii="Times New Roman" w:eastAsiaTheme="minorEastAsia" w:hAnsi="Times New Roman"/>
        </w:rPr>
        <w:t>droplets</w:t>
      </w:r>
      <w:r w:rsidRPr="00365D79">
        <w:rPr>
          <w:rFonts w:ascii="Times New Roman" w:eastAsiaTheme="minorEastAsia" w:hAnsi="Times New Roman"/>
        </w:rPr>
        <w:t xml:space="preserve"> within a fluid. These collisions are a function of Boltzmann constant, temperature, viscosity of continuous phase and diameter of colliding </w:t>
      </w:r>
      <w:r w:rsidR="00E52EA8">
        <w:rPr>
          <w:rFonts w:ascii="Times New Roman" w:eastAsiaTheme="minorEastAsia" w:hAnsi="Times New Roman"/>
        </w:rPr>
        <w:t>droplets</w:t>
      </w:r>
      <w:r w:rsidRPr="00365D79">
        <w:rPr>
          <w:rFonts w:ascii="Times New Roman" w:eastAsiaTheme="minorEastAsia" w:hAnsi="Times New Roman"/>
        </w:rPr>
        <w:t xml:space="preserve">. Collison frequency due to Brownian motion for collisions between </w:t>
      </w:r>
      <w:proofErr w:type="spellStart"/>
      <w:r w:rsidRPr="00365D79">
        <w:rPr>
          <w:rFonts w:ascii="Times New Roman" w:eastAsiaTheme="minorEastAsia" w:hAnsi="Times New Roman"/>
        </w:rPr>
        <w:t>i</w:t>
      </w:r>
      <w:proofErr w:type="spellEnd"/>
      <w:r w:rsidRPr="00365D79">
        <w:rPr>
          <w:rFonts w:ascii="Times New Roman" w:eastAsiaTheme="minorEastAsia" w:hAnsi="Times New Roman"/>
        </w:rPr>
        <w:t xml:space="preserve"> and k, and </w:t>
      </w:r>
      <w:proofErr w:type="spellStart"/>
      <w:r w:rsidRPr="00365D79">
        <w:rPr>
          <w:rFonts w:ascii="Times New Roman" w:eastAsiaTheme="minorEastAsia" w:hAnsi="Times New Roman"/>
        </w:rPr>
        <w:t>i</w:t>
      </w:r>
      <w:proofErr w:type="spellEnd"/>
      <w:r w:rsidRPr="00365D79">
        <w:rPr>
          <w:rFonts w:ascii="Times New Roman" w:eastAsiaTheme="minorEastAsia" w:hAnsi="Times New Roman"/>
        </w:rPr>
        <w:t xml:space="preserve"> and j are defined as</w:t>
      </w:r>
      <w:r w:rsidR="00BB6CA3">
        <w:rPr>
          <w:rFonts w:ascii="Times New Roman" w:eastAsiaTheme="minorEastAsia" w:hAnsi="Times New Roman"/>
        </w:rPr>
        <w:t xml:space="preserve"> </w:t>
      </w:r>
      <w:r w:rsidR="00BB6CA3" w:rsidRPr="00BB6CA3">
        <w:rPr>
          <w:rFonts w:ascii="Times New Roman" w:eastAsiaTheme="minorEastAsia" w:hAnsi="Times New Roman"/>
          <w:b/>
        </w:rPr>
        <w:t>equations 5</w:t>
      </w:r>
      <w:r w:rsidR="00337B84">
        <w:rPr>
          <w:rFonts w:ascii="Times New Roman" w:eastAsiaTheme="minorEastAsia" w:hAnsi="Times New Roman"/>
          <w:b/>
        </w:rPr>
        <w:t>2</w:t>
      </w:r>
      <w:r w:rsidR="00BB6CA3">
        <w:rPr>
          <w:rFonts w:ascii="Times New Roman" w:eastAsiaTheme="minorEastAsia" w:hAnsi="Times New Roman"/>
        </w:rPr>
        <w:t xml:space="preserve"> and </w:t>
      </w:r>
      <w:r w:rsidR="00BB6CA3" w:rsidRPr="00BB6CA3">
        <w:rPr>
          <w:rFonts w:ascii="Times New Roman" w:eastAsiaTheme="minorEastAsia" w:hAnsi="Times New Roman"/>
          <w:b/>
        </w:rPr>
        <w:t>5</w:t>
      </w:r>
      <w:r w:rsidR="00337B84">
        <w:rPr>
          <w:rFonts w:ascii="Times New Roman" w:eastAsiaTheme="minorEastAsia" w:hAnsi="Times New Roman"/>
          <w:b/>
        </w:rPr>
        <w:t>3</w:t>
      </w:r>
      <w:r w:rsidR="00BB6CA3">
        <w:rPr>
          <w:rFonts w:ascii="Times New Roman" w:eastAsiaTheme="minorEastAsia" w:hAnsi="Times New Roman"/>
        </w:rPr>
        <w:t>.</w:t>
      </w:r>
      <w:r w:rsidRPr="00365D79">
        <w:rPr>
          <w:rFonts w:ascii="Times New Roman" w:eastAsiaTheme="minorEastAsia" w:hAnsi="Times New Roman"/>
        </w:rPr>
        <w:t xml:space="preserve">  </w:t>
      </w:r>
    </w:p>
    <w:p w14:paraId="61FC2FDF" w14:textId="23B8C1BB" w:rsidR="00365D79" w:rsidRPr="00365D79" w:rsidRDefault="00282BFD" w:rsidP="00BB6CA3">
      <w:pPr>
        <w:jc w:val="cente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Br(i,k)</m:t>
            </m:r>
          </m:sub>
        </m:sSub>
        <m:r>
          <w:rPr>
            <w:rFonts w:ascii="Cambria Math" w:hAnsi="Cambria Math"/>
          </w:rPr>
          <m:t>=</m:t>
        </m:r>
        <m:f>
          <m:fPr>
            <m:ctrlPr>
              <w:rPr>
                <w:rFonts w:ascii="Cambria Math" w:hAnsi="Cambria Math"/>
                <w:i/>
              </w:rPr>
            </m:ctrlPr>
          </m:fPr>
          <m:num>
            <m:r>
              <w:rPr>
                <w:rFonts w:ascii="Cambria Math" w:hAnsi="Cambria Math"/>
              </w:rPr>
              <m:t>2KT</m:t>
            </m:r>
          </m:num>
          <m:den>
            <m:sSub>
              <m:sSubPr>
                <m:ctrlPr>
                  <w:rPr>
                    <w:rFonts w:ascii="Cambria Math" w:hAnsi="Cambria Math"/>
                    <w:i/>
                  </w:rPr>
                </m:ctrlPr>
              </m:sSubPr>
              <m:e>
                <m:r>
                  <w:rPr>
                    <w:rFonts w:ascii="Cambria Math" w:hAnsi="Cambria Math"/>
                  </w:rPr>
                  <m:t>µ</m:t>
                </m:r>
              </m:e>
              <m:sub>
                <m:r>
                  <w:rPr>
                    <w:rFonts w:ascii="Cambria Math" w:hAnsi="Cambria Math"/>
                  </w:rPr>
                  <m:t>c</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d</m:t>
                </m:r>
              </m:e>
              <m:sub>
                <m:r>
                  <w:rPr>
                    <w:rFonts w:ascii="Cambria Math" w:hAnsi="Cambria Math"/>
                  </w:rPr>
                  <m:t>i</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d</m:t>
                </m:r>
              </m:e>
              <m:sub>
                <m:r>
                  <w:rPr>
                    <w:rFonts w:ascii="Cambria Math" w:hAnsi="Cambria Math"/>
                  </w:rPr>
                  <m:t>k</m:t>
                </m:r>
              </m:sub>
            </m:sSub>
          </m:den>
        </m:f>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k</m:t>
            </m:r>
          </m:sub>
        </m:sSub>
        <m:r>
          <w:rPr>
            <w:rFonts w:ascii="Cambria Math" w:hAnsi="Cambria Math"/>
          </w:rPr>
          <m:t>)</m:t>
        </m:r>
      </m:oMath>
      <w:r w:rsidR="00BB6CA3">
        <w:rPr>
          <w:rFonts w:ascii="Times New Roman" w:eastAsiaTheme="minorEastAsia" w:hAnsi="Times New Roman"/>
        </w:rPr>
        <w:t xml:space="preserve">                                   (5</w:t>
      </w:r>
      <w:r w:rsidR="00337B84">
        <w:rPr>
          <w:rFonts w:ascii="Times New Roman" w:eastAsiaTheme="minorEastAsia" w:hAnsi="Times New Roman"/>
        </w:rPr>
        <w:t>2</w:t>
      </w:r>
      <w:r w:rsidR="00BB6CA3">
        <w:rPr>
          <w:rFonts w:ascii="Times New Roman" w:eastAsiaTheme="minorEastAsia" w:hAnsi="Times New Roman"/>
        </w:rPr>
        <w:t>)</w:t>
      </w:r>
    </w:p>
    <w:p w14:paraId="51E376B9" w14:textId="765D46A4" w:rsidR="00365D79" w:rsidRPr="00365D79" w:rsidRDefault="00282BFD" w:rsidP="00BB6CA3">
      <w:pPr>
        <w:jc w:val="cente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Br(i,j)</m:t>
            </m:r>
          </m:sub>
        </m:sSub>
        <m:r>
          <w:rPr>
            <w:rFonts w:ascii="Cambria Math" w:hAnsi="Cambria Math"/>
          </w:rPr>
          <m:t>=</m:t>
        </m:r>
        <m:f>
          <m:fPr>
            <m:ctrlPr>
              <w:rPr>
                <w:rFonts w:ascii="Cambria Math" w:hAnsi="Cambria Math"/>
                <w:i/>
              </w:rPr>
            </m:ctrlPr>
          </m:fPr>
          <m:num>
            <m:r>
              <w:rPr>
                <w:rFonts w:ascii="Cambria Math" w:hAnsi="Cambria Math"/>
              </w:rPr>
              <m:t>2KT</m:t>
            </m:r>
          </m:num>
          <m:den>
            <m:sSub>
              <m:sSubPr>
                <m:ctrlPr>
                  <w:rPr>
                    <w:rFonts w:ascii="Cambria Math" w:hAnsi="Cambria Math"/>
                    <w:i/>
                  </w:rPr>
                </m:ctrlPr>
              </m:sSubPr>
              <m:e>
                <m:r>
                  <w:rPr>
                    <w:rFonts w:ascii="Cambria Math" w:hAnsi="Cambria Math"/>
                  </w:rPr>
                  <m:t>µ</m:t>
                </m:r>
              </m:e>
              <m:sub>
                <m:r>
                  <w:rPr>
                    <w:rFonts w:ascii="Cambria Math" w:hAnsi="Cambria Math"/>
                  </w:rPr>
                  <m:t>c</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d</m:t>
                </m:r>
              </m:e>
              <m:sub>
                <m:r>
                  <w:rPr>
                    <w:rFonts w:ascii="Cambria Math" w:hAnsi="Cambria Math"/>
                  </w:rPr>
                  <m:t>i</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d</m:t>
                </m:r>
              </m:e>
              <m:sub>
                <m:r>
                  <w:rPr>
                    <w:rFonts w:ascii="Cambria Math" w:hAnsi="Cambria Math"/>
                  </w:rPr>
                  <m:t>j</m:t>
                </m:r>
              </m:sub>
            </m:sSub>
          </m:den>
        </m:f>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j</m:t>
            </m:r>
          </m:sub>
        </m:sSub>
        <m:r>
          <w:rPr>
            <w:rFonts w:ascii="Cambria Math" w:hAnsi="Cambria Math"/>
          </w:rPr>
          <m:t>)</m:t>
        </m:r>
      </m:oMath>
      <w:r w:rsidR="00BB6CA3">
        <w:rPr>
          <w:rFonts w:ascii="Times New Roman" w:eastAsiaTheme="minorEastAsia" w:hAnsi="Times New Roman"/>
        </w:rPr>
        <w:t xml:space="preserve">                                     (5</w:t>
      </w:r>
      <w:r w:rsidR="00337B84">
        <w:rPr>
          <w:rFonts w:ascii="Times New Roman" w:eastAsiaTheme="minorEastAsia" w:hAnsi="Times New Roman"/>
        </w:rPr>
        <w:t>3</w:t>
      </w:r>
      <w:r w:rsidR="00BB6CA3">
        <w:rPr>
          <w:rFonts w:ascii="Times New Roman" w:eastAsiaTheme="minorEastAsia" w:hAnsi="Times New Roman"/>
        </w:rPr>
        <w:t>)</w:t>
      </w:r>
    </w:p>
    <w:p w14:paraId="73599316" w14:textId="05DFE0C7" w:rsidR="00365D79" w:rsidRPr="00365D79" w:rsidRDefault="00365D79" w:rsidP="0011490C">
      <w:pPr>
        <w:ind w:firstLine="720"/>
        <w:rPr>
          <w:rFonts w:ascii="Times New Roman" w:eastAsiaTheme="minorEastAsia" w:hAnsi="Times New Roman"/>
        </w:rPr>
      </w:pPr>
      <w:r w:rsidRPr="00365D79">
        <w:rPr>
          <w:rFonts w:ascii="Times New Roman" w:eastAsiaTheme="minorEastAsia" w:hAnsi="Times New Roman"/>
        </w:rPr>
        <w:t xml:space="preserve">As for differential sedimentation, collisions of this type are a result of differences in settling velocities and are given by </w:t>
      </w:r>
      <w:r w:rsidR="00BB6CA3" w:rsidRPr="00BB6CA3">
        <w:rPr>
          <w:rFonts w:ascii="Times New Roman" w:eastAsiaTheme="minorEastAsia" w:hAnsi="Times New Roman"/>
          <w:b/>
        </w:rPr>
        <w:t>equations 5</w:t>
      </w:r>
      <w:r w:rsidR="00337B84">
        <w:rPr>
          <w:rFonts w:ascii="Times New Roman" w:eastAsiaTheme="minorEastAsia" w:hAnsi="Times New Roman"/>
          <w:b/>
        </w:rPr>
        <w:t>4</w:t>
      </w:r>
      <w:r w:rsidR="00BB6CA3">
        <w:rPr>
          <w:rFonts w:ascii="Times New Roman" w:eastAsiaTheme="minorEastAsia" w:hAnsi="Times New Roman"/>
        </w:rPr>
        <w:t xml:space="preserve"> and </w:t>
      </w:r>
      <w:r w:rsidR="00BB6CA3" w:rsidRPr="00BB6CA3">
        <w:rPr>
          <w:rFonts w:ascii="Times New Roman" w:eastAsiaTheme="minorEastAsia" w:hAnsi="Times New Roman"/>
          <w:b/>
        </w:rPr>
        <w:t>5</w:t>
      </w:r>
      <w:r w:rsidR="00337B84">
        <w:rPr>
          <w:rFonts w:ascii="Times New Roman" w:eastAsiaTheme="minorEastAsia" w:hAnsi="Times New Roman"/>
          <w:b/>
        </w:rPr>
        <w:t>5</w:t>
      </w:r>
      <w:r w:rsidR="00BB6CA3">
        <w:rPr>
          <w:rFonts w:ascii="Times New Roman" w:eastAsiaTheme="minorEastAsia" w:hAnsi="Times New Roman"/>
        </w:rPr>
        <w:t>.</w:t>
      </w:r>
    </w:p>
    <w:p w14:paraId="4E6CA256" w14:textId="4EA9C66D" w:rsidR="00365D79" w:rsidRPr="00365D79" w:rsidRDefault="00282BFD" w:rsidP="00365D79">
      <w:pPr>
        <w:jc w:val="cente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DS(i,k)</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den>
        </m:f>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k</m:t>
                    </m:r>
                  </m:sub>
                </m:sSub>
              </m:e>
            </m:d>
          </m:e>
          <m:sup>
            <m:r>
              <w:rPr>
                <w:rFonts w:ascii="Cambria Math" w:eastAsiaTheme="minorEastAsia" w:hAnsi="Cambria Math"/>
              </w:rPr>
              <m:t>2</m:t>
            </m:r>
          </m:sup>
        </m:sSup>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k</m:t>
                </m:r>
              </m:sub>
            </m:sSub>
          </m:e>
        </m:d>
      </m:oMath>
      <w:r w:rsidR="00BB6CA3">
        <w:rPr>
          <w:rFonts w:ascii="Times New Roman" w:eastAsiaTheme="minorEastAsia" w:hAnsi="Times New Roman"/>
        </w:rPr>
        <w:t xml:space="preserve">                                 (5</w:t>
      </w:r>
      <w:r w:rsidR="00337B84">
        <w:rPr>
          <w:rFonts w:ascii="Times New Roman" w:eastAsiaTheme="minorEastAsia" w:hAnsi="Times New Roman"/>
        </w:rPr>
        <w:t>4</w:t>
      </w:r>
      <w:r w:rsidR="00BB6CA3">
        <w:rPr>
          <w:rFonts w:ascii="Times New Roman" w:eastAsiaTheme="minorEastAsia" w:hAnsi="Times New Roman"/>
        </w:rPr>
        <w:t>)</w:t>
      </w:r>
    </w:p>
    <w:p w14:paraId="39DD74AE" w14:textId="20F5034A" w:rsidR="00365D79" w:rsidRPr="00365D79" w:rsidRDefault="00282BFD" w:rsidP="00365D79">
      <w:pPr>
        <w:jc w:val="center"/>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DS(i,j)</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den>
        </m:f>
        <m:sSup>
          <m:sSupPr>
            <m:ctrlPr>
              <w:rPr>
                <w:rFonts w:ascii="Cambria Math" w:eastAsiaTheme="minorEastAsia" w:hAnsi="Cambria Math"/>
                <w:i/>
              </w:rPr>
            </m:ctrlPr>
          </m:sSup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j</m:t>
                    </m:r>
                  </m:sub>
                </m:sSub>
              </m:e>
            </m:d>
          </m:e>
          <m:sup>
            <m:r>
              <w:rPr>
                <w:rFonts w:ascii="Cambria Math" w:eastAsiaTheme="minorEastAsia" w:hAnsi="Cambria Math"/>
              </w:rPr>
              <m:t>2</m:t>
            </m:r>
          </m:sup>
        </m:sSup>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j</m:t>
                </m:r>
              </m:sub>
            </m:sSub>
          </m:e>
        </m:d>
      </m:oMath>
      <w:r w:rsidR="00BB6CA3">
        <w:rPr>
          <w:rFonts w:ascii="Times New Roman" w:eastAsiaTheme="minorEastAsia" w:hAnsi="Times New Roman"/>
        </w:rPr>
        <w:t xml:space="preserve">                                  (5</w:t>
      </w:r>
      <w:r w:rsidR="00337B84">
        <w:rPr>
          <w:rFonts w:ascii="Times New Roman" w:eastAsiaTheme="minorEastAsia" w:hAnsi="Times New Roman"/>
        </w:rPr>
        <w:t>5</w:t>
      </w:r>
      <w:r w:rsidR="00BB6CA3">
        <w:rPr>
          <w:rFonts w:ascii="Times New Roman" w:eastAsiaTheme="minorEastAsia" w:hAnsi="Times New Roman"/>
        </w:rPr>
        <w:t>)</w:t>
      </w:r>
    </w:p>
    <w:p w14:paraId="0827D8DC" w14:textId="77777777" w:rsidR="00365D79" w:rsidRPr="00365D79" w:rsidRDefault="00365D79" w:rsidP="00365D79">
      <w:pPr>
        <w:rPr>
          <w:rFonts w:ascii="Times New Roman" w:eastAsiaTheme="minorEastAsia" w:hAnsi="Times New Roman"/>
        </w:rPr>
      </w:pPr>
      <w:r w:rsidRPr="00365D79">
        <w:rPr>
          <w:rFonts w:ascii="Times New Roman" w:eastAsiaTheme="minorEastAsia" w:hAnsi="Times New Roman"/>
        </w:rPr>
        <w:t>Where</w:t>
      </w:r>
    </w:p>
    <w:p w14:paraId="7BB73261" w14:textId="77777777" w:rsidR="00365D79" w:rsidRPr="00365D79" w:rsidRDefault="00282BFD" w:rsidP="00365D79">
      <w:pPr>
        <w:jc w:val="center"/>
        <w:rPr>
          <w:rFonts w:ascii="Times New Roman" w:eastAsiaTheme="minorEastAsia" w:hAnsi="Times New Roman"/>
        </w:rPr>
      </w:pPr>
      <m:oMath>
        <m:sSub>
          <m:sSubPr>
            <m:ctrlPr>
              <w:rPr>
                <w:rFonts w:ascii="Cambria Math" w:hAnsi="Cambria Math"/>
                <w:i/>
              </w:rPr>
            </m:ctrlPr>
          </m:sSubPr>
          <m:e>
            <m:r>
              <w:rPr>
                <w:rFonts w:ascii="Cambria Math" w:hAnsi="Cambria Math"/>
              </w:rPr>
              <m:t>w</m:t>
            </m:r>
          </m:e>
          <m:sub>
            <m:r>
              <w:rPr>
                <w:rFonts w:ascii="Cambria Math" w:hAnsi="Cambria Math"/>
              </w:rPr>
              <m:t>k</m:t>
            </m:r>
          </m:sub>
        </m:sSub>
        <m:r>
          <w:rPr>
            <w:rFonts w:ascii="Cambria Math" w:hAnsi="Cambria Math"/>
          </w:rPr>
          <m:t>=</m:t>
        </m:r>
        <m:f>
          <m:fPr>
            <m:ctrlPr>
              <w:rPr>
                <w:rFonts w:ascii="Cambria Math" w:hAnsi="Cambria Math"/>
                <w:i/>
              </w:rPr>
            </m:ctrlPr>
          </m:fPr>
          <m:num>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c</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d</m:t>
                    </m:r>
                  </m:sub>
                </m:sSub>
              </m:e>
            </m:d>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d</m:t>
                </m:r>
              </m:e>
              <m:sub>
                <m:r>
                  <w:rPr>
                    <w:rFonts w:ascii="Cambria Math" w:eastAsiaTheme="minorEastAsia" w:hAnsi="Cambria Math"/>
                  </w:rPr>
                  <m:t>k</m:t>
                </m:r>
              </m:sub>
              <m:sup>
                <m:r>
                  <w:rPr>
                    <w:rFonts w:ascii="Cambria Math" w:eastAsiaTheme="minorEastAsia" w:hAnsi="Cambria Math"/>
                  </w:rPr>
                  <m:t>2</m:t>
                </m:r>
              </m:sup>
            </m:sSubSup>
            <m:r>
              <w:rPr>
                <w:rFonts w:ascii="Cambria Math" w:eastAsiaTheme="minorEastAsia" w:hAnsi="Cambria Math"/>
              </w:rPr>
              <m:t>*g</m:t>
            </m:r>
          </m:num>
          <m:den>
            <m:r>
              <m:rPr>
                <m:sty m:val="p"/>
              </m:rPr>
              <w:rPr>
                <w:rFonts w:ascii="Cambria Math" w:hAnsi="Cambria Math"/>
              </w:rPr>
              <m:t>18</m:t>
            </m:r>
            <m:sSub>
              <m:sSubPr>
                <m:ctrlPr>
                  <w:rPr>
                    <w:rFonts w:ascii="Cambria Math" w:hAnsi="Cambria Math"/>
                  </w:rPr>
                </m:ctrlPr>
              </m:sSubPr>
              <m:e>
                <m:r>
                  <m:rPr>
                    <m:sty m:val="p"/>
                  </m:rPr>
                  <w:rPr>
                    <w:rFonts w:ascii="Cambria Math" w:hAnsi="Cambria Math"/>
                  </w:rPr>
                  <m:t>µ</m:t>
                </m:r>
              </m:e>
              <m:sub>
                <m:r>
                  <w:rPr>
                    <w:rFonts w:ascii="Cambria Math" w:hAnsi="Cambria Math"/>
                  </w:rPr>
                  <m:t>c</m:t>
                </m:r>
              </m:sub>
            </m:sSub>
          </m:den>
        </m:f>
      </m:oMath>
      <w:r w:rsidR="00365D79" w:rsidRPr="00365D79">
        <w:rPr>
          <w:rFonts w:ascii="Times New Roman" w:eastAsiaTheme="minorEastAsia" w:hAnsi="Times New Roman"/>
        </w:rPr>
        <w:t xml:space="preserve">    (Same for i &amp; j)</w:t>
      </w:r>
    </w:p>
    <w:p w14:paraId="33CD21BD" w14:textId="34DC4691" w:rsidR="00365D79" w:rsidRPr="00365D79" w:rsidRDefault="00365D79" w:rsidP="0011490C">
      <w:pPr>
        <w:ind w:firstLine="720"/>
        <w:rPr>
          <w:rFonts w:ascii="Times New Roman" w:eastAsiaTheme="minorEastAsia" w:hAnsi="Times New Roman"/>
        </w:rPr>
      </w:pPr>
      <w:r w:rsidRPr="00365D79">
        <w:rPr>
          <w:rFonts w:ascii="Times New Roman" w:eastAsiaTheme="minorEastAsia" w:hAnsi="Times New Roman"/>
        </w:rPr>
        <w:t xml:space="preserve">In the birth term, after the number of collisions have been quantified </w:t>
      </w:r>
      <w:r w:rsidR="0011490C">
        <w:rPr>
          <w:rFonts w:ascii="Times New Roman" w:eastAsiaTheme="minorEastAsia" w:hAnsi="Times New Roman"/>
        </w:rPr>
        <w:t xml:space="preserve">and </w:t>
      </w:r>
      <w:r w:rsidRPr="00365D79">
        <w:rPr>
          <w:rFonts w:ascii="Times New Roman" w:eastAsiaTheme="minorEastAsia" w:hAnsi="Times New Roman"/>
        </w:rPr>
        <w:t xml:space="preserve">the fraction of these collisions that will coalesce, the fraction that contributes to the k droplet needs to be quantified. This is done through the contribution term </w:t>
      </w:r>
      <m:oMath>
        <m:sSub>
          <m:sSubPr>
            <m:ctrlPr>
              <w:rPr>
                <w:rFonts w:ascii="Cambria Math" w:hAnsi="Cambria Math"/>
                <w:i/>
              </w:rPr>
            </m:ctrlPr>
          </m:sSubPr>
          <m:e>
            <m:r>
              <w:rPr>
                <w:rFonts w:ascii="Cambria Math" w:hAnsi="Cambria Math"/>
              </w:rPr>
              <m:t>η</m:t>
            </m:r>
          </m:e>
          <m:sub>
            <m:r>
              <w:rPr>
                <w:rFonts w:ascii="Cambria Math" w:hAnsi="Cambria Math"/>
              </w:rPr>
              <m:t>k</m:t>
            </m:r>
          </m:sub>
        </m:sSub>
      </m:oMath>
      <w:r w:rsidRPr="00365D79">
        <w:rPr>
          <w:rFonts w:ascii="Times New Roman" w:eastAsiaTheme="minorEastAsia" w:hAnsi="Times New Roman"/>
        </w:rPr>
        <w:t xml:space="preserve">which is defined as </w:t>
      </w:r>
      <w:r w:rsidR="00BB6CA3" w:rsidRPr="00BB6CA3">
        <w:rPr>
          <w:rFonts w:ascii="Times New Roman" w:eastAsiaTheme="minorEastAsia" w:hAnsi="Times New Roman"/>
          <w:b/>
        </w:rPr>
        <w:t>equation 5</w:t>
      </w:r>
      <w:r w:rsidR="00337B84">
        <w:rPr>
          <w:rFonts w:ascii="Times New Roman" w:eastAsiaTheme="minorEastAsia" w:hAnsi="Times New Roman"/>
          <w:b/>
        </w:rPr>
        <w:t>6</w:t>
      </w:r>
      <w:r w:rsidR="00BB6CA3">
        <w:rPr>
          <w:rFonts w:ascii="Times New Roman" w:eastAsiaTheme="minorEastAsia" w:hAnsi="Times New Roman"/>
        </w:rPr>
        <w:t>.</w:t>
      </w:r>
    </w:p>
    <w:p w14:paraId="7AF45676" w14:textId="7D510112" w:rsidR="00365D79" w:rsidRPr="00365D79" w:rsidRDefault="00282BFD" w:rsidP="00365D79">
      <w:pPr>
        <w:jc w:val="center"/>
        <w:rPr>
          <w:rFonts w:ascii="Times New Roman" w:eastAsiaTheme="minorEastAsia" w:hAnsi="Times New Roman"/>
        </w:rPr>
      </w:pPr>
      <m:oMath>
        <m:sSub>
          <m:sSubPr>
            <m:ctrlPr>
              <w:rPr>
                <w:rFonts w:ascii="Cambria Math" w:hAnsi="Cambria Math"/>
                <w:i/>
              </w:rPr>
            </m:ctrlPr>
          </m:sSubPr>
          <m:e>
            <m:r>
              <w:rPr>
                <w:rFonts w:ascii="Cambria Math" w:hAnsi="Cambria Math"/>
              </w:rPr>
              <m:t>η</m:t>
            </m:r>
          </m:e>
          <m:sub>
            <m:r>
              <w:rPr>
                <w:rFonts w:ascii="Cambria Math" w:hAnsi="Cambria Math"/>
              </w:rPr>
              <m:t>k</m:t>
            </m:r>
          </m:sub>
        </m:sSub>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k+1</m:t>
                        </m:r>
                      </m:sub>
                    </m:sSub>
                    <m:r>
                      <w:rPr>
                        <w:rFonts w:ascii="Cambria Math" w:hAnsi="Cambria Math"/>
                      </w:rPr>
                      <m:t>+v</m:t>
                    </m:r>
                  </m:num>
                  <m:den>
                    <m:sSub>
                      <m:sSubPr>
                        <m:ctrlPr>
                          <w:rPr>
                            <w:rFonts w:ascii="Cambria Math" w:hAnsi="Cambria Math"/>
                            <w:i/>
                          </w:rPr>
                        </m:ctrlPr>
                      </m:sSubPr>
                      <m:e>
                        <m:r>
                          <w:rPr>
                            <w:rFonts w:ascii="Cambria Math" w:hAnsi="Cambria Math"/>
                          </w:rPr>
                          <m:t>v</m:t>
                        </m:r>
                      </m:e>
                      <m:sub>
                        <m:r>
                          <w:rPr>
                            <w:rFonts w:ascii="Cambria Math" w:hAnsi="Cambria Math"/>
                          </w:rPr>
                          <m:t>k+1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k</m:t>
                        </m:r>
                      </m:sub>
                    </m:sSub>
                  </m:den>
                </m:f>
                <m:r>
                  <w:rPr>
                    <w:rFonts w:ascii="Cambria Math" w:hAnsi="Cambria Math"/>
                  </w:rPr>
                  <m:t xml:space="preserve">        if: </m:t>
                </m:r>
                <m:sSub>
                  <m:sSubPr>
                    <m:ctrlPr>
                      <w:rPr>
                        <w:rFonts w:ascii="Cambria Math" w:hAnsi="Cambria Math"/>
                        <w:i/>
                      </w:rPr>
                    </m:ctrlPr>
                  </m:sSubPr>
                  <m:e>
                    <m:r>
                      <w:rPr>
                        <w:rFonts w:ascii="Cambria Math" w:hAnsi="Cambria Math"/>
                      </w:rPr>
                      <m:t>v</m:t>
                    </m:r>
                  </m:e>
                  <m:sub>
                    <m:r>
                      <w:rPr>
                        <w:rFonts w:ascii="Cambria Math" w:hAnsi="Cambria Math"/>
                      </w:rPr>
                      <m:t>k</m:t>
                    </m:r>
                  </m:sub>
                </m:sSub>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k+1</m:t>
                    </m:r>
                  </m:sub>
                </m:sSub>
              </m:e>
              <m:e>
                <m:f>
                  <m:fPr>
                    <m:ctrlPr>
                      <w:rPr>
                        <w:rFonts w:ascii="Cambria Math" w:hAnsi="Cambria Math"/>
                        <w:i/>
                      </w:rPr>
                    </m:ctrlPr>
                  </m:fPr>
                  <m:num>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k-1</m:t>
                        </m:r>
                      </m:sub>
                    </m:sSub>
                  </m:num>
                  <m:den>
                    <m:sSub>
                      <m:sSubPr>
                        <m:ctrlPr>
                          <w:rPr>
                            <w:rFonts w:ascii="Cambria Math" w:hAnsi="Cambria Math"/>
                            <w:i/>
                          </w:rPr>
                        </m:ctrlPr>
                      </m:sSubPr>
                      <m:e>
                        <m:r>
                          <w:rPr>
                            <w:rFonts w:ascii="Cambria Math" w:hAnsi="Cambria Math"/>
                          </w:rPr>
                          <m:t>v</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k-1</m:t>
                        </m:r>
                      </m:sub>
                    </m:sSub>
                  </m:den>
                </m:f>
                <m:r>
                  <w:rPr>
                    <w:rFonts w:ascii="Cambria Math" w:hAnsi="Cambria Math"/>
                  </w:rPr>
                  <m:t xml:space="preserve">,       if: </m:t>
                </m:r>
                <m:sSub>
                  <m:sSubPr>
                    <m:ctrlPr>
                      <w:rPr>
                        <w:rFonts w:ascii="Cambria Math" w:hAnsi="Cambria Math"/>
                        <w:i/>
                      </w:rPr>
                    </m:ctrlPr>
                  </m:sSubPr>
                  <m:e>
                    <m:r>
                      <w:rPr>
                        <w:rFonts w:ascii="Cambria Math" w:hAnsi="Cambria Math"/>
                      </w:rPr>
                      <m:t>v</m:t>
                    </m:r>
                  </m:e>
                  <m:sub>
                    <m:r>
                      <w:rPr>
                        <w:rFonts w:ascii="Cambria Math" w:hAnsi="Cambria Math"/>
                      </w:rPr>
                      <m:t>k-1</m:t>
                    </m:r>
                  </m:sub>
                </m:sSub>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k</m:t>
                    </m:r>
                  </m:sub>
                </m:sSub>
              </m:e>
            </m:eqArr>
          </m:e>
        </m:d>
      </m:oMath>
      <w:r w:rsidR="00BB6CA3">
        <w:rPr>
          <w:rFonts w:ascii="Times New Roman" w:eastAsiaTheme="minorEastAsia" w:hAnsi="Times New Roman"/>
        </w:rPr>
        <w:t xml:space="preserve">                              (5</w:t>
      </w:r>
      <w:r w:rsidR="00337B84">
        <w:rPr>
          <w:rFonts w:ascii="Times New Roman" w:eastAsiaTheme="minorEastAsia" w:hAnsi="Times New Roman"/>
        </w:rPr>
        <w:t>6</w:t>
      </w:r>
      <w:r w:rsidR="00BB6CA3">
        <w:rPr>
          <w:rFonts w:ascii="Times New Roman" w:eastAsiaTheme="minorEastAsia" w:hAnsi="Times New Roman"/>
        </w:rPr>
        <w:t>)</w:t>
      </w:r>
    </w:p>
    <w:p w14:paraId="34C553F3" w14:textId="40AA2AE2" w:rsidR="00786443" w:rsidRDefault="00365D79" w:rsidP="00C80E46">
      <w:pPr>
        <w:ind w:firstLine="720"/>
        <w:rPr>
          <w:rFonts w:ascii="Times New Roman" w:eastAsiaTheme="minorEastAsia" w:hAnsi="Times New Roman"/>
          <w:noProof/>
        </w:rPr>
      </w:pPr>
      <w:r w:rsidRPr="00365D79">
        <w:rPr>
          <w:rFonts w:ascii="Times New Roman" w:eastAsiaTheme="minorEastAsia" w:hAnsi="Times New Roman"/>
          <w:noProof/>
        </w:rPr>
        <w:t xml:space="preserve">Where </w:t>
      </w:r>
      <m:oMath>
        <m:r>
          <w:rPr>
            <w:rFonts w:ascii="Cambria Math" w:hAnsi="Cambria Math"/>
          </w:rPr>
          <m:t>v</m:t>
        </m:r>
      </m:oMath>
      <w:r w:rsidRPr="00365D79">
        <w:rPr>
          <w:rFonts w:ascii="Times New Roman" w:eastAsiaTheme="minorEastAsia" w:hAnsi="Times New Roman"/>
          <w:noProof/>
        </w:rPr>
        <w:t xml:space="preserve"> is the combined voulme of the droplets colliding. </w:t>
      </w:r>
      <m:oMath>
        <m:sSub>
          <m:sSubPr>
            <m:ctrlPr>
              <w:rPr>
                <w:rFonts w:ascii="Cambria Math" w:hAnsi="Cambria Math"/>
                <w:i/>
              </w:rPr>
            </m:ctrlPr>
          </m:sSubPr>
          <m:e>
            <m:r>
              <w:rPr>
                <w:rFonts w:ascii="Cambria Math" w:hAnsi="Cambria Math"/>
              </w:rPr>
              <m:t>v</m:t>
            </m:r>
          </m:e>
          <m:sub>
            <m:r>
              <w:rPr>
                <w:rFonts w:ascii="Cambria Math" w:hAnsi="Cambria Math"/>
              </w:rPr>
              <m:t>k</m:t>
            </m:r>
          </m:sub>
        </m:sSub>
      </m:oMath>
      <w:r w:rsidRPr="00365D79">
        <w:rPr>
          <w:rFonts w:ascii="Times New Roman" w:eastAsiaTheme="minorEastAsia" w:hAnsi="Times New Roman"/>
          <w:noProof/>
        </w:rPr>
        <w:t xml:space="preserve"> is the volume of droplet k and </w:t>
      </w:r>
      <m:oMath>
        <m:sSub>
          <m:sSubPr>
            <m:ctrlPr>
              <w:rPr>
                <w:rFonts w:ascii="Cambria Math" w:hAnsi="Cambria Math"/>
                <w:i/>
              </w:rPr>
            </m:ctrlPr>
          </m:sSubPr>
          <m:e>
            <m:r>
              <w:rPr>
                <w:rFonts w:ascii="Cambria Math" w:hAnsi="Cambria Math"/>
              </w:rPr>
              <m:t>v</m:t>
            </m:r>
          </m:e>
          <m:sub>
            <m:r>
              <w:rPr>
                <w:rFonts w:ascii="Cambria Math" w:hAnsi="Cambria Math"/>
              </w:rPr>
              <m:t xml:space="preserve">k+1 </m:t>
            </m:r>
          </m:sub>
        </m:sSub>
      </m:oMath>
      <w:r w:rsidRPr="00365D79">
        <w:rPr>
          <w:rFonts w:ascii="Times New Roman" w:eastAsiaTheme="minorEastAsia" w:hAnsi="Times New Roman"/>
          <w:noProof/>
        </w:rPr>
        <w:t xml:space="preserve">is a volume a step size away from </w:t>
      </w:r>
      <m:oMath>
        <m:sSub>
          <m:sSubPr>
            <m:ctrlPr>
              <w:rPr>
                <w:rFonts w:ascii="Cambria Math" w:hAnsi="Cambria Math"/>
                <w:i/>
              </w:rPr>
            </m:ctrlPr>
          </m:sSubPr>
          <m:e>
            <m:r>
              <w:rPr>
                <w:rFonts w:ascii="Cambria Math" w:hAnsi="Cambria Math"/>
              </w:rPr>
              <m:t>v</m:t>
            </m:r>
          </m:e>
          <m:sub>
            <m:r>
              <w:rPr>
                <w:rFonts w:ascii="Cambria Math" w:hAnsi="Cambria Math"/>
              </w:rPr>
              <m:t xml:space="preserve">k </m:t>
            </m:r>
          </m:sub>
        </m:sSub>
      </m:oMath>
      <w:r w:rsidRPr="00365D79">
        <w:rPr>
          <w:rFonts w:ascii="Times New Roman" w:eastAsiaTheme="minorEastAsia" w:hAnsi="Times New Roman"/>
          <w:noProof/>
        </w:rPr>
        <w:t xml:space="preserve">defined as </w:t>
      </w:r>
      <m:oMath>
        <m:sSub>
          <m:sSubPr>
            <m:ctrlPr>
              <w:rPr>
                <w:rFonts w:ascii="Cambria Math" w:hAnsi="Cambria Math"/>
                <w:i/>
              </w:rPr>
            </m:ctrlPr>
          </m:sSubPr>
          <m:e>
            <m:r>
              <w:rPr>
                <w:rFonts w:ascii="Cambria Math" w:hAnsi="Cambria Math"/>
              </w:rPr>
              <m:t>v</m:t>
            </m:r>
          </m:e>
          <m:sub>
            <m:r>
              <w:rPr>
                <w:rFonts w:ascii="Cambria Math" w:hAnsi="Cambria Math"/>
              </w:rPr>
              <m:t xml:space="preserve">k+1 </m:t>
            </m:r>
          </m:sub>
        </m:sSub>
        <m:r>
          <w:rPr>
            <w:rFonts w:ascii="Cambria Math" w:hAnsi="Cambria Math"/>
          </w:rPr>
          <m:t>= q</m:t>
        </m:r>
        <m:sSub>
          <m:sSubPr>
            <m:ctrlPr>
              <w:rPr>
                <w:rFonts w:ascii="Cambria Math" w:hAnsi="Cambria Math"/>
                <w:i/>
              </w:rPr>
            </m:ctrlPr>
          </m:sSubPr>
          <m:e>
            <m:r>
              <w:rPr>
                <w:rFonts w:ascii="Cambria Math" w:hAnsi="Cambria Math"/>
              </w:rPr>
              <m:t>v</m:t>
            </m:r>
          </m:e>
          <m:sub>
            <m:r>
              <w:rPr>
                <w:rFonts w:ascii="Cambria Math" w:hAnsi="Cambria Math"/>
              </w:rPr>
              <m:t>k</m:t>
            </m:r>
          </m:sub>
        </m:sSub>
      </m:oMath>
      <w:r w:rsidR="00C03241">
        <w:rPr>
          <w:rFonts w:ascii="Times New Roman" w:eastAsiaTheme="minorEastAsia" w:hAnsi="Times New Roman"/>
          <w:noProof/>
        </w:rPr>
        <w:t xml:space="preserve"> where q is</w:t>
      </w:r>
      <w:r w:rsidRPr="00365D79">
        <w:rPr>
          <w:rFonts w:ascii="Times New Roman" w:eastAsiaTheme="minorEastAsia" w:hAnsi="Times New Roman"/>
          <w:noProof/>
        </w:rPr>
        <w:t xml:space="preserve"> geometric descritization parameter. </w:t>
      </w:r>
      <w:r w:rsidR="00C03241" w:rsidRPr="00C03241">
        <w:rPr>
          <w:rFonts w:ascii="Times New Roman" w:eastAsiaTheme="minorEastAsia" w:hAnsi="Times New Roman"/>
          <w:noProof/>
        </w:rPr>
        <w:t>The descritiztion factor contols the cours</w:t>
      </w:r>
      <w:r w:rsidR="0011490C">
        <w:rPr>
          <w:rFonts w:ascii="Times New Roman" w:eastAsiaTheme="minorEastAsia" w:hAnsi="Times New Roman"/>
          <w:noProof/>
        </w:rPr>
        <w:t>e</w:t>
      </w:r>
      <w:r w:rsidR="00C03241" w:rsidRPr="00C03241">
        <w:rPr>
          <w:rFonts w:ascii="Times New Roman" w:eastAsiaTheme="minorEastAsia" w:hAnsi="Times New Roman"/>
          <w:noProof/>
        </w:rPr>
        <w:t>ness and fin</w:t>
      </w:r>
      <w:r w:rsidR="0011490C">
        <w:rPr>
          <w:rFonts w:ascii="Times New Roman" w:eastAsiaTheme="minorEastAsia" w:hAnsi="Times New Roman"/>
          <w:noProof/>
        </w:rPr>
        <w:t>e</w:t>
      </w:r>
      <w:r w:rsidR="00C03241" w:rsidRPr="00C03241">
        <w:rPr>
          <w:rFonts w:ascii="Times New Roman" w:eastAsiaTheme="minorEastAsia" w:hAnsi="Times New Roman"/>
          <w:noProof/>
        </w:rPr>
        <w:t xml:space="preserve">ness of </w:t>
      </w:r>
      <w:r w:rsidR="0011490C">
        <w:rPr>
          <w:rFonts w:ascii="Times New Roman" w:eastAsiaTheme="minorEastAsia" w:hAnsi="Times New Roman"/>
          <w:noProof/>
        </w:rPr>
        <w:t xml:space="preserve">the </w:t>
      </w:r>
      <w:r w:rsidR="00C03241" w:rsidRPr="00C03241">
        <w:rPr>
          <w:rFonts w:ascii="Times New Roman" w:eastAsiaTheme="minorEastAsia" w:hAnsi="Times New Roman"/>
          <w:noProof/>
        </w:rPr>
        <w:t>grid being used in the numerical solution. The geometric facotor that best optimizes this technique was taken to be q = 1.5</w:t>
      </w:r>
      <w:r w:rsidR="00F10B77">
        <w:rPr>
          <w:rFonts w:ascii="Times New Roman" w:eastAsiaTheme="minorEastAsia" w:hAnsi="Times New Roman"/>
          <w:noProof/>
        </w:rPr>
        <w:t>.</w:t>
      </w:r>
    </w:p>
    <w:p w14:paraId="5B3C0541" w14:textId="3943B3ED" w:rsidR="003A2A02" w:rsidRDefault="003A2A02" w:rsidP="00C80E46">
      <w:pPr>
        <w:ind w:firstLine="720"/>
        <w:rPr>
          <w:rFonts w:ascii="Times New Roman" w:eastAsiaTheme="minorEastAsia" w:hAnsi="Times New Roman"/>
          <w:noProof/>
        </w:rPr>
      </w:pPr>
    </w:p>
    <w:p w14:paraId="755A5C3E" w14:textId="330E1C82" w:rsidR="003A2A02" w:rsidRDefault="003A2A02" w:rsidP="00C80E46">
      <w:pPr>
        <w:ind w:firstLine="720"/>
        <w:rPr>
          <w:rFonts w:ascii="Times New Roman" w:eastAsiaTheme="minorEastAsia" w:hAnsi="Times New Roman"/>
          <w:noProof/>
        </w:rPr>
      </w:pPr>
    </w:p>
    <w:p w14:paraId="3F68839D" w14:textId="5532AFD3" w:rsidR="003A2A02" w:rsidRDefault="003A2A02" w:rsidP="00C80E46">
      <w:pPr>
        <w:ind w:firstLine="720"/>
        <w:rPr>
          <w:rFonts w:ascii="Times New Roman" w:eastAsiaTheme="minorEastAsia" w:hAnsi="Times New Roman"/>
          <w:noProof/>
        </w:rPr>
      </w:pPr>
    </w:p>
    <w:p w14:paraId="14901F20" w14:textId="06EBFA44" w:rsidR="003A2A02" w:rsidRDefault="003A2A02" w:rsidP="00C80E46">
      <w:pPr>
        <w:ind w:firstLine="720"/>
        <w:rPr>
          <w:rFonts w:ascii="Times New Roman" w:eastAsiaTheme="minorEastAsia" w:hAnsi="Times New Roman"/>
          <w:noProof/>
        </w:rPr>
      </w:pPr>
    </w:p>
    <w:p w14:paraId="25ECAD1D" w14:textId="42F8D1F7" w:rsidR="003A2A02" w:rsidRDefault="003A2A02" w:rsidP="00C80E46">
      <w:pPr>
        <w:ind w:firstLine="720"/>
        <w:rPr>
          <w:rFonts w:ascii="Times New Roman" w:eastAsiaTheme="minorEastAsia" w:hAnsi="Times New Roman"/>
          <w:noProof/>
        </w:rPr>
      </w:pPr>
    </w:p>
    <w:p w14:paraId="5E9BC09A" w14:textId="7D2A957B" w:rsidR="003A2A02" w:rsidRDefault="003A2A02" w:rsidP="00C80E46">
      <w:pPr>
        <w:ind w:firstLine="720"/>
        <w:rPr>
          <w:rFonts w:ascii="Times New Roman" w:eastAsiaTheme="minorEastAsia" w:hAnsi="Times New Roman"/>
          <w:noProof/>
        </w:rPr>
      </w:pPr>
    </w:p>
    <w:p w14:paraId="65B589D1" w14:textId="38A2D665" w:rsidR="003A2A02" w:rsidRDefault="003A2A02" w:rsidP="00C80E46">
      <w:pPr>
        <w:ind w:firstLine="720"/>
        <w:rPr>
          <w:rFonts w:ascii="Times New Roman" w:eastAsiaTheme="minorEastAsia" w:hAnsi="Times New Roman"/>
          <w:noProof/>
        </w:rPr>
      </w:pPr>
    </w:p>
    <w:p w14:paraId="5A07A30A" w14:textId="77777777" w:rsidR="003A2A02" w:rsidRPr="002A4DF4" w:rsidRDefault="003A2A02" w:rsidP="00C80E46">
      <w:pPr>
        <w:ind w:firstLine="720"/>
        <w:rPr>
          <w:rFonts w:ascii="Times New Roman" w:eastAsiaTheme="minorEastAsia" w:hAnsi="Times New Roman"/>
          <w:noProof/>
        </w:rPr>
      </w:pPr>
    </w:p>
    <w:p w14:paraId="0300DB59" w14:textId="3AD3DE0D" w:rsidR="0088766A" w:rsidRPr="0088766A" w:rsidRDefault="009F0FD2" w:rsidP="00C3236B">
      <w:pPr>
        <w:pStyle w:val="Heading1"/>
      </w:pPr>
      <w:bookmarkStart w:id="31" w:name="_Toc14688184"/>
      <w:r w:rsidRPr="000F56FF">
        <w:lastRenderedPageBreak/>
        <w:t xml:space="preserve">CHAPTER </w:t>
      </w:r>
      <w:r>
        <w:t>3:</w:t>
      </w:r>
      <w:bookmarkStart w:id="32" w:name="_Toc490111183"/>
      <w:r w:rsidR="00687782">
        <w:t xml:space="preserve"> CODE DEVELOPMENT AND MODEL SIMULATION</w:t>
      </w:r>
      <w:bookmarkEnd w:id="31"/>
    </w:p>
    <w:p w14:paraId="52EBA638" w14:textId="6482D482" w:rsidR="001E34FB" w:rsidRPr="001E34FB" w:rsidRDefault="00F13F21" w:rsidP="00F10B77">
      <w:pPr>
        <w:pStyle w:val="Heading2"/>
      </w:pPr>
      <w:bookmarkStart w:id="33" w:name="_Toc14688185"/>
      <w:r>
        <w:t xml:space="preserve">3.1 </w:t>
      </w:r>
      <w:r w:rsidR="0088766A">
        <w:t xml:space="preserve">Programming &amp; </w:t>
      </w:r>
      <w:r w:rsidR="0088766A" w:rsidRPr="00F10B77">
        <w:t>Simulation</w:t>
      </w:r>
      <w:r w:rsidR="0088766A">
        <w:t xml:space="preserve"> of the PBE Equation</w:t>
      </w:r>
      <w:bookmarkEnd w:id="33"/>
    </w:p>
    <w:p w14:paraId="094D7BD6" w14:textId="6E503593" w:rsidR="0088766A" w:rsidRPr="00C03241" w:rsidRDefault="0088766A" w:rsidP="00B16BF9">
      <w:pPr>
        <w:ind w:firstLine="720"/>
        <w:rPr>
          <w:rFonts w:ascii="Times New Roman" w:eastAsiaTheme="minorEastAsia" w:hAnsi="Times New Roman"/>
        </w:rPr>
      </w:pPr>
      <w:r w:rsidRPr="00C03241">
        <w:rPr>
          <w:rFonts w:ascii="Times New Roman" w:eastAsiaTheme="minorEastAsia" w:hAnsi="Times New Roman"/>
        </w:rPr>
        <w:t>Numerical modeling is a very powerful branch of mathematics. It is capable to solve very complex problems using very simple techniques. It is a branch that can differentiate and integra</w:t>
      </w:r>
      <w:r w:rsidR="00B16BF9">
        <w:rPr>
          <w:rFonts w:ascii="Times New Roman" w:eastAsiaTheme="minorEastAsia" w:hAnsi="Times New Roman"/>
        </w:rPr>
        <w:t>te</w:t>
      </w:r>
      <w:r w:rsidRPr="00C03241">
        <w:rPr>
          <w:rFonts w:ascii="Times New Roman" w:eastAsiaTheme="minorEastAsia" w:hAnsi="Times New Roman"/>
        </w:rPr>
        <w:t xml:space="preserve"> without the need to use any of the </w:t>
      </w:r>
      <w:r w:rsidR="0011490C" w:rsidRPr="00C03241">
        <w:rPr>
          <w:rFonts w:ascii="Times New Roman" w:eastAsiaTheme="minorEastAsia" w:hAnsi="Times New Roman"/>
        </w:rPr>
        <w:t>sometimes-complex</w:t>
      </w:r>
      <w:r w:rsidRPr="00C03241">
        <w:rPr>
          <w:rFonts w:ascii="Times New Roman" w:eastAsiaTheme="minorEastAsia" w:hAnsi="Times New Roman"/>
        </w:rPr>
        <w:t xml:space="preserve"> differentiation and integration rules. It can create best fit models with just knowing a data set. It can create functions where the only thing we know is its derivative and a condition. And best of all, it can generate approximations that have such a low percentage error that they are as good as the true value.  </w:t>
      </w:r>
    </w:p>
    <w:p w14:paraId="7C947C3B" w14:textId="2A6C4126" w:rsidR="0011490C" w:rsidRDefault="001E34FB" w:rsidP="0011490C">
      <w:pPr>
        <w:ind w:firstLine="720"/>
        <w:rPr>
          <w:rFonts w:ascii="Times New Roman" w:eastAsiaTheme="minorEastAsia" w:hAnsi="Times New Roman"/>
        </w:rPr>
      </w:pPr>
      <w:proofErr w:type="gramStart"/>
      <w:r>
        <w:rPr>
          <w:rFonts w:ascii="Times New Roman" w:eastAsiaTheme="minorEastAsia" w:hAnsi="Times New Roman"/>
        </w:rPr>
        <w:t>But,</w:t>
      </w:r>
      <w:proofErr w:type="gramEnd"/>
      <w:r>
        <w:rPr>
          <w:rFonts w:ascii="Times New Roman" w:eastAsiaTheme="minorEastAsia" w:hAnsi="Times New Roman"/>
        </w:rPr>
        <w:t xml:space="preserve"> t</w:t>
      </w:r>
      <w:r w:rsidR="0088766A" w:rsidRPr="00C03241">
        <w:rPr>
          <w:rFonts w:ascii="Times New Roman" w:eastAsiaTheme="minorEastAsia" w:hAnsi="Times New Roman"/>
        </w:rPr>
        <w:t>here is a limitation to numerical methods. They depend o</w:t>
      </w:r>
      <w:r w:rsidR="004649AE">
        <w:rPr>
          <w:rFonts w:ascii="Times New Roman" w:eastAsiaTheme="minorEastAsia" w:hAnsi="Times New Roman"/>
        </w:rPr>
        <w:t>n</w:t>
      </w:r>
      <w:r w:rsidR="0088766A" w:rsidRPr="00C03241">
        <w:rPr>
          <w:rFonts w:ascii="Times New Roman" w:eastAsiaTheme="minorEastAsia" w:hAnsi="Times New Roman"/>
        </w:rPr>
        <w:t xml:space="preserve"> iterative calculations</w:t>
      </w:r>
      <w:r w:rsidR="00B16BF9">
        <w:rPr>
          <w:rFonts w:ascii="Times New Roman" w:eastAsiaTheme="minorEastAsia" w:hAnsi="Times New Roman"/>
        </w:rPr>
        <w:t xml:space="preserve"> </w:t>
      </w:r>
      <w:r w:rsidR="0088766A" w:rsidRPr="00C03241">
        <w:rPr>
          <w:rFonts w:ascii="Times New Roman" w:eastAsiaTheme="minorEastAsia" w:hAnsi="Times New Roman"/>
        </w:rPr>
        <w:t>which can</w:t>
      </w:r>
      <w:r w:rsidR="00B16BF9">
        <w:rPr>
          <w:rFonts w:ascii="Times New Roman" w:eastAsiaTheme="minorEastAsia" w:hAnsi="Times New Roman"/>
        </w:rPr>
        <w:t xml:space="preserve"> </w:t>
      </w:r>
      <w:r w:rsidR="0088766A" w:rsidRPr="00C03241">
        <w:rPr>
          <w:rFonts w:ascii="Times New Roman" w:eastAsiaTheme="minorEastAsia" w:hAnsi="Times New Roman"/>
        </w:rPr>
        <w:t xml:space="preserve">sometimes </w:t>
      </w:r>
      <w:r w:rsidR="00B16BF9">
        <w:rPr>
          <w:rFonts w:ascii="Times New Roman" w:eastAsiaTheme="minorEastAsia" w:hAnsi="Times New Roman"/>
        </w:rPr>
        <w:t xml:space="preserve">be </w:t>
      </w:r>
      <w:r w:rsidR="0088766A" w:rsidRPr="00C03241">
        <w:rPr>
          <w:rFonts w:ascii="Times New Roman" w:eastAsiaTheme="minorEastAsia" w:hAnsi="Times New Roman"/>
        </w:rPr>
        <w:t xml:space="preserve">impossible to do by hand not to mention tedious. This is where programming comes in and will be the focus </w:t>
      </w:r>
      <w:r>
        <w:rPr>
          <w:rFonts w:ascii="Times New Roman" w:eastAsiaTheme="minorEastAsia" w:hAnsi="Times New Roman"/>
        </w:rPr>
        <w:t xml:space="preserve">of this section. </w:t>
      </w:r>
      <w:r w:rsidR="0011490C">
        <w:rPr>
          <w:rFonts w:ascii="Times New Roman" w:eastAsiaTheme="minorEastAsia" w:hAnsi="Times New Roman"/>
        </w:rPr>
        <w:t xml:space="preserve">In this section, a step by step outline will be made </w:t>
      </w:r>
      <w:r w:rsidR="00867D2D">
        <w:rPr>
          <w:rFonts w:ascii="Times New Roman" w:eastAsiaTheme="minorEastAsia" w:hAnsi="Times New Roman"/>
        </w:rPr>
        <w:t xml:space="preserve">for creating </w:t>
      </w:r>
      <w:r w:rsidR="0011490C">
        <w:rPr>
          <w:rFonts w:ascii="Times New Roman" w:eastAsiaTheme="minorEastAsia" w:hAnsi="Times New Roman"/>
        </w:rPr>
        <w:t>the population balance equation simulator using the numerical solution</w:t>
      </w:r>
      <w:r w:rsidR="0005411C">
        <w:rPr>
          <w:rFonts w:ascii="Times New Roman" w:eastAsiaTheme="minorEastAsia" w:hAnsi="Times New Roman"/>
        </w:rPr>
        <w:t>s</w:t>
      </w:r>
      <w:r w:rsidR="0011490C">
        <w:rPr>
          <w:rFonts w:ascii="Times New Roman" w:eastAsiaTheme="minorEastAsia" w:hAnsi="Times New Roman"/>
        </w:rPr>
        <w:t xml:space="preserve"> outlined above.</w:t>
      </w:r>
    </w:p>
    <w:p w14:paraId="701BF501" w14:textId="36374944" w:rsidR="00B16BF9" w:rsidRPr="00786443" w:rsidRDefault="001E34FB" w:rsidP="00786443">
      <w:pPr>
        <w:ind w:firstLine="720"/>
        <w:rPr>
          <w:rFonts w:ascii="Times New Roman" w:eastAsiaTheme="minorEastAsia" w:hAnsi="Times New Roman"/>
        </w:rPr>
      </w:pPr>
      <w:r>
        <w:rPr>
          <w:rFonts w:ascii="Times New Roman" w:eastAsiaTheme="minorEastAsia" w:hAnsi="Times New Roman"/>
        </w:rPr>
        <w:t>The series of programs described in this section were developed</w:t>
      </w:r>
      <w:r w:rsidR="00F167D5">
        <w:rPr>
          <w:rFonts w:ascii="Times New Roman" w:eastAsiaTheme="minorEastAsia" w:hAnsi="Times New Roman"/>
        </w:rPr>
        <w:t xml:space="preserve"> using VBA programming language and are available in the appendix.</w:t>
      </w:r>
    </w:p>
    <w:p w14:paraId="707D6946" w14:textId="0A61668B" w:rsidR="00F13F21" w:rsidRPr="001E34FB" w:rsidRDefault="00F13F21" w:rsidP="00E266AE">
      <w:pPr>
        <w:pStyle w:val="Heading3"/>
      </w:pPr>
      <w:bookmarkStart w:id="34" w:name="_Toc14688186"/>
      <w:r>
        <w:t>3.1.1 Declaration and dimensionalization of vectors and arrays</w:t>
      </w:r>
      <w:bookmarkEnd w:id="34"/>
    </w:p>
    <w:p w14:paraId="62D7E82A" w14:textId="24F7E244" w:rsidR="00867D2D" w:rsidRDefault="00402FAD" w:rsidP="00F13F21">
      <w:pPr>
        <w:ind w:firstLine="360"/>
        <w:rPr>
          <w:rFonts w:ascii="Times New Roman" w:eastAsiaTheme="minorEastAsia" w:hAnsi="Times New Roman"/>
        </w:rPr>
      </w:pPr>
      <w:r>
        <w:rPr>
          <w:rFonts w:ascii="Times New Roman" w:eastAsiaTheme="minorEastAsia" w:hAnsi="Times New Roman"/>
        </w:rPr>
        <w:t>The first step of the code involves the definition of all the vectors and matrices used. The vectors in this code were defined for diameter</w:t>
      </w:r>
      <w:r w:rsidR="0005411C">
        <w:rPr>
          <w:rFonts w:ascii="Times New Roman" w:eastAsiaTheme="minorEastAsia" w:hAnsi="Times New Roman"/>
        </w:rPr>
        <w:t>, sum</w:t>
      </w:r>
      <w:r w:rsidR="00B16BF9">
        <w:rPr>
          <w:rFonts w:ascii="Times New Roman" w:eastAsiaTheme="minorEastAsia" w:hAnsi="Times New Roman"/>
        </w:rPr>
        <w:t xml:space="preserve"> and volume</w:t>
      </w:r>
      <w:r>
        <w:rPr>
          <w:rFonts w:ascii="Times New Roman" w:eastAsiaTheme="minorEastAsia" w:hAnsi="Times New Roman"/>
        </w:rPr>
        <w:t xml:space="preserve"> of droplets, </w:t>
      </w:r>
      <w:r w:rsidR="00867D2D">
        <w:rPr>
          <w:rFonts w:ascii="Times New Roman" w:eastAsiaTheme="minorEastAsia" w:hAnsi="Times New Roman"/>
        </w:rPr>
        <w:t xml:space="preserve">and </w:t>
      </w:r>
      <w:r>
        <w:rPr>
          <w:rFonts w:ascii="Times New Roman" w:eastAsiaTheme="minorEastAsia" w:hAnsi="Times New Roman"/>
        </w:rPr>
        <w:t xml:space="preserve">NSFD coefficients. </w:t>
      </w:r>
    </w:p>
    <w:p w14:paraId="63EB3742" w14:textId="2769F394" w:rsidR="006C1941" w:rsidRPr="00536C3F" w:rsidRDefault="00402FAD" w:rsidP="00786443">
      <w:pPr>
        <w:ind w:firstLine="360"/>
        <w:rPr>
          <w:rFonts w:ascii="Times New Roman" w:eastAsiaTheme="minorEastAsia" w:hAnsi="Times New Roman"/>
        </w:rPr>
      </w:pPr>
      <w:r>
        <w:rPr>
          <w:rFonts w:ascii="Times New Roman" w:eastAsiaTheme="minorEastAsia" w:hAnsi="Times New Roman"/>
        </w:rPr>
        <w:t>As for the matrices, fourteen matrices were defined and they include and not limited to</w:t>
      </w:r>
      <w:r w:rsidR="0005411C">
        <w:rPr>
          <w:rFonts w:ascii="Times New Roman" w:eastAsiaTheme="minorEastAsia" w:hAnsi="Times New Roman"/>
        </w:rPr>
        <w:t>,</w:t>
      </w:r>
      <w:r>
        <w:rPr>
          <w:rFonts w:ascii="Times New Roman" w:eastAsiaTheme="minorEastAsia" w:hAnsi="Times New Roman"/>
        </w:rPr>
        <w:t xml:space="preserve"> droplet concentrations in each of the discretized thickness, droplet concentration is the final 3 </w:t>
      </w:r>
      <w:r>
        <w:rPr>
          <w:rFonts w:ascii="Times New Roman" w:eastAsiaTheme="minorEastAsia" w:hAnsi="Times New Roman"/>
        </w:rPr>
        <w:lastRenderedPageBreak/>
        <w:t xml:space="preserve">layers, collision frequency for </w:t>
      </w:r>
      <w:proofErr w:type="spellStart"/>
      <w:r>
        <w:rPr>
          <w:rFonts w:ascii="Times New Roman" w:eastAsiaTheme="minorEastAsia" w:hAnsi="Times New Roman"/>
        </w:rPr>
        <w:t>ij</w:t>
      </w:r>
      <w:proofErr w:type="spellEnd"/>
      <w:r>
        <w:rPr>
          <w:rFonts w:ascii="Times New Roman" w:eastAsiaTheme="minorEastAsia" w:hAnsi="Times New Roman"/>
        </w:rPr>
        <w:t xml:space="preserve"> and </w:t>
      </w:r>
      <w:proofErr w:type="spellStart"/>
      <w:r>
        <w:rPr>
          <w:rFonts w:ascii="Times New Roman" w:eastAsiaTheme="minorEastAsia" w:hAnsi="Times New Roman"/>
        </w:rPr>
        <w:t>ik</w:t>
      </w:r>
      <w:proofErr w:type="spellEnd"/>
      <w:r>
        <w:rPr>
          <w:rFonts w:ascii="Times New Roman" w:eastAsiaTheme="minorEastAsia" w:hAnsi="Times New Roman"/>
        </w:rPr>
        <w:t xml:space="preserve"> and source te</w:t>
      </w:r>
      <w:r w:rsidR="00786443">
        <w:rPr>
          <w:rFonts w:ascii="Times New Roman" w:eastAsiaTheme="minorEastAsia" w:hAnsi="Times New Roman"/>
        </w:rPr>
        <w:t>rm calculation for each layer.</w:t>
      </w:r>
      <w:r w:rsidR="006B1088">
        <w:rPr>
          <w:rFonts w:ascii="Times New Roman" w:eastAsiaTheme="minorEastAsia" w:hAnsi="Times New Roman"/>
        </w:rPr>
        <w:t xml:space="preserve"> A complete list can be found with the accompanied code.</w:t>
      </w:r>
    </w:p>
    <w:p w14:paraId="11A10F49" w14:textId="30D10B72" w:rsidR="00F13F21" w:rsidRPr="002F4034" w:rsidRDefault="00F13F21" w:rsidP="00E266AE">
      <w:pPr>
        <w:pStyle w:val="Heading3"/>
      </w:pPr>
      <w:bookmarkStart w:id="35" w:name="_Toc14688187"/>
      <w:r w:rsidRPr="002F4034">
        <w:t>3.1</w:t>
      </w:r>
      <w:r w:rsidRPr="00F13F21">
        <w:t>.</w:t>
      </w:r>
      <w:r w:rsidR="002F4034">
        <w:t>2</w:t>
      </w:r>
      <w:r w:rsidRPr="002F4034">
        <w:t xml:space="preserve"> </w:t>
      </w:r>
      <w:r w:rsidRPr="002F4034">
        <w:rPr>
          <w:rFonts w:eastAsiaTheme="minorEastAsia"/>
        </w:rPr>
        <w:t>Data importation, definition of coefficients and boundary conditions</w:t>
      </w:r>
      <w:bookmarkEnd w:id="35"/>
    </w:p>
    <w:p w14:paraId="7A60B215" w14:textId="1294FB23" w:rsidR="006C1941" w:rsidRPr="006C1941" w:rsidRDefault="00402FAD" w:rsidP="00867D2D">
      <w:pPr>
        <w:ind w:firstLine="360"/>
        <w:rPr>
          <w:rFonts w:ascii="Times New Roman" w:eastAsiaTheme="minorEastAsia" w:hAnsi="Times New Roman"/>
        </w:rPr>
      </w:pPr>
      <w:r w:rsidRPr="00402FAD">
        <w:rPr>
          <w:rFonts w:ascii="Times New Roman" w:eastAsiaTheme="minorEastAsia" w:hAnsi="Times New Roman"/>
        </w:rPr>
        <w:t>Th</w:t>
      </w:r>
      <w:r w:rsidR="00867D2D">
        <w:rPr>
          <w:rFonts w:ascii="Times New Roman" w:eastAsiaTheme="minorEastAsia" w:hAnsi="Times New Roman"/>
        </w:rPr>
        <w:t>e</w:t>
      </w:r>
      <w:r w:rsidRPr="00402FAD">
        <w:rPr>
          <w:rFonts w:ascii="Times New Roman" w:eastAsiaTheme="minorEastAsia" w:hAnsi="Times New Roman"/>
        </w:rPr>
        <w:t xml:space="preserve"> second step involves</w:t>
      </w:r>
      <w:r>
        <w:rPr>
          <w:rFonts w:ascii="Times New Roman" w:eastAsiaTheme="minorEastAsia" w:hAnsi="Times New Roman"/>
        </w:rPr>
        <w:t xml:space="preserve"> importing </w:t>
      </w:r>
      <w:r w:rsidR="006C1941">
        <w:rPr>
          <w:rFonts w:ascii="Times New Roman" w:eastAsiaTheme="minorEastAsia" w:hAnsi="Times New Roman"/>
        </w:rPr>
        <w:t xml:space="preserve">the </w:t>
      </w:r>
      <w:r>
        <w:rPr>
          <w:rFonts w:ascii="Times New Roman" w:eastAsiaTheme="minorEastAsia" w:hAnsi="Times New Roman"/>
        </w:rPr>
        <w:t xml:space="preserve">diameter data </w:t>
      </w:r>
      <w:r w:rsidR="006C1941">
        <w:rPr>
          <w:rFonts w:ascii="Times New Roman" w:eastAsiaTheme="minorEastAsia" w:hAnsi="Times New Roman"/>
        </w:rPr>
        <w:t xml:space="preserve">and fluid properties. </w:t>
      </w:r>
      <w:r w:rsidR="006C1941" w:rsidRPr="002F4034">
        <w:rPr>
          <w:rFonts w:ascii="Times New Roman" w:eastAsiaTheme="minorEastAsia" w:hAnsi="Times New Roman"/>
          <w:b/>
        </w:rPr>
        <w:t>Table 1</w:t>
      </w:r>
      <w:r w:rsidR="006C1941">
        <w:rPr>
          <w:rFonts w:ascii="Times New Roman" w:eastAsiaTheme="minorEastAsia" w:hAnsi="Times New Roman"/>
        </w:rPr>
        <w:t xml:space="preserve"> provides a summary of the fluid properties</w:t>
      </w:r>
      <w:r w:rsidR="0005411C">
        <w:rPr>
          <w:rFonts w:ascii="Times New Roman" w:eastAsiaTheme="minorEastAsia" w:hAnsi="Times New Roman"/>
        </w:rPr>
        <w:t xml:space="preserve"> used</w:t>
      </w:r>
      <w:r w:rsidR="006C1941">
        <w:rPr>
          <w:rFonts w:ascii="Times New Roman" w:eastAsiaTheme="minorEastAsia" w:hAnsi="Times New Roman"/>
        </w:rPr>
        <w:t>. These properties involve the settling constant, fluid viscosities and diffusivity</w:t>
      </w:r>
      <w:r w:rsidR="0005411C">
        <w:rPr>
          <w:rFonts w:ascii="Times New Roman" w:eastAsiaTheme="minorEastAsia" w:hAnsi="Times New Roman"/>
        </w:rPr>
        <w:t xml:space="preserve">, in addition to the </w:t>
      </w:r>
      <w:r w:rsidR="006C1941">
        <w:rPr>
          <w:rFonts w:ascii="Times New Roman" w:eastAsiaTheme="minorEastAsia" w:hAnsi="Times New Roman"/>
        </w:rPr>
        <w:t xml:space="preserve">numerical </w:t>
      </w:r>
      <w:r w:rsidR="0005411C">
        <w:rPr>
          <w:rFonts w:ascii="Times New Roman" w:eastAsiaTheme="minorEastAsia" w:hAnsi="Times New Roman"/>
        </w:rPr>
        <w:t xml:space="preserve">and collision </w:t>
      </w:r>
      <w:r w:rsidR="005671FB">
        <w:rPr>
          <w:rFonts w:ascii="Times New Roman" w:eastAsiaTheme="minorEastAsia" w:hAnsi="Times New Roman"/>
        </w:rPr>
        <w:t>parameters</w:t>
      </w:r>
      <w:r w:rsidR="006C1941">
        <w:rPr>
          <w:rFonts w:ascii="Times New Roman" w:eastAsiaTheme="minorEastAsia" w:hAnsi="Times New Roman"/>
        </w:rPr>
        <w:t xml:space="preserve"> such as h and </w:t>
      </w:r>
      <w:r w:rsidR="005671FB">
        <w:rPr>
          <w:rFonts w:ascii="Times New Roman" w:eastAsiaTheme="minorEastAsia" w:hAnsi="Times New Roman"/>
        </w:rPr>
        <w:t>k</w:t>
      </w:r>
      <w:r w:rsidR="0005411C">
        <w:rPr>
          <w:rFonts w:ascii="Times New Roman" w:eastAsiaTheme="minorEastAsia" w:hAnsi="Times New Roman"/>
        </w:rPr>
        <w:t>.</w:t>
      </w:r>
      <w:r w:rsidR="005671FB">
        <w:rPr>
          <w:rFonts w:ascii="Times New Roman" w:eastAsiaTheme="minorEastAsia" w:hAnsi="Times New Roman"/>
        </w:rPr>
        <w:t xml:space="preserve"> </w:t>
      </w:r>
      <w:r w:rsidR="006C1941">
        <w:rPr>
          <w:rFonts w:ascii="Times New Roman" w:eastAsiaTheme="minorEastAsia" w:hAnsi="Times New Roman"/>
        </w:rPr>
        <w:t xml:space="preserve">These properties can be changed and </w:t>
      </w:r>
      <w:r w:rsidR="005671FB">
        <w:rPr>
          <w:rFonts w:ascii="Times New Roman" w:eastAsiaTheme="minorEastAsia" w:hAnsi="Times New Roman"/>
        </w:rPr>
        <w:t xml:space="preserve">as a result </w:t>
      </w:r>
      <w:r w:rsidR="006C1941">
        <w:rPr>
          <w:rFonts w:ascii="Times New Roman" w:eastAsiaTheme="minorEastAsia" w:hAnsi="Times New Roman"/>
        </w:rPr>
        <w:t>a variety of emulsion scenarios can be modeled.</w:t>
      </w:r>
      <w:r w:rsidR="006B1088">
        <w:rPr>
          <w:rFonts w:ascii="Times New Roman" w:eastAsiaTheme="minorEastAsia" w:hAnsi="Times New Roman"/>
        </w:rPr>
        <w:t xml:space="preserve"> The imported diameter data in this model is synthesized. They should ideally be provided from DSD experimental measurement with their accompanying concentrations.</w:t>
      </w:r>
    </w:p>
    <w:p w14:paraId="6A9CBCDF" w14:textId="77777777" w:rsidR="00402FAD" w:rsidRDefault="006C1941" w:rsidP="006C1941">
      <w:pPr>
        <w:ind w:left="360" w:hanging="360"/>
        <w:jc w:val="center"/>
        <w:rPr>
          <w:rFonts w:ascii="Times New Roman" w:eastAsiaTheme="minorEastAsia" w:hAnsi="Times New Roman"/>
          <w:b/>
        </w:rPr>
      </w:pPr>
      <w:r w:rsidRPr="006C1941">
        <w:rPr>
          <w:rFonts w:eastAsiaTheme="minorEastAsia"/>
          <w:noProof/>
          <w:lang w:bidi="ar-SA"/>
        </w:rPr>
        <w:drawing>
          <wp:inline distT="0" distB="0" distL="0" distR="0" wp14:anchorId="41EB2917" wp14:editId="71D17F3D">
            <wp:extent cx="2496912" cy="2289976"/>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22198" cy="2313167"/>
                    </a:xfrm>
                    <a:prstGeom prst="rect">
                      <a:avLst/>
                    </a:prstGeom>
                    <a:noFill/>
                    <a:ln>
                      <a:noFill/>
                    </a:ln>
                  </pic:spPr>
                </pic:pic>
              </a:graphicData>
            </a:graphic>
          </wp:inline>
        </w:drawing>
      </w:r>
    </w:p>
    <w:p w14:paraId="1A06B0EC" w14:textId="20E77706" w:rsidR="006C1941" w:rsidRPr="002B4606" w:rsidRDefault="006C1941" w:rsidP="006C1941">
      <w:pPr>
        <w:ind w:left="360" w:hanging="360"/>
        <w:jc w:val="center"/>
        <w:rPr>
          <w:rFonts w:ascii="Times New Roman" w:eastAsiaTheme="minorEastAsia" w:hAnsi="Times New Roman"/>
          <w:b/>
        </w:rPr>
      </w:pPr>
      <w:r w:rsidRPr="002B4606">
        <w:rPr>
          <w:rFonts w:ascii="Times New Roman" w:eastAsiaTheme="minorEastAsia" w:hAnsi="Times New Roman"/>
          <w:b/>
        </w:rPr>
        <w:t xml:space="preserve">Table 1 – </w:t>
      </w:r>
      <w:r w:rsidR="00F17860" w:rsidRPr="002B4606">
        <w:rPr>
          <w:rFonts w:ascii="Times New Roman" w:eastAsiaTheme="minorEastAsia" w:hAnsi="Times New Roman"/>
          <w:b/>
        </w:rPr>
        <w:t>Fluid Properties</w:t>
      </w:r>
    </w:p>
    <w:p w14:paraId="158B8B30" w14:textId="66B3AD81" w:rsidR="005671FB" w:rsidRPr="005671FB" w:rsidRDefault="005671FB" w:rsidP="004127CA">
      <w:pPr>
        <w:ind w:firstLine="360"/>
        <w:rPr>
          <w:rFonts w:ascii="Times New Roman" w:eastAsiaTheme="minorEastAsia" w:hAnsi="Times New Roman"/>
        </w:rPr>
      </w:pPr>
      <w:r w:rsidRPr="005671FB">
        <w:rPr>
          <w:rFonts w:ascii="Times New Roman" w:eastAsiaTheme="minorEastAsia" w:hAnsi="Times New Roman"/>
        </w:rPr>
        <w:t xml:space="preserve">After all properties have been imported, NSFD </w:t>
      </w:r>
      <w:r>
        <w:rPr>
          <w:rFonts w:ascii="Times New Roman" w:eastAsiaTheme="minorEastAsia" w:hAnsi="Times New Roman"/>
        </w:rPr>
        <w:t xml:space="preserve">and source term </w:t>
      </w:r>
      <w:r w:rsidRPr="005671FB">
        <w:rPr>
          <w:rFonts w:ascii="Times New Roman" w:eastAsiaTheme="minorEastAsia" w:hAnsi="Times New Roman"/>
        </w:rPr>
        <w:t>coefficients can be calculated</w:t>
      </w:r>
      <w:r>
        <w:rPr>
          <w:rFonts w:ascii="Times New Roman" w:eastAsiaTheme="minorEastAsia" w:hAnsi="Times New Roman"/>
        </w:rPr>
        <w:t xml:space="preserve">. </w:t>
      </w:r>
      <w:r w:rsidRPr="00C03241">
        <w:rPr>
          <w:rFonts w:ascii="Times New Roman" w:eastAsiaTheme="minorEastAsia" w:hAnsi="Times New Roman"/>
        </w:rPr>
        <w:t xml:space="preserve">Coefficients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r>
          <w:rPr>
            <w:rFonts w:ascii="Cambria Math" w:eastAsiaTheme="minorEastAsia" w:hAnsi="Cambria Math"/>
          </w:rPr>
          <m:t xml:space="preserve"> and </m:t>
        </m:r>
        <m:sSub>
          <m:sSubPr>
            <m:ctrlPr>
              <w:rPr>
                <w:rFonts w:ascii="Cambria Math" w:hAnsi="Cambria Math"/>
                <w:i/>
              </w:rPr>
            </m:ctrlPr>
          </m:sSubPr>
          <m:e>
            <m:r>
              <w:rPr>
                <w:rFonts w:ascii="Cambria Math" w:hAnsi="Cambria Math"/>
              </w:rPr>
              <m:t>β</m:t>
            </m:r>
          </m:e>
          <m:sub>
            <m:r>
              <w:rPr>
                <w:rFonts w:ascii="Cambria Math" w:hAnsi="Cambria Math"/>
              </w:rPr>
              <m:t>1</m:t>
            </m:r>
          </m:sub>
        </m:sSub>
      </m:oMath>
      <w:r w:rsidRPr="00C03241">
        <w:rPr>
          <w:rFonts w:ascii="Times New Roman" w:eastAsiaTheme="minorEastAsia" w:hAnsi="Times New Roman"/>
        </w:rPr>
        <w:t xml:space="preserve">depend on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k</m:t>
            </m:r>
          </m:sub>
        </m:sSub>
      </m:oMath>
      <w:r>
        <w:rPr>
          <w:rFonts w:ascii="Times New Roman" w:eastAsiaTheme="minorEastAsia" w:hAnsi="Times New Roman"/>
        </w:rPr>
        <w:t xml:space="preserve"> droplet velocity </w:t>
      </w:r>
      <w:r w:rsidRPr="00C03241">
        <w:rPr>
          <w:rFonts w:ascii="Times New Roman" w:eastAsiaTheme="minorEastAsia" w:hAnsi="Times New Roman"/>
        </w:rPr>
        <w:t>which means they need to be calculating for each droplet size</w:t>
      </w:r>
      <w:r w:rsidR="006B1088">
        <w:rPr>
          <w:rFonts w:ascii="Times New Roman" w:eastAsiaTheme="minorEastAsia" w:hAnsi="Times New Roman"/>
        </w:rPr>
        <w:t xml:space="preserve">. </w:t>
      </w:r>
      <w:r w:rsidR="00867D2D">
        <w:rPr>
          <w:rFonts w:ascii="Times New Roman" w:eastAsiaTheme="minorEastAsia" w:hAnsi="Times New Roman"/>
        </w:rPr>
        <w:t>Therefore,</w:t>
      </w:r>
      <w:r w:rsidR="006E0FD5">
        <w:rPr>
          <w:rFonts w:ascii="Times New Roman" w:eastAsiaTheme="minorEastAsia" w:hAnsi="Times New Roman"/>
        </w:rPr>
        <w:t xml:space="preserve"> the coeffici</w:t>
      </w:r>
      <w:r w:rsidR="00016C65">
        <w:rPr>
          <w:rFonts w:ascii="Times New Roman" w:eastAsiaTheme="minorEastAsia" w:hAnsi="Times New Roman"/>
        </w:rPr>
        <w:t>ents are not constant for both the NSFD and source term.</w:t>
      </w:r>
    </w:p>
    <w:p w14:paraId="3A9F73EF" w14:textId="16141D49" w:rsidR="004127CA" w:rsidRPr="005671FB" w:rsidRDefault="006E0FD5" w:rsidP="006B1088">
      <w:pPr>
        <w:ind w:firstLine="720"/>
        <w:rPr>
          <w:rFonts w:ascii="Times New Roman" w:eastAsiaTheme="minorEastAsia" w:hAnsi="Times New Roman"/>
        </w:rPr>
      </w:pPr>
      <w:r w:rsidRPr="00C03241">
        <w:rPr>
          <w:rFonts w:ascii="Times New Roman" w:eastAsiaTheme="minorEastAsia" w:hAnsi="Times New Roman"/>
        </w:rPr>
        <w:t xml:space="preserve">Since the distribution used starts at the minimum possible droplet diameter and ends at the maximum possible droplet diameter, </w:t>
      </w:r>
      <w:r>
        <w:rPr>
          <w:rFonts w:ascii="Times New Roman" w:eastAsiaTheme="minorEastAsia" w:hAnsi="Times New Roman"/>
        </w:rPr>
        <w:t xml:space="preserve">the boundary condition for this model </w:t>
      </w:r>
      <w:r w:rsidR="004127CA">
        <w:rPr>
          <w:rFonts w:ascii="Times New Roman" w:eastAsiaTheme="minorEastAsia" w:hAnsi="Times New Roman"/>
        </w:rPr>
        <w:t>are</w:t>
      </w:r>
      <w:r>
        <w:rPr>
          <w:rFonts w:ascii="Times New Roman" w:eastAsiaTheme="minorEastAsia" w:hAnsi="Times New Roman"/>
        </w:rPr>
        <w:t xml:space="preserve"> set to</w:t>
      </w:r>
      <w:r w:rsidRPr="00C03241">
        <w:rPr>
          <w:rFonts w:ascii="Times New Roman" w:eastAsiaTheme="minorEastAsia" w:hAnsi="Times New Roman"/>
        </w:rPr>
        <w:t xml:space="preserve"> zero.</w:t>
      </w:r>
    </w:p>
    <w:p w14:paraId="59B79C99" w14:textId="268962F3" w:rsidR="002F4034" w:rsidRPr="002F4034" w:rsidRDefault="002F4034" w:rsidP="00E266AE">
      <w:pPr>
        <w:pStyle w:val="Heading3"/>
      </w:pPr>
      <w:bookmarkStart w:id="36" w:name="_Toc14688188"/>
      <w:r w:rsidRPr="002F4034">
        <w:lastRenderedPageBreak/>
        <w:t>3.1</w:t>
      </w:r>
      <w:r w:rsidRPr="00F13F21">
        <w:t>.</w:t>
      </w:r>
      <w:r>
        <w:t>3</w:t>
      </w:r>
      <w:r w:rsidRPr="002F4034">
        <w:t xml:space="preserve"> </w:t>
      </w:r>
      <w:r>
        <w:rPr>
          <w:rFonts w:eastAsiaTheme="minorEastAsia"/>
        </w:rPr>
        <w:t>Generate lognormal DSD and calculate initial distribution</w:t>
      </w:r>
      <w:bookmarkEnd w:id="36"/>
    </w:p>
    <w:p w14:paraId="025E3F4B" w14:textId="2C91310F" w:rsidR="006E0FD5" w:rsidRDefault="006E0FD5" w:rsidP="006E0FD5">
      <w:pPr>
        <w:ind w:firstLine="720"/>
        <w:rPr>
          <w:rFonts w:ascii="Times New Roman" w:eastAsiaTheme="minorEastAsia" w:hAnsi="Times New Roman"/>
        </w:rPr>
      </w:pPr>
      <w:r w:rsidRPr="00C03241">
        <w:rPr>
          <w:rFonts w:ascii="Times New Roman" w:eastAsiaTheme="minorEastAsia" w:hAnsi="Times New Roman"/>
        </w:rPr>
        <w:t xml:space="preserve">The third step involved generating the lognormal distribution of the initial concentration of the dispersed </w:t>
      </w:r>
      <w:r w:rsidR="00E52EA8">
        <w:rPr>
          <w:rFonts w:ascii="Times New Roman" w:eastAsiaTheme="minorEastAsia" w:hAnsi="Times New Roman"/>
        </w:rPr>
        <w:t>droplets</w:t>
      </w:r>
      <w:r w:rsidRPr="00C03241">
        <w:rPr>
          <w:rFonts w:ascii="Times New Roman" w:eastAsiaTheme="minorEastAsia" w:hAnsi="Times New Roman"/>
        </w:rPr>
        <w:t>.</w:t>
      </w:r>
      <w:r w:rsidR="006B1088">
        <w:rPr>
          <w:rFonts w:ascii="Times New Roman" w:eastAsiaTheme="minorEastAsia" w:hAnsi="Times New Roman"/>
        </w:rPr>
        <w:t xml:space="preserve"> Ideally the concentration should be provided experimentally but in this </w:t>
      </w:r>
      <w:proofErr w:type="gramStart"/>
      <w:r w:rsidR="006B1088">
        <w:rPr>
          <w:rFonts w:ascii="Times New Roman" w:eastAsiaTheme="minorEastAsia" w:hAnsi="Times New Roman"/>
        </w:rPr>
        <w:t>model</w:t>
      </w:r>
      <w:proofErr w:type="gramEnd"/>
      <w:r w:rsidR="006B1088">
        <w:rPr>
          <w:rFonts w:ascii="Times New Roman" w:eastAsiaTheme="minorEastAsia" w:hAnsi="Times New Roman"/>
        </w:rPr>
        <w:t xml:space="preserve"> they will be calculated using a log normal distribution. </w:t>
      </w:r>
      <w:r w:rsidRPr="00C03241">
        <w:rPr>
          <w:rFonts w:ascii="Times New Roman" w:eastAsiaTheme="minorEastAsia" w:hAnsi="Times New Roman"/>
        </w:rPr>
        <w:t>Depending on how emulsions</w:t>
      </w:r>
      <w:r>
        <w:rPr>
          <w:rFonts w:ascii="Times New Roman" w:eastAsiaTheme="minorEastAsia" w:hAnsi="Times New Roman"/>
        </w:rPr>
        <w:t xml:space="preserve"> were prepared and mixed, acid in </w:t>
      </w:r>
      <w:r w:rsidRPr="00C03241">
        <w:rPr>
          <w:rFonts w:ascii="Times New Roman" w:eastAsiaTheme="minorEastAsia" w:hAnsi="Times New Roman"/>
        </w:rPr>
        <w:t>oil emulsions seem to follow a lognormal droplet size distribution which would simply mean that the averag</w:t>
      </w:r>
      <w:r>
        <w:rPr>
          <w:rFonts w:ascii="Times New Roman" w:eastAsiaTheme="minorEastAsia" w:hAnsi="Times New Roman"/>
        </w:rPr>
        <w:t>e droplet size is very small</w:t>
      </w:r>
      <w:r w:rsidRPr="00C03241">
        <w:rPr>
          <w:rFonts w:ascii="Times New Roman" w:eastAsiaTheme="minorEastAsia" w:hAnsi="Times New Roman"/>
        </w:rPr>
        <w:t xml:space="preserve">. This observation might explain the high stability </w:t>
      </w:r>
      <w:r>
        <w:rPr>
          <w:rFonts w:ascii="Times New Roman" w:eastAsiaTheme="minorEastAsia" w:hAnsi="Times New Roman"/>
        </w:rPr>
        <w:t xml:space="preserve">of acid in crude oil emulsions </w:t>
      </w:r>
      <w:r>
        <w:rPr>
          <w:rFonts w:ascii="Times-Roman" w:hAnsi="Times-Roman" w:cs="Times-Roman"/>
        </w:rPr>
        <w:t xml:space="preserve">and the sold like layer formed in laboratory conditions. </w:t>
      </w:r>
    </w:p>
    <w:p w14:paraId="74AEC5DB" w14:textId="2D1FE265" w:rsidR="006E0FD5" w:rsidRDefault="006E0FD5" w:rsidP="006E0FD5">
      <w:pPr>
        <w:ind w:firstLine="720"/>
        <w:rPr>
          <w:rFonts w:ascii="Times New Roman" w:eastAsiaTheme="minorEastAsia" w:hAnsi="Times New Roman"/>
        </w:rPr>
      </w:pPr>
      <w:r>
        <w:rPr>
          <w:rFonts w:ascii="Times New Roman" w:eastAsiaTheme="minorEastAsia" w:hAnsi="Times New Roman"/>
        </w:rPr>
        <w:t xml:space="preserve">Given that a density distribution function is calculated, the next step is to </w:t>
      </w:r>
      <w:r w:rsidR="008D51D0">
        <w:rPr>
          <w:rFonts w:ascii="Times New Roman" w:eastAsiaTheme="minorEastAsia" w:hAnsi="Times New Roman"/>
        </w:rPr>
        <w:t xml:space="preserve">convert it into a number distribution function using knowledge of the test tube height and diameter, acid concentration and number and diameter of droplets. The height and diameter of the tube were taken at 3 inch and 1 inch respectively and acid concentration </w:t>
      </w:r>
      <w:r w:rsidR="004127CA">
        <w:rPr>
          <w:rFonts w:ascii="Times New Roman" w:eastAsiaTheme="minorEastAsia" w:hAnsi="Times New Roman"/>
        </w:rPr>
        <w:t xml:space="preserve">at </w:t>
      </w:r>
      <w:r w:rsidR="008D51D0">
        <w:rPr>
          <w:rFonts w:ascii="Times New Roman" w:eastAsiaTheme="minorEastAsia" w:hAnsi="Times New Roman"/>
        </w:rPr>
        <w:t xml:space="preserve">30%.  </w:t>
      </w:r>
      <w:r w:rsidR="004127CA" w:rsidRPr="004127CA">
        <w:rPr>
          <w:rFonts w:ascii="Times New Roman" w:eastAsiaTheme="minorEastAsia" w:hAnsi="Times New Roman"/>
          <w:b/>
        </w:rPr>
        <w:t>Table 2</w:t>
      </w:r>
      <w:r w:rsidR="004127CA">
        <w:rPr>
          <w:rFonts w:ascii="Times New Roman" w:eastAsiaTheme="minorEastAsia" w:hAnsi="Times New Roman"/>
        </w:rPr>
        <w:t xml:space="preserve"> shows an example list of droplet sizes that will be tracked within an emulsion sample.</w:t>
      </w:r>
      <w:r w:rsidR="006B1088">
        <w:rPr>
          <w:rFonts w:ascii="Times New Roman" w:eastAsiaTheme="minorEastAsia" w:hAnsi="Times New Roman"/>
        </w:rPr>
        <w:t xml:space="preserve"> </w:t>
      </w:r>
    </w:p>
    <w:p w14:paraId="6FE969CE" w14:textId="77777777" w:rsidR="00867D2D" w:rsidRDefault="00867D2D" w:rsidP="00867D2D">
      <w:pPr>
        <w:ind w:firstLine="720"/>
        <w:jc w:val="center"/>
        <w:rPr>
          <w:rFonts w:ascii="Times New Roman" w:eastAsiaTheme="minorEastAsia" w:hAnsi="Times New Roman"/>
        </w:rPr>
      </w:pPr>
      <w:r>
        <w:rPr>
          <w:noProof/>
          <w:lang w:bidi="ar-SA"/>
        </w:rPr>
        <w:drawing>
          <wp:inline distT="0" distB="0" distL="0" distR="0" wp14:anchorId="6F9A9469" wp14:editId="4510B073">
            <wp:extent cx="1428750" cy="2891118"/>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442975" cy="2919903"/>
                    </a:xfrm>
                    <a:prstGeom prst="rect">
                      <a:avLst/>
                    </a:prstGeom>
                  </pic:spPr>
                </pic:pic>
              </a:graphicData>
            </a:graphic>
          </wp:inline>
        </w:drawing>
      </w:r>
    </w:p>
    <w:p w14:paraId="1C720E9E" w14:textId="2C4DF4FC" w:rsidR="002A4DF4" w:rsidRPr="002B4606" w:rsidRDefault="002F4034" w:rsidP="003A2A02">
      <w:pPr>
        <w:ind w:firstLine="720"/>
        <w:jc w:val="center"/>
        <w:rPr>
          <w:rFonts w:ascii="Times New Roman" w:eastAsiaTheme="minorEastAsia" w:hAnsi="Times New Roman"/>
          <w:b/>
        </w:rPr>
      </w:pPr>
      <w:r w:rsidRPr="002B4606">
        <w:rPr>
          <w:rFonts w:ascii="Times New Roman" w:eastAsiaTheme="minorEastAsia" w:hAnsi="Times New Roman"/>
          <w:b/>
        </w:rPr>
        <w:t>Table 2</w:t>
      </w:r>
      <w:r w:rsidR="00867D2D" w:rsidRPr="002B4606">
        <w:rPr>
          <w:rFonts w:ascii="Times New Roman" w:eastAsiaTheme="minorEastAsia" w:hAnsi="Times New Roman"/>
          <w:b/>
        </w:rPr>
        <w:t xml:space="preserve"> – </w:t>
      </w:r>
      <w:r w:rsidR="00F17860" w:rsidRPr="002B4606">
        <w:rPr>
          <w:rFonts w:ascii="Times New Roman" w:eastAsiaTheme="minorEastAsia" w:hAnsi="Times New Roman"/>
          <w:b/>
        </w:rPr>
        <w:t>E</w:t>
      </w:r>
      <w:r w:rsidR="00CF1810" w:rsidRPr="002B4606">
        <w:rPr>
          <w:rFonts w:ascii="Times New Roman" w:eastAsiaTheme="minorEastAsia" w:hAnsi="Times New Roman"/>
          <w:b/>
        </w:rPr>
        <w:t>xample list of droplet sizes tracked within an emulsion sample</w:t>
      </w:r>
    </w:p>
    <w:p w14:paraId="75C24C78" w14:textId="45BC2CC8" w:rsidR="006B1088" w:rsidRDefault="006E0FD5" w:rsidP="003A2A02">
      <w:pPr>
        <w:ind w:firstLine="720"/>
        <w:rPr>
          <w:rFonts w:ascii="Times New Roman" w:eastAsiaTheme="minorEastAsia" w:hAnsi="Times New Roman"/>
        </w:rPr>
      </w:pPr>
      <w:r w:rsidRPr="00C03241">
        <w:rPr>
          <w:rFonts w:ascii="Times New Roman" w:eastAsiaTheme="minorEastAsia" w:hAnsi="Times New Roman"/>
        </w:rPr>
        <w:lastRenderedPageBreak/>
        <w:t xml:space="preserve">Since the test tube was assumed to be equally mixed, only the </w:t>
      </w:r>
      <w:r w:rsidR="008D51D0">
        <w:rPr>
          <w:rFonts w:ascii="Times New Roman" w:eastAsiaTheme="minorEastAsia" w:hAnsi="Times New Roman"/>
        </w:rPr>
        <w:t xml:space="preserve">number </w:t>
      </w:r>
      <w:r w:rsidRPr="00C03241">
        <w:rPr>
          <w:rFonts w:ascii="Times New Roman" w:eastAsiaTheme="minorEastAsia" w:hAnsi="Times New Roman"/>
        </w:rPr>
        <w:t xml:space="preserve">distribution of the initial layer </w:t>
      </w:r>
      <w:r w:rsidR="00CF1810">
        <w:rPr>
          <w:rFonts w:ascii="Times New Roman" w:eastAsiaTheme="minorEastAsia" w:hAnsi="Times New Roman"/>
        </w:rPr>
        <w:t>needs</w:t>
      </w:r>
      <w:r w:rsidR="008D51D0">
        <w:rPr>
          <w:rFonts w:ascii="Times New Roman" w:eastAsiaTheme="minorEastAsia" w:hAnsi="Times New Roman"/>
        </w:rPr>
        <w:t xml:space="preserve"> to be calculated and the remaining</w:t>
      </w:r>
      <w:r w:rsidR="00CF1810">
        <w:rPr>
          <w:rFonts w:ascii="Times New Roman" w:eastAsiaTheme="minorEastAsia" w:hAnsi="Times New Roman"/>
        </w:rPr>
        <w:t xml:space="preserve"> </w:t>
      </w:r>
      <w:r w:rsidR="008D51D0">
        <w:rPr>
          <w:rFonts w:ascii="Times New Roman" w:eastAsiaTheme="minorEastAsia" w:hAnsi="Times New Roman"/>
        </w:rPr>
        <w:t xml:space="preserve">layers </w:t>
      </w:r>
      <w:r>
        <w:rPr>
          <w:rFonts w:ascii="Times New Roman" w:eastAsiaTheme="minorEastAsia" w:hAnsi="Times New Roman"/>
        </w:rPr>
        <w:t>were initialized</w:t>
      </w:r>
      <w:r w:rsidRPr="00C03241">
        <w:rPr>
          <w:rFonts w:ascii="Times New Roman" w:eastAsiaTheme="minorEastAsia" w:hAnsi="Times New Roman"/>
        </w:rPr>
        <w:t xml:space="preserve"> at the same concentra</w:t>
      </w:r>
      <w:r w:rsidR="008D51D0">
        <w:rPr>
          <w:rFonts w:ascii="Times New Roman" w:eastAsiaTheme="minorEastAsia" w:hAnsi="Times New Roman"/>
        </w:rPr>
        <w:t xml:space="preserve">tion. </w:t>
      </w:r>
      <w:r w:rsidR="002F4034">
        <w:rPr>
          <w:rFonts w:ascii="Times New Roman" w:eastAsiaTheme="minorEastAsia" w:hAnsi="Times New Roman"/>
        </w:rPr>
        <w:t xml:space="preserve">It is important to note that </w:t>
      </w:r>
      <w:r w:rsidR="00CF1810">
        <w:rPr>
          <w:rFonts w:ascii="Times New Roman" w:eastAsiaTheme="minorEastAsia" w:hAnsi="Times New Roman"/>
        </w:rPr>
        <w:t>the initial discretization was</w:t>
      </w:r>
      <w:r w:rsidR="002F4034">
        <w:rPr>
          <w:rFonts w:ascii="Times New Roman" w:eastAsiaTheme="minorEastAsia" w:hAnsi="Times New Roman"/>
        </w:rPr>
        <w:t xml:space="preserve"> 3000 layers</w:t>
      </w:r>
      <w:r w:rsidR="00CF1810">
        <w:rPr>
          <w:rFonts w:ascii="Times New Roman" w:eastAsiaTheme="minorEastAsia" w:hAnsi="Times New Roman"/>
        </w:rPr>
        <w:t xml:space="preserve"> following the optimization </w:t>
      </w:r>
      <w:proofErr w:type="gramStart"/>
      <w:r w:rsidR="00CF1810">
        <w:rPr>
          <w:rFonts w:ascii="Times New Roman" w:eastAsiaTheme="minorEastAsia" w:hAnsi="Times New Roman"/>
        </w:rPr>
        <w:t>results</w:t>
      </w:r>
      <w:proofErr w:type="gramEnd"/>
      <w:r w:rsidR="00CF1810">
        <w:rPr>
          <w:rFonts w:ascii="Times New Roman" w:eastAsiaTheme="minorEastAsia" w:hAnsi="Times New Roman"/>
        </w:rPr>
        <w:t xml:space="preserve"> but this model is still a</w:t>
      </w:r>
      <w:r w:rsidR="002F4034">
        <w:rPr>
          <w:rFonts w:ascii="Times New Roman" w:eastAsiaTheme="minorEastAsia" w:hAnsi="Times New Roman"/>
        </w:rPr>
        <w:t xml:space="preserve"> 3 layer</w:t>
      </w:r>
      <w:r w:rsidR="006B1088">
        <w:rPr>
          <w:rFonts w:ascii="Times New Roman" w:eastAsiaTheme="minorEastAsia" w:hAnsi="Times New Roman"/>
        </w:rPr>
        <w:t xml:space="preserve"> model to replicate </w:t>
      </w:r>
      <w:r w:rsidR="006B1088">
        <w:rPr>
          <w:sz w:val="23"/>
          <w:szCs w:val="23"/>
        </w:rPr>
        <w:t>Scarborough’s work</w:t>
      </w:r>
      <w:r w:rsidR="002F4034">
        <w:rPr>
          <w:rFonts w:ascii="Times New Roman" w:eastAsiaTheme="minorEastAsia" w:hAnsi="Times New Roman"/>
        </w:rPr>
        <w:t xml:space="preserve">. </w:t>
      </w:r>
      <w:r w:rsidR="005D4455">
        <w:rPr>
          <w:rFonts w:ascii="Times New Roman" w:eastAsiaTheme="minorEastAsia" w:hAnsi="Times New Roman"/>
          <w:b/>
        </w:rPr>
        <w:t>Figure 19</w:t>
      </w:r>
      <w:r w:rsidR="008D51D0">
        <w:rPr>
          <w:rFonts w:ascii="Times New Roman" w:eastAsiaTheme="minorEastAsia" w:hAnsi="Times New Roman"/>
        </w:rPr>
        <w:t xml:space="preserve"> shows the input</w:t>
      </w:r>
      <w:r>
        <w:rPr>
          <w:rFonts w:ascii="Times New Roman" w:eastAsiaTheme="minorEastAsia" w:hAnsi="Times New Roman"/>
        </w:rPr>
        <w:t xml:space="preserve"> distribution </w:t>
      </w:r>
      <w:r w:rsidR="008D51D0">
        <w:rPr>
          <w:rFonts w:ascii="Times New Roman" w:eastAsiaTheme="minorEastAsia" w:hAnsi="Times New Roman"/>
        </w:rPr>
        <w:t>function</w:t>
      </w:r>
      <w:r w:rsidR="006B1088">
        <w:rPr>
          <w:rFonts w:ascii="Times New Roman" w:eastAsiaTheme="minorEastAsia" w:hAnsi="Times New Roman"/>
        </w:rPr>
        <w:t xml:space="preserve"> at a mean of 1.5 microns</w:t>
      </w:r>
      <w:r w:rsidR="008D51D0">
        <w:rPr>
          <w:rFonts w:ascii="Times New Roman" w:eastAsiaTheme="minorEastAsia" w:hAnsi="Times New Roman"/>
        </w:rPr>
        <w:t xml:space="preserve"> and how </w:t>
      </w:r>
      <w:r>
        <w:rPr>
          <w:rFonts w:ascii="Times New Roman" w:eastAsiaTheme="minorEastAsia" w:hAnsi="Times New Roman"/>
        </w:rPr>
        <w:t>it c</w:t>
      </w:r>
      <w:r w:rsidR="008D51D0">
        <w:rPr>
          <w:rFonts w:ascii="Times New Roman" w:eastAsiaTheme="minorEastAsia" w:hAnsi="Times New Roman"/>
        </w:rPr>
        <w:t>ompares</w:t>
      </w:r>
      <w:r>
        <w:rPr>
          <w:rFonts w:ascii="Times New Roman" w:eastAsiaTheme="minorEastAsia" w:hAnsi="Times New Roman"/>
        </w:rPr>
        <w:t xml:space="preserve"> to literature distributio</w:t>
      </w:r>
      <w:r w:rsidR="00BB6CA3">
        <w:rPr>
          <w:rFonts w:ascii="Times New Roman" w:eastAsiaTheme="minorEastAsia" w:hAnsi="Times New Roman"/>
        </w:rPr>
        <w:t xml:space="preserve">ns. </w:t>
      </w:r>
    </w:p>
    <w:p w14:paraId="1C78C368" w14:textId="77777777" w:rsidR="002F4034" w:rsidRDefault="006E0FD5" w:rsidP="006E0FD5">
      <w:pPr>
        <w:jc w:val="center"/>
        <w:rPr>
          <w:noProof/>
          <w:lang w:bidi="ar-SA"/>
        </w:rPr>
      </w:pPr>
      <w:r>
        <w:rPr>
          <w:noProof/>
          <w:lang w:bidi="ar-SA"/>
        </w:rPr>
        <w:drawing>
          <wp:inline distT="0" distB="0" distL="0" distR="0" wp14:anchorId="4B2B297A" wp14:editId="6780F377">
            <wp:extent cx="3029447" cy="2245360"/>
            <wp:effectExtent l="0" t="0" r="0"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 r="19865" b="7939"/>
                    <a:stretch/>
                  </pic:blipFill>
                  <pic:spPr bwMode="auto">
                    <a:xfrm>
                      <a:off x="0" y="0"/>
                      <a:ext cx="3133963" cy="2322825"/>
                    </a:xfrm>
                    <a:prstGeom prst="rect">
                      <a:avLst/>
                    </a:prstGeom>
                    <a:ln>
                      <a:noFill/>
                    </a:ln>
                    <a:extLst>
                      <a:ext uri="{53640926-AAD7-44D8-BBD7-CCE9431645EC}">
                        <a14:shadowObscured xmlns:a14="http://schemas.microsoft.com/office/drawing/2010/main"/>
                      </a:ext>
                    </a:extLst>
                  </pic:spPr>
                </pic:pic>
              </a:graphicData>
            </a:graphic>
          </wp:inline>
        </w:drawing>
      </w:r>
      <w:r w:rsidR="00AA2362" w:rsidRPr="00AA2362">
        <w:rPr>
          <w:noProof/>
        </w:rPr>
        <w:t xml:space="preserve"> </w:t>
      </w:r>
    </w:p>
    <w:p w14:paraId="5A16D0C6" w14:textId="1A621B4D" w:rsidR="006E0FD5" w:rsidRDefault="002D34AF" w:rsidP="006E0FD5">
      <w:pPr>
        <w:jc w:val="center"/>
      </w:pPr>
      <w:r>
        <w:rPr>
          <w:rFonts w:ascii="Times New Roman" w:eastAsiaTheme="minorEastAsia" w:hAnsi="Times New Roman"/>
          <w:b/>
          <w:noProof/>
          <w:sz w:val="23"/>
          <w:szCs w:val="23"/>
          <w:lang w:bidi="ar-SA"/>
        </w:rPr>
        <w:drawing>
          <wp:inline distT="0" distB="0" distL="0" distR="0" wp14:anchorId="40BE1AC3" wp14:editId="05AB2865">
            <wp:extent cx="3009310" cy="1812373"/>
            <wp:effectExtent l="0" t="0" r="63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22881" cy="1820546"/>
                    </a:xfrm>
                    <a:prstGeom prst="rect">
                      <a:avLst/>
                    </a:prstGeom>
                    <a:noFill/>
                  </pic:spPr>
                </pic:pic>
              </a:graphicData>
            </a:graphic>
          </wp:inline>
        </w:drawing>
      </w:r>
    </w:p>
    <w:p w14:paraId="779B4830" w14:textId="080D733C" w:rsidR="002F4034" w:rsidRPr="002B4606" w:rsidRDefault="006E0FD5" w:rsidP="00786443">
      <w:pPr>
        <w:spacing w:line="360" w:lineRule="auto"/>
        <w:jc w:val="center"/>
        <w:rPr>
          <w:rFonts w:ascii="Times New Roman" w:hAnsi="Times New Roman"/>
          <w:b/>
        </w:rPr>
      </w:pPr>
      <w:r w:rsidRPr="002B4606">
        <w:rPr>
          <w:rFonts w:ascii="Times New Roman" w:hAnsi="Times New Roman"/>
          <w:b/>
        </w:rPr>
        <w:t xml:space="preserve">Figure </w:t>
      </w:r>
      <w:r w:rsidR="009B19F9" w:rsidRPr="002B4606">
        <w:rPr>
          <w:rFonts w:ascii="Times New Roman" w:hAnsi="Times New Roman"/>
          <w:b/>
        </w:rPr>
        <w:t>19</w:t>
      </w:r>
      <w:r w:rsidRPr="002B4606">
        <w:rPr>
          <w:rFonts w:ascii="Times New Roman" w:hAnsi="Times New Roman"/>
          <w:b/>
        </w:rPr>
        <w:t xml:space="preserve"> – </w:t>
      </w:r>
      <w:r w:rsidR="00F17860" w:rsidRPr="002B4606">
        <w:rPr>
          <w:rFonts w:ascii="Times New Roman" w:eastAsiaTheme="minorEastAsia" w:hAnsi="Times New Roman"/>
          <w:b/>
        </w:rPr>
        <w:t>I</w:t>
      </w:r>
      <w:r w:rsidR="002D34AF" w:rsidRPr="002B4606">
        <w:rPr>
          <w:rFonts w:ascii="Times New Roman" w:eastAsiaTheme="minorEastAsia" w:hAnsi="Times New Roman"/>
          <w:b/>
        </w:rPr>
        <w:t>nput distribution function and how it compares to literature distributions.</w:t>
      </w:r>
      <w:r w:rsidR="002D34AF" w:rsidRPr="002B4606">
        <w:rPr>
          <w:rFonts w:ascii="Times New Roman" w:eastAsiaTheme="minorEastAsia" w:hAnsi="Times New Roman"/>
        </w:rPr>
        <w:t xml:space="preserve"> </w:t>
      </w:r>
      <w:r w:rsidR="00B305A0" w:rsidRPr="002B4606">
        <w:rPr>
          <w:rFonts w:ascii="Times New Roman" w:hAnsi="Times New Roman"/>
          <w:b/>
        </w:rPr>
        <w:t>(</w:t>
      </w:r>
      <w:proofErr w:type="spellStart"/>
      <w:r w:rsidR="00B305A0" w:rsidRPr="002B4606">
        <w:rPr>
          <w:rFonts w:ascii="Times New Roman" w:eastAsiaTheme="minorEastAsia" w:hAnsi="Times New Roman"/>
          <w:b/>
        </w:rPr>
        <w:t>Opedal</w:t>
      </w:r>
      <w:proofErr w:type="spellEnd"/>
      <w:r w:rsidR="00B305A0" w:rsidRPr="002B4606">
        <w:rPr>
          <w:rFonts w:ascii="Times New Roman" w:eastAsiaTheme="minorEastAsia" w:hAnsi="Times New Roman"/>
          <w:b/>
        </w:rPr>
        <w:t xml:space="preserve"> 2009</w:t>
      </w:r>
      <w:r w:rsidR="00B305A0" w:rsidRPr="002B4606">
        <w:rPr>
          <w:rFonts w:ascii="Times New Roman" w:hAnsi="Times New Roman"/>
          <w:b/>
        </w:rPr>
        <w:t>)</w:t>
      </w:r>
    </w:p>
    <w:p w14:paraId="40587377" w14:textId="78744955" w:rsidR="002D34AF" w:rsidRPr="002F4034" w:rsidRDefault="002D34AF" w:rsidP="00E266AE">
      <w:pPr>
        <w:pStyle w:val="Heading3"/>
      </w:pPr>
      <w:bookmarkStart w:id="37" w:name="_Toc14688189"/>
      <w:r w:rsidRPr="002F4034">
        <w:t>3.1</w:t>
      </w:r>
      <w:r w:rsidRPr="00F13F21">
        <w:t>.</w:t>
      </w:r>
      <w:r>
        <w:t>4</w:t>
      </w:r>
      <w:r w:rsidRPr="002F4034">
        <w:t xml:space="preserve"> </w:t>
      </w:r>
      <w:r>
        <w:rPr>
          <w:rFonts w:eastAsiaTheme="minorEastAsia"/>
        </w:rPr>
        <w:t>Material balance and error calculation</w:t>
      </w:r>
      <w:bookmarkEnd w:id="37"/>
    </w:p>
    <w:p w14:paraId="76D2BEAC" w14:textId="434C6398" w:rsidR="002D34AF" w:rsidRPr="00BB6CA3" w:rsidRDefault="00016C65" w:rsidP="00BB6CA3">
      <w:pPr>
        <w:ind w:firstLine="720"/>
        <w:rPr>
          <w:rFonts w:ascii="Times New Roman" w:eastAsiaTheme="minorEastAsia" w:hAnsi="Times New Roman"/>
        </w:rPr>
      </w:pPr>
      <w:r w:rsidRPr="00016C65">
        <w:rPr>
          <w:rFonts w:ascii="Times New Roman" w:eastAsiaTheme="minorEastAsia" w:hAnsi="Times New Roman"/>
        </w:rPr>
        <w:t xml:space="preserve">The </w:t>
      </w:r>
      <w:r>
        <w:rPr>
          <w:rFonts w:ascii="Times New Roman" w:eastAsiaTheme="minorEastAsia" w:hAnsi="Times New Roman"/>
        </w:rPr>
        <w:t>next step is to calculate the total volume in each layer</w:t>
      </w:r>
      <w:r w:rsidR="00AD41B8">
        <w:rPr>
          <w:rFonts w:ascii="Times New Roman" w:eastAsiaTheme="minorEastAsia" w:hAnsi="Times New Roman"/>
        </w:rPr>
        <w:t xml:space="preserve"> and entire test tube</w:t>
      </w:r>
      <w:r>
        <w:rPr>
          <w:rFonts w:ascii="Times New Roman" w:eastAsiaTheme="minorEastAsia" w:hAnsi="Times New Roman"/>
        </w:rPr>
        <w:t xml:space="preserve"> giv</w:t>
      </w:r>
      <w:r w:rsidR="00AD41B8">
        <w:rPr>
          <w:rFonts w:ascii="Times New Roman" w:eastAsiaTheme="minorEastAsia" w:hAnsi="Times New Roman"/>
        </w:rPr>
        <w:t>en the input distribution. This</w:t>
      </w:r>
      <w:r>
        <w:rPr>
          <w:rFonts w:ascii="Times New Roman" w:eastAsiaTheme="minorEastAsia" w:hAnsi="Times New Roman"/>
        </w:rPr>
        <w:t xml:space="preserve"> </w:t>
      </w:r>
      <w:r w:rsidR="00AD41B8">
        <w:rPr>
          <w:rFonts w:ascii="Times New Roman" w:eastAsiaTheme="minorEastAsia" w:hAnsi="Times New Roman"/>
        </w:rPr>
        <w:t>step</w:t>
      </w:r>
      <w:r w:rsidR="00867D2D">
        <w:rPr>
          <w:rFonts w:ascii="Times New Roman" w:eastAsiaTheme="minorEastAsia" w:hAnsi="Times New Roman"/>
        </w:rPr>
        <w:t xml:space="preserve"> gives</w:t>
      </w:r>
      <w:r w:rsidR="00AD41B8">
        <w:rPr>
          <w:rFonts w:ascii="Times New Roman" w:eastAsiaTheme="minorEastAsia" w:hAnsi="Times New Roman"/>
        </w:rPr>
        <w:t xml:space="preserve"> the opportunity to track</w:t>
      </w:r>
      <w:r>
        <w:rPr>
          <w:rFonts w:ascii="Times New Roman" w:eastAsiaTheme="minorEastAsia" w:hAnsi="Times New Roman"/>
        </w:rPr>
        <w:t xml:space="preserve"> not only the change in distribution</w:t>
      </w:r>
      <w:r w:rsidR="00AD41B8">
        <w:rPr>
          <w:rFonts w:ascii="Times New Roman" w:eastAsiaTheme="minorEastAsia" w:hAnsi="Times New Roman"/>
        </w:rPr>
        <w:t xml:space="preserve"> per </w:t>
      </w:r>
      <w:r w:rsidR="00AD41B8">
        <w:rPr>
          <w:rFonts w:ascii="Times New Roman" w:eastAsiaTheme="minorEastAsia" w:hAnsi="Times New Roman"/>
        </w:rPr>
        <w:lastRenderedPageBreak/>
        <w:t>layer but also</w:t>
      </w:r>
      <w:r>
        <w:rPr>
          <w:rFonts w:ascii="Times New Roman" w:eastAsiaTheme="minorEastAsia" w:hAnsi="Times New Roman"/>
        </w:rPr>
        <w:t xml:space="preserve"> to ensure that total volume of acid </w:t>
      </w:r>
      <w:r w:rsidR="00AD41B8">
        <w:rPr>
          <w:rFonts w:ascii="Times New Roman" w:eastAsiaTheme="minorEastAsia" w:hAnsi="Times New Roman"/>
        </w:rPr>
        <w:t xml:space="preserve">before simulation is the same as total volume after simulation and to maintain </w:t>
      </w:r>
      <w:r w:rsidR="00CF1810">
        <w:rPr>
          <w:rFonts w:ascii="Times New Roman" w:eastAsiaTheme="minorEastAsia" w:hAnsi="Times New Roman"/>
        </w:rPr>
        <w:t xml:space="preserve">volume </w:t>
      </w:r>
      <w:r w:rsidR="00AD41B8">
        <w:rPr>
          <w:rFonts w:ascii="Times New Roman" w:eastAsiaTheme="minorEastAsia" w:hAnsi="Times New Roman"/>
        </w:rPr>
        <w:t>balance throughout the simulation process.</w:t>
      </w:r>
    </w:p>
    <w:p w14:paraId="561DD33A" w14:textId="4740D7EC" w:rsidR="002D34AF" w:rsidRPr="002F4034" w:rsidRDefault="002D34AF" w:rsidP="00E266AE">
      <w:pPr>
        <w:pStyle w:val="Heading3"/>
      </w:pPr>
      <w:bookmarkStart w:id="38" w:name="_Toc14688190"/>
      <w:r w:rsidRPr="002F4034">
        <w:t>3.1</w:t>
      </w:r>
      <w:r w:rsidRPr="00F13F21">
        <w:t>.</w:t>
      </w:r>
      <w:r>
        <w:t>5</w:t>
      </w:r>
      <w:r w:rsidRPr="002F4034">
        <w:t xml:space="preserve"> </w:t>
      </w:r>
      <w:r>
        <w:rPr>
          <w:rFonts w:eastAsiaTheme="minorEastAsia"/>
        </w:rPr>
        <w:t>Source term coefficient calculation</w:t>
      </w:r>
      <w:bookmarkEnd w:id="38"/>
    </w:p>
    <w:p w14:paraId="67D0CF8B" w14:textId="51F64824" w:rsidR="003775ED" w:rsidRPr="003775ED" w:rsidRDefault="003775ED" w:rsidP="00786443">
      <w:pPr>
        <w:ind w:firstLine="720"/>
        <w:rPr>
          <w:rFonts w:ascii="Times New Roman" w:eastAsiaTheme="minorEastAsia" w:hAnsi="Times New Roman"/>
          <w:noProof/>
        </w:rPr>
      </w:pPr>
      <w:r w:rsidRPr="00C03241">
        <w:rPr>
          <w:rFonts w:ascii="Times New Roman" w:eastAsiaTheme="minorEastAsia" w:hAnsi="Times New Roman"/>
        </w:rPr>
        <w:t xml:space="preserve">The final step before the application of the population balance equation is the calculation of the source term coefficients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i,j</m:t>
            </m:r>
          </m:sub>
        </m:sSub>
        <m:r>
          <w:rPr>
            <w:rFonts w:ascii="Cambria Math" w:eastAsiaTheme="minorEastAsia" w:hAnsi="Cambria Math"/>
            <w:noProof/>
          </w:rPr>
          <m:t>,</m:t>
        </m:r>
      </m:oMath>
      <w:r w:rsidRPr="00C03241">
        <w:rPr>
          <w:rFonts w:ascii="Times New Roman" w:eastAsiaTheme="minorEastAsia" w:hAnsi="Times New Roman"/>
          <w:noProof/>
        </w:rPr>
        <w:t xml:space="preserve">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i,k</m:t>
            </m:r>
          </m:sub>
        </m:sSub>
      </m:oMath>
      <w:r w:rsidRPr="00C03241">
        <w:rPr>
          <w:rFonts w:ascii="Times New Roman" w:eastAsiaTheme="minorEastAsia" w:hAnsi="Times New Roman"/>
          <w:noProof/>
        </w:rPr>
        <w:t xml:space="preserve"> and </w:t>
      </w:r>
      <m:oMath>
        <m:sSub>
          <m:sSubPr>
            <m:ctrlPr>
              <w:rPr>
                <w:rFonts w:ascii="Cambria Math" w:eastAsiaTheme="minorEastAsia" w:hAnsi="Cambria Math"/>
                <w:i/>
                <w:noProof/>
              </w:rPr>
            </m:ctrlPr>
          </m:sSubPr>
          <m:e>
            <m:r>
              <w:rPr>
                <w:rFonts w:ascii="Cambria Math" w:eastAsiaTheme="minorEastAsia" w:hAnsi="Cambria Math"/>
                <w:noProof/>
              </w:rPr>
              <m:t>η</m:t>
            </m:r>
          </m:e>
          <m:sub>
            <m:r>
              <w:rPr>
                <w:rFonts w:ascii="Cambria Math" w:eastAsiaTheme="minorEastAsia" w:hAnsi="Cambria Math"/>
                <w:noProof/>
              </w:rPr>
              <m:t>k</m:t>
            </m:r>
          </m:sub>
        </m:sSub>
      </m:oMath>
      <w:r w:rsidRPr="00C03241">
        <w:rPr>
          <w:rFonts w:ascii="Times New Roman" w:eastAsiaTheme="minorEastAsia" w:hAnsi="Times New Roman"/>
          <w:noProof/>
        </w:rPr>
        <w:t xml:space="preserve">. The contribuation term </w:t>
      </w:r>
      <m:oMath>
        <m:sSub>
          <m:sSubPr>
            <m:ctrlPr>
              <w:rPr>
                <w:rFonts w:ascii="Cambria Math" w:eastAsiaTheme="minorEastAsia" w:hAnsi="Cambria Math"/>
                <w:i/>
                <w:noProof/>
              </w:rPr>
            </m:ctrlPr>
          </m:sSubPr>
          <m:e>
            <m:r>
              <w:rPr>
                <w:rFonts w:ascii="Cambria Math" w:eastAsiaTheme="minorEastAsia" w:hAnsi="Cambria Math"/>
                <w:noProof/>
              </w:rPr>
              <m:t>η</m:t>
            </m:r>
          </m:e>
          <m:sub>
            <m:r>
              <w:rPr>
                <w:rFonts w:ascii="Cambria Math" w:eastAsiaTheme="minorEastAsia" w:hAnsi="Cambria Math"/>
                <w:noProof/>
              </w:rPr>
              <m:t>k</m:t>
            </m:r>
          </m:sub>
        </m:sSub>
      </m:oMath>
      <w:r w:rsidRPr="00C03241">
        <w:rPr>
          <w:rFonts w:ascii="Times New Roman" w:eastAsiaTheme="minorEastAsia" w:hAnsi="Times New Roman"/>
          <w:noProof/>
        </w:rPr>
        <w:t xml:space="preserve"> was calculted using Kumar &amp; Rankrishna’s fixed pivi</w:t>
      </w:r>
      <w:r w:rsidR="00786443">
        <w:rPr>
          <w:rFonts w:ascii="Times New Roman" w:eastAsiaTheme="minorEastAsia" w:hAnsi="Times New Roman"/>
          <w:noProof/>
        </w:rPr>
        <w:t>ot technique discribed earlier.</w:t>
      </w:r>
    </w:p>
    <w:p w14:paraId="3E396A2F" w14:textId="754DD453" w:rsidR="002D34AF" w:rsidRPr="002F4034" w:rsidRDefault="002D34AF" w:rsidP="00E266AE">
      <w:pPr>
        <w:pStyle w:val="Heading3"/>
      </w:pPr>
      <w:bookmarkStart w:id="39" w:name="_Toc14688191"/>
      <w:r w:rsidRPr="002F4034">
        <w:t>3.1</w:t>
      </w:r>
      <w:r w:rsidRPr="00F13F21">
        <w:t>.</w:t>
      </w:r>
      <w:r>
        <w:t>6</w:t>
      </w:r>
      <w:r w:rsidRPr="002F4034">
        <w:t xml:space="preserve"> </w:t>
      </w:r>
      <w:r>
        <w:rPr>
          <w:rFonts w:eastAsiaTheme="minorEastAsia"/>
        </w:rPr>
        <w:t>Application of the population balance equation</w:t>
      </w:r>
      <w:bookmarkEnd w:id="39"/>
    </w:p>
    <w:p w14:paraId="138D8ACE" w14:textId="23AEDBCE" w:rsidR="0088766A" w:rsidRPr="00C03241" w:rsidRDefault="0088766A" w:rsidP="003775ED">
      <w:pPr>
        <w:ind w:firstLine="720"/>
        <w:rPr>
          <w:rFonts w:ascii="Times New Roman" w:eastAsiaTheme="minorEastAsia" w:hAnsi="Times New Roman"/>
        </w:rPr>
      </w:pPr>
      <w:r w:rsidRPr="00C03241">
        <w:rPr>
          <w:rFonts w:ascii="Times New Roman" w:eastAsiaTheme="minorEastAsia" w:hAnsi="Times New Roman"/>
        </w:rPr>
        <w:t xml:space="preserve">Given that the initial droplet size distribution and coefficients of both the NSFD technique </w:t>
      </w:r>
      <w:r w:rsidR="003775ED">
        <w:rPr>
          <w:rFonts w:ascii="Times New Roman" w:eastAsiaTheme="minorEastAsia" w:hAnsi="Times New Roman"/>
        </w:rPr>
        <w:t>(or any cho</w:t>
      </w:r>
      <w:r w:rsidR="00707618">
        <w:rPr>
          <w:rFonts w:ascii="Times New Roman" w:eastAsiaTheme="minorEastAsia" w:hAnsi="Times New Roman"/>
        </w:rPr>
        <w:t>sen</w:t>
      </w:r>
      <w:r w:rsidR="003775ED">
        <w:rPr>
          <w:rFonts w:ascii="Times New Roman" w:eastAsiaTheme="minorEastAsia" w:hAnsi="Times New Roman"/>
        </w:rPr>
        <w:t xml:space="preserve"> technique that best fits the problem at hand) </w:t>
      </w:r>
      <w:r w:rsidRPr="00C03241">
        <w:rPr>
          <w:rFonts w:ascii="Times New Roman" w:eastAsiaTheme="minorEastAsia" w:hAnsi="Times New Roman"/>
        </w:rPr>
        <w:t xml:space="preserve">and source term are now calculated, the population balance equation can now be applied to track the changes due to advection, diffusion and aggregation. </w:t>
      </w:r>
    </w:p>
    <w:p w14:paraId="3812B762" w14:textId="3170D1EB" w:rsidR="003775ED" w:rsidRDefault="0088766A" w:rsidP="003775ED">
      <w:pPr>
        <w:ind w:firstLine="720"/>
        <w:rPr>
          <w:rFonts w:ascii="Times New Roman" w:eastAsiaTheme="minorEastAsia" w:hAnsi="Times New Roman"/>
        </w:rPr>
      </w:pPr>
      <w:r w:rsidRPr="00C03241">
        <w:rPr>
          <w:rFonts w:ascii="Times New Roman" w:eastAsiaTheme="minorEastAsia" w:hAnsi="Times New Roman"/>
        </w:rPr>
        <w:t>The advection- diffusion equation models mainly the loss of droplets since the driving transport phenomena is advection. However, this loss is another layer’s gain. From layer 2 to the second to last layer, these layers both los</w:t>
      </w:r>
      <w:r w:rsidR="0016336A">
        <w:rPr>
          <w:rFonts w:ascii="Times New Roman" w:eastAsiaTheme="minorEastAsia" w:hAnsi="Times New Roman"/>
        </w:rPr>
        <w:t>e</w:t>
      </w:r>
      <w:r w:rsidRPr="00C03241">
        <w:rPr>
          <w:rFonts w:ascii="Times New Roman" w:eastAsiaTheme="minorEastAsia" w:hAnsi="Times New Roman"/>
        </w:rPr>
        <w:t xml:space="preserve"> and gain. For this reason, an adjustment needs to be made to each layer to account for the amount of gain the layer experienced from the layer above. </w:t>
      </w:r>
      <w:r w:rsidRPr="00B16BF9">
        <w:rPr>
          <w:rFonts w:ascii="Times New Roman" w:eastAsiaTheme="minorEastAsia" w:hAnsi="Times New Roman"/>
          <w:b/>
        </w:rPr>
        <w:t xml:space="preserve">Figure </w:t>
      </w:r>
      <w:r w:rsidR="005D4455">
        <w:rPr>
          <w:rFonts w:ascii="Times New Roman" w:eastAsiaTheme="minorEastAsia" w:hAnsi="Times New Roman"/>
          <w:b/>
        </w:rPr>
        <w:t>20</w:t>
      </w:r>
      <w:r w:rsidRPr="00C03241">
        <w:rPr>
          <w:rFonts w:ascii="Times New Roman" w:eastAsiaTheme="minorEastAsia" w:hAnsi="Times New Roman"/>
        </w:rPr>
        <w:t xml:space="preserve"> shows a visual representation of this phenomena. </w:t>
      </w:r>
      <w:r w:rsidR="00707618" w:rsidRPr="00C03241">
        <w:rPr>
          <w:rFonts w:ascii="Times New Roman" w:eastAsiaTheme="minorEastAsia" w:hAnsi="Times New Roman"/>
        </w:rPr>
        <w:t xml:space="preserve">Therefore, no application of the PBE will be made to the </w:t>
      </w:r>
      <w:r w:rsidR="00707618">
        <w:rPr>
          <w:rFonts w:ascii="Times New Roman" w:eastAsiaTheme="minorEastAsia" w:hAnsi="Times New Roman"/>
        </w:rPr>
        <w:t xml:space="preserve">top and </w:t>
      </w:r>
      <w:r w:rsidR="00707618" w:rsidRPr="00C03241">
        <w:rPr>
          <w:rFonts w:ascii="Times New Roman" w:eastAsiaTheme="minorEastAsia" w:hAnsi="Times New Roman"/>
        </w:rPr>
        <w:t>bottom layer</w:t>
      </w:r>
      <w:r w:rsidR="00707618">
        <w:rPr>
          <w:rFonts w:ascii="Times New Roman" w:eastAsiaTheme="minorEastAsia" w:hAnsi="Times New Roman"/>
        </w:rPr>
        <w:t>s</w:t>
      </w:r>
      <w:r w:rsidR="00707618" w:rsidRPr="00C03241">
        <w:rPr>
          <w:rFonts w:ascii="Times New Roman" w:eastAsiaTheme="minorEastAsia" w:hAnsi="Times New Roman"/>
        </w:rPr>
        <w:t>.</w:t>
      </w:r>
    </w:p>
    <w:p w14:paraId="41120D6F" w14:textId="77777777" w:rsidR="003775ED" w:rsidRPr="00C03241" w:rsidRDefault="003775ED" w:rsidP="003775ED">
      <w:pPr>
        <w:jc w:val="center"/>
        <w:rPr>
          <w:rFonts w:ascii="Times New Roman" w:eastAsiaTheme="minorEastAsia" w:hAnsi="Times New Roman"/>
        </w:rPr>
      </w:pPr>
      <w:r w:rsidRPr="00C03241">
        <w:rPr>
          <w:noProof/>
          <w:lang w:bidi="ar-SA"/>
        </w:rPr>
        <w:drawing>
          <wp:inline distT="0" distB="0" distL="0" distR="0" wp14:anchorId="5583368B" wp14:editId="28603570">
            <wp:extent cx="994674" cy="1447138"/>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008832" cy="1467736"/>
                    </a:xfrm>
                    <a:prstGeom prst="rect">
                      <a:avLst/>
                    </a:prstGeom>
                  </pic:spPr>
                </pic:pic>
              </a:graphicData>
            </a:graphic>
          </wp:inline>
        </w:drawing>
      </w:r>
    </w:p>
    <w:p w14:paraId="70921979" w14:textId="5F0EC833" w:rsidR="003775ED" w:rsidRPr="003A2A02" w:rsidRDefault="003775ED" w:rsidP="003A2A02">
      <w:pPr>
        <w:jc w:val="center"/>
        <w:rPr>
          <w:rFonts w:ascii="Times New Roman" w:eastAsiaTheme="minorEastAsia" w:hAnsi="Times New Roman"/>
          <w:b/>
        </w:rPr>
      </w:pPr>
      <w:r w:rsidRPr="00B16BF9">
        <w:rPr>
          <w:rFonts w:ascii="Times New Roman" w:eastAsiaTheme="minorEastAsia" w:hAnsi="Times New Roman"/>
          <w:b/>
        </w:rPr>
        <w:t xml:space="preserve">Figure </w:t>
      </w:r>
      <w:r w:rsidR="00B16BF9" w:rsidRPr="00B16BF9">
        <w:rPr>
          <w:rFonts w:ascii="Times New Roman" w:eastAsiaTheme="minorEastAsia" w:hAnsi="Times New Roman"/>
          <w:b/>
        </w:rPr>
        <w:t>2</w:t>
      </w:r>
      <w:r w:rsidR="009B19F9">
        <w:rPr>
          <w:rFonts w:ascii="Times New Roman" w:eastAsiaTheme="minorEastAsia" w:hAnsi="Times New Roman"/>
          <w:b/>
        </w:rPr>
        <w:t>0</w:t>
      </w:r>
      <w:r w:rsidRPr="00B16BF9">
        <w:rPr>
          <w:rFonts w:ascii="Times New Roman" w:eastAsiaTheme="minorEastAsia" w:hAnsi="Times New Roman"/>
          <w:b/>
        </w:rPr>
        <w:t xml:space="preserve"> – An illustration showing that the loss of one layer is the gain of another</w:t>
      </w:r>
    </w:p>
    <w:p w14:paraId="2FE83237" w14:textId="13E7760C" w:rsidR="0088766A" w:rsidRPr="00C03241" w:rsidRDefault="0088766A" w:rsidP="003775ED">
      <w:pPr>
        <w:ind w:firstLine="720"/>
        <w:rPr>
          <w:rFonts w:ascii="Times New Roman" w:eastAsiaTheme="minorEastAsia" w:hAnsi="Times New Roman"/>
        </w:rPr>
      </w:pPr>
      <w:r w:rsidRPr="00C03241">
        <w:rPr>
          <w:rFonts w:ascii="Times New Roman" w:eastAsiaTheme="minorEastAsia" w:hAnsi="Times New Roman"/>
        </w:rPr>
        <w:lastRenderedPageBreak/>
        <w:t xml:space="preserve">In addition to the adjustment due to advection, an adjustment due to aggregation has to be made for each time step. The source term will be either a negative number or a positive number. Positive indicates birth of droplet k and negative will indicate the number of droplet k that have died. </w:t>
      </w:r>
    </w:p>
    <w:p w14:paraId="79DB3A2C" w14:textId="77777777" w:rsidR="0088766A" w:rsidRPr="00C03241" w:rsidRDefault="0088766A" w:rsidP="003775ED">
      <w:pPr>
        <w:ind w:firstLine="720"/>
        <w:rPr>
          <w:rFonts w:ascii="Times New Roman" w:eastAsiaTheme="minorEastAsia" w:hAnsi="Times New Roman"/>
        </w:rPr>
      </w:pPr>
      <w:r w:rsidRPr="00C03241">
        <w:rPr>
          <w:rFonts w:ascii="Times New Roman" w:eastAsiaTheme="minorEastAsia" w:hAnsi="Times New Roman"/>
        </w:rPr>
        <w:t>The application of the PBE equation will be applied for the 20 droplets in each of the 3000 layers for each of the 190 sec time steps. For experimental comparisons, the final time of the simulation was taken to be 5 days. This therefore will lead to approximately 136.5 Million calculations to generate the final droplet size distribution for each of the 3000 layers.</w:t>
      </w:r>
    </w:p>
    <w:p w14:paraId="6A53B426" w14:textId="6DF4D1A7" w:rsidR="0088766A" w:rsidRPr="00C03241" w:rsidRDefault="0088766A" w:rsidP="003775ED">
      <w:pPr>
        <w:ind w:firstLine="720"/>
        <w:rPr>
          <w:rFonts w:ascii="Times New Roman" w:eastAsiaTheme="minorEastAsia" w:hAnsi="Times New Roman"/>
        </w:rPr>
      </w:pPr>
      <w:r w:rsidRPr="00C03241">
        <w:rPr>
          <w:rFonts w:ascii="Times New Roman" w:eastAsiaTheme="minorEastAsia" w:hAnsi="Times New Roman"/>
        </w:rPr>
        <w:t xml:space="preserve">The 3000 layers are then combined to only three layers by combining the DSD of the top </w:t>
      </w:r>
      <w:r w:rsidR="003775ED" w:rsidRPr="00C03241">
        <w:rPr>
          <w:rFonts w:ascii="Times New Roman" w:eastAsiaTheme="minorEastAsia" w:hAnsi="Times New Roman"/>
        </w:rPr>
        <w:t>1000</w:t>
      </w:r>
      <w:r w:rsidR="003775ED">
        <w:rPr>
          <w:rFonts w:ascii="Times New Roman" w:eastAsiaTheme="minorEastAsia" w:hAnsi="Times New Roman"/>
        </w:rPr>
        <w:t xml:space="preserve"> </w:t>
      </w:r>
      <w:r w:rsidR="003775ED" w:rsidRPr="00C03241">
        <w:rPr>
          <w:rFonts w:ascii="Times New Roman" w:eastAsiaTheme="minorEastAsia" w:hAnsi="Times New Roman"/>
        </w:rPr>
        <w:t>layer</w:t>
      </w:r>
      <w:r w:rsidR="003775ED">
        <w:rPr>
          <w:rFonts w:ascii="Times New Roman" w:eastAsiaTheme="minorEastAsia" w:hAnsi="Times New Roman"/>
        </w:rPr>
        <w:t>s</w:t>
      </w:r>
      <w:r w:rsidRPr="00C03241">
        <w:rPr>
          <w:rFonts w:ascii="Times New Roman" w:eastAsiaTheme="minorEastAsia" w:hAnsi="Times New Roman"/>
        </w:rPr>
        <w:t>, middle 1000 layer</w:t>
      </w:r>
      <w:r w:rsidR="003775ED">
        <w:rPr>
          <w:rFonts w:ascii="Times New Roman" w:eastAsiaTheme="minorEastAsia" w:hAnsi="Times New Roman"/>
        </w:rPr>
        <w:t>s</w:t>
      </w:r>
      <w:r w:rsidRPr="00C03241">
        <w:rPr>
          <w:rFonts w:ascii="Times New Roman" w:eastAsiaTheme="minorEastAsia" w:hAnsi="Times New Roman"/>
        </w:rPr>
        <w:t xml:space="preserve"> and bottom 1000 Layers. Furthermore, calculating the area under the curve of each of the three DSD gives the volume fraction in the top, next to bottom and bottom layers.</w:t>
      </w:r>
      <w:r w:rsidR="00EC6A53">
        <w:rPr>
          <w:rFonts w:ascii="Times New Roman" w:eastAsiaTheme="minorEastAsia" w:hAnsi="Times New Roman"/>
        </w:rPr>
        <w:t xml:space="preserve"> The code has been setup in such a way that the volume fraction is outputted for each of the 190 second intervals so that the change of volume fraction for the top, next to bottom and bottom layer can be tracked with time.</w:t>
      </w:r>
    </w:p>
    <w:p w14:paraId="283313E9" w14:textId="77777777" w:rsidR="0088766A" w:rsidRDefault="0088766A" w:rsidP="00C03241">
      <w:pPr>
        <w:rPr>
          <w:rFonts w:ascii="Times New Roman" w:eastAsiaTheme="minorEastAsia" w:hAnsi="Times New Roman"/>
          <w:b/>
          <w:u w:val="single"/>
        </w:rPr>
      </w:pPr>
    </w:p>
    <w:p w14:paraId="7FCA5797" w14:textId="77777777" w:rsidR="001C5DBE" w:rsidRDefault="001C5DBE" w:rsidP="00C03241">
      <w:pPr>
        <w:rPr>
          <w:rFonts w:ascii="Times New Roman" w:eastAsiaTheme="minorEastAsia" w:hAnsi="Times New Roman"/>
          <w:b/>
          <w:u w:val="single"/>
        </w:rPr>
      </w:pPr>
    </w:p>
    <w:p w14:paraId="3F192C3B" w14:textId="77777777" w:rsidR="002F4034" w:rsidRDefault="002F4034" w:rsidP="003775ED">
      <w:pPr>
        <w:rPr>
          <w:rFonts w:ascii="Times New Roman" w:eastAsiaTheme="minorEastAsia" w:hAnsi="Times New Roman"/>
        </w:rPr>
      </w:pPr>
    </w:p>
    <w:p w14:paraId="0DEED631" w14:textId="77777777" w:rsidR="00786443" w:rsidRDefault="00786443" w:rsidP="003775ED">
      <w:pPr>
        <w:rPr>
          <w:rFonts w:ascii="Times New Roman" w:eastAsiaTheme="minorEastAsia" w:hAnsi="Times New Roman"/>
        </w:rPr>
      </w:pPr>
    </w:p>
    <w:p w14:paraId="17C3ED91" w14:textId="77777777" w:rsidR="00C80E46" w:rsidRDefault="00C80E46" w:rsidP="003775ED">
      <w:pPr>
        <w:rPr>
          <w:rFonts w:ascii="Times New Roman" w:eastAsiaTheme="minorEastAsia" w:hAnsi="Times New Roman"/>
        </w:rPr>
      </w:pPr>
    </w:p>
    <w:p w14:paraId="641BD466" w14:textId="77777777" w:rsidR="00EC6A53" w:rsidRDefault="00EC6A53" w:rsidP="003775ED">
      <w:pPr>
        <w:rPr>
          <w:rFonts w:ascii="Times New Roman" w:eastAsiaTheme="minorEastAsia" w:hAnsi="Times New Roman"/>
        </w:rPr>
      </w:pPr>
    </w:p>
    <w:p w14:paraId="6859442A" w14:textId="55233AAC" w:rsidR="00786443" w:rsidRDefault="00786443" w:rsidP="003775ED">
      <w:pPr>
        <w:rPr>
          <w:rFonts w:ascii="Times New Roman" w:eastAsiaTheme="minorEastAsia" w:hAnsi="Times New Roman"/>
        </w:rPr>
      </w:pPr>
    </w:p>
    <w:p w14:paraId="438EB2C6" w14:textId="157A7071" w:rsidR="003A2A02" w:rsidRDefault="003A2A02" w:rsidP="003775ED">
      <w:pPr>
        <w:rPr>
          <w:rFonts w:ascii="Times New Roman" w:eastAsiaTheme="minorEastAsia" w:hAnsi="Times New Roman"/>
        </w:rPr>
      </w:pPr>
    </w:p>
    <w:p w14:paraId="153855D4" w14:textId="77777777" w:rsidR="003A2A02" w:rsidRPr="00C03241" w:rsidRDefault="003A2A02" w:rsidP="003775ED">
      <w:pPr>
        <w:rPr>
          <w:rFonts w:ascii="Times New Roman" w:eastAsiaTheme="minorEastAsia" w:hAnsi="Times New Roman"/>
        </w:rPr>
      </w:pPr>
    </w:p>
    <w:p w14:paraId="2078D058" w14:textId="587DB6C4" w:rsidR="009769E3" w:rsidRDefault="009F0FD2" w:rsidP="00C3236B">
      <w:pPr>
        <w:pStyle w:val="Heading1"/>
      </w:pPr>
      <w:bookmarkStart w:id="40" w:name="_Toc490111185"/>
      <w:bookmarkStart w:id="41" w:name="_Toc14688192"/>
      <w:bookmarkEnd w:id="32"/>
      <w:r w:rsidRPr="000F56FF">
        <w:lastRenderedPageBreak/>
        <w:t xml:space="preserve">CHAPTER </w:t>
      </w:r>
      <w:r>
        <w:t xml:space="preserve">4: </w:t>
      </w:r>
      <w:bookmarkEnd w:id="40"/>
      <w:r w:rsidR="003775ED">
        <w:t>RESULTS</w:t>
      </w:r>
      <w:r w:rsidR="00365D79">
        <w:t xml:space="preserve"> &amp; </w:t>
      </w:r>
      <w:r w:rsidR="003775ED">
        <w:t>DISCUSSION</w:t>
      </w:r>
      <w:r w:rsidR="00F321CD">
        <w:t>S</w:t>
      </w:r>
      <w:bookmarkEnd w:id="41"/>
    </w:p>
    <w:p w14:paraId="55DD7CBC" w14:textId="53AC1A45" w:rsidR="009769E3" w:rsidRDefault="00356973" w:rsidP="00B16BF9">
      <w:pPr>
        <w:pStyle w:val="Heading2"/>
      </w:pPr>
      <w:bookmarkStart w:id="42" w:name="_Toc14688193"/>
      <w:r>
        <w:t xml:space="preserve">4.1 </w:t>
      </w:r>
      <w:r w:rsidR="003209EB" w:rsidRPr="001C5DBE">
        <w:t xml:space="preserve">Effect of </w:t>
      </w:r>
      <w:r w:rsidR="00B16BF9">
        <w:t>I</w:t>
      </w:r>
      <w:r w:rsidR="003209EB" w:rsidRPr="001C5DBE">
        <w:t xml:space="preserve">nitial </w:t>
      </w:r>
      <w:r w:rsidR="00B16BF9">
        <w:t>S</w:t>
      </w:r>
      <w:r w:rsidR="003209EB">
        <w:t xml:space="preserve">tatistical </w:t>
      </w:r>
      <w:r w:rsidR="00B16BF9">
        <w:t>P</w:t>
      </w:r>
      <w:r w:rsidR="003209EB">
        <w:t xml:space="preserve">arameters on </w:t>
      </w:r>
      <w:r w:rsidR="00B16BF9">
        <w:t>M</w:t>
      </w:r>
      <w:r w:rsidR="003209EB">
        <w:t xml:space="preserve">odel </w:t>
      </w:r>
      <w:r w:rsidR="00B16BF9">
        <w:t>E</w:t>
      </w:r>
      <w:r w:rsidR="003209EB">
        <w:t>volution</w:t>
      </w:r>
      <w:bookmarkEnd w:id="42"/>
    </w:p>
    <w:p w14:paraId="3D0CD1C0" w14:textId="4398FC50" w:rsidR="00ED4C19" w:rsidRDefault="00B94406" w:rsidP="00786443">
      <w:pPr>
        <w:ind w:firstLine="720"/>
      </w:pPr>
      <w:r>
        <w:t>The first objective of the simulated model was to test the sensitivity</w:t>
      </w:r>
      <w:r w:rsidR="00C3236B">
        <w:t xml:space="preserve"> to </w:t>
      </w:r>
      <w:r>
        <w:t>changes in mean and standard deviation. The sensitivity to the mean was studied using 1.5, 5, 10 and 15 microns at a constant standard deviation of 5 microns.</w:t>
      </w:r>
      <w:r w:rsidR="00E87408">
        <w:t xml:space="preserve"> T</w:t>
      </w:r>
      <w:r w:rsidR="0061713A">
        <w:t xml:space="preserve">he sensitivity to standard deviation was tested using 5, 10 and 15 </w:t>
      </w:r>
      <w:r w:rsidR="00942A89">
        <w:t xml:space="preserve">microns </w:t>
      </w:r>
      <w:r w:rsidR="009C0BD0">
        <w:t>at</w:t>
      </w:r>
      <w:r w:rsidR="00ED4C19">
        <w:t xml:space="preserve"> each mean.</w:t>
      </w:r>
    </w:p>
    <w:p w14:paraId="0518A5D4" w14:textId="30EAB729" w:rsidR="003209EB" w:rsidRDefault="00E31DC1" w:rsidP="00B16BF9">
      <w:pPr>
        <w:pStyle w:val="Heading3"/>
      </w:pPr>
      <w:bookmarkStart w:id="43" w:name="_Toc14688194"/>
      <w:r>
        <w:t xml:space="preserve">4.1.1 </w:t>
      </w:r>
      <w:r w:rsidR="003209EB" w:rsidRPr="003209EB">
        <w:t xml:space="preserve">Effect of Distribution </w:t>
      </w:r>
      <w:r w:rsidR="00B16BF9">
        <w:t>M</w:t>
      </w:r>
      <w:r w:rsidR="003209EB" w:rsidRPr="003209EB">
        <w:t>ean</w:t>
      </w:r>
      <w:bookmarkEnd w:id="43"/>
    </w:p>
    <w:p w14:paraId="73262633" w14:textId="26D768FE" w:rsidR="00B16BF9" w:rsidRDefault="003209EB" w:rsidP="009D4699">
      <w:pPr>
        <w:ind w:firstLine="720"/>
      </w:pPr>
      <w:r w:rsidRPr="00B94406">
        <w:rPr>
          <w:b/>
        </w:rPr>
        <w:t xml:space="preserve">Figure </w:t>
      </w:r>
      <w:r w:rsidR="005D4455">
        <w:rPr>
          <w:b/>
        </w:rPr>
        <w:t>21</w:t>
      </w:r>
      <w:r>
        <w:t xml:space="preserve"> shows DSD evolution </w:t>
      </w:r>
      <w:r w:rsidR="009D4699">
        <w:t>for</w:t>
      </w:r>
      <w:r>
        <w:t xml:space="preserve"> </w:t>
      </w:r>
      <w:r w:rsidRPr="00083E56">
        <w:t xml:space="preserve">mean of </w:t>
      </w:r>
      <w:r w:rsidR="00083E56" w:rsidRPr="00083E56">
        <w:t>1.</w:t>
      </w:r>
      <w:r w:rsidRPr="00083E56">
        <w:t>5 microns</w:t>
      </w:r>
      <w:r>
        <w:t xml:space="preserve"> after 5 days, 3 months, 6 months and 1 year. In the initial 5 days</w:t>
      </w:r>
      <w:r w:rsidR="00980D70">
        <w:t>,</w:t>
      </w:r>
      <w:r>
        <w:t xml:space="preserve"> </w:t>
      </w:r>
      <w:r w:rsidR="00A31E7E">
        <w:t xml:space="preserve">slight </w:t>
      </w:r>
      <w:r w:rsidR="005B1C10">
        <w:t>change occurred</w:t>
      </w:r>
      <w:r>
        <w:t>.</w:t>
      </w:r>
      <w:r w:rsidR="005B1C10">
        <w:t xml:space="preserve"> </w:t>
      </w:r>
      <w:r w:rsidR="009D4699">
        <w:t xml:space="preserve">As seen in </w:t>
      </w:r>
      <w:r w:rsidR="005D4455">
        <w:rPr>
          <w:b/>
        </w:rPr>
        <w:t>Figure 22</w:t>
      </w:r>
      <w:r w:rsidR="009D4699">
        <w:t>, t</w:t>
      </w:r>
      <w:r w:rsidR="005B1C10">
        <w:t>he top layer’s acid fraction reduced to 24.2%</w:t>
      </w:r>
      <w:r w:rsidR="00241C3D">
        <w:t xml:space="preserve"> from 30%</w:t>
      </w:r>
      <w:r w:rsidR="005B1C10">
        <w:t xml:space="preserve">, next to bottom layer increased slightly at 30.4% and the bottom layer increase to 35.4%. </w:t>
      </w:r>
    </w:p>
    <w:p w14:paraId="772BF5F0" w14:textId="1E2462F2" w:rsidR="005B1C10" w:rsidRDefault="005B1C10" w:rsidP="005B1C10">
      <w:pPr>
        <w:ind w:firstLine="720"/>
      </w:pPr>
      <w:r>
        <w:t>After 3 months, the top, next to bottom and bottom layer</w:t>
      </w:r>
      <w:r w:rsidR="00A31E7E">
        <w:t>s</w:t>
      </w:r>
      <w:r>
        <w:t xml:space="preserve"> had acid fractions of 8.2%, 17.5%</w:t>
      </w:r>
      <w:r w:rsidR="00942A89">
        <w:t xml:space="preserve"> and 64.3% respectively. A</w:t>
      </w:r>
      <w:r w:rsidR="00241C3D">
        <w:t>fter</w:t>
      </w:r>
      <w:r>
        <w:t xml:space="preserve"> 6 months, the top, next to bottom and bottom layer</w:t>
      </w:r>
      <w:r w:rsidR="00241C3D">
        <w:t>s</w:t>
      </w:r>
      <w:r>
        <w:t xml:space="preserve"> had acid fractions of 4.3%, 11.7% and 73.98% </w:t>
      </w:r>
      <w:r w:rsidR="00083E56">
        <w:t>respectively</w:t>
      </w:r>
      <w:r>
        <w:t xml:space="preserve">. </w:t>
      </w:r>
    </w:p>
    <w:p w14:paraId="098A142B" w14:textId="3E71389C" w:rsidR="00F2163B" w:rsidRDefault="005B1C10" w:rsidP="00427221">
      <w:pPr>
        <w:ind w:firstLine="720"/>
        <w:rPr>
          <w:b/>
          <w:sz w:val="16"/>
          <w:szCs w:val="16"/>
        </w:rPr>
      </w:pPr>
      <w:r>
        <w:t>The change in the first 3 month</w:t>
      </w:r>
      <w:r w:rsidR="009D4699">
        <w:t>s</w:t>
      </w:r>
      <w:r>
        <w:t xml:space="preserve"> is considerable compared to the second 3 month</w:t>
      </w:r>
      <w:r w:rsidR="009D4699">
        <w:t>s</w:t>
      </w:r>
      <w:r w:rsidR="00CD50BD">
        <w:t xml:space="preserve"> since in the </w:t>
      </w:r>
      <w:r>
        <w:t xml:space="preserve">initial months the larger droplets are settling and diffusing at a much faster rate. As from month 3 to month 6, the top layer and next to bottom layer had majority smaller droplets and thus the settling and diffusing speed is much </w:t>
      </w:r>
      <w:r w:rsidR="0061713A">
        <w:t>slower</w:t>
      </w:r>
      <w:r>
        <w:t xml:space="preserve">. This </w:t>
      </w:r>
      <w:r w:rsidR="00A31E7E">
        <w:t xml:space="preserve">effect </w:t>
      </w:r>
      <w:r>
        <w:t xml:space="preserve">can also be seen </w:t>
      </w:r>
      <w:r w:rsidR="00A31E7E">
        <w:t>between the acid fraction</w:t>
      </w:r>
      <w:r w:rsidR="00241C3D">
        <w:t>s</w:t>
      </w:r>
      <w:r w:rsidR="00A31E7E">
        <w:t xml:space="preserve"> of month 6 and 1 year.</w:t>
      </w:r>
    </w:p>
    <w:p w14:paraId="1134650E" w14:textId="656338EA" w:rsidR="00F2163B" w:rsidRDefault="00F2163B" w:rsidP="002F56BD">
      <w:pPr>
        <w:jc w:val="center"/>
        <w:rPr>
          <w:b/>
          <w:sz w:val="16"/>
          <w:szCs w:val="16"/>
        </w:rPr>
      </w:pPr>
    </w:p>
    <w:p w14:paraId="4C1B53A5" w14:textId="02E24F7F" w:rsidR="0061713A" w:rsidRDefault="00965688" w:rsidP="00427221">
      <w:pPr>
        <w:jc w:val="center"/>
        <w:rPr>
          <w:b/>
          <w:noProof/>
          <w:sz w:val="16"/>
          <w:szCs w:val="16"/>
          <w:lang w:bidi="ar-SA"/>
        </w:rPr>
      </w:pPr>
      <w:r>
        <w:rPr>
          <w:b/>
          <w:noProof/>
          <w:sz w:val="16"/>
          <w:szCs w:val="16"/>
          <w:lang w:bidi="ar-SA"/>
        </w:rPr>
        <w:lastRenderedPageBreak/>
        <w:drawing>
          <wp:inline distT="0" distB="0" distL="0" distR="0" wp14:anchorId="1D94E9C6" wp14:editId="606517CC">
            <wp:extent cx="2417197" cy="1469221"/>
            <wp:effectExtent l="0" t="0" r="254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31448" cy="1477883"/>
                    </a:xfrm>
                    <a:prstGeom prst="rect">
                      <a:avLst/>
                    </a:prstGeom>
                    <a:noFill/>
                  </pic:spPr>
                </pic:pic>
              </a:graphicData>
            </a:graphic>
          </wp:inline>
        </w:drawing>
      </w:r>
      <w:r w:rsidR="0061713A">
        <w:rPr>
          <w:b/>
          <w:noProof/>
          <w:sz w:val="16"/>
          <w:szCs w:val="16"/>
          <w:lang w:bidi="ar-SA"/>
        </w:rPr>
        <w:drawing>
          <wp:inline distT="0" distB="0" distL="0" distR="0" wp14:anchorId="1A7214E0" wp14:editId="78477E3C">
            <wp:extent cx="2305879" cy="1401559"/>
            <wp:effectExtent l="0" t="0" r="0" b="825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18006" cy="1408930"/>
                    </a:xfrm>
                    <a:prstGeom prst="rect">
                      <a:avLst/>
                    </a:prstGeom>
                    <a:noFill/>
                  </pic:spPr>
                </pic:pic>
              </a:graphicData>
            </a:graphic>
          </wp:inline>
        </w:drawing>
      </w:r>
    </w:p>
    <w:p w14:paraId="22157CBD" w14:textId="5AE5E404" w:rsidR="00F2163B" w:rsidRDefault="0061713A" w:rsidP="00965688">
      <w:pPr>
        <w:rPr>
          <w:b/>
          <w:noProof/>
          <w:sz w:val="16"/>
          <w:szCs w:val="16"/>
          <w:lang w:bidi="ar-SA"/>
        </w:rPr>
      </w:pPr>
      <w:r>
        <w:rPr>
          <w:b/>
          <w:noProof/>
          <w:sz w:val="16"/>
          <w:szCs w:val="16"/>
          <w:lang w:bidi="ar-SA"/>
        </w:rPr>
        <w:t xml:space="preserve">                                                   </w:t>
      </w:r>
      <w:r w:rsidRPr="00427221">
        <w:rPr>
          <w:b/>
          <w:noProof/>
          <w:sz w:val="16"/>
          <w:szCs w:val="16"/>
          <w:lang w:bidi="ar-SA"/>
        </w:rPr>
        <w:t>a)5 Days</w:t>
      </w:r>
      <w:r w:rsidRPr="00427221">
        <w:rPr>
          <w:b/>
          <w:noProof/>
          <w:sz w:val="16"/>
          <w:szCs w:val="16"/>
          <w:lang w:bidi="ar-SA"/>
        </w:rPr>
        <w:tab/>
      </w:r>
      <w:r w:rsidRPr="00427221">
        <w:rPr>
          <w:b/>
          <w:noProof/>
          <w:sz w:val="16"/>
          <w:szCs w:val="16"/>
          <w:lang w:bidi="ar-SA"/>
        </w:rPr>
        <w:tab/>
      </w:r>
      <w:r w:rsidRPr="00427221">
        <w:rPr>
          <w:b/>
          <w:noProof/>
          <w:sz w:val="16"/>
          <w:szCs w:val="16"/>
          <w:lang w:bidi="ar-SA"/>
        </w:rPr>
        <w:tab/>
      </w:r>
      <w:r w:rsidRPr="00427221">
        <w:rPr>
          <w:b/>
          <w:noProof/>
          <w:sz w:val="16"/>
          <w:szCs w:val="16"/>
          <w:lang w:bidi="ar-SA"/>
        </w:rPr>
        <w:tab/>
        <w:t xml:space="preserve">       </w:t>
      </w:r>
      <w:r>
        <w:rPr>
          <w:b/>
          <w:noProof/>
          <w:sz w:val="16"/>
          <w:szCs w:val="16"/>
          <w:lang w:bidi="ar-SA"/>
        </w:rPr>
        <w:t xml:space="preserve">                   </w:t>
      </w:r>
      <w:r w:rsidRPr="00427221">
        <w:rPr>
          <w:b/>
          <w:noProof/>
          <w:sz w:val="16"/>
          <w:szCs w:val="16"/>
          <w:lang w:bidi="ar-SA"/>
        </w:rPr>
        <w:t xml:space="preserve">   b)3 mont</w:t>
      </w:r>
      <w:r w:rsidRPr="00323095">
        <w:rPr>
          <w:b/>
          <w:noProof/>
          <w:sz w:val="16"/>
          <w:szCs w:val="16"/>
          <w:lang w:bidi="ar-SA"/>
        </w:rPr>
        <w:t>h</w:t>
      </w:r>
    </w:p>
    <w:p w14:paraId="2D5F3069" w14:textId="1D633B30" w:rsidR="00F2163B" w:rsidRDefault="00965688" w:rsidP="00427221">
      <w:pPr>
        <w:jc w:val="center"/>
        <w:rPr>
          <w:b/>
          <w:sz w:val="16"/>
          <w:szCs w:val="16"/>
        </w:rPr>
      </w:pPr>
      <w:r>
        <w:rPr>
          <w:b/>
          <w:noProof/>
          <w:sz w:val="16"/>
          <w:szCs w:val="16"/>
          <w:lang w:bidi="ar-SA"/>
        </w:rPr>
        <w:drawing>
          <wp:inline distT="0" distB="0" distL="0" distR="0" wp14:anchorId="2716E31E" wp14:editId="2F5C0F66">
            <wp:extent cx="2416810" cy="1468985"/>
            <wp:effectExtent l="0" t="0" r="254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24983" cy="1473953"/>
                    </a:xfrm>
                    <a:prstGeom prst="rect">
                      <a:avLst/>
                    </a:prstGeom>
                    <a:noFill/>
                  </pic:spPr>
                </pic:pic>
              </a:graphicData>
            </a:graphic>
          </wp:inline>
        </w:drawing>
      </w:r>
      <w:r w:rsidR="00AB028A">
        <w:rPr>
          <w:b/>
          <w:noProof/>
          <w:sz w:val="16"/>
          <w:szCs w:val="16"/>
          <w:lang w:bidi="ar-SA"/>
        </w:rPr>
        <w:drawing>
          <wp:inline distT="0" distB="0" distL="0" distR="0" wp14:anchorId="6BE368EE" wp14:editId="6AF5F8BE">
            <wp:extent cx="2297926" cy="1396726"/>
            <wp:effectExtent l="0" t="0" r="762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311666" cy="1405077"/>
                    </a:xfrm>
                    <a:prstGeom prst="rect">
                      <a:avLst/>
                    </a:prstGeom>
                    <a:noFill/>
                  </pic:spPr>
                </pic:pic>
              </a:graphicData>
            </a:graphic>
          </wp:inline>
        </w:drawing>
      </w:r>
    </w:p>
    <w:p w14:paraId="37D0E624" w14:textId="12D9AC09" w:rsidR="00F2163B" w:rsidRDefault="0061713A" w:rsidP="002F56BD">
      <w:pPr>
        <w:jc w:val="center"/>
        <w:rPr>
          <w:b/>
          <w:sz w:val="16"/>
          <w:szCs w:val="16"/>
        </w:rPr>
      </w:pPr>
      <w:r>
        <w:rPr>
          <w:b/>
          <w:noProof/>
          <w:sz w:val="16"/>
          <w:szCs w:val="16"/>
          <w:lang w:bidi="ar-SA"/>
        </w:rPr>
        <w:t>c</w:t>
      </w:r>
      <w:r w:rsidRPr="007D6384">
        <w:rPr>
          <w:b/>
          <w:noProof/>
          <w:sz w:val="16"/>
          <w:szCs w:val="16"/>
          <w:lang w:bidi="ar-SA"/>
        </w:rPr>
        <w:t>)</w:t>
      </w:r>
      <w:r>
        <w:rPr>
          <w:b/>
          <w:noProof/>
          <w:sz w:val="16"/>
          <w:szCs w:val="16"/>
          <w:lang w:bidi="ar-SA"/>
        </w:rPr>
        <w:t>6 month</w:t>
      </w:r>
      <w:r w:rsidRPr="007D6384">
        <w:rPr>
          <w:b/>
          <w:noProof/>
          <w:sz w:val="16"/>
          <w:szCs w:val="16"/>
          <w:lang w:bidi="ar-SA"/>
        </w:rPr>
        <w:tab/>
      </w:r>
      <w:r w:rsidRPr="007D6384">
        <w:rPr>
          <w:b/>
          <w:noProof/>
          <w:sz w:val="16"/>
          <w:szCs w:val="16"/>
          <w:lang w:bidi="ar-SA"/>
        </w:rPr>
        <w:tab/>
      </w:r>
      <w:r w:rsidRPr="007D6384">
        <w:rPr>
          <w:b/>
          <w:noProof/>
          <w:sz w:val="16"/>
          <w:szCs w:val="16"/>
          <w:lang w:bidi="ar-SA"/>
        </w:rPr>
        <w:tab/>
      </w:r>
      <w:r w:rsidRPr="007D6384">
        <w:rPr>
          <w:b/>
          <w:noProof/>
          <w:sz w:val="16"/>
          <w:szCs w:val="16"/>
          <w:lang w:bidi="ar-SA"/>
        </w:rPr>
        <w:tab/>
        <w:t xml:space="preserve">       </w:t>
      </w:r>
      <w:r>
        <w:rPr>
          <w:b/>
          <w:noProof/>
          <w:sz w:val="16"/>
          <w:szCs w:val="16"/>
          <w:lang w:bidi="ar-SA"/>
        </w:rPr>
        <w:t xml:space="preserve">                   </w:t>
      </w:r>
      <w:r w:rsidRPr="007D6384">
        <w:rPr>
          <w:b/>
          <w:noProof/>
          <w:sz w:val="16"/>
          <w:szCs w:val="16"/>
          <w:lang w:bidi="ar-SA"/>
        </w:rPr>
        <w:t xml:space="preserve">   </w:t>
      </w:r>
      <w:r>
        <w:rPr>
          <w:b/>
          <w:noProof/>
          <w:sz w:val="16"/>
          <w:szCs w:val="16"/>
          <w:lang w:bidi="ar-SA"/>
        </w:rPr>
        <w:t>d</w:t>
      </w:r>
      <w:r w:rsidRPr="007D6384">
        <w:rPr>
          <w:b/>
          <w:noProof/>
          <w:sz w:val="16"/>
          <w:szCs w:val="16"/>
          <w:lang w:bidi="ar-SA"/>
        </w:rPr>
        <w:t>)</w:t>
      </w:r>
      <w:r>
        <w:rPr>
          <w:b/>
          <w:noProof/>
          <w:sz w:val="16"/>
          <w:szCs w:val="16"/>
          <w:lang w:bidi="ar-SA"/>
        </w:rPr>
        <w:t>1 Year</w:t>
      </w:r>
    </w:p>
    <w:p w14:paraId="5942B493" w14:textId="10FDA148" w:rsidR="00AB028A" w:rsidRPr="00427221" w:rsidRDefault="00AB028A" w:rsidP="00AB028A">
      <w:pPr>
        <w:jc w:val="center"/>
        <w:rPr>
          <w:b/>
          <w:sz w:val="20"/>
          <w:szCs w:val="20"/>
        </w:rPr>
      </w:pPr>
      <w:r w:rsidRPr="00427221">
        <w:rPr>
          <w:b/>
          <w:sz w:val="20"/>
          <w:szCs w:val="20"/>
        </w:rPr>
        <w:t xml:space="preserve">Figure </w:t>
      </w:r>
      <w:r w:rsidR="009B19F9">
        <w:rPr>
          <w:b/>
          <w:sz w:val="20"/>
          <w:szCs w:val="20"/>
        </w:rPr>
        <w:t>21</w:t>
      </w:r>
      <w:r w:rsidR="003A0CC8" w:rsidRPr="00427221">
        <w:rPr>
          <w:b/>
          <w:sz w:val="20"/>
          <w:szCs w:val="20"/>
        </w:rPr>
        <w:t xml:space="preserve"> </w:t>
      </w:r>
      <w:r w:rsidRPr="00427221">
        <w:rPr>
          <w:b/>
          <w:sz w:val="20"/>
          <w:szCs w:val="20"/>
        </w:rPr>
        <w:t>– Change is DSD with mean of 1.5 and standard deviation of 5 for 5 days,</w:t>
      </w:r>
    </w:p>
    <w:p w14:paraId="65C67C36" w14:textId="28D1F1C8" w:rsidR="00F2163B" w:rsidRPr="00427221" w:rsidRDefault="00AB028A" w:rsidP="00AB028A">
      <w:pPr>
        <w:jc w:val="center"/>
        <w:rPr>
          <w:b/>
          <w:sz w:val="20"/>
          <w:szCs w:val="20"/>
        </w:rPr>
      </w:pPr>
      <w:r w:rsidRPr="00427221">
        <w:rPr>
          <w:b/>
          <w:sz w:val="20"/>
          <w:szCs w:val="20"/>
        </w:rPr>
        <w:t xml:space="preserve"> 3 months, 6 months and 1 year.</w:t>
      </w:r>
    </w:p>
    <w:p w14:paraId="0A981BF5" w14:textId="7A5252BE" w:rsidR="00F2163B" w:rsidRDefault="00F2163B" w:rsidP="00427221">
      <w:pPr>
        <w:jc w:val="center"/>
        <w:rPr>
          <w:b/>
          <w:noProof/>
          <w:sz w:val="16"/>
          <w:szCs w:val="16"/>
          <w:lang w:bidi="ar-SA"/>
        </w:rPr>
      </w:pPr>
      <w:r>
        <w:rPr>
          <w:noProof/>
          <w:lang w:bidi="ar-SA"/>
        </w:rPr>
        <w:drawing>
          <wp:inline distT="0" distB="0" distL="0" distR="0" wp14:anchorId="4997D27D" wp14:editId="1CFAF237">
            <wp:extent cx="2297927" cy="1320279"/>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02186" cy="1322726"/>
                    </a:xfrm>
                    <a:prstGeom prst="rect">
                      <a:avLst/>
                    </a:prstGeom>
                    <a:noFill/>
                  </pic:spPr>
                </pic:pic>
              </a:graphicData>
            </a:graphic>
          </wp:inline>
        </w:drawing>
      </w:r>
      <w:r>
        <w:rPr>
          <w:b/>
          <w:noProof/>
          <w:sz w:val="16"/>
          <w:szCs w:val="16"/>
          <w:lang w:bidi="ar-SA"/>
        </w:rPr>
        <w:drawing>
          <wp:inline distT="0" distB="0" distL="0" distR="0" wp14:anchorId="657FF6E4" wp14:editId="250E5232">
            <wp:extent cx="2218220" cy="1274484"/>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25190" cy="1278488"/>
                    </a:xfrm>
                    <a:prstGeom prst="rect">
                      <a:avLst/>
                    </a:prstGeom>
                    <a:noFill/>
                  </pic:spPr>
                </pic:pic>
              </a:graphicData>
            </a:graphic>
          </wp:inline>
        </w:drawing>
      </w:r>
    </w:p>
    <w:p w14:paraId="2FAD6532" w14:textId="450DD356" w:rsidR="0061713A" w:rsidRDefault="0061713A" w:rsidP="00965688">
      <w:pPr>
        <w:rPr>
          <w:b/>
          <w:noProof/>
          <w:sz w:val="16"/>
          <w:szCs w:val="16"/>
          <w:lang w:bidi="ar-SA"/>
        </w:rPr>
      </w:pPr>
      <w:r>
        <w:rPr>
          <w:b/>
          <w:noProof/>
          <w:sz w:val="16"/>
          <w:szCs w:val="16"/>
          <w:lang w:bidi="ar-SA"/>
        </w:rPr>
        <w:t xml:space="preserve">                                                   </w:t>
      </w:r>
      <w:r w:rsidRPr="007D6384">
        <w:rPr>
          <w:b/>
          <w:noProof/>
          <w:sz w:val="16"/>
          <w:szCs w:val="16"/>
          <w:lang w:bidi="ar-SA"/>
        </w:rPr>
        <w:t>a)5 Days</w:t>
      </w:r>
      <w:r w:rsidRPr="007D6384">
        <w:rPr>
          <w:b/>
          <w:noProof/>
          <w:sz w:val="16"/>
          <w:szCs w:val="16"/>
          <w:lang w:bidi="ar-SA"/>
        </w:rPr>
        <w:tab/>
      </w:r>
      <w:r w:rsidRPr="007D6384">
        <w:rPr>
          <w:b/>
          <w:noProof/>
          <w:sz w:val="16"/>
          <w:szCs w:val="16"/>
          <w:lang w:bidi="ar-SA"/>
        </w:rPr>
        <w:tab/>
      </w:r>
      <w:r w:rsidRPr="007D6384">
        <w:rPr>
          <w:b/>
          <w:noProof/>
          <w:sz w:val="16"/>
          <w:szCs w:val="16"/>
          <w:lang w:bidi="ar-SA"/>
        </w:rPr>
        <w:tab/>
      </w:r>
      <w:r w:rsidRPr="007D6384">
        <w:rPr>
          <w:b/>
          <w:noProof/>
          <w:sz w:val="16"/>
          <w:szCs w:val="16"/>
          <w:lang w:bidi="ar-SA"/>
        </w:rPr>
        <w:tab/>
        <w:t xml:space="preserve">       </w:t>
      </w:r>
      <w:r>
        <w:rPr>
          <w:b/>
          <w:noProof/>
          <w:sz w:val="16"/>
          <w:szCs w:val="16"/>
          <w:lang w:bidi="ar-SA"/>
        </w:rPr>
        <w:t xml:space="preserve">                   </w:t>
      </w:r>
      <w:r w:rsidRPr="007D6384">
        <w:rPr>
          <w:b/>
          <w:noProof/>
          <w:sz w:val="16"/>
          <w:szCs w:val="16"/>
          <w:lang w:bidi="ar-SA"/>
        </w:rPr>
        <w:t xml:space="preserve">   b)3 month</w:t>
      </w:r>
    </w:p>
    <w:p w14:paraId="5771C088" w14:textId="433D2FE5" w:rsidR="00965688" w:rsidRDefault="00965688" w:rsidP="00427221">
      <w:pPr>
        <w:jc w:val="center"/>
        <w:rPr>
          <w:b/>
          <w:noProof/>
          <w:sz w:val="16"/>
          <w:szCs w:val="16"/>
          <w:lang w:bidi="ar-SA"/>
        </w:rPr>
      </w:pPr>
      <w:r>
        <w:rPr>
          <w:b/>
          <w:noProof/>
          <w:sz w:val="16"/>
          <w:szCs w:val="16"/>
          <w:lang w:bidi="ar-SA"/>
        </w:rPr>
        <w:drawing>
          <wp:inline distT="0" distB="0" distL="0" distR="0" wp14:anchorId="4B616A5F" wp14:editId="38DA592D">
            <wp:extent cx="2297430" cy="1319995"/>
            <wp:effectExtent l="0" t="0" r="762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09665" cy="1327024"/>
                    </a:xfrm>
                    <a:prstGeom prst="rect">
                      <a:avLst/>
                    </a:prstGeom>
                    <a:noFill/>
                  </pic:spPr>
                </pic:pic>
              </a:graphicData>
            </a:graphic>
          </wp:inline>
        </w:drawing>
      </w:r>
      <w:r w:rsidR="00AB028A">
        <w:rPr>
          <w:b/>
          <w:noProof/>
          <w:sz w:val="16"/>
          <w:szCs w:val="16"/>
          <w:lang w:bidi="ar-SA"/>
        </w:rPr>
        <w:drawing>
          <wp:inline distT="0" distB="0" distL="0" distR="0" wp14:anchorId="76FAF032" wp14:editId="2B5BC2F1">
            <wp:extent cx="2265625" cy="1301721"/>
            <wp:effectExtent l="0" t="0" r="190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78194" cy="1308942"/>
                    </a:xfrm>
                    <a:prstGeom prst="rect">
                      <a:avLst/>
                    </a:prstGeom>
                    <a:noFill/>
                  </pic:spPr>
                </pic:pic>
              </a:graphicData>
            </a:graphic>
          </wp:inline>
        </w:drawing>
      </w:r>
    </w:p>
    <w:p w14:paraId="375A63BE" w14:textId="2B231929" w:rsidR="009C6674" w:rsidRPr="003A2A02" w:rsidRDefault="00AB028A" w:rsidP="003A2A02">
      <w:pPr>
        <w:jc w:val="center"/>
        <w:rPr>
          <w:b/>
          <w:sz w:val="20"/>
          <w:szCs w:val="20"/>
        </w:rPr>
      </w:pPr>
      <w:r w:rsidRPr="00427221">
        <w:rPr>
          <w:b/>
          <w:sz w:val="20"/>
          <w:szCs w:val="20"/>
        </w:rPr>
        <w:t xml:space="preserve">Figure </w:t>
      </w:r>
      <w:r w:rsidR="009B19F9">
        <w:rPr>
          <w:b/>
          <w:sz w:val="20"/>
          <w:szCs w:val="20"/>
        </w:rPr>
        <w:t>22</w:t>
      </w:r>
      <w:r w:rsidR="003A0CC8" w:rsidRPr="00427221">
        <w:rPr>
          <w:b/>
          <w:sz w:val="20"/>
          <w:szCs w:val="20"/>
        </w:rPr>
        <w:t xml:space="preserve"> </w:t>
      </w:r>
      <w:r w:rsidRPr="00427221">
        <w:rPr>
          <w:b/>
          <w:sz w:val="20"/>
          <w:szCs w:val="20"/>
        </w:rPr>
        <w:t>– Change is Acid Fraction for DSD with mean of 1.5 and standard deviation of 5 for 5 days, 3 months, 6 months and 1 year.</w:t>
      </w:r>
    </w:p>
    <w:p w14:paraId="269CD54A" w14:textId="6A98AF02" w:rsidR="00DA212E" w:rsidRDefault="00A31E7E" w:rsidP="00E536A9">
      <w:pPr>
        <w:rPr>
          <w:rFonts w:cstheme="minorHAnsi"/>
        </w:rPr>
      </w:pPr>
      <w:r>
        <w:rPr>
          <w:b/>
          <w:sz w:val="32"/>
          <w:szCs w:val="32"/>
        </w:rPr>
        <w:lastRenderedPageBreak/>
        <w:tab/>
      </w:r>
      <w:r w:rsidRPr="00A31E7E">
        <w:t>By</w:t>
      </w:r>
      <w:r>
        <w:t xml:space="preserve"> increasing the mean from 1.5 to 5 </w:t>
      </w:r>
      <w:r w:rsidRPr="00A31E7E">
        <w:rPr>
          <w:rFonts w:cstheme="minorHAnsi"/>
        </w:rPr>
        <w:t>µm</w:t>
      </w:r>
      <w:r>
        <w:rPr>
          <w:rFonts w:cstheme="minorHAnsi"/>
        </w:rPr>
        <w:t xml:space="preserve"> a much different result is obtained. </w:t>
      </w:r>
      <w:r w:rsidR="00DA212E">
        <w:t>The top, next to bottom and bottom layers after only 5 days had acid fractions of 2.2%, 4.26% and 83.5% respectively</w:t>
      </w:r>
      <w:r w:rsidR="007C2F28">
        <w:t xml:space="preserve"> as oppose to 24.2%, 30.4% and 35.4% for a mean of 1.5 </w:t>
      </w:r>
      <w:r w:rsidR="007C2F28" w:rsidRPr="00E536A9">
        <w:rPr>
          <w:rFonts w:cstheme="minorHAnsi"/>
        </w:rPr>
        <w:t>µm</w:t>
      </w:r>
      <w:r w:rsidR="007C2F28">
        <w:t xml:space="preserve">. </w:t>
      </w:r>
      <w:r w:rsidR="00D73592">
        <w:t xml:space="preserve">This is a significant change and implies the high sensitivity of the acid fraction to the mean of the initial droplet size distribution. </w:t>
      </w:r>
      <w:r w:rsidR="00E536A9" w:rsidRPr="00F91A5D">
        <w:rPr>
          <w:b/>
        </w:rPr>
        <w:t xml:space="preserve">Table </w:t>
      </w:r>
      <w:r w:rsidR="009D4699" w:rsidRPr="00F91A5D">
        <w:rPr>
          <w:b/>
        </w:rPr>
        <w:t>3</w:t>
      </w:r>
      <w:r w:rsidR="00E536A9">
        <w:t xml:space="preserve"> </w:t>
      </w:r>
      <w:r w:rsidR="003A0CC8">
        <w:t xml:space="preserve">and </w:t>
      </w:r>
      <w:r w:rsidR="005D4455">
        <w:rPr>
          <w:b/>
        </w:rPr>
        <w:t>Figure 23</w:t>
      </w:r>
      <w:r w:rsidR="003A0CC8">
        <w:t xml:space="preserve"> </w:t>
      </w:r>
      <w:r w:rsidR="00E536A9">
        <w:t>show a summary of acid fractions for mean of 5, 10 and 15</w:t>
      </w:r>
      <w:r w:rsidR="00E536A9" w:rsidRPr="00E536A9">
        <w:t xml:space="preserve"> </w:t>
      </w:r>
      <w:r w:rsidR="00E536A9" w:rsidRPr="00E536A9">
        <w:rPr>
          <w:rFonts w:cstheme="minorHAnsi"/>
        </w:rPr>
        <w:t>µm</w:t>
      </w:r>
      <w:r w:rsidR="003A0CC8">
        <w:rPr>
          <w:rFonts w:cstheme="minorHAnsi"/>
        </w:rPr>
        <w:t xml:space="preserve"> for top, next to bottom and bottom layers.</w:t>
      </w:r>
    </w:p>
    <w:p w14:paraId="1605F3C7" w14:textId="7C890425" w:rsidR="00426633" w:rsidRDefault="00426633" w:rsidP="003A2A02">
      <w:pPr>
        <w:jc w:val="center"/>
        <w:rPr>
          <w:noProof/>
          <w:sz w:val="20"/>
          <w:szCs w:val="20"/>
          <w:lang w:bidi="ar-SA"/>
        </w:rPr>
      </w:pPr>
      <w:r>
        <w:rPr>
          <w:noProof/>
          <w:sz w:val="20"/>
          <w:szCs w:val="20"/>
          <w:lang w:bidi="ar-SA"/>
        </w:rPr>
        <w:drawing>
          <wp:inline distT="0" distB="0" distL="0" distR="0" wp14:anchorId="78DAEF9D" wp14:editId="02276568">
            <wp:extent cx="2480807" cy="1507883"/>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89308" cy="1513050"/>
                    </a:xfrm>
                    <a:prstGeom prst="rect">
                      <a:avLst/>
                    </a:prstGeom>
                    <a:noFill/>
                  </pic:spPr>
                </pic:pic>
              </a:graphicData>
            </a:graphic>
          </wp:inline>
        </w:drawing>
      </w:r>
      <w:r w:rsidR="005414C3" w:rsidRPr="005414C3">
        <w:rPr>
          <w:noProof/>
          <w:sz w:val="20"/>
          <w:szCs w:val="20"/>
          <w:lang w:bidi="ar-SA"/>
        </w:rPr>
        <w:drawing>
          <wp:inline distT="0" distB="0" distL="0" distR="0" wp14:anchorId="787248EE" wp14:editId="727F9281">
            <wp:extent cx="2739366" cy="1573999"/>
            <wp:effectExtent l="0" t="0" r="4445" b="7620"/>
            <wp:docPr id="17" name="Picture 2">
              <a:extLst xmlns:a="http://schemas.openxmlformats.org/drawingml/2006/main">
                <a:ext uri="{FF2B5EF4-FFF2-40B4-BE49-F238E27FC236}">
                  <a16:creationId xmlns:a16="http://schemas.microsoft.com/office/drawing/2014/main" id="{B792E540-ED7F-4C5D-8371-FAA346B909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792E540-ED7F-4C5D-8371-FAA346B90905}"/>
                        </a:ext>
                      </a:extLst>
                    </pic:cNvPr>
                    <pic:cNvPicPr>
                      <a:picLocks noChangeAspect="1"/>
                    </pic:cNvPicPr>
                  </pic:nvPicPr>
                  <pic:blipFill>
                    <a:blip r:embed="rId44"/>
                    <a:stretch>
                      <a:fillRect/>
                    </a:stretch>
                  </pic:blipFill>
                  <pic:spPr>
                    <a:xfrm>
                      <a:off x="0" y="0"/>
                      <a:ext cx="2753130" cy="1581907"/>
                    </a:xfrm>
                    <a:prstGeom prst="rect">
                      <a:avLst/>
                    </a:prstGeom>
                  </pic:spPr>
                </pic:pic>
              </a:graphicData>
            </a:graphic>
          </wp:inline>
        </w:drawing>
      </w:r>
    </w:p>
    <w:p w14:paraId="7D65DF46" w14:textId="47E62A6B" w:rsidR="00426633" w:rsidRDefault="00426633" w:rsidP="003A2A02">
      <w:pPr>
        <w:jc w:val="center"/>
        <w:rPr>
          <w:sz w:val="20"/>
          <w:szCs w:val="20"/>
        </w:rPr>
      </w:pPr>
      <w:r>
        <w:rPr>
          <w:noProof/>
          <w:sz w:val="20"/>
          <w:szCs w:val="20"/>
          <w:lang w:bidi="ar-SA"/>
        </w:rPr>
        <w:drawing>
          <wp:inline distT="0" distB="0" distL="0" distR="0" wp14:anchorId="47236C02" wp14:editId="34F357C7">
            <wp:extent cx="2514738" cy="1528508"/>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18120" cy="1530564"/>
                    </a:xfrm>
                    <a:prstGeom prst="rect">
                      <a:avLst/>
                    </a:prstGeom>
                    <a:noFill/>
                  </pic:spPr>
                </pic:pic>
              </a:graphicData>
            </a:graphic>
          </wp:inline>
        </w:drawing>
      </w:r>
      <w:r w:rsidR="005414C3" w:rsidRPr="005414C3">
        <w:rPr>
          <w:noProof/>
          <w:sz w:val="20"/>
          <w:szCs w:val="20"/>
          <w:lang w:bidi="ar-SA"/>
        </w:rPr>
        <w:drawing>
          <wp:inline distT="0" distB="0" distL="0" distR="0" wp14:anchorId="63F61A38" wp14:editId="7358BDE4">
            <wp:extent cx="2739366" cy="1573999"/>
            <wp:effectExtent l="0" t="0" r="4445" b="7620"/>
            <wp:docPr id="34" name="Picture 2">
              <a:extLst xmlns:a="http://schemas.openxmlformats.org/drawingml/2006/main">
                <a:ext uri="{FF2B5EF4-FFF2-40B4-BE49-F238E27FC236}">
                  <a16:creationId xmlns:a16="http://schemas.microsoft.com/office/drawing/2014/main" id="{B792E540-ED7F-4C5D-8371-FAA346B909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792E540-ED7F-4C5D-8371-FAA346B90905}"/>
                        </a:ext>
                      </a:extLst>
                    </pic:cNvPr>
                    <pic:cNvPicPr>
                      <a:picLocks noChangeAspect="1"/>
                    </pic:cNvPicPr>
                  </pic:nvPicPr>
                  <pic:blipFill>
                    <a:blip r:embed="rId44"/>
                    <a:stretch>
                      <a:fillRect/>
                    </a:stretch>
                  </pic:blipFill>
                  <pic:spPr>
                    <a:xfrm>
                      <a:off x="0" y="0"/>
                      <a:ext cx="2753130" cy="1581907"/>
                    </a:xfrm>
                    <a:prstGeom prst="rect">
                      <a:avLst/>
                    </a:prstGeom>
                  </pic:spPr>
                </pic:pic>
              </a:graphicData>
            </a:graphic>
          </wp:inline>
        </w:drawing>
      </w:r>
    </w:p>
    <w:p w14:paraId="5FD734E0" w14:textId="2F70FFDF" w:rsidR="0088766A" w:rsidRPr="00E536A9" w:rsidRDefault="007F5E61" w:rsidP="003A2A02">
      <w:pPr>
        <w:jc w:val="center"/>
        <w:rPr>
          <w:b/>
        </w:rPr>
      </w:pPr>
      <w:r>
        <w:rPr>
          <w:noProof/>
          <w:sz w:val="20"/>
          <w:szCs w:val="20"/>
          <w:lang w:bidi="ar-SA"/>
        </w:rPr>
        <w:drawing>
          <wp:inline distT="0" distB="0" distL="0" distR="0" wp14:anchorId="4A1F071D" wp14:editId="45E170A1">
            <wp:extent cx="2485519" cy="1510748"/>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89163" cy="1512963"/>
                    </a:xfrm>
                    <a:prstGeom prst="rect">
                      <a:avLst/>
                    </a:prstGeom>
                    <a:noFill/>
                  </pic:spPr>
                </pic:pic>
              </a:graphicData>
            </a:graphic>
          </wp:inline>
        </w:drawing>
      </w:r>
      <w:r w:rsidR="005414C3" w:rsidRPr="005414C3">
        <w:rPr>
          <w:noProof/>
          <w:sz w:val="20"/>
          <w:szCs w:val="20"/>
          <w:lang w:bidi="ar-SA"/>
        </w:rPr>
        <w:drawing>
          <wp:inline distT="0" distB="0" distL="0" distR="0" wp14:anchorId="203CA491" wp14:editId="4D557C28">
            <wp:extent cx="2600077" cy="1493967"/>
            <wp:effectExtent l="0" t="0" r="0" b="0"/>
            <wp:docPr id="18" name="Picture 3">
              <a:extLst xmlns:a="http://schemas.openxmlformats.org/drawingml/2006/main">
                <a:ext uri="{FF2B5EF4-FFF2-40B4-BE49-F238E27FC236}">
                  <a16:creationId xmlns:a16="http://schemas.microsoft.com/office/drawing/2014/main" id="{6FDD972D-B66B-4D9B-8ED4-F2CF0057BA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FDD972D-B66B-4D9B-8ED4-F2CF0057BA16}"/>
                        </a:ext>
                      </a:extLst>
                    </pic:cNvPr>
                    <pic:cNvPicPr>
                      <a:picLocks noChangeAspect="1"/>
                    </pic:cNvPicPr>
                  </pic:nvPicPr>
                  <pic:blipFill>
                    <a:blip r:embed="rId47"/>
                    <a:stretch>
                      <a:fillRect/>
                    </a:stretch>
                  </pic:blipFill>
                  <pic:spPr>
                    <a:xfrm>
                      <a:off x="0" y="0"/>
                      <a:ext cx="2601064" cy="1494534"/>
                    </a:xfrm>
                    <a:prstGeom prst="rect">
                      <a:avLst/>
                    </a:prstGeom>
                  </pic:spPr>
                </pic:pic>
              </a:graphicData>
            </a:graphic>
          </wp:inline>
        </w:drawing>
      </w:r>
    </w:p>
    <w:p w14:paraId="5E144BFE" w14:textId="7AF091FA" w:rsidR="00D73592" w:rsidRPr="002B4606" w:rsidRDefault="00D73592" w:rsidP="00D73592">
      <w:pPr>
        <w:jc w:val="center"/>
        <w:rPr>
          <w:b/>
        </w:rPr>
      </w:pPr>
      <w:r w:rsidRPr="002B4606">
        <w:rPr>
          <w:b/>
        </w:rPr>
        <w:t xml:space="preserve">Figure </w:t>
      </w:r>
      <w:r w:rsidR="003A0CC8" w:rsidRPr="002B4606">
        <w:rPr>
          <w:b/>
        </w:rPr>
        <w:t>2</w:t>
      </w:r>
      <w:r w:rsidR="009B19F9" w:rsidRPr="002B4606">
        <w:rPr>
          <w:b/>
        </w:rPr>
        <w:t>3</w:t>
      </w:r>
      <w:r w:rsidRPr="002B4606">
        <w:rPr>
          <w:b/>
        </w:rPr>
        <w:t xml:space="preserve"> – Change is Acid Fraction for DSD with means of 5, 10 and 15 and standard deviation of 5 at 5 days</w:t>
      </w:r>
    </w:p>
    <w:p w14:paraId="7E211109" w14:textId="662F1A41" w:rsidR="00083E56" w:rsidRDefault="00083E56" w:rsidP="00083E56">
      <w:pPr>
        <w:jc w:val="center"/>
        <w:rPr>
          <w:rFonts w:cstheme="minorHAnsi"/>
        </w:rPr>
      </w:pPr>
    </w:p>
    <w:p w14:paraId="2EC56310" w14:textId="52B2DCF5" w:rsidR="00F91A5D" w:rsidRPr="00241C3D" w:rsidRDefault="00F91A5D" w:rsidP="00083E56">
      <w:pPr>
        <w:jc w:val="center"/>
        <w:rPr>
          <w:rFonts w:cstheme="minorHAnsi"/>
        </w:rPr>
      </w:pPr>
      <w:r w:rsidRPr="00F91A5D">
        <w:rPr>
          <w:noProof/>
          <w:lang w:bidi="ar-SA"/>
        </w:rPr>
        <w:drawing>
          <wp:inline distT="0" distB="0" distL="0" distR="0" wp14:anchorId="6A674471" wp14:editId="0141C1C2">
            <wp:extent cx="3543300" cy="9810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43300" cy="981075"/>
                    </a:xfrm>
                    <a:prstGeom prst="rect">
                      <a:avLst/>
                    </a:prstGeom>
                    <a:noFill/>
                    <a:ln>
                      <a:noFill/>
                    </a:ln>
                  </pic:spPr>
                </pic:pic>
              </a:graphicData>
            </a:graphic>
          </wp:inline>
        </w:drawing>
      </w:r>
    </w:p>
    <w:p w14:paraId="33560EB9" w14:textId="5F1468F8" w:rsidR="00083E56" w:rsidRPr="002B4606" w:rsidRDefault="00083E56" w:rsidP="00786443">
      <w:pPr>
        <w:jc w:val="center"/>
        <w:rPr>
          <w:b/>
        </w:rPr>
      </w:pPr>
      <w:r w:rsidRPr="002B4606">
        <w:rPr>
          <w:b/>
        </w:rPr>
        <w:t xml:space="preserve">Table </w:t>
      </w:r>
      <w:r w:rsidR="00F91A5D" w:rsidRPr="002B4606">
        <w:rPr>
          <w:b/>
        </w:rPr>
        <w:t>3</w:t>
      </w:r>
      <w:r w:rsidRPr="002B4606">
        <w:rPr>
          <w:b/>
        </w:rPr>
        <w:t xml:space="preserve"> – Acid fraction as a function of initial DSD mean</w:t>
      </w:r>
    </w:p>
    <w:p w14:paraId="4BB42837" w14:textId="7B7BE7FE" w:rsidR="00E536A9" w:rsidRPr="00E536A9" w:rsidRDefault="00E31DC1" w:rsidP="0079738B">
      <w:pPr>
        <w:pStyle w:val="Heading3"/>
        <w:numPr>
          <w:ilvl w:val="2"/>
          <w:numId w:val="29"/>
        </w:numPr>
      </w:pPr>
      <w:bookmarkStart w:id="44" w:name="_Toc14688195"/>
      <w:r>
        <w:t xml:space="preserve">Effect of </w:t>
      </w:r>
      <w:r w:rsidR="00E536A9" w:rsidRPr="00E536A9">
        <w:t>Standard deviation</w:t>
      </w:r>
      <w:r>
        <w:t xml:space="preserve"> on model evolution</w:t>
      </w:r>
      <w:bookmarkEnd w:id="44"/>
    </w:p>
    <w:p w14:paraId="277D66E9" w14:textId="41B818B9" w:rsidR="00F91A5D" w:rsidRPr="005D0268" w:rsidRDefault="00E536A9" w:rsidP="005D0268">
      <w:pPr>
        <w:pStyle w:val="Default"/>
        <w:spacing w:line="480" w:lineRule="auto"/>
        <w:ind w:firstLine="720"/>
        <w:rPr>
          <w:rFonts w:asciiTheme="minorHAnsi" w:hAnsiTheme="minorHAnsi" w:cstheme="minorHAnsi"/>
        </w:rPr>
      </w:pPr>
      <w:r w:rsidRPr="00E536A9">
        <w:t>By keeping the mean constant</w:t>
      </w:r>
      <w:r w:rsidR="0092368B">
        <w:t xml:space="preserve"> at 5 </w:t>
      </w:r>
      <w:r w:rsidR="0092368B" w:rsidRPr="0092368B">
        <w:t>µm</w:t>
      </w:r>
      <w:r w:rsidRPr="00E536A9">
        <w:t xml:space="preserve"> </w:t>
      </w:r>
      <w:r w:rsidR="0092368B">
        <w:t xml:space="preserve">and </w:t>
      </w:r>
      <w:r w:rsidRPr="00E536A9">
        <w:t>changing the standard deviation</w:t>
      </w:r>
      <w:r w:rsidR="00241C3D">
        <w:t>,</w:t>
      </w:r>
      <w:r>
        <w:t xml:space="preserve"> a</w:t>
      </w:r>
      <w:r w:rsidR="007C2F28">
        <w:t>n interesting</w:t>
      </w:r>
      <w:r>
        <w:t xml:space="preserve"> observation is made. T</w:t>
      </w:r>
      <w:r w:rsidR="007C2F28">
        <w:t xml:space="preserve">he acid fraction of the top, next to bottom and bottom layers do not vary </w:t>
      </w:r>
      <w:r w:rsidR="00706A0E">
        <w:t xml:space="preserve">very </w:t>
      </w:r>
      <w:r w:rsidR="007C2F28">
        <w:t xml:space="preserve">much. </w:t>
      </w:r>
      <w:r w:rsidR="009C0BD0">
        <w:t xml:space="preserve">The change is not statistically significant. </w:t>
      </w:r>
      <w:r w:rsidR="00B2797B">
        <w:t>I</w:t>
      </w:r>
      <w:r w:rsidR="00B2797B" w:rsidRPr="00E536A9">
        <w:t>t seems the acid fraction is not sensitive to change</w:t>
      </w:r>
      <w:r w:rsidR="00241C3D">
        <w:t>s</w:t>
      </w:r>
      <w:r w:rsidR="00B2797B" w:rsidRPr="00E536A9">
        <w:t xml:space="preserve"> to standard deviation as with </w:t>
      </w:r>
      <w:r w:rsidR="00241C3D">
        <w:t xml:space="preserve">droplet </w:t>
      </w:r>
      <w:r w:rsidR="00B2797B" w:rsidRPr="00E536A9">
        <w:t>mean size</w:t>
      </w:r>
      <w:r w:rsidR="009C0BD0">
        <w:t>. O</w:t>
      </w:r>
      <w:r w:rsidR="0092368B">
        <w:t>r perhaps</w:t>
      </w:r>
      <w:r w:rsidR="009C0BD0">
        <w:t>,</w:t>
      </w:r>
      <w:r w:rsidR="0092368B">
        <w:t xml:space="preserve"> changes in standard deviation cannot be detected through this </w:t>
      </w:r>
      <w:r w:rsidR="004B7286">
        <w:t xml:space="preserve">type of </w:t>
      </w:r>
      <w:r w:rsidR="0092368B">
        <w:t>model.</w:t>
      </w:r>
      <w:r w:rsidR="00241C3D">
        <w:t xml:space="preserve"> The top layer for example only changes by 0.07% from an increase in standard deviation from 10 to 15 </w:t>
      </w:r>
      <w:r w:rsidR="00241C3D" w:rsidRPr="00E536A9">
        <w:rPr>
          <w:rFonts w:cstheme="minorHAnsi"/>
        </w:rPr>
        <w:t>µm</w:t>
      </w:r>
      <w:r w:rsidR="00F67FE8">
        <w:rPr>
          <w:rFonts w:cstheme="minorHAnsi"/>
        </w:rPr>
        <w:t xml:space="preserve"> as seen in </w:t>
      </w:r>
      <w:r w:rsidR="00F67FE8" w:rsidRPr="00F67FE8">
        <w:rPr>
          <w:rFonts w:cstheme="minorHAnsi"/>
          <w:b/>
        </w:rPr>
        <w:t>Table 4</w:t>
      </w:r>
      <w:r w:rsidR="00241C3D">
        <w:rPr>
          <w:rFonts w:cstheme="minorHAnsi"/>
        </w:rPr>
        <w:t xml:space="preserve">. </w:t>
      </w:r>
      <w:r w:rsidR="0079738B">
        <w:rPr>
          <w:sz w:val="23"/>
          <w:szCs w:val="23"/>
        </w:rPr>
        <w:t xml:space="preserve">This insensitivity might also be attributed to the input distribution being a logarithmic distribution. </w:t>
      </w:r>
      <w:r w:rsidR="0079738B" w:rsidRPr="00F67FE8">
        <w:t>The standard deviation might start to have an effect</w:t>
      </w:r>
      <w:r w:rsidR="00980D70">
        <w:t xml:space="preserve"> with other distribution types or with experimental input.</w:t>
      </w:r>
    </w:p>
    <w:p w14:paraId="5AF946F4" w14:textId="5EC1BC7C" w:rsidR="009C6674" w:rsidRDefault="004B7286" w:rsidP="00113821">
      <w:pPr>
        <w:jc w:val="center"/>
      </w:pPr>
      <w:r w:rsidRPr="004B7286">
        <w:rPr>
          <w:noProof/>
          <w:lang w:bidi="ar-SA"/>
        </w:rPr>
        <w:drawing>
          <wp:inline distT="0" distB="0" distL="0" distR="0" wp14:anchorId="0D805C03" wp14:editId="38ADDBA3">
            <wp:extent cx="2969838" cy="993160"/>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93311" cy="1001010"/>
                    </a:xfrm>
                    <a:prstGeom prst="rect">
                      <a:avLst/>
                    </a:prstGeom>
                    <a:noFill/>
                    <a:ln>
                      <a:noFill/>
                    </a:ln>
                  </pic:spPr>
                </pic:pic>
              </a:graphicData>
            </a:graphic>
          </wp:inline>
        </w:drawing>
      </w:r>
    </w:p>
    <w:p w14:paraId="0B347841" w14:textId="324AAD3F" w:rsidR="003D51C0" w:rsidRPr="002B4606" w:rsidRDefault="00F91A5D" w:rsidP="009C6674">
      <w:pPr>
        <w:jc w:val="center"/>
        <w:rPr>
          <w:b/>
        </w:rPr>
      </w:pPr>
      <w:r w:rsidRPr="002B4606">
        <w:rPr>
          <w:b/>
        </w:rPr>
        <w:t>Table 4 – Acid fraction a</w:t>
      </w:r>
      <w:r w:rsidR="004B7286" w:rsidRPr="002B4606">
        <w:rPr>
          <w:b/>
        </w:rPr>
        <w:t>s a function of initial DSD standard deviation</w:t>
      </w:r>
    </w:p>
    <w:p w14:paraId="2325C7A3" w14:textId="77777777" w:rsidR="005D0268" w:rsidRDefault="005D0268" w:rsidP="009C6674">
      <w:pPr>
        <w:jc w:val="center"/>
        <w:rPr>
          <w:sz w:val="20"/>
          <w:szCs w:val="20"/>
        </w:rPr>
      </w:pPr>
    </w:p>
    <w:p w14:paraId="5EC196EE" w14:textId="77777777" w:rsidR="00ED4C19" w:rsidRDefault="00ED4C19" w:rsidP="009C6674">
      <w:pPr>
        <w:jc w:val="center"/>
        <w:rPr>
          <w:sz w:val="20"/>
          <w:szCs w:val="20"/>
        </w:rPr>
      </w:pPr>
    </w:p>
    <w:p w14:paraId="41E58A91" w14:textId="77777777" w:rsidR="00B16BF9" w:rsidRPr="009769E3" w:rsidRDefault="00B16BF9" w:rsidP="00113821">
      <w:pPr>
        <w:rPr>
          <w:b/>
          <w:sz w:val="16"/>
          <w:szCs w:val="16"/>
        </w:rPr>
      </w:pPr>
    </w:p>
    <w:p w14:paraId="33D80299" w14:textId="53CA3D33" w:rsidR="00ED4C19" w:rsidRDefault="00E31DC1" w:rsidP="00ED4C19">
      <w:pPr>
        <w:pStyle w:val="Heading2"/>
      </w:pPr>
      <w:bookmarkStart w:id="45" w:name="_Toc14688196"/>
      <w:r>
        <w:lastRenderedPageBreak/>
        <w:t xml:space="preserve">4.2 </w:t>
      </w:r>
      <w:r w:rsidR="006328ED">
        <w:t xml:space="preserve">DSD </w:t>
      </w:r>
      <w:r w:rsidR="00942A89">
        <w:t xml:space="preserve">Statistical </w:t>
      </w:r>
      <w:r w:rsidR="00B2797B" w:rsidRPr="00B2797B">
        <w:t>Predicti</w:t>
      </w:r>
      <w:r w:rsidR="006328ED">
        <w:t xml:space="preserve">on </w:t>
      </w:r>
      <w:r w:rsidR="00ED4C19">
        <w:t>compared to</w:t>
      </w:r>
      <w:r w:rsidR="006328ED">
        <w:t xml:space="preserve"> Experimental </w:t>
      </w:r>
      <w:r w:rsidR="00F321CD">
        <w:t>M</w:t>
      </w:r>
      <w:r w:rsidR="00ED4C19">
        <w:t>easurements</w:t>
      </w:r>
      <w:bookmarkEnd w:id="45"/>
      <w:r w:rsidR="0045485D">
        <w:t xml:space="preserve"> </w:t>
      </w:r>
      <w:r w:rsidR="00B2797B" w:rsidRPr="00B2797B">
        <w:t xml:space="preserve"> </w:t>
      </w:r>
    </w:p>
    <w:p w14:paraId="1AC0595F" w14:textId="67F83E7B" w:rsidR="006328ED" w:rsidRPr="00ED4C19" w:rsidRDefault="00ED4C19" w:rsidP="00ED4C19">
      <w:pPr>
        <w:ind w:firstLine="720"/>
      </w:pPr>
      <w:r>
        <w:t xml:space="preserve">The main purpose of this work was to identify the processes that govern acid in crude oil emulsions. </w:t>
      </w:r>
      <w:r w:rsidR="005D4455">
        <w:rPr>
          <w:b/>
        </w:rPr>
        <w:t>Figure 24</w:t>
      </w:r>
      <w:r>
        <w:rPr>
          <w:b/>
        </w:rPr>
        <w:t xml:space="preserve"> </w:t>
      </w:r>
      <w:r>
        <w:t xml:space="preserve">shows the evolution of acid fraction in the bottom layer as a function of time for a 30% </w:t>
      </w:r>
      <w:r w:rsidR="00980D70">
        <w:t xml:space="preserve">acid/oil </w:t>
      </w:r>
      <w:r>
        <w:t xml:space="preserve">sample. The first 24 hours yielded an average experimental measurement of 29%. On day 2 the acid fraction in the bottom layer increase to 54% and ended up to a final concentration of 75% on day 3. </w:t>
      </w:r>
    </w:p>
    <w:p w14:paraId="16CA38B7" w14:textId="77777777" w:rsidR="00ED4C19" w:rsidRDefault="00ED4C19" w:rsidP="00ED4C19">
      <w:pPr>
        <w:jc w:val="center"/>
        <w:rPr>
          <w:b/>
        </w:rPr>
      </w:pPr>
      <w:r>
        <w:rPr>
          <w:b/>
          <w:noProof/>
          <w:lang w:bidi="ar-SA"/>
        </w:rPr>
        <w:drawing>
          <wp:inline distT="0" distB="0" distL="0" distR="0" wp14:anchorId="660F5D14" wp14:editId="7672B5A8">
            <wp:extent cx="4419600" cy="2135712"/>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424221" cy="2137945"/>
                    </a:xfrm>
                    <a:prstGeom prst="rect">
                      <a:avLst/>
                    </a:prstGeom>
                    <a:noFill/>
                  </pic:spPr>
                </pic:pic>
              </a:graphicData>
            </a:graphic>
          </wp:inline>
        </w:drawing>
      </w:r>
    </w:p>
    <w:p w14:paraId="17878215" w14:textId="3B7B4064" w:rsidR="00ED4C19" w:rsidRPr="002B4606" w:rsidRDefault="005D4455" w:rsidP="00786443">
      <w:pPr>
        <w:jc w:val="center"/>
        <w:rPr>
          <w:b/>
        </w:rPr>
      </w:pPr>
      <w:r w:rsidRPr="002B4606">
        <w:rPr>
          <w:b/>
        </w:rPr>
        <w:t>Figure 24</w:t>
      </w:r>
      <w:r w:rsidR="00ED4C19" w:rsidRPr="002B4606">
        <w:rPr>
          <w:b/>
        </w:rPr>
        <w:t xml:space="preserve"> – Change is Acid Fraction for bottom layer fo</w:t>
      </w:r>
      <w:r w:rsidR="00786443" w:rsidRPr="002B4606">
        <w:rPr>
          <w:b/>
        </w:rPr>
        <w:t>r a 30% acid/crude oil emulsion</w:t>
      </w:r>
    </w:p>
    <w:p w14:paraId="65FA05E6" w14:textId="0F4AD78C" w:rsidR="00ED4C19" w:rsidRDefault="00F321CD" w:rsidP="007D177F">
      <w:pPr>
        <w:ind w:firstLine="720"/>
        <w:rPr>
          <w:noProof/>
          <w:lang w:bidi="ar-SA"/>
        </w:rPr>
      </w:pPr>
      <w:r>
        <w:t>If the</w:t>
      </w:r>
      <w:r w:rsidR="007D177F">
        <w:t xml:space="preserve"> model truly captures the processes in the acid in crude oil emulsion through modeling advection, diffusion and </w:t>
      </w:r>
      <w:r>
        <w:rPr>
          <w:noProof/>
          <w:lang w:bidi="ar-SA"/>
        </w:rPr>
        <w:t>coalsacance</w:t>
      </w:r>
      <w:r w:rsidR="007D177F">
        <w:t>, we would be able to predict the initial mean droplet distribution of the emulsion at any given time. And it should be constant for all times. This can be investigated from the previously simulated</w:t>
      </w:r>
      <w:r w:rsidR="007D177F" w:rsidRPr="00113821">
        <w:t xml:space="preserve"> data </w:t>
      </w:r>
      <w:r w:rsidR="007D177F">
        <w:t>for means to generate a</w:t>
      </w:r>
      <w:r w:rsidR="00ED4C19">
        <w:t xml:space="preserve"> mean droplet size vs. acid fraction. </w:t>
      </w:r>
      <w:r w:rsidR="00AA60B7">
        <w:t>And s</w:t>
      </w:r>
      <w:r w:rsidR="00ED4C19">
        <w:t xml:space="preserve">ince standard deviation yielded no effect on the volume fraction, this analysis was performed using a constant standard deviation of 5 </w:t>
      </w:r>
      <w:r w:rsidR="00ED4C19" w:rsidRPr="00E536A9">
        <w:rPr>
          <w:rFonts w:cstheme="minorHAnsi"/>
        </w:rPr>
        <w:t>µm</w:t>
      </w:r>
      <w:r w:rsidR="00ED4C19" w:rsidRPr="00113821">
        <w:rPr>
          <w:noProof/>
          <w:lang w:bidi="ar-SA"/>
        </w:rPr>
        <w:t>.</w:t>
      </w:r>
    </w:p>
    <w:p w14:paraId="12DA9C46" w14:textId="7E06066D" w:rsidR="00ED4C19" w:rsidRPr="00525549" w:rsidRDefault="00AA60B7" w:rsidP="00AA60B7">
      <w:pPr>
        <w:ind w:firstLine="720"/>
        <w:jc w:val="both"/>
        <w:rPr>
          <w:sz w:val="22"/>
          <w:szCs w:val="22"/>
        </w:rPr>
      </w:pPr>
      <w:r>
        <w:rPr>
          <w:b/>
          <w:noProof/>
          <w:lang w:bidi="ar-SA"/>
        </w:rPr>
        <w:t>Figure 2</w:t>
      </w:r>
      <w:r w:rsidR="005D4455">
        <w:rPr>
          <w:b/>
          <w:noProof/>
          <w:lang w:bidi="ar-SA"/>
        </w:rPr>
        <w:t>5</w:t>
      </w:r>
      <w:r>
        <w:rPr>
          <w:noProof/>
          <w:lang w:bidi="ar-SA"/>
        </w:rPr>
        <w:t xml:space="preserve"> shows a regression model of mean versus acid fraction at day 1 for means of </w:t>
      </w:r>
      <w:r>
        <w:t xml:space="preserve">1.5, 5, 10 and 15 </w:t>
      </w:r>
      <w:r w:rsidRPr="00E536A9">
        <w:rPr>
          <w:rFonts w:cstheme="minorHAnsi"/>
        </w:rPr>
        <w:t>µm</w:t>
      </w:r>
      <w:r w:rsidRPr="00113821">
        <w:rPr>
          <w:noProof/>
          <w:lang w:bidi="ar-SA"/>
        </w:rPr>
        <w:t>.</w:t>
      </w:r>
      <w:r>
        <w:rPr>
          <w:noProof/>
          <w:lang w:bidi="ar-SA"/>
        </w:rPr>
        <w:t xml:space="preserve"> </w:t>
      </w:r>
      <w:r w:rsidR="00C37A74">
        <w:rPr>
          <w:noProof/>
          <w:lang w:bidi="ar-SA"/>
        </w:rPr>
        <w:t xml:space="preserve">The regression model that yeilded the best fit was an expenential model with a constant of 0.2545 and a population growth rate of 5.2418. According to the regression model, </w:t>
      </w:r>
      <w:r w:rsidR="00C37A74">
        <w:rPr>
          <w:noProof/>
          <w:lang w:bidi="ar-SA"/>
        </w:rPr>
        <w:lastRenderedPageBreak/>
        <w:t>t</w:t>
      </w:r>
      <w:r>
        <w:rPr>
          <w:noProof/>
          <w:lang w:bidi="ar-SA"/>
        </w:rPr>
        <w:t xml:space="preserve">o achieve an acid fraction of 29% at day 1 as in the experimental data, it would require a </w:t>
      </w:r>
      <w:r w:rsidR="00525549">
        <w:rPr>
          <w:noProof/>
          <w:lang w:bidi="ar-SA"/>
        </w:rPr>
        <w:t xml:space="preserve">intial </w:t>
      </w:r>
      <w:r>
        <w:rPr>
          <w:noProof/>
          <w:lang w:bidi="ar-SA"/>
        </w:rPr>
        <w:t xml:space="preserve">mean droplet size of 1.24 microns. </w:t>
      </w:r>
      <w:r w:rsidR="00C37A74">
        <w:rPr>
          <w:noProof/>
          <w:lang w:bidi="ar-SA"/>
        </w:rPr>
        <w:t xml:space="preserve">In other words, to achieve no significant change in acid fraction the mean droplet size is required to be very small that neglectable settling and diffusing are occuring. </w:t>
      </w:r>
      <w:r>
        <w:rPr>
          <w:noProof/>
          <w:lang w:bidi="ar-SA"/>
        </w:rPr>
        <w:t>Furthmore, to achieve an acid fraction of 54% at day 2</w:t>
      </w:r>
      <w:r w:rsidR="00C37A74">
        <w:rPr>
          <w:noProof/>
          <w:lang w:bidi="ar-SA"/>
        </w:rPr>
        <w:t>, this</w:t>
      </w:r>
      <w:r>
        <w:rPr>
          <w:noProof/>
          <w:lang w:bidi="ar-SA"/>
        </w:rPr>
        <w:t xml:space="preserve"> requires a</w:t>
      </w:r>
      <w:r w:rsidR="00C37A74">
        <w:rPr>
          <w:noProof/>
          <w:lang w:bidi="ar-SA"/>
        </w:rPr>
        <w:t>n</w:t>
      </w:r>
      <w:r>
        <w:rPr>
          <w:noProof/>
          <w:lang w:bidi="ar-SA"/>
        </w:rPr>
        <w:t xml:space="preserve"> intial mean droplet size of 4.86 microns </w:t>
      </w:r>
      <w:r w:rsidR="00F321CD">
        <w:rPr>
          <w:noProof/>
          <w:lang w:bidi="ar-SA"/>
        </w:rPr>
        <w:t xml:space="preserve">as seen in </w:t>
      </w:r>
      <w:r w:rsidR="005D4455">
        <w:rPr>
          <w:b/>
          <w:noProof/>
          <w:lang w:bidi="ar-SA"/>
        </w:rPr>
        <w:t>Figure 26</w:t>
      </w:r>
      <w:r w:rsidR="00C37A74">
        <w:rPr>
          <w:b/>
          <w:noProof/>
          <w:lang w:bidi="ar-SA"/>
        </w:rPr>
        <w:t xml:space="preserve"> </w:t>
      </w:r>
      <w:r w:rsidR="00C37A74" w:rsidRPr="00C37A74">
        <w:rPr>
          <w:noProof/>
          <w:lang w:bidi="ar-SA"/>
        </w:rPr>
        <w:t>using</w:t>
      </w:r>
      <w:r w:rsidR="00C37A74">
        <w:rPr>
          <w:noProof/>
          <w:lang w:bidi="ar-SA"/>
        </w:rPr>
        <w:t xml:space="preserve"> a exponential regression model with a constant of 0.2303 and a population growth rate of 5.6071. </w:t>
      </w:r>
      <w:r w:rsidR="00F321CD">
        <w:rPr>
          <w:noProof/>
          <w:lang w:bidi="ar-SA"/>
        </w:rPr>
        <w:t>And to Achieve a 75% acid fraction at day 3, this would require an initial mean droplet size close to 10 micros.</w:t>
      </w:r>
      <w:r w:rsidR="00F321CD">
        <w:rPr>
          <w:b/>
          <w:noProof/>
          <w:lang w:bidi="ar-SA"/>
        </w:rPr>
        <w:t xml:space="preserve"> </w:t>
      </w:r>
      <w:r w:rsidR="00C37A74" w:rsidRPr="00C37A74">
        <w:rPr>
          <w:noProof/>
          <w:lang w:bidi="ar-SA"/>
        </w:rPr>
        <w:t>It</w:t>
      </w:r>
      <w:r w:rsidR="00C37A74">
        <w:rPr>
          <w:b/>
          <w:noProof/>
          <w:lang w:bidi="ar-SA"/>
        </w:rPr>
        <w:t xml:space="preserve"> </w:t>
      </w:r>
      <w:r w:rsidR="00C37A74">
        <w:rPr>
          <w:noProof/>
          <w:lang w:bidi="ar-SA"/>
        </w:rPr>
        <w:t xml:space="preserve">is important to note that </w:t>
      </w:r>
      <w:r w:rsidR="00F321CD" w:rsidRPr="00F321CD">
        <w:rPr>
          <w:noProof/>
          <w:lang w:bidi="ar-SA"/>
        </w:rPr>
        <w:t xml:space="preserve">predictions all assume </w:t>
      </w:r>
      <w:r>
        <w:rPr>
          <w:noProof/>
          <w:lang w:bidi="ar-SA"/>
        </w:rPr>
        <w:t>the predomainate processes in the emulsion are sett</w:t>
      </w:r>
      <w:r w:rsidR="00C37A74">
        <w:rPr>
          <w:noProof/>
          <w:lang w:bidi="ar-SA"/>
        </w:rPr>
        <w:t>ling, diffusion and coalsacance.</w:t>
      </w:r>
    </w:p>
    <w:p w14:paraId="574F7FD5" w14:textId="2C3A7A09" w:rsidR="00ED4C19" w:rsidRDefault="00ED4C19" w:rsidP="00AA60B7">
      <w:pPr>
        <w:jc w:val="center"/>
      </w:pPr>
      <w:r w:rsidRPr="00ED4C19">
        <w:rPr>
          <w:noProof/>
          <w:lang w:bidi="ar-SA"/>
        </w:rPr>
        <w:drawing>
          <wp:inline distT="0" distB="0" distL="0" distR="0" wp14:anchorId="60A1B1E3" wp14:editId="53856274">
            <wp:extent cx="3942608" cy="2571608"/>
            <wp:effectExtent l="0" t="0" r="1270" b="635"/>
            <wp:docPr id="3" name="Picture 2">
              <a:extLst xmlns:a="http://schemas.openxmlformats.org/drawingml/2006/main">
                <a:ext uri="{FF2B5EF4-FFF2-40B4-BE49-F238E27FC236}">
                  <a16:creationId xmlns:a16="http://schemas.microsoft.com/office/drawing/2014/main" id="{733FB66D-8E77-45C9-BD91-24DB9DFCB4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33FB66D-8E77-45C9-BD91-24DB9DFCB495}"/>
                        </a:ext>
                      </a:extLst>
                    </pic:cNvPr>
                    <pic:cNvPicPr>
                      <a:picLocks noChangeAspect="1"/>
                    </pic:cNvPicPr>
                  </pic:nvPicPr>
                  <pic:blipFill>
                    <a:blip r:embed="rId51"/>
                    <a:stretch>
                      <a:fillRect/>
                    </a:stretch>
                  </pic:blipFill>
                  <pic:spPr>
                    <a:xfrm>
                      <a:off x="0" y="0"/>
                      <a:ext cx="3983871" cy="2598522"/>
                    </a:xfrm>
                    <a:prstGeom prst="rect">
                      <a:avLst/>
                    </a:prstGeom>
                  </pic:spPr>
                </pic:pic>
              </a:graphicData>
            </a:graphic>
          </wp:inline>
        </w:drawing>
      </w:r>
    </w:p>
    <w:p w14:paraId="21B2AFEE" w14:textId="618A086F" w:rsidR="00AA60B7" w:rsidRPr="002B4606" w:rsidRDefault="005D4455" w:rsidP="00AA60B7">
      <w:pPr>
        <w:jc w:val="center"/>
        <w:rPr>
          <w:b/>
        </w:rPr>
      </w:pPr>
      <w:r w:rsidRPr="002B4606">
        <w:rPr>
          <w:b/>
        </w:rPr>
        <w:t>Figure 25</w:t>
      </w:r>
      <w:r w:rsidR="00AA60B7" w:rsidRPr="002B4606">
        <w:rPr>
          <w:b/>
        </w:rPr>
        <w:t xml:space="preserve"> – Change in mean as a function of acid fraction for a 30% acid in crude oil emulsion</w:t>
      </w:r>
    </w:p>
    <w:p w14:paraId="22323B28" w14:textId="77777777" w:rsidR="00AA60B7" w:rsidRDefault="00AA60B7" w:rsidP="00AA60B7">
      <w:pPr>
        <w:jc w:val="center"/>
        <w:rPr>
          <w:b/>
        </w:rPr>
      </w:pPr>
      <w:r>
        <w:rPr>
          <w:b/>
          <w:noProof/>
          <w:lang w:bidi="ar-SA"/>
        </w:rPr>
        <w:lastRenderedPageBreak/>
        <w:drawing>
          <wp:inline distT="0" distB="0" distL="0" distR="0" wp14:anchorId="2E98D4FD" wp14:editId="4281F19A">
            <wp:extent cx="4518837" cy="292007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557806" cy="2945257"/>
                    </a:xfrm>
                    <a:prstGeom prst="rect">
                      <a:avLst/>
                    </a:prstGeom>
                    <a:noFill/>
                  </pic:spPr>
                </pic:pic>
              </a:graphicData>
            </a:graphic>
          </wp:inline>
        </w:drawing>
      </w:r>
    </w:p>
    <w:p w14:paraId="19911017" w14:textId="5F5C5EB7" w:rsidR="00AA60B7" w:rsidRPr="002B4606" w:rsidRDefault="00AA60B7" w:rsidP="00AA60B7">
      <w:pPr>
        <w:jc w:val="center"/>
        <w:rPr>
          <w:b/>
        </w:rPr>
      </w:pPr>
      <w:r w:rsidRPr="002B4606">
        <w:rPr>
          <w:b/>
        </w:rPr>
        <w:t>Figure 26 – Change in mean as a function of acid fraction for a 30% acid in crude oil emulsion</w:t>
      </w:r>
    </w:p>
    <w:p w14:paraId="38A2AF11" w14:textId="22C17F67" w:rsidR="00525549" w:rsidRDefault="00525549" w:rsidP="00525549">
      <w:pPr>
        <w:ind w:firstLine="720"/>
      </w:pPr>
      <w:r w:rsidRPr="00525549">
        <w:rPr>
          <w:b/>
        </w:rPr>
        <w:t>Figure 27</w:t>
      </w:r>
      <w:r>
        <w:t xml:space="preserve"> </w:t>
      </w:r>
      <w:r w:rsidR="00CC4901">
        <w:t xml:space="preserve">shows </w:t>
      </w:r>
      <w:r>
        <w:t>clearly the comparison between the model data versus experimental data. It can be observed that at day 1 the acid/oil emulsion behaves as an emulsion with an initial mean droplet size distribution of 1.24 microns. But at day 2, the emulsion start</w:t>
      </w:r>
      <w:r w:rsidR="00CC4901">
        <w:t>s</w:t>
      </w:r>
      <w:r>
        <w:t xml:space="preserve"> behaving as an emulsion with an initial mean droplet size distribution close to 5 microns</w:t>
      </w:r>
      <w:r w:rsidR="00CC4901">
        <w:t>. A</w:t>
      </w:r>
      <w:r>
        <w:t>nd at day 3, its behavior shifts to a distribution with an initial mean of close to 10 microns.</w:t>
      </w:r>
    </w:p>
    <w:p w14:paraId="5F5E8E98" w14:textId="7E9694D6" w:rsidR="00525549" w:rsidRDefault="00525549" w:rsidP="003A2A02">
      <w:pPr>
        <w:jc w:val="center"/>
      </w:pPr>
      <w:r w:rsidRPr="00525549">
        <w:rPr>
          <w:noProof/>
          <w:lang w:bidi="ar-SA"/>
        </w:rPr>
        <w:lastRenderedPageBreak/>
        <w:drawing>
          <wp:inline distT="0" distB="0" distL="0" distR="0" wp14:anchorId="71D8E017" wp14:editId="0650546A">
            <wp:extent cx="4738254" cy="2796329"/>
            <wp:effectExtent l="0" t="0" r="5715" b="4445"/>
            <wp:docPr id="16" name="Picture 3">
              <a:extLst xmlns:a="http://schemas.openxmlformats.org/drawingml/2006/main">
                <a:ext uri="{FF2B5EF4-FFF2-40B4-BE49-F238E27FC236}">
                  <a16:creationId xmlns:a16="http://schemas.microsoft.com/office/drawing/2014/main" id="{E1E88DF2-24B8-4B70-88C0-85B49FD4F4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1E88DF2-24B8-4B70-88C0-85B49FD4F45D}"/>
                        </a:ext>
                      </a:extLst>
                    </pic:cNvPr>
                    <pic:cNvPicPr>
                      <a:picLocks noChangeAspect="1"/>
                    </pic:cNvPicPr>
                  </pic:nvPicPr>
                  <pic:blipFill>
                    <a:blip r:embed="rId53"/>
                    <a:stretch>
                      <a:fillRect/>
                    </a:stretch>
                  </pic:blipFill>
                  <pic:spPr>
                    <a:xfrm>
                      <a:off x="0" y="0"/>
                      <a:ext cx="4749648" cy="2803053"/>
                    </a:xfrm>
                    <a:prstGeom prst="rect">
                      <a:avLst/>
                    </a:prstGeom>
                  </pic:spPr>
                </pic:pic>
              </a:graphicData>
            </a:graphic>
          </wp:inline>
        </w:drawing>
      </w:r>
    </w:p>
    <w:p w14:paraId="4E2E0640" w14:textId="20A76356" w:rsidR="005D4455" w:rsidRPr="002B4606" w:rsidRDefault="005D4455" w:rsidP="005D4455">
      <w:pPr>
        <w:ind w:firstLine="720"/>
        <w:jc w:val="center"/>
        <w:rPr>
          <w:b/>
        </w:rPr>
      </w:pPr>
      <w:r w:rsidRPr="002B4606">
        <w:rPr>
          <w:b/>
        </w:rPr>
        <w:t>Figure 27 – Acid Fraction as of function of time for a 30% Acid oil emulsion for means of 1.5, 5, 10 and 15 microns generated by PBE model compared with experimental results</w:t>
      </w:r>
    </w:p>
    <w:p w14:paraId="75494CEA" w14:textId="1D14CE61" w:rsidR="00C37A74" w:rsidRDefault="00CC4901" w:rsidP="00B75810">
      <w:pPr>
        <w:ind w:firstLine="720"/>
      </w:pPr>
      <w:r>
        <w:t>A hypothesis that might explain this behavior is that acid droplets might be sticking along the interface and not merging and as a result end up behaving as a larger distribution without the initial distribution changing</w:t>
      </w:r>
      <w:r w:rsidR="00890081">
        <w:t xml:space="preserve"> at all</w:t>
      </w:r>
      <w:r>
        <w:t xml:space="preserve">. From the observed experimental data, this process of fusing might </w:t>
      </w:r>
      <w:r w:rsidR="00C37A74">
        <w:t>be continuing</w:t>
      </w:r>
      <w:r>
        <w:t xml:space="preserve"> to later days in the emulsion life. </w:t>
      </w:r>
      <w:r w:rsidR="00890081">
        <w:t xml:space="preserve">This is evidence that there </w:t>
      </w:r>
      <w:proofErr w:type="gramStart"/>
      <w:r w:rsidR="00890081">
        <w:t>exists</w:t>
      </w:r>
      <w:proofErr w:type="gramEnd"/>
      <w:r w:rsidR="00890081">
        <w:t xml:space="preserve"> strong inter-droplet interactions and furthermore, this might also be evidence of strong interfacial forces. </w:t>
      </w:r>
      <w:r w:rsidR="00C37A74">
        <w:t>This model started by assuming that acid in crude oil emulsion</w:t>
      </w:r>
      <w:r w:rsidR="00B75810">
        <w:t>s</w:t>
      </w:r>
      <w:r w:rsidR="00C37A74">
        <w:t xml:space="preserve"> can be described by modeling the processes of advection, diffusion and aggregation</w:t>
      </w:r>
      <w:r w:rsidR="00B75810">
        <w:t>. B</w:t>
      </w:r>
      <w:r w:rsidR="00C37A74">
        <w:t xml:space="preserve">ut when comparing model data to experimental data it is quickly observed that there are additional processes that are occurring in acid/oil emulsions and we </w:t>
      </w:r>
      <w:r w:rsidR="00B75810">
        <w:t>hypothesis that predominate</w:t>
      </w:r>
      <w:r w:rsidR="00C37A74">
        <w:t xml:space="preserve"> mechanisms that are controlling this system are mainly settling and </w:t>
      </w:r>
      <w:r w:rsidR="00B75810">
        <w:t>the fusing along the interface.</w:t>
      </w:r>
    </w:p>
    <w:p w14:paraId="423E13D7" w14:textId="77777777" w:rsidR="003A2A02" w:rsidRPr="00C80E46" w:rsidRDefault="003A2A02" w:rsidP="00B75810">
      <w:pPr>
        <w:ind w:firstLine="720"/>
      </w:pPr>
    </w:p>
    <w:p w14:paraId="4E4C2602" w14:textId="109AAD5D" w:rsidR="00FF33F1" w:rsidRDefault="00FF33F1" w:rsidP="00427221">
      <w:pPr>
        <w:pStyle w:val="Heading1"/>
      </w:pPr>
      <w:bookmarkStart w:id="46" w:name="_Toc14688197"/>
      <w:r>
        <w:lastRenderedPageBreak/>
        <w:t>CONCLUSION</w:t>
      </w:r>
      <w:r w:rsidR="00F321CD">
        <w:t>S</w:t>
      </w:r>
      <w:r>
        <w:t xml:space="preserve"> AND RECOMMENDATIONS</w:t>
      </w:r>
      <w:bookmarkEnd w:id="46"/>
    </w:p>
    <w:p w14:paraId="413C0D3F" w14:textId="18F9887A" w:rsidR="00FF33F1" w:rsidRDefault="00FF33F1" w:rsidP="00427221">
      <w:pPr>
        <w:pStyle w:val="Heading2"/>
      </w:pPr>
      <w:bookmarkStart w:id="47" w:name="_Toc14688198"/>
      <w:r>
        <w:t>5.1 Conclusion</w:t>
      </w:r>
      <w:r w:rsidR="00F321CD">
        <w:t>s</w:t>
      </w:r>
      <w:bookmarkEnd w:id="47"/>
    </w:p>
    <w:p w14:paraId="6E932E47" w14:textId="79E62065" w:rsidR="00FF33F1" w:rsidRDefault="00F366B0" w:rsidP="00427221">
      <w:pPr>
        <w:ind w:firstLine="720"/>
        <w:rPr>
          <w:sz w:val="23"/>
          <w:szCs w:val="23"/>
        </w:rPr>
      </w:pPr>
      <w:r>
        <w:t xml:space="preserve">The following conclusion are drawn </w:t>
      </w:r>
      <w:r w:rsidR="00506168">
        <w:t>from the population balance equation model development, performance and analysis:</w:t>
      </w:r>
      <w:r w:rsidR="00506168">
        <w:rPr>
          <w:sz w:val="23"/>
          <w:szCs w:val="23"/>
        </w:rPr>
        <w:t xml:space="preserve"> </w:t>
      </w:r>
    </w:p>
    <w:p w14:paraId="461D99E1" w14:textId="21447DB0" w:rsidR="00CC4901" w:rsidRPr="00AB1C7C" w:rsidRDefault="00CC4901" w:rsidP="00427221">
      <w:pPr>
        <w:pStyle w:val="Default"/>
        <w:numPr>
          <w:ilvl w:val="0"/>
          <w:numId w:val="28"/>
        </w:numPr>
        <w:spacing w:line="480" w:lineRule="auto"/>
      </w:pPr>
      <w:r w:rsidRPr="00AB1C7C">
        <w:t>A phenomenological Mathematical model that utilizes the population balance equation was developed in this paper to identify the processes in acid in crude oil emulsions through modelin</w:t>
      </w:r>
      <w:r w:rsidR="00F321CD" w:rsidRPr="00AB1C7C">
        <w:t xml:space="preserve">g advection, diffusion and </w:t>
      </w:r>
      <w:r w:rsidR="00F321CD" w:rsidRPr="00AB1C7C">
        <w:rPr>
          <w:noProof/>
        </w:rPr>
        <w:t>coalsacance</w:t>
      </w:r>
      <w:r w:rsidRPr="00AB1C7C">
        <w:t>.</w:t>
      </w:r>
    </w:p>
    <w:p w14:paraId="1F633DF9" w14:textId="3A7FD108" w:rsidR="00FF33F1" w:rsidRPr="00AB1C7C" w:rsidRDefault="00551C3F" w:rsidP="00551C3F">
      <w:pPr>
        <w:pStyle w:val="Default"/>
        <w:numPr>
          <w:ilvl w:val="0"/>
          <w:numId w:val="28"/>
        </w:numPr>
        <w:spacing w:line="480" w:lineRule="auto"/>
      </w:pPr>
      <w:r w:rsidRPr="00AB1C7C">
        <w:t>The mean droplet size was found to have an exponential rel</w:t>
      </w:r>
      <w:r w:rsidR="00716EAE" w:rsidRPr="00AB1C7C">
        <w:t xml:space="preserve">ationship with acid fraction in the </w:t>
      </w:r>
      <w:r w:rsidRPr="00AB1C7C">
        <w:t>early days of an emulsion. The relationship is ex</w:t>
      </w:r>
      <w:r w:rsidR="00716EAE" w:rsidRPr="00AB1C7C">
        <w:t>pected to level off and plateau as the system reaches equilibrium.</w:t>
      </w:r>
    </w:p>
    <w:p w14:paraId="59ACA5DA" w14:textId="0292D598" w:rsidR="00FF33F1" w:rsidRPr="00AB1C7C" w:rsidRDefault="00B11FC0" w:rsidP="00427221">
      <w:pPr>
        <w:pStyle w:val="Default"/>
        <w:numPr>
          <w:ilvl w:val="0"/>
          <w:numId w:val="28"/>
        </w:numPr>
        <w:spacing w:line="480" w:lineRule="auto"/>
      </w:pPr>
      <w:r w:rsidRPr="00AB1C7C">
        <w:t>Traditionally, upwind schemes are used to solve the advection-diffusion equation in the PBE models. In the proposed model, t</w:t>
      </w:r>
      <w:r w:rsidR="004E52C0" w:rsidRPr="00AB1C7C">
        <w:t xml:space="preserve">he </w:t>
      </w:r>
      <w:proofErr w:type="gramStart"/>
      <w:r w:rsidR="004E52C0" w:rsidRPr="00AB1C7C">
        <w:t>Non Standard</w:t>
      </w:r>
      <w:proofErr w:type="gramEnd"/>
      <w:r w:rsidR="004E52C0" w:rsidRPr="00AB1C7C">
        <w:t xml:space="preserve"> Finite difference approximate </w:t>
      </w:r>
      <w:r w:rsidR="00A95121" w:rsidRPr="00AB1C7C">
        <w:t>is used instead. It was</w:t>
      </w:r>
      <w:r w:rsidRPr="00AB1C7C">
        <w:t xml:space="preserve"> superior </w:t>
      </w:r>
      <w:r w:rsidR="004E52C0" w:rsidRPr="00AB1C7C">
        <w:t>for both course and fine grids and also low and high Reynolds numbers</w:t>
      </w:r>
      <w:r w:rsidRPr="00AB1C7C">
        <w:t xml:space="preserve"> which makes it unconditionally stable</w:t>
      </w:r>
      <w:r w:rsidR="004E52C0" w:rsidRPr="00AB1C7C">
        <w:t>. The ability for the NSFD formula to handle high Reynolds numbers was vital to this work since liquid diffusivity are at 10^-6 order of magnitude (i.e. Re = 1,000,000) due to the small velocities of the dispersed droplets.</w:t>
      </w:r>
    </w:p>
    <w:p w14:paraId="4F6373A3" w14:textId="0A85E2BB" w:rsidR="00FF33F1" w:rsidRPr="00AB1C7C" w:rsidRDefault="00A95121" w:rsidP="00427221">
      <w:pPr>
        <w:pStyle w:val="Default"/>
        <w:numPr>
          <w:ilvl w:val="0"/>
          <w:numId w:val="28"/>
        </w:numPr>
        <w:spacing w:line="480" w:lineRule="auto"/>
      </w:pPr>
      <w:r w:rsidRPr="00AB1C7C">
        <w:t xml:space="preserve">The acid fraction within each of the three </w:t>
      </w:r>
      <w:proofErr w:type="gramStart"/>
      <w:r w:rsidRPr="00AB1C7C">
        <w:t>layer</w:t>
      </w:r>
      <w:proofErr w:type="gramEnd"/>
      <w:r w:rsidRPr="00AB1C7C">
        <w:t xml:space="preserve"> was found to be highly sensitive to the mean droplet size distribution. For mean of 1.5 microns the acid fraction of the bottom l</w:t>
      </w:r>
      <w:r w:rsidR="00551C3F" w:rsidRPr="00AB1C7C">
        <w:t xml:space="preserve">ayer </w:t>
      </w:r>
      <w:r w:rsidRPr="00AB1C7C">
        <w:t>increase</w:t>
      </w:r>
      <w:r w:rsidR="00551C3F" w:rsidRPr="00AB1C7C">
        <w:t>d</w:t>
      </w:r>
      <w:r w:rsidRPr="00AB1C7C">
        <w:t xml:space="preserve"> from 30% to 74% in </w:t>
      </w:r>
      <w:proofErr w:type="gramStart"/>
      <w:r w:rsidRPr="00AB1C7C">
        <w:t>1 year</w:t>
      </w:r>
      <w:proofErr w:type="gramEnd"/>
      <w:r w:rsidRPr="00AB1C7C">
        <w:t xml:space="preserve"> time. But with a mean of 5 microns, the acid fraction increased from 30% to 84% in just 5 days.</w:t>
      </w:r>
    </w:p>
    <w:p w14:paraId="04785C61" w14:textId="4E2B38C7" w:rsidR="00A95121" w:rsidRPr="00AB1C7C" w:rsidRDefault="00A95121" w:rsidP="00551C3F">
      <w:pPr>
        <w:pStyle w:val="Default"/>
        <w:numPr>
          <w:ilvl w:val="0"/>
          <w:numId w:val="28"/>
        </w:numPr>
        <w:spacing w:line="480" w:lineRule="auto"/>
      </w:pPr>
      <w:r w:rsidRPr="00AB1C7C">
        <w:lastRenderedPageBreak/>
        <w:t xml:space="preserve">The acid fraction was </w:t>
      </w:r>
      <w:r w:rsidR="00551C3F" w:rsidRPr="00AB1C7C">
        <w:t xml:space="preserve">also </w:t>
      </w:r>
      <w:r w:rsidRPr="00AB1C7C">
        <w:t xml:space="preserve">found to not be </w:t>
      </w:r>
      <w:proofErr w:type="gramStart"/>
      <w:r w:rsidRPr="00AB1C7C">
        <w:t>effected</w:t>
      </w:r>
      <w:proofErr w:type="gramEnd"/>
      <w:r w:rsidRPr="00AB1C7C">
        <w:t xml:space="preserve"> significantly by changes in the standard deviation. This might be attributed to the input distribution being a logarithmic distribution</w:t>
      </w:r>
      <w:r w:rsidR="00B75810" w:rsidRPr="00AB1C7C">
        <w:t>.</w:t>
      </w:r>
    </w:p>
    <w:p w14:paraId="4458D6F7" w14:textId="0BF40A5B" w:rsidR="00551C3F" w:rsidRPr="00AB1C7C" w:rsidRDefault="00F321CD" w:rsidP="00FF3ABC">
      <w:pPr>
        <w:pStyle w:val="Default"/>
        <w:numPr>
          <w:ilvl w:val="0"/>
          <w:numId w:val="28"/>
        </w:numPr>
        <w:spacing w:line="480" w:lineRule="auto"/>
      </w:pPr>
      <w:r w:rsidRPr="00AB1C7C">
        <w:t xml:space="preserve">There is more to the acid oil emulsion evolution than just settling, diffusing and </w:t>
      </w:r>
      <w:r w:rsidRPr="00AB1C7C">
        <w:rPr>
          <w:noProof/>
        </w:rPr>
        <w:t>coalsacance</w:t>
      </w:r>
      <w:r w:rsidR="00551C3F" w:rsidRPr="00AB1C7C">
        <w:t>.</w:t>
      </w:r>
      <w:r w:rsidR="00B75810" w:rsidRPr="00AB1C7C">
        <w:t xml:space="preserve"> We hypothesis that</w:t>
      </w:r>
      <w:r w:rsidRPr="00AB1C7C">
        <w:t xml:space="preserve"> there </w:t>
      </w:r>
      <w:proofErr w:type="gramStart"/>
      <w:r w:rsidR="00B75810" w:rsidRPr="00AB1C7C">
        <w:t>are</w:t>
      </w:r>
      <w:proofErr w:type="gramEnd"/>
      <w:r w:rsidRPr="00AB1C7C">
        <w:t xml:space="preserve"> strong </w:t>
      </w:r>
      <w:r w:rsidR="00B75810" w:rsidRPr="00AB1C7C">
        <w:t>inter-droplet interaction within the emulsion.</w:t>
      </w:r>
    </w:p>
    <w:p w14:paraId="5B4F4A58" w14:textId="42AB0639" w:rsidR="00FF33F1" w:rsidRDefault="00493ECA" w:rsidP="00427221">
      <w:pPr>
        <w:pStyle w:val="Heading2"/>
      </w:pPr>
      <w:bookmarkStart w:id="48" w:name="_Toc14688199"/>
      <w:r>
        <w:t>5.2 Recommendations</w:t>
      </w:r>
      <w:bookmarkEnd w:id="48"/>
    </w:p>
    <w:p w14:paraId="01FCE96F" w14:textId="5DD86D41" w:rsidR="00506168" w:rsidRPr="00506168" w:rsidRDefault="00506168" w:rsidP="00506168">
      <w:r w:rsidRPr="00506168">
        <w:t>Future areas of investigation</w:t>
      </w:r>
      <w:r>
        <w:t xml:space="preserve"> and study</w:t>
      </w:r>
      <w:r w:rsidRPr="00506168">
        <w:t xml:space="preserve"> on the topic are listed below:</w:t>
      </w:r>
    </w:p>
    <w:p w14:paraId="69FADBAD" w14:textId="3B848B0A" w:rsidR="00890081" w:rsidRDefault="00890081" w:rsidP="00890081">
      <w:pPr>
        <w:pStyle w:val="Default"/>
        <w:numPr>
          <w:ilvl w:val="0"/>
          <w:numId w:val="26"/>
        </w:numPr>
        <w:spacing w:line="480" w:lineRule="auto"/>
      </w:pPr>
      <w:r w:rsidRPr="00890081">
        <w:t>Perform measurements on the properties of the acid-oil interface that can inform the droplet-droplet interactions in the model.</w:t>
      </w:r>
    </w:p>
    <w:p w14:paraId="2FECD390" w14:textId="111AF1AF" w:rsidR="00493ECA" w:rsidRPr="00427221" w:rsidRDefault="00493ECA" w:rsidP="00427221">
      <w:pPr>
        <w:pStyle w:val="Default"/>
        <w:numPr>
          <w:ilvl w:val="0"/>
          <w:numId w:val="26"/>
        </w:numPr>
        <w:spacing w:line="480" w:lineRule="auto"/>
      </w:pPr>
      <w:r w:rsidRPr="00427221">
        <w:t>Investigate the effect of coupling momentum conservation with the population balance equation on the droplet size distribution of the dispersed phase.</w:t>
      </w:r>
    </w:p>
    <w:p w14:paraId="2B7D06D8" w14:textId="1103A03C" w:rsidR="00493ECA" w:rsidRPr="00427221" w:rsidRDefault="00312463" w:rsidP="00427221">
      <w:pPr>
        <w:pStyle w:val="Default"/>
        <w:numPr>
          <w:ilvl w:val="0"/>
          <w:numId w:val="26"/>
        </w:numPr>
        <w:spacing w:line="480" w:lineRule="auto"/>
      </w:pPr>
      <w:r w:rsidRPr="00427221">
        <w:t>Investigate the effect of factoring in interfacial coalescence as part of the crude oil destabilization process</w:t>
      </w:r>
      <w:r w:rsidR="009D0BD5" w:rsidRPr="00427221">
        <w:t>.</w:t>
      </w:r>
    </w:p>
    <w:p w14:paraId="0E453EDC" w14:textId="38305B18" w:rsidR="00493ECA" w:rsidRPr="00427221" w:rsidRDefault="009D0BD5" w:rsidP="00427221">
      <w:pPr>
        <w:pStyle w:val="Default"/>
        <w:numPr>
          <w:ilvl w:val="0"/>
          <w:numId w:val="26"/>
        </w:numPr>
        <w:spacing w:line="480" w:lineRule="auto"/>
      </w:pPr>
      <w:r w:rsidRPr="00427221">
        <w:t>Explore population balance equation output accuracy using input experimental DSD data coupled with experimentally derived DSD at five chosen future times</w:t>
      </w:r>
      <w:r w:rsidR="00716EAE">
        <w:t>.</w:t>
      </w:r>
    </w:p>
    <w:p w14:paraId="767C438A" w14:textId="271E6A04" w:rsidR="00493ECA" w:rsidRPr="001E10C7" w:rsidRDefault="009D0BD5" w:rsidP="00427221">
      <w:pPr>
        <w:pStyle w:val="Default"/>
        <w:numPr>
          <w:ilvl w:val="0"/>
          <w:numId w:val="26"/>
        </w:numPr>
        <w:spacing w:line="480" w:lineRule="auto"/>
        <w:rPr>
          <w:color w:val="auto"/>
        </w:rPr>
      </w:pPr>
      <w:r w:rsidRPr="00427221">
        <w:rPr>
          <w:color w:val="auto"/>
        </w:rPr>
        <w:t>Explore th</w:t>
      </w:r>
      <w:r w:rsidRPr="001E10C7">
        <w:rPr>
          <w:color w:val="auto"/>
        </w:rPr>
        <w:t xml:space="preserve">e application of the PBE on large systems where momentum and binary </w:t>
      </w:r>
      <w:r w:rsidRPr="001E10C7">
        <w:t>coalescence have a much large</w:t>
      </w:r>
      <w:r w:rsidR="00E5176F" w:rsidRPr="001E10C7">
        <w:t>r</w:t>
      </w:r>
      <w:r w:rsidRPr="001E10C7">
        <w:t xml:space="preserve"> effect of the</w:t>
      </w:r>
      <w:r w:rsidR="00E5176F" w:rsidRPr="001E10C7">
        <w:t xml:space="preserve"> evolution of the</w:t>
      </w:r>
      <w:r w:rsidRPr="001E10C7">
        <w:t xml:space="preserve"> droplet size distribution.</w:t>
      </w:r>
      <w:r w:rsidRPr="001E10C7">
        <w:rPr>
          <w:color w:val="auto"/>
        </w:rPr>
        <w:t xml:space="preserve"> </w:t>
      </w:r>
    </w:p>
    <w:p w14:paraId="6FE7C606" w14:textId="0D9BF2F8" w:rsidR="00C9438B" w:rsidRPr="001E10C7" w:rsidRDefault="00C9438B" w:rsidP="00427221">
      <w:pPr>
        <w:pStyle w:val="Default"/>
        <w:numPr>
          <w:ilvl w:val="0"/>
          <w:numId w:val="26"/>
        </w:numPr>
        <w:spacing w:line="480" w:lineRule="auto"/>
        <w:rPr>
          <w:color w:val="auto"/>
        </w:rPr>
      </w:pPr>
      <w:r w:rsidRPr="001E10C7">
        <w:rPr>
          <w:color w:val="auto"/>
        </w:rPr>
        <w:t>Explore the expansion of the model to account for the remaining destabilization type</w:t>
      </w:r>
      <w:r w:rsidR="00EE2CA6" w:rsidRPr="001E10C7">
        <w:rPr>
          <w:color w:val="auto"/>
        </w:rPr>
        <w:t>s</w:t>
      </w:r>
      <w:r w:rsidRPr="001E10C7">
        <w:rPr>
          <w:color w:val="auto"/>
        </w:rPr>
        <w:t xml:space="preserve"> such as flocculation, Phase inversion, Ostwald ripening and creaming.</w:t>
      </w:r>
    </w:p>
    <w:p w14:paraId="29CF2DDE" w14:textId="11FBBCD8" w:rsidR="00E5176F" w:rsidRPr="001E10C7" w:rsidRDefault="00C9438B" w:rsidP="00427221">
      <w:pPr>
        <w:pStyle w:val="Default"/>
        <w:numPr>
          <w:ilvl w:val="0"/>
          <w:numId w:val="26"/>
        </w:numPr>
        <w:spacing w:line="480" w:lineRule="auto"/>
        <w:rPr>
          <w:color w:val="auto"/>
        </w:rPr>
      </w:pPr>
      <w:r w:rsidRPr="001E10C7">
        <w:rPr>
          <w:color w:val="auto"/>
        </w:rPr>
        <w:t xml:space="preserve">Explore converting the VBA code into a Fortran 90 code. This can be </w:t>
      </w:r>
      <w:r w:rsidR="00276F69" w:rsidRPr="001E10C7">
        <w:rPr>
          <w:color w:val="auto"/>
        </w:rPr>
        <w:t>beneficial</w:t>
      </w:r>
      <w:r w:rsidRPr="001E10C7">
        <w:rPr>
          <w:color w:val="auto"/>
        </w:rPr>
        <w:t xml:space="preserve"> for much larger systems </w:t>
      </w:r>
      <w:r w:rsidR="00276F69" w:rsidRPr="001E10C7">
        <w:rPr>
          <w:color w:val="auto"/>
        </w:rPr>
        <w:t xml:space="preserve">with a large simulation </w:t>
      </w:r>
      <w:r w:rsidR="00EE2CA6" w:rsidRPr="001E10C7">
        <w:rPr>
          <w:color w:val="auto"/>
        </w:rPr>
        <w:t>duration in terms of computation time.</w:t>
      </w:r>
    </w:p>
    <w:p w14:paraId="1109D610" w14:textId="77777777" w:rsidR="00EE2CA6" w:rsidRPr="001E10C7" w:rsidRDefault="00EE2CA6" w:rsidP="00427221">
      <w:pPr>
        <w:pStyle w:val="Default"/>
        <w:numPr>
          <w:ilvl w:val="0"/>
          <w:numId w:val="26"/>
        </w:numPr>
        <w:spacing w:line="480" w:lineRule="auto"/>
        <w:rPr>
          <w:color w:val="auto"/>
        </w:rPr>
      </w:pPr>
      <w:r w:rsidRPr="001E10C7">
        <w:rPr>
          <w:color w:val="auto"/>
        </w:rPr>
        <w:lastRenderedPageBreak/>
        <w:t>Study the effect of using different types of experimental input data such as data derived from NMR versus data derived from a 3D optical laser scanning microscope.</w:t>
      </w:r>
    </w:p>
    <w:p w14:paraId="420701F8" w14:textId="4794498F" w:rsidR="00DD70B7" w:rsidRPr="00890081" w:rsidRDefault="00DD70B7" w:rsidP="00890081">
      <w:pPr>
        <w:pStyle w:val="Default"/>
        <w:spacing w:line="480" w:lineRule="auto"/>
        <w:ind w:left="720"/>
        <w:rPr>
          <w:color w:val="auto"/>
        </w:rPr>
      </w:pPr>
    </w:p>
    <w:p w14:paraId="2FF85CCF" w14:textId="77777777" w:rsidR="00BC08B0" w:rsidRDefault="00BC08B0" w:rsidP="001E10C7">
      <w:pPr>
        <w:pStyle w:val="Default"/>
        <w:spacing w:line="480" w:lineRule="auto"/>
        <w:rPr>
          <w:rFonts w:cstheme="minorHAnsi"/>
          <w:b/>
          <w:sz w:val="32"/>
          <w:szCs w:val="32"/>
        </w:rPr>
      </w:pPr>
    </w:p>
    <w:p w14:paraId="3F74FA6D" w14:textId="77777777" w:rsidR="005D4455" w:rsidRDefault="005D4455" w:rsidP="001E10C7">
      <w:pPr>
        <w:pStyle w:val="Default"/>
        <w:spacing w:line="480" w:lineRule="auto"/>
        <w:rPr>
          <w:rFonts w:cstheme="minorHAnsi"/>
          <w:b/>
          <w:sz w:val="32"/>
          <w:szCs w:val="32"/>
        </w:rPr>
      </w:pPr>
    </w:p>
    <w:p w14:paraId="4BF6A605" w14:textId="77777777" w:rsidR="005D4455" w:rsidRDefault="005D4455" w:rsidP="001E10C7">
      <w:pPr>
        <w:pStyle w:val="Default"/>
        <w:spacing w:line="480" w:lineRule="auto"/>
        <w:rPr>
          <w:rFonts w:cstheme="minorHAnsi"/>
          <w:b/>
          <w:sz w:val="32"/>
          <w:szCs w:val="32"/>
        </w:rPr>
      </w:pPr>
    </w:p>
    <w:p w14:paraId="504BEE8C" w14:textId="77777777" w:rsidR="005D4455" w:rsidRDefault="005D4455" w:rsidP="001E10C7">
      <w:pPr>
        <w:pStyle w:val="Default"/>
        <w:spacing w:line="480" w:lineRule="auto"/>
        <w:rPr>
          <w:rFonts w:cstheme="minorHAnsi"/>
          <w:b/>
          <w:sz w:val="32"/>
          <w:szCs w:val="32"/>
        </w:rPr>
      </w:pPr>
    </w:p>
    <w:p w14:paraId="0C0B5DCF" w14:textId="77777777" w:rsidR="005D4455" w:rsidRDefault="005D4455" w:rsidP="001E10C7">
      <w:pPr>
        <w:pStyle w:val="Default"/>
        <w:spacing w:line="480" w:lineRule="auto"/>
        <w:rPr>
          <w:rFonts w:cstheme="minorHAnsi"/>
          <w:b/>
          <w:sz w:val="32"/>
          <w:szCs w:val="32"/>
        </w:rPr>
      </w:pPr>
    </w:p>
    <w:p w14:paraId="2B1A85B9" w14:textId="77777777" w:rsidR="005D4455" w:rsidRDefault="005D4455" w:rsidP="001E10C7">
      <w:pPr>
        <w:pStyle w:val="Default"/>
        <w:spacing w:line="480" w:lineRule="auto"/>
        <w:rPr>
          <w:rFonts w:cstheme="minorHAnsi"/>
          <w:b/>
          <w:sz w:val="32"/>
          <w:szCs w:val="32"/>
        </w:rPr>
      </w:pPr>
    </w:p>
    <w:p w14:paraId="3388D489" w14:textId="77777777" w:rsidR="005D4455" w:rsidRDefault="005D4455" w:rsidP="001E10C7">
      <w:pPr>
        <w:pStyle w:val="Default"/>
        <w:spacing w:line="480" w:lineRule="auto"/>
        <w:rPr>
          <w:rFonts w:cstheme="minorHAnsi"/>
          <w:b/>
          <w:sz w:val="32"/>
          <w:szCs w:val="32"/>
        </w:rPr>
      </w:pPr>
    </w:p>
    <w:p w14:paraId="234E6CCE" w14:textId="77777777" w:rsidR="005D4455" w:rsidRDefault="005D4455" w:rsidP="001E10C7">
      <w:pPr>
        <w:pStyle w:val="Default"/>
        <w:spacing w:line="480" w:lineRule="auto"/>
        <w:rPr>
          <w:rFonts w:cstheme="minorHAnsi"/>
          <w:b/>
          <w:sz w:val="32"/>
          <w:szCs w:val="32"/>
        </w:rPr>
      </w:pPr>
    </w:p>
    <w:p w14:paraId="12B0D6EE" w14:textId="77777777" w:rsidR="005D4455" w:rsidRDefault="005D4455" w:rsidP="001E10C7">
      <w:pPr>
        <w:pStyle w:val="Default"/>
        <w:spacing w:line="480" w:lineRule="auto"/>
        <w:rPr>
          <w:rFonts w:cstheme="minorHAnsi"/>
          <w:b/>
          <w:sz w:val="32"/>
          <w:szCs w:val="32"/>
        </w:rPr>
      </w:pPr>
    </w:p>
    <w:p w14:paraId="222957FF" w14:textId="77777777" w:rsidR="005D4455" w:rsidRDefault="005D4455" w:rsidP="001E10C7">
      <w:pPr>
        <w:pStyle w:val="Default"/>
        <w:spacing w:line="480" w:lineRule="auto"/>
        <w:rPr>
          <w:rFonts w:cstheme="minorHAnsi"/>
          <w:b/>
          <w:sz w:val="32"/>
          <w:szCs w:val="32"/>
        </w:rPr>
      </w:pPr>
    </w:p>
    <w:p w14:paraId="49806865" w14:textId="628BE636" w:rsidR="00C80E46" w:rsidRDefault="00C80E46" w:rsidP="001E10C7">
      <w:pPr>
        <w:pStyle w:val="Default"/>
        <w:spacing w:line="480" w:lineRule="auto"/>
        <w:rPr>
          <w:rFonts w:cstheme="minorHAnsi"/>
          <w:b/>
          <w:sz w:val="32"/>
          <w:szCs w:val="32"/>
        </w:rPr>
      </w:pPr>
    </w:p>
    <w:p w14:paraId="2C0B8DEB" w14:textId="33F19805" w:rsidR="003A2A02" w:rsidRDefault="003A2A02" w:rsidP="001E10C7">
      <w:pPr>
        <w:pStyle w:val="Default"/>
        <w:spacing w:line="480" w:lineRule="auto"/>
        <w:rPr>
          <w:rFonts w:cstheme="minorHAnsi"/>
          <w:b/>
          <w:sz w:val="32"/>
          <w:szCs w:val="32"/>
        </w:rPr>
      </w:pPr>
    </w:p>
    <w:p w14:paraId="5661CE82" w14:textId="013C3124" w:rsidR="003A2A02" w:rsidRDefault="003A2A02" w:rsidP="001E10C7">
      <w:pPr>
        <w:pStyle w:val="Default"/>
        <w:spacing w:line="480" w:lineRule="auto"/>
        <w:rPr>
          <w:rFonts w:cstheme="minorHAnsi"/>
          <w:b/>
          <w:sz w:val="32"/>
          <w:szCs w:val="32"/>
        </w:rPr>
      </w:pPr>
    </w:p>
    <w:p w14:paraId="7D35D25E" w14:textId="77777777" w:rsidR="003A2A02" w:rsidRDefault="003A2A02" w:rsidP="001E10C7">
      <w:pPr>
        <w:pStyle w:val="Default"/>
        <w:spacing w:line="480" w:lineRule="auto"/>
        <w:rPr>
          <w:rFonts w:cstheme="minorHAnsi"/>
          <w:b/>
          <w:sz w:val="32"/>
          <w:szCs w:val="32"/>
        </w:rPr>
      </w:pPr>
    </w:p>
    <w:p w14:paraId="2C3DFD7B" w14:textId="77777777" w:rsidR="00B75810" w:rsidRDefault="00B75810" w:rsidP="001E10C7">
      <w:pPr>
        <w:pStyle w:val="Default"/>
        <w:spacing w:line="480" w:lineRule="auto"/>
        <w:rPr>
          <w:rFonts w:cstheme="minorHAnsi"/>
          <w:b/>
          <w:sz w:val="32"/>
          <w:szCs w:val="32"/>
        </w:rPr>
      </w:pPr>
    </w:p>
    <w:bookmarkStart w:id="49" w:name="_Toc14688200" w:displacedByCustomXml="next"/>
    <w:bookmarkStart w:id="50" w:name="_Toc532412100" w:displacedByCustomXml="next"/>
    <w:bookmarkStart w:id="51" w:name="_Toc532496639" w:displacedByCustomXml="next"/>
    <w:bookmarkStart w:id="52" w:name="_Toc532496694" w:displacedByCustomXml="next"/>
    <w:sdt>
      <w:sdtPr>
        <w:rPr>
          <w:rFonts w:asciiTheme="minorHAnsi" w:hAnsiTheme="minorHAnsi"/>
          <w:b w:val="0"/>
          <w:bCs w:val="0"/>
          <w:sz w:val="24"/>
          <w:szCs w:val="24"/>
        </w:rPr>
        <w:id w:val="131302563"/>
        <w:docPartObj>
          <w:docPartGallery w:val="Bibliographies"/>
          <w:docPartUnique/>
        </w:docPartObj>
      </w:sdtPr>
      <w:sdtEndPr/>
      <w:sdtContent>
        <w:p w14:paraId="6A14D8A9" w14:textId="77777777" w:rsidR="00BC08B0" w:rsidRDefault="00BC08B0" w:rsidP="00BC08B0">
          <w:pPr>
            <w:pStyle w:val="Heading1"/>
          </w:pPr>
          <w:r>
            <w:t>References</w:t>
          </w:r>
          <w:bookmarkEnd w:id="52"/>
          <w:bookmarkEnd w:id="51"/>
          <w:bookmarkEnd w:id="50"/>
          <w:bookmarkEnd w:id="49"/>
        </w:p>
        <w:p w14:paraId="4FBC3908" w14:textId="2A79712D" w:rsidR="008933C8" w:rsidRDefault="008933C8" w:rsidP="008933C8">
          <w:pPr>
            <w:pStyle w:val="Bibliography"/>
            <w:ind w:left="720" w:hanging="720"/>
            <w:rPr>
              <w:noProof/>
            </w:rPr>
          </w:pPr>
          <w:r>
            <w:rPr>
              <w:noProof/>
            </w:rPr>
            <w:t xml:space="preserve">Almeida, T. C., Larentis, A. L., &amp; Ferraz, H. C. (2015). Evaluation of the Stability of Concentrated Emulsions for Lemon Beverages Using Sequential Experimental Designs. </w:t>
          </w:r>
          <w:r>
            <w:rPr>
              <w:i/>
              <w:iCs/>
              <w:noProof/>
            </w:rPr>
            <w:t>PLoS One</w:t>
          </w:r>
          <w:r>
            <w:rPr>
              <w:noProof/>
            </w:rPr>
            <w:t>, 10.</w:t>
          </w:r>
        </w:p>
        <w:p w14:paraId="02E4C07A" w14:textId="77777777" w:rsidR="008933C8" w:rsidRDefault="008933C8" w:rsidP="008933C8">
          <w:pPr>
            <w:pStyle w:val="Bibliography"/>
            <w:ind w:left="720" w:hanging="720"/>
            <w:rPr>
              <w:noProof/>
            </w:rPr>
          </w:pPr>
          <w:r>
            <w:rPr>
              <w:noProof/>
            </w:rPr>
            <w:t xml:space="preserve">Al-Yaari, M., Hussein, I. A., Al-Sarkhi, A., Abbad, M., &amp; Chang, F. (2013). Pressure Drop Reduction of Stable Emulsions: Role of Aqueous Phase Salinity. </w:t>
          </w:r>
          <w:r>
            <w:rPr>
              <w:i/>
              <w:iCs/>
              <w:noProof/>
            </w:rPr>
            <w:t>Saudi Arabia Section Technical Symposium and Exhibition.</w:t>
          </w:r>
          <w:r>
            <w:rPr>
              <w:noProof/>
            </w:rPr>
            <w:t xml:space="preserve"> Al-Khobar, Saudi Arabia: SPE.</w:t>
          </w:r>
        </w:p>
        <w:p w14:paraId="1CB8BBB9" w14:textId="77777777" w:rsidR="008933C8" w:rsidRDefault="008933C8" w:rsidP="008933C8">
          <w:pPr>
            <w:pStyle w:val="Bibliography"/>
            <w:ind w:left="720" w:hanging="720"/>
            <w:rPr>
              <w:noProof/>
            </w:rPr>
          </w:pPr>
          <w:r>
            <w:rPr>
              <w:noProof/>
            </w:rPr>
            <w:t xml:space="preserve">Arirachakaran, S., Oglesby, D. K., Malinovsky, M. S., Shoharn, O., &amp; Brill, J. P. (1989). An Analysis of Oil/Water Flow Phenomena in Horizontal Pipes. </w:t>
          </w:r>
          <w:r>
            <w:rPr>
              <w:i/>
              <w:iCs/>
              <w:noProof/>
            </w:rPr>
            <w:t>SPE Production Operations Symposium</w:t>
          </w:r>
          <w:r>
            <w:rPr>
              <w:noProof/>
            </w:rPr>
            <w:t xml:space="preserve"> (pp. 155-170). Oklahoma City: SPE.</w:t>
          </w:r>
        </w:p>
        <w:p w14:paraId="760672E9" w14:textId="77777777" w:rsidR="008933C8" w:rsidRDefault="008933C8" w:rsidP="008933C8">
          <w:pPr>
            <w:pStyle w:val="Bibliography"/>
            <w:ind w:left="720" w:hanging="720"/>
            <w:rPr>
              <w:noProof/>
            </w:rPr>
          </w:pPr>
          <w:r>
            <w:rPr>
              <w:noProof/>
            </w:rPr>
            <w:t xml:space="preserve">Bellary, S. A., Siddique, M. H., Samad, A., &amp; Sangwai, J. S. (2017). Effects of crude oil-water emulsions at various water-cut on the performance of the centrifugal pump. </w:t>
          </w:r>
          <w:r>
            <w:rPr>
              <w:i/>
              <w:iCs/>
              <w:noProof/>
            </w:rPr>
            <w:t>Int. J. Oil, Gas and Coal Technology</w:t>
          </w:r>
          <w:r>
            <w:rPr>
              <w:noProof/>
            </w:rPr>
            <w:t>, 71-88.</w:t>
          </w:r>
        </w:p>
        <w:p w14:paraId="70734928" w14:textId="77777777" w:rsidR="008933C8" w:rsidRDefault="008933C8" w:rsidP="008933C8">
          <w:pPr>
            <w:pStyle w:val="Bibliography"/>
            <w:ind w:left="720" w:hanging="720"/>
            <w:rPr>
              <w:noProof/>
            </w:rPr>
          </w:pPr>
          <w:r>
            <w:rPr>
              <w:noProof/>
            </w:rPr>
            <w:t xml:space="preserve">Borja, H., &amp; Castano, R. (1999). Production Optimization by Combined Artifical Lift Systems and Its Application in Two Colombian Fields. </w:t>
          </w:r>
          <w:r>
            <w:rPr>
              <w:i/>
              <w:iCs/>
              <w:noProof/>
            </w:rPr>
            <w:t>Latin American and Carribbean Petroleum Engineering Conference.</w:t>
          </w:r>
          <w:r>
            <w:rPr>
              <w:noProof/>
            </w:rPr>
            <w:t xml:space="preserve"> Caracas: Society of Petroleum Engineers .</w:t>
          </w:r>
        </w:p>
        <w:p w14:paraId="11CA6EC2" w14:textId="77777777" w:rsidR="008933C8" w:rsidRDefault="008933C8" w:rsidP="008933C8">
          <w:pPr>
            <w:pStyle w:val="Bibliography"/>
            <w:ind w:left="720" w:hanging="720"/>
            <w:rPr>
              <w:noProof/>
            </w:rPr>
          </w:pPr>
          <w:r>
            <w:rPr>
              <w:noProof/>
            </w:rPr>
            <w:t xml:space="preserve">Brandal, O., Hanneseth, A. D., Hemmingsen, P. V., Sjoblom, J., Kim, S., Rodgers, R., &amp; Marshall, A. (2006). Isolation and Characterization of Naphthenic Acids from a Metal Naphthenate Deposit: Molecular Properties at Oil‐Water and Air‐Water Interfaces. </w:t>
          </w:r>
          <w:r>
            <w:rPr>
              <w:i/>
              <w:iCs/>
              <w:noProof/>
            </w:rPr>
            <w:t xml:space="preserve">Journal of Dispersion Science and Technology </w:t>
          </w:r>
          <w:r>
            <w:rPr>
              <w:noProof/>
            </w:rPr>
            <w:t>, 295-305.</w:t>
          </w:r>
        </w:p>
        <w:p w14:paraId="1E07B942" w14:textId="77777777" w:rsidR="008933C8" w:rsidRDefault="008933C8" w:rsidP="008933C8">
          <w:pPr>
            <w:pStyle w:val="Bibliography"/>
            <w:ind w:left="720" w:hanging="720"/>
            <w:rPr>
              <w:noProof/>
            </w:rPr>
          </w:pPr>
          <w:r>
            <w:rPr>
              <w:noProof/>
            </w:rPr>
            <w:t xml:space="preserve">Brooks, B., &amp; Richmond, H. (1991). Dynamic of Liquid-Liquid Phase Inversion Using Non-ionic Surfactants. </w:t>
          </w:r>
          <w:r>
            <w:rPr>
              <w:i/>
              <w:iCs/>
              <w:noProof/>
            </w:rPr>
            <w:t>Colloid and Surfaces</w:t>
          </w:r>
          <w:r>
            <w:rPr>
              <w:noProof/>
            </w:rPr>
            <w:t>, 131-148.</w:t>
          </w:r>
        </w:p>
        <w:p w14:paraId="295AD5F8" w14:textId="77777777" w:rsidR="008933C8" w:rsidRDefault="008933C8" w:rsidP="008933C8">
          <w:pPr>
            <w:pStyle w:val="Bibliography"/>
            <w:ind w:left="720" w:hanging="720"/>
            <w:rPr>
              <w:noProof/>
            </w:rPr>
          </w:pPr>
          <w:r>
            <w:rPr>
              <w:noProof/>
            </w:rPr>
            <w:lastRenderedPageBreak/>
            <w:t xml:space="preserve">Cao, Y., Zhao, R., Zhang, L., Xu, Z., Jin, Z., Luo, L., &amp; Zhao, S. (2012). Effect of electrolyte and temperature on interfacial tensions of alkylbenzene sulfonate solutions. </w:t>
          </w:r>
          <w:r>
            <w:rPr>
              <w:i/>
              <w:iCs/>
              <w:noProof/>
            </w:rPr>
            <w:t>Energy Fuels</w:t>
          </w:r>
          <w:r>
            <w:rPr>
              <w:noProof/>
            </w:rPr>
            <w:t>, 2175– 2181.</w:t>
          </w:r>
        </w:p>
        <w:p w14:paraId="1CCF5F64" w14:textId="77777777" w:rsidR="008933C8" w:rsidRDefault="008933C8" w:rsidP="008933C8">
          <w:pPr>
            <w:pStyle w:val="Bibliography"/>
            <w:ind w:left="720" w:hanging="720"/>
            <w:rPr>
              <w:noProof/>
            </w:rPr>
          </w:pPr>
          <w:r>
            <w:rPr>
              <w:noProof/>
            </w:rPr>
            <w:t xml:space="preserve">Chattopadhyay, A., Ghaicha, L., Shah, D., &amp; Oh, S. (1992). Salt Effects on Monolayers and Their Contribution to Surface Viscosity . </w:t>
          </w:r>
          <w:r>
            <w:rPr>
              <w:i/>
              <w:iCs/>
              <w:noProof/>
            </w:rPr>
            <w:t>The Journal of Physical Chemistry</w:t>
          </w:r>
          <w:r>
            <w:rPr>
              <w:noProof/>
            </w:rPr>
            <w:t>, 6509-6513.</w:t>
          </w:r>
        </w:p>
        <w:p w14:paraId="5A8B4011" w14:textId="77777777" w:rsidR="008933C8" w:rsidRDefault="008933C8" w:rsidP="008933C8">
          <w:pPr>
            <w:pStyle w:val="Bibliography"/>
            <w:ind w:left="720" w:hanging="720"/>
            <w:rPr>
              <w:noProof/>
            </w:rPr>
          </w:pPr>
          <w:r>
            <w:rPr>
              <w:noProof/>
            </w:rPr>
            <w:t xml:space="preserve">Daaou, M., &amp; Bendedouch, D. (2012). Water pH and surfactant addtion effects on the stability of an Algerian crude oil emulsion. </w:t>
          </w:r>
          <w:r>
            <w:rPr>
              <w:i/>
              <w:iCs/>
              <w:noProof/>
            </w:rPr>
            <w:t>Journal of Saudi Chemical Society</w:t>
          </w:r>
          <w:r>
            <w:rPr>
              <w:noProof/>
            </w:rPr>
            <w:t>, 333-337.</w:t>
          </w:r>
        </w:p>
        <w:p w14:paraId="2B25A39E" w14:textId="77777777" w:rsidR="008933C8" w:rsidRDefault="008933C8" w:rsidP="008933C8">
          <w:pPr>
            <w:pStyle w:val="Bibliography"/>
            <w:ind w:left="720" w:hanging="720"/>
            <w:rPr>
              <w:noProof/>
            </w:rPr>
          </w:pPr>
          <w:r>
            <w:rPr>
              <w:noProof/>
            </w:rPr>
            <w:t xml:space="preserve">Dalmazzone, C., Noik, C., &amp; Komunjer, L. (2005). Mechanism of Crude-Oil/Water Interface Destabilization by Silicone Demulsifiers. </w:t>
          </w:r>
          <w:r>
            <w:rPr>
              <w:i/>
              <w:iCs/>
              <w:noProof/>
            </w:rPr>
            <w:t>Society of Petroleum Engineers</w:t>
          </w:r>
          <w:r>
            <w:rPr>
              <w:noProof/>
            </w:rPr>
            <w:t>.</w:t>
          </w:r>
        </w:p>
        <w:p w14:paraId="5E02BD43" w14:textId="77777777" w:rsidR="008933C8" w:rsidRDefault="008933C8" w:rsidP="008933C8">
          <w:pPr>
            <w:pStyle w:val="Bibliography"/>
            <w:ind w:left="720" w:hanging="720"/>
            <w:rPr>
              <w:noProof/>
            </w:rPr>
          </w:pPr>
          <w:r>
            <w:rPr>
              <w:noProof/>
            </w:rPr>
            <w:t xml:space="preserve">Donato, M. (2016). </w:t>
          </w:r>
          <w:r>
            <w:rPr>
              <w:i/>
              <w:iCs/>
              <w:noProof/>
            </w:rPr>
            <w:t>Experimental Study of Water-Oil Two-Phase Flow in an 8-Stage Electrical Submersible Pump.</w:t>
          </w:r>
          <w:r>
            <w:rPr>
              <w:noProof/>
            </w:rPr>
            <w:t xml:space="preserve"> Campinas: Universidade Estadual de Campinas.</w:t>
          </w:r>
        </w:p>
        <w:p w14:paraId="2A239D84" w14:textId="77777777" w:rsidR="008933C8" w:rsidRDefault="008933C8" w:rsidP="008933C8">
          <w:pPr>
            <w:pStyle w:val="Bibliography"/>
            <w:ind w:left="720" w:hanging="720"/>
            <w:rPr>
              <w:noProof/>
            </w:rPr>
          </w:pPr>
          <w:r>
            <w:rPr>
              <w:noProof/>
            </w:rPr>
            <w:t xml:space="preserve">Dresel, E., &amp; Rose, A. (2010). Chemistry and Origin of Oil and Gas Well Brines in Western Pennsylvania. </w:t>
          </w:r>
          <w:r>
            <w:rPr>
              <w:i/>
              <w:iCs/>
              <w:noProof/>
            </w:rPr>
            <w:t>Pennsylvania Geologoical Survey</w:t>
          </w:r>
          <w:r>
            <w:rPr>
              <w:noProof/>
            </w:rPr>
            <w:t>.</w:t>
          </w:r>
        </w:p>
        <w:p w14:paraId="335E9331" w14:textId="77777777" w:rsidR="008933C8" w:rsidRDefault="008933C8" w:rsidP="008933C8">
          <w:pPr>
            <w:pStyle w:val="Bibliography"/>
            <w:ind w:left="720" w:hanging="720"/>
            <w:rPr>
              <w:noProof/>
            </w:rPr>
          </w:pPr>
          <w:r>
            <w:rPr>
              <w:noProof/>
            </w:rPr>
            <w:t xml:space="preserve">Economides, M. J., Hill, D. A., Economides, E. C., &amp; Zhu, D. (2013). </w:t>
          </w:r>
          <w:r>
            <w:rPr>
              <w:i/>
              <w:iCs/>
              <w:noProof/>
            </w:rPr>
            <w:t>Petroleum Prodction Systems - Second Edition .</w:t>
          </w:r>
          <w:r>
            <w:rPr>
              <w:noProof/>
            </w:rPr>
            <w:t xml:space="preserve"> Westford: Prentice Hall.</w:t>
          </w:r>
        </w:p>
        <w:p w14:paraId="4E418828" w14:textId="77777777" w:rsidR="008933C8" w:rsidRDefault="008933C8" w:rsidP="008933C8">
          <w:pPr>
            <w:pStyle w:val="Bibliography"/>
            <w:ind w:left="720" w:hanging="720"/>
            <w:rPr>
              <w:noProof/>
            </w:rPr>
          </w:pPr>
          <w:r>
            <w:rPr>
              <w:noProof/>
            </w:rPr>
            <w:t xml:space="preserve">Gafonova, O. V., &amp; Yarranton, H. W. (2001). The Stabilization of Water-in-Hydrocarbon Emulsions by Asphaltenes and Resins. </w:t>
          </w:r>
          <w:r>
            <w:rPr>
              <w:i/>
              <w:iCs/>
              <w:noProof/>
            </w:rPr>
            <w:t>Journal of Colloid and Interface Science</w:t>
          </w:r>
          <w:r>
            <w:rPr>
              <w:noProof/>
            </w:rPr>
            <w:t>, 469-478.</w:t>
          </w:r>
        </w:p>
        <w:p w14:paraId="431139B4" w14:textId="77777777" w:rsidR="008933C8" w:rsidRDefault="008933C8" w:rsidP="008933C8">
          <w:pPr>
            <w:pStyle w:val="Bibliography"/>
            <w:ind w:left="720" w:hanging="720"/>
            <w:rPr>
              <w:noProof/>
            </w:rPr>
          </w:pPr>
          <w:r>
            <w:rPr>
              <w:noProof/>
            </w:rPr>
            <w:t xml:space="preserve">Gomez, S., Mansi , M., &amp; Fahes, M. (2018). Quantifying the Non-Monotonic Effect of Salinity on Water-in-Oil Emulsions towards a Better Understanding of Low-Salinity-Water/Oil/Rock Interactions. </w:t>
          </w:r>
          <w:r>
            <w:rPr>
              <w:i/>
              <w:iCs/>
              <w:noProof/>
            </w:rPr>
            <w:t>Abu Dhabi International Petroleum Exhibition &amp; Conference, 12-15 November, Abu Dhabi, UAE.</w:t>
          </w:r>
          <w:r>
            <w:rPr>
              <w:noProof/>
            </w:rPr>
            <w:t xml:space="preserve"> Abu Dhabi: Society of Petroleum Engineers.</w:t>
          </w:r>
        </w:p>
        <w:p w14:paraId="06DF79B3" w14:textId="77777777" w:rsidR="008933C8" w:rsidRDefault="008933C8" w:rsidP="008933C8">
          <w:pPr>
            <w:pStyle w:val="Bibliography"/>
            <w:ind w:left="720" w:hanging="720"/>
            <w:rPr>
              <w:noProof/>
            </w:rPr>
          </w:pPr>
          <w:r>
            <w:rPr>
              <w:noProof/>
            </w:rPr>
            <w:lastRenderedPageBreak/>
            <w:t xml:space="preserve">Griffin, W. (1949). Classification of surface-active agents by HLB. </w:t>
          </w:r>
          <w:r>
            <w:rPr>
              <w:i/>
              <w:iCs/>
              <w:noProof/>
            </w:rPr>
            <w:t>J. Soc. Cosmet, Chem</w:t>
          </w:r>
          <w:r>
            <w:rPr>
              <w:noProof/>
            </w:rPr>
            <w:t>, 311-326.</w:t>
          </w:r>
        </w:p>
        <w:p w14:paraId="464C6A32" w14:textId="77777777" w:rsidR="008933C8" w:rsidRDefault="008933C8" w:rsidP="008933C8">
          <w:pPr>
            <w:pStyle w:val="Bibliography"/>
            <w:ind w:left="720" w:hanging="720"/>
            <w:rPr>
              <w:noProof/>
            </w:rPr>
          </w:pPr>
          <w:r>
            <w:rPr>
              <w:noProof/>
            </w:rPr>
            <w:t xml:space="preserve">Grondfos. (2018, October 22). </w:t>
          </w:r>
          <w:r>
            <w:rPr>
              <w:i/>
              <w:iCs/>
              <w:noProof/>
            </w:rPr>
            <w:t>The Centrifugal Pump.</w:t>
          </w:r>
          <w:r>
            <w:rPr>
              <w:noProof/>
            </w:rPr>
            <w:t xml:space="preserve"> Retrieved from Grundfos: http://machining.grundfos.com</w:t>
          </w:r>
        </w:p>
        <w:p w14:paraId="7C92D368" w14:textId="77777777" w:rsidR="008933C8" w:rsidRDefault="008933C8" w:rsidP="008933C8">
          <w:pPr>
            <w:pStyle w:val="Bibliography"/>
            <w:ind w:left="720" w:hanging="720"/>
            <w:rPr>
              <w:noProof/>
            </w:rPr>
          </w:pPr>
          <w:r>
            <w:rPr>
              <w:noProof/>
            </w:rPr>
            <w:t xml:space="preserve">Henríquez, C. J. (2009). </w:t>
          </w:r>
          <w:r>
            <w:rPr>
              <w:i/>
              <w:iCs/>
              <w:noProof/>
            </w:rPr>
            <w:t>W/O Emulsions: Formulation, Characterization and Destabilization.</w:t>
          </w:r>
          <w:r>
            <w:rPr>
              <w:noProof/>
            </w:rPr>
            <w:t xml:space="preserve"> Technischen Universität Cottbus zur Erlangung, Caracas.</w:t>
          </w:r>
        </w:p>
        <w:p w14:paraId="27C5356B" w14:textId="77777777" w:rsidR="008933C8" w:rsidRDefault="008933C8" w:rsidP="008933C8">
          <w:pPr>
            <w:pStyle w:val="Bibliography"/>
            <w:ind w:left="720" w:hanging="720"/>
            <w:rPr>
              <w:noProof/>
            </w:rPr>
          </w:pPr>
          <w:r>
            <w:rPr>
              <w:noProof/>
            </w:rPr>
            <w:t xml:space="preserve">ICI Americas Inc. (1984). </w:t>
          </w:r>
          <w:r>
            <w:rPr>
              <w:i/>
              <w:iCs/>
              <w:noProof/>
            </w:rPr>
            <w:t>The HLB System: A Time-saving Guide to Emulsifier Selection.</w:t>
          </w:r>
          <w:r>
            <w:rPr>
              <w:noProof/>
            </w:rPr>
            <w:t xml:space="preserve"> Wilmington, Delaware: CHEMMUNIQUE.</w:t>
          </w:r>
        </w:p>
        <w:p w14:paraId="539F0E6E" w14:textId="77777777" w:rsidR="008933C8" w:rsidRDefault="008933C8" w:rsidP="008933C8">
          <w:pPr>
            <w:pStyle w:val="Bibliography"/>
            <w:ind w:left="720" w:hanging="720"/>
            <w:rPr>
              <w:noProof/>
            </w:rPr>
          </w:pPr>
          <w:r>
            <w:rPr>
              <w:noProof/>
            </w:rPr>
            <w:t xml:space="preserve">Johnsen, E. E., &amp; Ronningsen, H. P. (2003). Viscosity of ‘live’ water-in-crude-oil emulsions: experimental work and validation of correlations. </w:t>
          </w:r>
          <w:r>
            <w:rPr>
              <w:i/>
              <w:iCs/>
              <w:noProof/>
            </w:rPr>
            <w:t xml:space="preserve">Journal of Petroleum Science and Engineering </w:t>
          </w:r>
          <w:r>
            <w:rPr>
              <w:noProof/>
            </w:rPr>
            <w:t>, 23-36.</w:t>
          </w:r>
        </w:p>
        <w:p w14:paraId="17F97385" w14:textId="77777777" w:rsidR="008933C8" w:rsidRDefault="008933C8" w:rsidP="008933C8">
          <w:pPr>
            <w:pStyle w:val="Bibliography"/>
            <w:ind w:left="720" w:hanging="720"/>
            <w:rPr>
              <w:noProof/>
            </w:rPr>
          </w:pPr>
          <w:r>
            <w:rPr>
              <w:noProof/>
            </w:rPr>
            <w:t xml:space="preserve">Jones, T. J., Neustadter, E. L., &amp; Whittingham, K. P. (1978). Water-In-Crude Oil Emulsion Stability And Emulsion Destabilization By Chemical Demulsifiers. </w:t>
          </w:r>
          <w:r>
            <w:rPr>
              <w:i/>
              <w:iCs/>
              <w:noProof/>
            </w:rPr>
            <w:t>Journal of Canadian Petroleum Technology</w:t>
          </w:r>
          <w:r>
            <w:rPr>
              <w:noProof/>
            </w:rPr>
            <w:t>, 100-108.</w:t>
          </w:r>
        </w:p>
        <w:p w14:paraId="57D17BD3" w14:textId="77777777" w:rsidR="008933C8" w:rsidRDefault="008933C8" w:rsidP="008933C8">
          <w:pPr>
            <w:pStyle w:val="Bibliography"/>
            <w:ind w:left="720" w:hanging="720"/>
            <w:rPr>
              <w:noProof/>
            </w:rPr>
          </w:pPr>
          <w:r>
            <w:rPr>
              <w:noProof/>
            </w:rPr>
            <w:t xml:space="preserve">Jones, T. J., Neustadter, E. L., &amp; Whittingham, K. P. (1978). Water-in-crude oil emulsion stability and emulsion destabilization by chemical demulsifiers . </w:t>
          </w:r>
          <w:r>
            <w:rPr>
              <w:i/>
              <w:iCs/>
              <w:noProof/>
            </w:rPr>
            <w:t>Jcpt</w:t>
          </w:r>
          <w:r>
            <w:rPr>
              <w:noProof/>
            </w:rPr>
            <w:t>.</w:t>
          </w:r>
        </w:p>
        <w:p w14:paraId="1A882492" w14:textId="77777777" w:rsidR="008933C8" w:rsidRDefault="008933C8" w:rsidP="008933C8">
          <w:pPr>
            <w:pStyle w:val="Bibliography"/>
            <w:ind w:left="720" w:hanging="720"/>
            <w:rPr>
              <w:noProof/>
            </w:rPr>
          </w:pPr>
          <w:r>
            <w:rPr>
              <w:noProof/>
            </w:rPr>
            <w:t xml:space="preserve">Karthikeyan, S., &amp; Ranjith, P. (2007). Degradation Studies on Anionic and Non-Ionic Surfactants by Ozonation . </w:t>
          </w:r>
          <w:r>
            <w:rPr>
              <w:i/>
              <w:iCs/>
              <w:noProof/>
            </w:rPr>
            <w:t>Journal of Industrial Pollution Control</w:t>
          </w:r>
          <w:r>
            <w:rPr>
              <w:noProof/>
            </w:rPr>
            <w:t>, 37-42.</w:t>
          </w:r>
        </w:p>
        <w:p w14:paraId="73EFC37C" w14:textId="77777777" w:rsidR="008933C8" w:rsidRDefault="008933C8" w:rsidP="008933C8">
          <w:pPr>
            <w:pStyle w:val="Bibliography"/>
            <w:ind w:left="720" w:hanging="720"/>
            <w:rPr>
              <w:noProof/>
            </w:rPr>
          </w:pPr>
          <w:r>
            <w:rPr>
              <w:noProof/>
            </w:rPr>
            <w:t xml:space="preserve">Kilpatrick, P. K. (2012, May 30). Water-in-Crude Oil Emulsion Stabilization: Review and Unanswered. </w:t>
          </w:r>
          <w:r>
            <w:rPr>
              <w:i/>
              <w:iCs/>
              <w:noProof/>
            </w:rPr>
            <w:t>Energy &amp; Feuls, 26</w:t>
          </w:r>
          <w:r>
            <w:rPr>
              <w:noProof/>
            </w:rPr>
            <w:t>(7), pp 4017–4026. doi:10.1021/ef3003262</w:t>
          </w:r>
        </w:p>
        <w:p w14:paraId="502B7311" w14:textId="77777777" w:rsidR="008933C8" w:rsidRDefault="008933C8" w:rsidP="008933C8">
          <w:pPr>
            <w:pStyle w:val="Bibliography"/>
            <w:ind w:left="720" w:hanging="720"/>
            <w:rPr>
              <w:noProof/>
            </w:rPr>
          </w:pPr>
          <w:r>
            <w:rPr>
              <w:noProof/>
            </w:rPr>
            <w:t xml:space="preserve">Kokal, S. L. (2005). Crude Oil Emulsions: A State-Of-The-Art Review. </w:t>
          </w:r>
          <w:r>
            <w:rPr>
              <w:i/>
              <w:iCs/>
              <w:noProof/>
            </w:rPr>
            <w:t>Society of Petroleum Engineers</w:t>
          </w:r>
          <w:r>
            <w:rPr>
              <w:noProof/>
            </w:rPr>
            <w:t>.</w:t>
          </w:r>
        </w:p>
        <w:p w14:paraId="2DEA394E" w14:textId="77777777" w:rsidR="008933C8" w:rsidRDefault="008933C8" w:rsidP="008933C8">
          <w:pPr>
            <w:pStyle w:val="Bibliography"/>
            <w:ind w:left="720" w:hanging="720"/>
            <w:rPr>
              <w:noProof/>
            </w:rPr>
          </w:pPr>
          <w:r>
            <w:rPr>
              <w:noProof/>
            </w:rPr>
            <w:lastRenderedPageBreak/>
            <w:t xml:space="preserve">Kumari, A. (2016). </w:t>
          </w:r>
          <w:r>
            <w:rPr>
              <w:i/>
              <w:iCs/>
              <w:noProof/>
            </w:rPr>
            <w:t>Brief Information About Non-Newtonian Fluids and Their Properties</w:t>
          </w:r>
          <w:r>
            <w:rPr>
              <w:noProof/>
            </w:rPr>
            <w:t>. Retrieved from Buzzle: http://www.buzzle.com/articles/brief-information-about-non-newtonian-fluids.html</w:t>
          </w:r>
        </w:p>
        <w:p w14:paraId="0DA52EEB" w14:textId="77777777" w:rsidR="008933C8" w:rsidRDefault="008933C8" w:rsidP="008933C8">
          <w:pPr>
            <w:pStyle w:val="Bibliography"/>
            <w:ind w:left="720" w:hanging="720"/>
            <w:rPr>
              <w:noProof/>
            </w:rPr>
          </w:pPr>
          <w:r>
            <w:rPr>
              <w:noProof/>
            </w:rPr>
            <w:t xml:space="preserve">Mahmoodian, H., Fasih, M., Moosavi, M., Nalchi, M., Ghalyagizadeh, R., Farkhani, D., . . . Arzpayma, A. (2007). </w:t>
          </w:r>
          <w:r>
            <w:rPr>
              <w:i/>
              <w:iCs/>
              <w:noProof/>
            </w:rPr>
            <w:t>Study of Emulsion Problem Due to Gaslift and Choose Optimum Gas Rate and Suitable Type and Rate of Demulsifier.</w:t>
          </w:r>
          <w:r>
            <w:rPr>
              <w:noProof/>
            </w:rPr>
            <w:t xml:space="preserve"> R. I. P. I. - E&amp;P - P. V. T. Departament .</w:t>
          </w:r>
        </w:p>
        <w:p w14:paraId="1505AF16" w14:textId="77777777" w:rsidR="008933C8" w:rsidRDefault="008933C8" w:rsidP="008933C8">
          <w:pPr>
            <w:pStyle w:val="Bibliography"/>
            <w:ind w:left="720" w:hanging="720"/>
            <w:rPr>
              <w:noProof/>
            </w:rPr>
          </w:pPr>
          <w:r>
            <w:rPr>
              <w:noProof/>
            </w:rPr>
            <w:t xml:space="preserve">Malkin, A. Y., Rodionava, G., Simon, S., Iiyin, S. O., Arinina, M. P., &amp; Kulichikhin, J. (2016). </w:t>
          </w:r>
          <w:r>
            <w:rPr>
              <w:i/>
              <w:iCs/>
              <w:noProof/>
            </w:rPr>
            <w:t>Some Compositional Viscosity Correlations for Crude Oils from Russia and Norway .</w:t>
          </w:r>
          <w:r>
            <w:rPr>
              <w:noProof/>
            </w:rPr>
            <w:t xml:space="preserve"> Moscow: Institute of Petrochemical Synthesis, Russian Academy of Sciences.</w:t>
          </w:r>
        </w:p>
        <w:p w14:paraId="161A9DEF" w14:textId="77777777" w:rsidR="008933C8" w:rsidRDefault="008933C8" w:rsidP="008933C8">
          <w:pPr>
            <w:pStyle w:val="Bibliography"/>
            <w:ind w:left="720" w:hanging="720"/>
            <w:rPr>
              <w:noProof/>
            </w:rPr>
          </w:pPr>
          <w:r>
            <w:rPr>
              <w:noProof/>
            </w:rPr>
            <w:t xml:space="preserve">Maodong, X., Jianzhong , J., &amp; Xiaomei , P. (2018). Novel Oil‐in‐Water Emulsions Stabilised by Ionic Surfactant and Similarly Charged Nanoparticles at Very Low Concentrations. </w:t>
          </w:r>
          <w:r>
            <w:rPr>
              <w:i/>
              <w:iCs/>
              <w:noProof/>
            </w:rPr>
            <w:t>Angewandte Chemie</w:t>
          </w:r>
          <w:r>
            <w:rPr>
              <w:noProof/>
            </w:rPr>
            <w:t>, 7738-7742.</w:t>
          </w:r>
        </w:p>
        <w:p w14:paraId="1629A37B" w14:textId="197FDE5B" w:rsidR="008933C8" w:rsidRDefault="008933C8" w:rsidP="008933C8">
          <w:pPr>
            <w:pStyle w:val="Bibliography"/>
            <w:ind w:left="720" w:hanging="720"/>
            <w:rPr>
              <w:noProof/>
            </w:rPr>
          </w:pPr>
          <w:r>
            <w:rPr>
              <w:noProof/>
            </w:rPr>
            <w:t xml:space="preserve">McLean, J., &amp; Kilpatrick, P. (1997). Effects of asphlatene aggregation in model heptane-toluene mixtures on stability of water-in-oil emulsions. </w:t>
          </w:r>
          <w:r>
            <w:rPr>
              <w:i/>
              <w:iCs/>
              <w:noProof/>
            </w:rPr>
            <w:t>Colloid Interface</w:t>
          </w:r>
          <w:r>
            <w:rPr>
              <w:noProof/>
            </w:rPr>
            <w:t>, 23-34.</w:t>
          </w:r>
        </w:p>
        <w:p w14:paraId="6B479C8C" w14:textId="77777777" w:rsidR="008933C8" w:rsidRPr="00043E1C" w:rsidRDefault="008933C8" w:rsidP="008933C8">
          <w:pPr>
            <w:ind w:left="720" w:hanging="720"/>
            <w:rPr>
              <w:rFonts w:ascii="Times New Roman" w:hAnsi="Times New Roman"/>
            </w:rPr>
          </w:pPr>
          <w:proofErr w:type="spellStart"/>
          <w:r w:rsidRPr="00043E1C">
            <w:rPr>
              <w:rFonts w:ascii="Times New Roman" w:hAnsi="Times New Roman"/>
            </w:rPr>
            <w:t>Mehana</w:t>
          </w:r>
          <w:proofErr w:type="spellEnd"/>
          <w:r w:rsidRPr="00043E1C">
            <w:rPr>
              <w:rFonts w:ascii="Times New Roman" w:hAnsi="Times New Roman"/>
            </w:rPr>
            <w:t>, M., &amp; El-</w:t>
          </w:r>
          <w:proofErr w:type="spellStart"/>
          <w:r w:rsidRPr="00043E1C">
            <w:rPr>
              <w:rFonts w:ascii="Times New Roman" w:hAnsi="Times New Roman"/>
            </w:rPr>
            <w:t>Monier</w:t>
          </w:r>
          <w:proofErr w:type="spellEnd"/>
          <w:r w:rsidRPr="00043E1C">
            <w:rPr>
              <w:rFonts w:ascii="Times New Roman" w:hAnsi="Times New Roman"/>
            </w:rPr>
            <w:t xml:space="preserve">, I. (2015). Numerical Investigation of the Osmatic Flow Impact on the Load Recovery and Early Well Performance. </w:t>
          </w:r>
          <w:r w:rsidRPr="00043E1C">
            <w:rPr>
              <w:rFonts w:ascii="Times New Roman" w:hAnsi="Times New Roman"/>
              <w:i/>
              <w:iCs/>
            </w:rPr>
            <w:t>Journal of Petroleum Engineering and Technology</w:t>
          </w:r>
          <w:r w:rsidRPr="00043E1C">
            <w:rPr>
              <w:rFonts w:ascii="Times New Roman" w:hAnsi="Times New Roman"/>
            </w:rPr>
            <w:t xml:space="preserve">, </w:t>
          </w:r>
          <w:r w:rsidRPr="00043E1C">
            <w:rPr>
              <w:rFonts w:ascii="Times New Roman" w:hAnsi="Times New Roman"/>
              <w:i/>
              <w:iCs/>
            </w:rPr>
            <w:t>5</w:t>
          </w:r>
          <w:r w:rsidRPr="00043E1C">
            <w:rPr>
              <w:rFonts w:ascii="Times New Roman" w:hAnsi="Times New Roman"/>
            </w:rPr>
            <w:t>(03).</w:t>
          </w:r>
        </w:p>
        <w:p w14:paraId="354D857F" w14:textId="77777777" w:rsidR="008933C8" w:rsidRPr="00043E1C" w:rsidRDefault="008933C8" w:rsidP="008933C8">
          <w:pPr>
            <w:ind w:left="720" w:hanging="720"/>
            <w:rPr>
              <w:rFonts w:ascii="Times New Roman" w:hAnsi="Times New Roman"/>
            </w:rPr>
          </w:pPr>
          <w:proofErr w:type="spellStart"/>
          <w:r w:rsidRPr="00043E1C">
            <w:rPr>
              <w:rFonts w:ascii="Times New Roman" w:hAnsi="Times New Roman"/>
            </w:rPr>
            <w:t>Mehana</w:t>
          </w:r>
          <w:proofErr w:type="spellEnd"/>
          <w:r w:rsidRPr="00043E1C">
            <w:rPr>
              <w:rFonts w:ascii="Times New Roman" w:hAnsi="Times New Roman"/>
            </w:rPr>
            <w:t xml:space="preserve">, M., &amp; </w:t>
          </w:r>
          <w:proofErr w:type="spellStart"/>
          <w:r w:rsidRPr="00043E1C">
            <w:rPr>
              <w:rFonts w:ascii="Times New Roman" w:hAnsi="Times New Roman"/>
            </w:rPr>
            <w:t>Fahes</w:t>
          </w:r>
          <w:proofErr w:type="spellEnd"/>
          <w:r w:rsidRPr="00043E1C">
            <w:rPr>
              <w:rFonts w:ascii="Times New Roman" w:hAnsi="Times New Roman"/>
            </w:rPr>
            <w:t xml:space="preserve">, M. (2016, April). The Impact of the Geochemical Coupling on the Fate of Fracturing Fluid, Reservoir Characteristics and Early Well Performance in Shale Reservoirs. In </w:t>
          </w:r>
          <w:r w:rsidRPr="00043E1C">
            <w:rPr>
              <w:rFonts w:ascii="Times New Roman" w:hAnsi="Times New Roman"/>
              <w:i/>
              <w:iCs/>
            </w:rPr>
            <w:t>SPE Kingdom of Saudi Arabia Annual Technical Symposium and Exhibition</w:t>
          </w:r>
          <w:r w:rsidRPr="00043E1C">
            <w:rPr>
              <w:rFonts w:ascii="Times New Roman" w:hAnsi="Times New Roman"/>
            </w:rPr>
            <w:t>. Society of Petroleum Engineers.</w:t>
          </w:r>
        </w:p>
        <w:p w14:paraId="7A071C7E" w14:textId="77777777" w:rsidR="008933C8" w:rsidRDefault="008933C8" w:rsidP="008933C8">
          <w:pPr>
            <w:ind w:left="720" w:hanging="720"/>
            <w:rPr>
              <w:rFonts w:ascii="Times New Roman" w:hAnsi="Times New Roman"/>
            </w:rPr>
          </w:pPr>
          <w:proofErr w:type="spellStart"/>
          <w:r w:rsidRPr="00414DAB">
            <w:rPr>
              <w:rFonts w:ascii="Times New Roman" w:hAnsi="Times New Roman"/>
            </w:rPr>
            <w:lastRenderedPageBreak/>
            <w:t>Mehana</w:t>
          </w:r>
          <w:proofErr w:type="spellEnd"/>
          <w:r w:rsidRPr="00414DAB">
            <w:rPr>
              <w:rFonts w:ascii="Times New Roman" w:hAnsi="Times New Roman"/>
            </w:rPr>
            <w:t xml:space="preserve">, M., Al Salman, M., &amp; </w:t>
          </w:r>
          <w:proofErr w:type="spellStart"/>
          <w:r w:rsidRPr="00414DAB">
            <w:rPr>
              <w:rFonts w:ascii="Times New Roman" w:hAnsi="Times New Roman"/>
            </w:rPr>
            <w:t>Fahes</w:t>
          </w:r>
          <w:proofErr w:type="spellEnd"/>
          <w:r w:rsidRPr="00414DAB">
            <w:rPr>
              <w:rFonts w:ascii="Times New Roman" w:hAnsi="Times New Roman"/>
            </w:rPr>
            <w:t xml:space="preserve">, M. (2018). Impact of Salinity and Mineralogy on Slick Water Spontaneous Imbibition and Formation Strength in Shale. </w:t>
          </w:r>
          <w:r w:rsidRPr="00414DAB">
            <w:rPr>
              <w:rFonts w:ascii="Times New Roman" w:hAnsi="Times New Roman"/>
              <w:i/>
              <w:iCs/>
            </w:rPr>
            <w:t>Energy &amp; fuels</w:t>
          </w:r>
          <w:r w:rsidRPr="00414DAB">
            <w:rPr>
              <w:rFonts w:ascii="Times New Roman" w:hAnsi="Times New Roman"/>
            </w:rPr>
            <w:t xml:space="preserve">, </w:t>
          </w:r>
          <w:r w:rsidRPr="00414DAB">
            <w:rPr>
              <w:rFonts w:ascii="Times New Roman" w:hAnsi="Times New Roman"/>
              <w:i/>
              <w:iCs/>
            </w:rPr>
            <w:t>32</w:t>
          </w:r>
          <w:r w:rsidRPr="00414DAB">
            <w:rPr>
              <w:rFonts w:ascii="Times New Roman" w:hAnsi="Times New Roman"/>
            </w:rPr>
            <w:t>(5), 5725-5735.</w:t>
          </w:r>
        </w:p>
        <w:p w14:paraId="7DDD1949" w14:textId="77777777" w:rsidR="008933C8" w:rsidRPr="00043E1C" w:rsidRDefault="008933C8" w:rsidP="008933C8">
          <w:pPr>
            <w:ind w:left="720" w:hanging="720"/>
            <w:rPr>
              <w:rFonts w:ascii="Times New Roman" w:hAnsi="Times New Roman"/>
            </w:rPr>
          </w:pPr>
          <w:r w:rsidRPr="00043E1C">
            <w:rPr>
              <w:rFonts w:ascii="Times New Roman" w:hAnsi="Times New Roman"/>
            </w:rPr>
            <w:t xml:space="preserve">James Abraham, J., </w:t>
          </w:r>
          <w:proofErr w:type="spellStart"/>
          <w:r w:rsidRPr="00043E1C">
            <w:rPr>
              <w:rFonts w:ascii="Times New Roman" w:hAnsi="Times New Roman"/>
            </w:rPr>
            <w:t>Mehana</w:t>
          </w:r>
          <w:proofErr w:type="spellEnd"/>
          <w:r w:rsidRPr="00043E1C">
            <w:rPr>
              <w:rFonts w:ascii="Times New Roman" w:hAnsi="Times New Roman"/>
            </w:rPr>
            <w:t xml:space="preserve">, M., &amp; </w:t>
          </w:r>
          <w:proofErr w:type="spellStart"/>
          <w:r w:rsidRPr="00043E1C">
            <w:rPr>
              <w:rFonts w:ascii="Times New Roman" w:hAnsi="Times New Roman"/>
            </w:rPr>
            <w:t>Fahes</w:t>
          </w:r>
          <w:proofErr w:type="spellEnd"/>
          <w:r w:rsidRPr="00043E1C">
            <w:rPr>
              <w:rFonts w:ascii="Times New Roman" w:hAnsi="Times New Roman"/>
            </w:rPr>
            <w:t xml:space="preserve">, M. (2018, June). Investigating the Uniformity of In-Situ Asphaltene Deposits in Sandstone Rocks. In </w:t>
          </w:r>
          <w:r w:rsidRPr="00043E1C">
            <w:rPr>
              <w:rFonts w:ascii="Times New Roman" w:hAnsi="Times New Roman"/>
              <w:i/>
              <w:iCs/>
            </w:rPr>
            <w:t xml:space="preserve">SPE </w:t>
          </w:r>
          <w:proofErr w:type="spellStart"/>
          <w:r w:rsidRPr="00043E1C">
            <w:rPr>
              <w:rFonts w:ascii="Times New Roman" w:hAnsi="Times New Roman"/>
              <w:i/>
              <w:iCs/>
            </w:rPr>
            <w:t>Europec</w:t>
          </w:r>
          <w:proofErr w:type="spellEnd"/>
          <w:r w:rsidRPr="00043E1C">
            <w:rPr>
              <w:rFonts w:ascii="Times New Roman" w:hAnsi="Times New Roman"/>
              <w:i/>
              <w:iCs/>
            </w:rPr>
            <w:t xml:space="preserve"> featured at 80th EAGE Conference and Exhibition</w:t>
          </w:r>
          <w:r w:rsidRPr="00043E1C">
            <w:rPr>
              <w:rFonts w:ascii="Times New Roman" w:hAnsi="Times New Roman"/>
            </w:rPr>
            <w:t>. Society of Petroleum Engineers.</w:t>
          </w:r>
        </w:p>
        <w:p w14:paraId="26200E1E" w14:textId="77777777" w:rsidR="008933C8" w:rsidRPr="00CF2DD4" w:rsidRDefault="008933C8" w:rsidP="008933C8">
          <w:pPr>
            <w:ind w:left="720" w:hanging="720"/>
            <w:rPr>
              <w:rFonts w:ascii="Times New Roman" w:hAnsi="Times New Roman"/>
            </w:rPr>
          </w:pPr>
          <w:proofErr w:type="spellStart"/>
          <w:r w:rsidRPr="00CF2DD4">
            <w:rPr>
              <w:rFonts w:ascii="Times New Roman" w:hAnsi="Times New Roman"/>
            </w:rPr>
            <w:t>Mehana</w:t>
          </w:r>
          <w:proofErr w:type="spellEnd"/>
          <w:r w:rsidRPr="00CF2DD4">
            <w:rPr>
              <w:rFonts w:ascii="Times New Roman" w:hAnsi="Times New Roman"/>
            </w:rPr>
            <w:t xml:space="preserve">, M., </w:t>
          </w:r>
          <w:proofErr w:type="spellStart"/>
          <w:r w:rsidRPr="00CF2DD4">
            <w:rPr>
              <w:rFonts w:ascii="Times New Roman" w:hAnsi="Times New Roman"/>
            </w:rPr>
            <w:t>Fahes</w:t>
          </w:r>
          <w:proofErr w:type="spellEnd"/>
          <w:r w:rsidRPr="00CF2DD4">
            <w:rPr>
              <w:rFonts w:ascii="Times New Roman" w:hAnsi="Times New Roman"/>
            </w:rPr>
            <w:t xml:space="preserve">, M., &amp; Huang, L. (2019). Asphaltene Aggregation in Oil and Gas Mixtures: Insights from Molecular Simulation. </w:t>
          </w:r>
          <w:r w:rsidRPr="00CF2DD4">
            <w:rPr>
              <w:rFonts w:ascii="Times New Roman" w:hAnsi="Times New Roman"/>
              <w:i/>
              <w:iCs/>
            </w:rPr>
            <w:t>Energy &amp; Fuels</w:t>
          </w:r>
          <w:r w:rsidRPr="00CF2DD4">
            <w:rPr>
              <w:rFonts w:ascii="Times New Roman" w:hAnsi="Times New Roman"/>
            </w:rPr>
            <w:t>.</w:t>
          </w:r>
        </w:p>
        <w:p w14:paraId="36CA4D78" w14:textId="77777777" w:rsidR="008933C8" w:rsidRPr="00080222" w:rsidRDefault="008933C8" w:rsidP="008933C8">
          <w:pPr>
            <w:ind w:left="720" w:hanging="720"/>
            <w:rPr>
              <w:rFonts w:ascii="Times New Roman" w:hAnsi="Times New Roman"/>
            </w:rPr>
          </w:pPr>
          <w:proofErr w:type="spellStart"/>
          <w:r w:rsidRPr="00080222">
            <w:rPr>
              <w:rFonts w:ascii="Times New Roman" w:hAnsi="Times New Roman"/>
            </w:rPr>
            <w:t>Mehana</w:t>
          </w:r>
          <w:proofErr w:type="spellEnd"/>
          <w:r w:rsidRPr="00080222">
            <w:rPr>
              <w:rFonts w:ascii="Times New Roman" w:hAnsi="Times New Roman"/>
            </w:rPr>
            <w:t xml:space="preserve">, M., Abraham, J., &amp; </w:t>
          </w:r>
          <w:proofErr w:type="spellStart"/>
          <w:r w:rsidRPr="00080222">
            <w:rPr>
              <w:rFonts w:ascii="Times New Roman" w:hAnsi="Times New Roman"/>
            </w:rPr>
            <w:t>Fahes</w:t>
          </w:r>
          <w:proofErr w:type="spellEnd"/>
          <w:r w:rsidRPr="00080222">
            <w:rPr>
              <w:rFonts w:ascii="Times New Roman" w:hAnsi="Times New Roman"/>
            </w:rPr>
            <w:t xml:space="preserve">, M. (2019). The impact of asphaltene deposition on fluid flow in sandstone. </w:t>
          </w:r>
          <w:r w:rsidRPr="00080222">
            <w:rPr>
              <w:rFonts w:ascii="Times New Roman" w:hAnsi="Times New Roman"/>
              <w:i/>
              <w:iCs/>
            </w:rPr>
            <w:t>Journal of Petroleum Science and Engineering</w:t>
          </w:r>
          <w:r w:rsidRPr="00080222">
            <w:rPr>
              <w:rFonts w:ascii="Times New Roman" w:hAnsi="Times New Roman"/>
            </w:rPr>
            <w:t xml:space="preserve">, </w:t>
          </w:r>
          <w:r w:rsidRPr="00080222">
            <w:rPr>
              <w:rFonts w:ascii="Times New Roman" w:hAnsi="Times New Roman"/>
              <w:i/>
              <w:iCs/>
            </w:rPr>
            <w:t>174</w:t>
          </w:r>
          <w:r w:rsidRPr="00080222">
            <w:rPr>
              <w:rFonts w:ascii="Times New Roman" w:hAnsi="Times New Roman"/>
            </w:rPr>
            <w:t>, 676-681.</w:t>
          </w:r>
        </w:p>
        <w:p w14:paraId="56716E5D" w14:textId="2FD722DA" w:rsidR="008933C8" w:rsidRDefault="008933C8" w:rsidP="008933C8">
          <w:pPr>
            <w:pStyle w:val="Bibliography"/>
            <w:ind w:left="720" w:hanging="720"/>
            <w:rPr>
              <w:noProof/>
            </w:rPr>
          </w:pPr>
          <w:r>
            <w:rPr>
              <w:noProof/>
            </w:rPr>
            <w:t xml:space="preserve">Mohammed, S. (2009). </w:t>
          </w:r>
          <w:r>
            <w:rPr>
              <w:i/>
              <w:iCs/>
              <w:noProof/>
            </w:rPr>
            <w:t>Characterization and Rheology of Water-in-Oil Emulsion from Deepwater Fields.</w:t>
          </w:r>
          <w:r>
            <w:rPr>
              <w:noProof/>
            </w:rPr>
            <w:t xml:space="preserve"> MSc. Thesis, Rice University, Department of Chemical Engineering, Houston.</w:t>
          </w:r>
        </w:p>
        <w:p w14:paraId="58A3C6F7" w14:textId="77777777" w:rsidR="008933C8" w:rsidRDefault="008933C8" w:rsidP="008933C8">
          <w:pPr>
            <w:pStyle w:val="Bibliography"/>
            <w:ind w:left="720" w:hanging="720"/>
            <w:rPr>
              <w:noProof/>
            </w:rPr>
          </w:pPr>
          <w:r>
            <w:rPr>
              <w:noProof/>
            </w:rPr>
            <w:t xml:space="preserve">Mooney, M. (1951). The Viscosity of a Concentrated Suspension of Spherical Particle. </w:t>
          </w:r>
          <w:r>
            <w:rPr>
              <w:i/>
              <w:iCs/>
              <w:noProof/>
            </w:rPr>
            <w:t>Journal of Colloid Science, 6</w:t>
          </w:r>
          <w:r>
            <w:rPr>
              <w:noProof/>
            </w:rPr>
            <w:t>, pp 162-170.</w:t>
          </w:r>
        </w:p>
        <w:p w14:paraId="1E14E220" w14:textId="77777777" w:rsidR="008933C8" w:rsidRDefault="008933C8" w:rsidP="008933C8">
          <w:pPr>
            <w:pStyle w:val="Bibliography"/>
            <w:ind w:left="720" w:hanging="720"/>
            <w:rPr>
              <w:noProof/>
            </w:rPr>
          </w:pPr>
          <w:r>
            <w:rPr>
              <w:noProof/>
            </w:rPr>
            <w:t xml:space="preserve">Moradi, M., Alvarado, V., &amp; Huzurbazar, S. (2011). Effect of Salinity on Water-in-Crude Oil Emulsion: Evaluation through Drop-Size Distribution Proxy. </w:t>
          </w:r>
          <w:r>
            <w:rPr>
              <w:i/>
              <w:iCs/>
              <w:noProof/>
            </w:rPr>
            <w:t>Energy &amp; Fuels</w:t>
          </w:r>
          <w:r>
            <w:rPr>
              <w:noProof/>
            </w:rPr>
            <w:t>, 260-268.</w:t>
          </w:r>
        </w:p>
        <w:p w14:paraId="2233AAC9" w14:textId="77777777" w:rsidR="008933C8" w:rsidRDefault="008933C8" w:rsidP="008933C8">
          <w:pPr>
            <w:pStyle w:val="Bibliography"/>
            <w:ind w:left="720" w:hanging="720"/>
            <w:rPr>
              <w:noProof/>
            </w:rPr>
          </w:pPr>
          <w:r>
            <w:rPr>
              <w:noProof/>
            </w:rPr>
            <w:t xml:space="preserve">Ngai, T., &amp; Bon, S. A. (2014). </w:t>
          </w:r>
          <w:r>
            <w:rPr>
              <w:i/>
              <w:iCs/>
              <w:noProof/>
            </w:rPr>
            <w:t>Particle-Stabilized Emulsions and Colloids: Formation and Applications.</w:t>
          </w:r>
          <w:r>
            <w:rPr>
              <w:noProof/>
            </w:rPr>
            <w:t xml:space="preserve"> Cambridge, UK: The Royal Society of Chemistry.</w:t>
          </w:r>
        </w:p>
        <w:p w14:paraId="332BAD99" w14:textId="77777777" w:rsidR="008933C8" w:rsidRDefault="008933C8" w:rsidP="008933C8">
          <w:pPr>
            <w:pStyle w:val="Bibliography"/>
            <w:ind w:left="720" w:hanging="720"/>
            <w:rPr>
              <w:noProof/>
            </w:rPr>
          </w:pPr>
          <w:r>
            <w:rPr>
              <w:noProof/>
            </w:rPr>
            <w:t xml:space="preserve">Pal, R. (1996). Effect of Droplet Size on the Rheology of Emulsions . </w:t>
          </w:r>
          <w:r>
            <w:rPr>
              <w:i/>
              <w:iCs/>
              <w:noProof/>
            </w:rPr>
            <w:t>AIChE Journal</w:t>
          </w:r>
          <w:r>
            <w:rPr>
              <w:noProof/>
            </w:rPr>
            <w:t>, 3181-3190.</w:t>
          </w:r>
        </w:p>
        <w:p w14:paraId="2DAF927C" w14:textId="77777777" w:rsidR="008933C8" w:rsidRDefault="008933C8" w:rsidP="008933C8">
          <w:pPr>
            <w:pStyle w:val="Bibliography"/>
            <w:ind w:left="720" w:hanging="720"/>
            <w:rPr>
              <w:noProof/>
            </w:rPr>
          </w:pPr>
          <w:r>
            <w:rPr>
              <w:noProof/>
            </w:rPr>
            <w:t xml:space="preserve">Pal, R., Yan, Y., &amp; Masliyah, J. (1992). </w:t>
          </w:r>
          <w:r>
            <w:rPr>
              <w:i/>
              <w:iCs/>
              <w:noProof/>
            </w:rPr>
            <w:t>Emulsions Fundamentals and Application in Petroleum Industry.</w:t>
          </w:r>
          <w:r>
            <w:rPr>
              <w:noProof/>
            </w:rPr>
            <w:t xml:space="preserve"> Washington: Schramm L.L.</w:t>
          </w:r>
        </w:p>
        <w:p w14:paraId="439378F6" w14:textId="77777777" w:rsidR="008933C8" w:rsidRDefault="008933C8" w:rsidP="008933C8">
          <w:pPr>
            <w:pStyle w:val="Bibliography"/>
            <w:ind w:left="720" w:hanging="720"/>
            <w:rPr>
              <w:noProof/>
            </w:rPr>
          </w:pPr>
          <w:r>
            <w:rPr>
              <w:noProof/>
            </w:rPr>
            <w:lastRenderedPageBreak/>
            <w:t xml:space="preserve">Pena, A. (2004). </w:t>
          </w:r>
          <w:r>
            <w:rPr>
              <w:i/>
              <w:iCs/>
              <w:noProof/>
            </w:rPr>
            <w:t>Dynamic aspect of emulsion stability,PhD thesis.</w:t>
          </w:r>
          <w:r>
            <w:rPr>
              <w:noProof/>
            </w:rPr>
            <w:t xml:space="preserve"> Rice University Houston.</w:t>
          </w:r>
        </w:p>
        <w:p w14:paraId="0B944E03" w14:textId="77777777" w:rsidR="008933C8" w:rsidRDefault="008933C8" w:rsidP="008933C8">
          <w:pPr>
            <w:pStyle w:val="Bibliography"/>
            <w:ind w:left="720" w:hanging="720"/>
            <w:rPr>
              <w:noProof/>
            </w:rPr>
          </w:pPr>
          <w:r>
            <w:rPr>
              <w:noProof/>
            </w:rPr>
            <w:t xml:space="preserve">Perler, C., Onofrio, P., &amp; Bombard, J. (2012). Study of the Cation and Salinity Effect on Electrocoalescence of Water/Crude Oil Emulsions. </w:t>
          </w:r>
          <w:r>
            <w:rPr>
              <w:i/>
              <w:iCs/>
              <w:noProof/>
            </w:rPr>
            <w:t>Energy &amp; Fuels</w:t>
          </w:r>
          <w:r>
            <w:rPr>
              <w:noProof/>
            </w:rPr>
            <w:t>, 6914-6924.</w:t>
          </w:r>
        </w:p>
        <w:p w14:paraId="538177FE" w14:textId="77777777" w:rsidR="008933C8" w:rsidRDefault="008933C8" w:rsidP="008933C8">
          <w:pPr>
            <w:pStyle w:val="Bibliography"/>
            <w:ind w:left="720" w:hanging="720"/>
            <w:rPr>
              <w:noProof/>
            </w:rPr>
          </w:pPr>
          <w:r>
            <w:rPr>
              <w:noProof/>
            </w:rPr>
            <w:t>Petroleum Engineering Handbook. (n.d.). In J. R. Fanchi, &amp; L. Lake (Eds.). Society of Petroleum Engineers.</w:t>
          </w:r>
        </w:p>
        <w:p w14:paraId="28E5403D" w14:textId="77777777" w:rsidR="008933C8" w:rsidRDefault="008933C8" w:rsidP="008933C8">
          <w:pPr>
            <w:pStyle w:val="Bibliography"/>
            <w:ind w:left="720" w:hanging="720"/>
            <w:rPr>
              <w:noProof/>
            </w:rPr>
          </w:pPr>
          <w:r>
            <w:rPr>
              <w:noProof/>
            </w:rPr>
            <w:t xml:space="preserve">Pickering, S. U. (1907). CXCVI.—Emulsions. </w:t>
          </w:r>
          <w:r>
            <w:rPr>
              <w:i/>
              <w:iCs/>
              <w:noProof/>
            </w:rPr>
            <w:t>Chemical Society, Transactions</w:t>
          </w:r>
          <w:r>
            <w:rPr>
              <w:noProof/>
            </w:rPr>
            <w:t>, 2001-2021.</w:t>
          </w:r>
        </w:p>
        <w:p w14:paraId="7DDE2C63" w14:textId="77777777" w:rsidR="008933C8" w:rsidRDefault="008933C8" w:rsidP="008933C8">
          <w:pPr>
            <w:pStyle w:val="Bibliography"/>
            <w:ind w:left="720" w:hanging="720"/>
            <w:rPr>
              <w:noProof/>
            </w:rPr>
          </w:pPr>
          <w:r>
            <w:rPr>
              <w:noProof/>
            </w:rPr>
            <w:t xml:space="preserve">Richardson, E. (1933, April 28). Über die Viskosität von Emulsionen. </w:t>
          </w:r>
          <w:r>
            <w:rPr>
              <w:i/>
              <w:iCs/>
              <w:noProof/>
            </w:rPr>
            <w:t>Kolloid-Zeitschrift, 65</w:t>
          </w:r>
          <w:r>
            <w:rPr>
              <w:noProof/>
            </w:rPr>
            <w:t>(1), pp 32-37. doi:10.1007/BF01428855</w:t>
          </w:r>
        </w:p>
        <w:p w14:paraId="4F59D610" w14:textId="77777777" w:rsidR="008933C8" w:rsidRDefault="008933C8" w:rsidP="008933C8">
          <w:pPr>
            <w:pStyle w:val="Bibliography"/>
            <w:ind w:left="720" w:hanging="720"/>
            <w:rPr>
              <w:noProof/>
            </w:rPr>
          </w:pPr>
          <w:r>
            <w:rPr>
              <w:noProof/>
            </w:rPr>
            <w:t xml:space="preserve">Rocha, J., Baydak, E., Yarranton, H., Sztukowski, D., Ali-Marcano, V., Gong, L., . . . Zeng , H. (2016). Role of Aqueous Phase Chemistry, Interfacial Film Properties, and Surface Coverage in Stabilizing Water-in-Bitumen Emulsions. </w:t>
          </w:r>
          <w:r>
            <w:rPr>
              <w:i/>
              <w:iCs/>
              <w:noProof/>
            </w:rPr>
            <w:t>Energy &amp; Fuels</w:t>
          </w:r>
          <w:r>
            <w:rPr>
              <w:noProof/>
            </w:rPr>
            <w:t>, 5240-5252.</w:t>
          </w:r>
        </w:p>
        <w:p w14:paraId="447606A5" w14:textId="77777777" w:rsidR="008933C8" w:rsidRDefault="008933C8" w:rsidP="008933C8">
          <w:pPr>
            <w:pStyle w:val="Bibliography"/>
            <w:ind w:left="720" w:hanging="720"/>
            <w:rPr>
              <w:noProof/>
            </w:rPr>
          </w:pPr>
          <w:r>
            <w:rPr>
              <w:noProof/>
            </w:rPr>
            <w:t xml:space="preserve">Rᴓnningsen, H. (1995). </w:t>
          </w:r>
          <w:r>
            <w:rPr>
              <w:i/>
              <w:iCs/>
              <w:noProof/>
            </w:rPr>
            <w:t>Correlations for predicting viscosity.</w:t>
          </w:r>
          <w:r>
            <w:rPr>
              <w:noProof/>
            </w:rPr>
            <w:t xml:space="preserve"> SPE International Symposium on Oilfield Chemistry. Texas: Society of Petroleum Engineers.</w:t>
          </w:r>
        </w:p>
        <w:p w14:paraId="7EE9B1D1" w14:textId="77777777" w:rsidR="008933C8" w:rsidRDefault="008933C8" w:rsidP="008933C8">
          <w:pPr>
            <w:pStyle w:val="Bibliography"/>
            <w:ind w:left="720" w:hanging="720"/>
            <w:rPr>
              <w:noProof/>
            </w:rPr>
          </w:pPr>
          <w:r>
            <w:rPr>
              <w:noProof/>
            </w:rPr>
            <w:t xml:space="preserve">Salager, J.-L. (2002). </w:t>
          </w:r>
          <w:r>
            <w:rPr>
              <w:i/>
              <w:iCs/>
              <w:noProof/>
            </w:rPr>
            <w:t>Surfactant: Types and Uses.</w:t>
          </w:r>
          <w:r>
            <w:rPr>
              <w:noProof/>
            </w:rPr>
            <w:t xml:space="preserve"> Merida VENEZUELA: Laboratorio FIRP Escuela de INGENIERIA QUIMICA UNIVERSIDAD de Los ANDES.</w:t>
          </w:r>
        </w:p>
        <w:p w14:paraId="6657A2DF" w14:textId="77777777" w:rsidR="008933C8" w:rsidRDefault="008933C8" w:rsidP="008933C8">
          <w:pPr>
            <w:pStyle w:val="Bibliography"/>
            <w:ind w:left="720" w:hanging="720"/>
            <w:rPr>
              <w:noProof/>
            </w:rPr>
          </w:pPr>
          <w:r>
            <w:rPr>
              <w:noProof/>
            </w:rPr>
            <w:t xml:space="preserve">Salahshoor, S., Fahes, M., &amp; Teodoriu, C. (2017). A review on the effect of confinement on phase behavior in tight formations. </w:t>
          </w:r>
          <w:r>
            <w:rPr>
              <w:i/>
              <w:iCs/>
              <w:noProof/>
            </w:rPr>
            <w:t>Journal of Natural Gas Science and Engineering</w:t>
          </w:r>
          <w:r>
            <w:rPr>
              <w:noProof/>
            </w:rPr>
            <w:t>.</w:t>
          </w:r>
        </w:p>
        <w:p w14:paraId="4B104045" w14:textId="77777777" w:rsidR="008933C8" w:rsidRDefault="008933C8" w:rsidP="008933C8">
          <w:pPr>
            <w:pStyle w:val="Bibliography"/>
            <w:ind w:left="720" w:hanging="720"/>
            <w:rPr>
              <w:noProof/>
            </w:rPr>
          </w:pPr>
          <w:r>
            <w:rPr>
              <w:noProof/>
            </w:rPr>
            <w:t xml:space="preserve">Saputelli, L. (1997). Combined Artifical Lift System - An innovative Apprach . </w:t>
          </w:r>
          <w:r>
            <w:rPr>
              <w:i/>
              <w:iCs/>
              <w:noProof/>
            </w:rPr>
            <w:t>Latin American and Caribbean Petroleum Engineering .</w:t>
          </w:r>
          <w:r>
            <w:rPr>
              <w:noProof/>
            </w:rPr>
            <w:t xml:space="preserve"> Rio de Janeiro: Socierty of Petroleum Engineers .</w:t>
          </w:r>
        </w:p>
        <w:p w14:paraId="497E6930" w14:textId="77777777" w:rsidR="008933C8" w:rsidRDefault="008933C8" w:rsidP="008933C8">
          <w:pPr>
            <w:pStyle w:val="Bibliography"/>
            <w:ind w:left="720" w:hanging="720"/>
            <w:rPr>
              <w:noProof/>
            </w:rPr>
          </w:pPr>
          <w:r>
            <w:rPr>
              <w:noProof/>
            </w:rPr>
            <w:t xml:space="preserve">Silset, A. (2008). </w:t>
          </w:r>
          <w:r>
            <w:rPr>
              <w:i/>
              <w:iCs/>
              <w:noProof/>
            </w:rPr>
            <w:t>Emulsions (w/o and o/w) of Heavy Crude Oils Characterization, Stabilization,Destabilization and Produced Water Quality.</w:t>
          </w:r>
          <w:r>
            <w:rPr>
              <w:noProof/>
            </w:rPr>
            <w:t xml:space="preserve"> PhD Thesis, Norwegian University of Science and Technology, Trondheim,.</w:t>
          </w:r>
        </w:p>
        <w:p w14:paraId="11963347" w14:textId="77777777" w:rsidR="008933C8" w:rsidRDefault="008933C8" w:rsidP="008933C8">
          <w:pPr>
            <w:pStyle w:val="Bibliography"/>
            <w:ind w:left="720" w:hanging="720"/>
            <w:rPr>
              <w:noProof/>
            </w:rPr>
          </w:pPr>
          <w:r>
            <w:rPr>
              <w:noProof/>
            </w:rPr>
            <w:lastRenderedPageBreak/>
            <w:t xml:space="preserve">Strassner, J. E. (1968). Effect of pH on interfacial films and stability of crude oil–water emulsions. </w:t>
          </w:r>
          <w:r>
            <w:rPr>
              <w:i/>
              <w:iCs/>
              <w:noProof/>
            </w:rPr>
            <w:t>Journal of Petroleum Technology</w:t>
          </w:r>
          <w:r>
            <w:rPr>
              <w:noProof/>
            </w:rPr>
            <w:t>, 303-312.</w:t>
          </w:r>
        </w:p>
        <w:p w14:paraId="4A39E04B" w14:textId="77777777" w:rsidR="008933C8" w:rsidRDefault="008933C8" w:rsidP="008933C8">
          <w:pPr>
            <w:pStyle w:val="Bibliography"/>
            <w:ind w:left="720" w:hanging="720"/>
            <w:rPr>
              <w:noProof/>
            </w:rPr>
          </w:pPr>
          <w:r>
            <w:rPr>
              <w:noProof/>
            </w:rPr>
            <w:t xml:space="preserve">Subramanian, D., May, N., &amp; Firoozabadi, A. (2017). Functional Molecules and the Stability of Water-in-Crude Oil Emulsions. </w:t>
          </w:r>
          <w:r>
            <w:rPr>
              <w:i/>
              <w:iCs/>
              <w:noProof/>
            </w:rPr>
            <w:t>Energy &amp; Fuels</w:t>
          </w:r>
          <w:r>
            <w:rPr>
              <w:noProof/>
            </w:rPr>
            <w:t>, 8967-8977.</w:t>
          </w:r>
        </w:p>
        <w:p w14:paraId="295E6B40" w14:textId="77777777" w:rsidR="008933C8" w:rsidRDefault="008933C8" w:rsidP="008933C8">
          <w:pPr>
            <w:pStyle w:val="Bibliography"/>
            <w:ind w:left="720" w:hanging="720"/>
            <w:rPr>
              <w:noProof/>
            </w:rPr>
          </w:pPr>
          <w:r>
            <w:rPr>
              <w:noProof/>
            </w:rPr>
            <w:t xml:space="preserve">Tambe , D., &amp; Sharma, M. (1993). Factors Controlling the stability of Colloid-Stabilized Emulsions. </w:t>
          </w:r>
          <w:r>
            <w:rPr>
              <w:i/>
              <w:iCs/>
              <w:noProof/>
            </w:rPr>
            <w:t>Colloids and Interface Science</w:t>
          </w:r>
          <w:r>
            <w:rPr>
              <w:noProof/>
            </w:rPr>
            <w:t>, 244-253.</w:t>
          </w:r>
        </w:p>
        <w:p w14:paraId="26452D19" w14:textId="77777777" w:rsidR="008933C8" w:rsidRDefault="008933C8" w:rsidP="008933C8">
          <w:pPr>
            <w:pStyle w:val="Bibliography"/>
            <w:ind w:left="720" w:hanging="720"/>
            <w:rPr>
              <w:noProof/>
            </w:rPr>
          </w:pPr>
          <w:r>
            <w:rPr>
              <w:noProof/>
            </w:rPr>
            <w:t xml:space="preserve">Umar, A. A., Saaid , B. M., Sulaimon , A. A., &amp; Pilus, R. B. (2018). A review of petroleum emulsions and recent progress on water-in-crude oil emulsions stabilized by natural surfactants and solids. </w:t>
          </w:r>
          <w:r>
            <w:rPr>
              <w:i/>
              <w:iCs/>
              <w:noProof/>
            </w:rPr>
            <w:t>Journal of Petroleum Science and Engineering</w:t>
          </w:r>
          <w:r>
            <w:rPr>
              <w:noProof/>
            </w:rPr>
            <w:t>, 673-690.</w:t>
          </w:r>
        </w:p>
        <w:p w14:paraId="46DFF06C" w14:textId="77777777" w:rsidR="008933C8" w:rsidRDefault="008933C8" w:rsidP="008933C8">
          <w:pPr>
            <w:pStyle w:val="Bibliography"/>
            <w:ind w:left="720" w:hanging="720"/>
            <w:rPr>
              <w:noProof/>
            </w:rPr>
          </w:pPr>
          <w:r>
            <w:rPr>
              <w:noProof/>
            </w:rPr>
            <w:t xml:space="preserve">Umebayashi, Y., Shin, M., Kanzaki, R., &amp; Ishiguro, S. (2006). Metal Ion Complexation in Sufactant Solutions. </w:t>
          </w:r>
          <w:r>
            <w:rPr>
              <w:i/>
              <w:iCs/>
              <w:noProof/>
            </w:rPr>
            <w:t>Encyclopedia of Surface and Colloid Science</w:t>
          </w:r>
          <w:r>
            <w:rPr>
              <w:noProof/>
            </w:rPr>
            <w:t>, 3632-3642.</w:t>
          </w:r>
        </w:p>
        <w:p w14:paraId="18173EFF" w14:textId="77777777" w:rsidR="008933C8" w:rsidRDefault="008933C8" w:rsidP="008933C8">
          <w:pPr>
            <w:pStyle w:val="Bibliography"/>
            <w:ind w:left="720" w:hanging="720"/>
            <w:rPr>
              <w:noProof/>
            </w:rPr>
          </w:pPr>
          <w:r>
            <w:rPr>
              <w:noProof/>
            </w:rPr>
            <w:t xml:space="preserve">Yan, N., Gray, M. R., &amp; Masliyah, J. H. (2001). On water-in-oil emulsions stabilized by fine solids. </w:t>
          </w:r>
          <w:r>
            <w:rPr>
              <w:i/>
              <w:iCs/>
              <w:noProof/>
            </w:rPr>
            <w:t>Colloids and Surfaces</w:t>
          </w:r>
          <w:r>
            <w:rPr>
              <w:noProof/>
            </w:rPr>
            <w:t>, 97-107.</w:t>
          </w:r>
        </w:p>
        <w:p w14:paraId="4ED8755B" w14:textId="77777777" w:rsidR="008933C8" w:rsidRDefault="008933C8" w:rsidP="008933C8">
          <w:pPr>
            <w:pStyle w:val="Bibliography"/>
            <w:ind w:left="720" w:hanging="720"/>
            <w:rPr>
              <w:noProof/>
            </w:rPr>
          </w:pPr>
          <w:r>
            <w:rPr>
              <w:noProof/>
            </w:rPr>
            <w:t xml:space="preserve">Yang, F., &amp; Tchoukov, P. (2014). Asphaltenes subfractions responsable for stabilizing water-in-crude oil emulsions. </w:t>
          </w:r>
          <w:r>
            <w:rPr>
              <w:i/>
              <w:iCs/>
              <w:noProof/>
            </w:rPr>
            <w:t>Energy Fuels</w:t>
          </w:r>
          <w:r>
            <w:rPr>
              <w:noProof/>
            </w:rPr>
            <w:t>, 6897-6904.</w:t>
          </w:r>
        </w:p>
        <w:p w14:paraId="611B1127" w14:textId="77777777" w:rsidR="008933C8" w:rsidRDefault="008933C8" w:rsidP="008933C8">
          <w:pPr>
            <w:pStyle w:val="Bibliography"/>
            <w:ind w:left="720" w:hanging="720"/>
            <w:rPr>
              <w:noProof/>
            </w:rPr>
          </w:pPr>
          <w:r>
            <w:rPr>
              <w:noProof/>
            </w:rPr>
            <w:t xml:space="preserve">Zahid, A., Sandersen, S. B., Stenby, E. H., Solms, V., &amp; Shapiro, A. (2011). Advanced Waterflooding in Chalk Reservoirs: Understanding of Underlying mechanisms. </w:t>
          </w:r>
          <w:r>
            <w:rPr>
              <w:i/>
              <w:iCs/>
              <w:noProof/>
            </w:rPr>
            <w:t>Colloids and Surfaces A: Physicochemical and Engineering Aspects</w:t>
          </w:r>
          <w:r>
            <w:rPr>
              <w:noProof/>
            </w:rPr>
            <w:t>, 281-290.</w:t>
          </w:r>
        </w:p>
        <w:p w14:paraId="666DF0FD" w14:textId="77777777" w:rsidR="008933C8" w:rsidRDefault="008933C8" w:rsidP="008933C8">
          <w:pPr>
            <w:pStyle w:val="Bibliography"/>
            <w:ind w:left="720" w:hanging="720"/>
            <w:rPr>
              <w:noProof/>
            </w:rPr>
          </w:pPr>
          <w:r>
            <w:rPr>
              <w:noProof/>
            </w:rPr>
            <w:t xml:space="preserve">Zahra, U. (2012). </w:t>
          </w:r>
          <w:r>
            <w:rPr>
              <w:i/>
              <w:iCs/>
              <w:noProof/>
            </w:rPr>
            <w:t>Modelling Emulsions and Correlations.</w:t>
          </w:r>
          <w:r>
            <w:rPr>
              <w:noProof/>
            </w:rPr>
            <w:t xml:space="preserve"> TRC-Q PROJECT STATUS REPORT.</w:t>
          </w:r>
        </w:p>
        <w:p w14:paraId="22C3025D" w14:textId="77777777" w:rsidR="008933C8" w:rsidRDefault="008933C8" w:rsidP="008933C8">
          <w:pPr>
            <w:pStyle w:val="Bibliography"/>
            <w:ind w:left="720" w:hanging="720"/>
            <w:rPr>
              <w:noProof/>
            </w:rPr>
          </w:pPr>
          <w:r>
            <w:rPr>
              <w:noProof/>
            </w:rPr>
            <w:t xml:space="preserve">Zaki, N. (1997). Surfactant stabilized crude oil-in-water emulsions for pipeline transportation of viscous crude oils. </w:t>
          </w:r>
          <w:r>
            <w:rPr>
              <w:i/>
              <w:iCs/>
              <w:noProof/>
            </w:rPr>
            <w:t>Colloids and Surfaces A: Physicochemical and Engineering Aspects</w:t>
          </w:r>
          <w:r>
            <w:rPr>
              <w:noProof/>
            </w:rPr>
            <w:t>, 19-25.</w:t>
          </w:r>
        </w:p>
        <w:p w14:paraId="2E3E6534" w14:textId="77777777" w:rsidR="008933C8" w:rsidRDefault="008933C8" w:rsidP="008933C8">
          <w:pPr>
            <w:pStyle w:val="Bibliography"/>
            <w:ind w:left="720" w:hanging="720"/>
            <w:rPr>
              <w:noProof/>
            </w:rPr>
          </w:pPr>
          <w:r>
            <w:rPr>
              <w:noProof/>
            </w:rPr>
            <w:lastRenderedPageBreak/>
            <w:t xml:space="preserve">Zolfaghari, R., Fakhru-Razi, A., Abdullah, L., Elnashaie, S., &amp; Pendashteh, A. (2016). Demulsification techniques of water-in-oil and oil-in-water emulsions in petroleum industry. </w:t>
          </w:r>
          <w:r>
            <w:rPr>
              <w:i/>
              <w:iCs/>
              <w:noProof/>
            </w:rPr>
            <w:t>Separation and Purification Technology</w:t>
          </w:r>
          <w:r>
            <w:rPr>
              <w:noProof/>
            </w:rPr>
            <w:t>, 377-407.</w:t>
          </w:r>
        </w:p>
        <w:p w14:paraId="38B000A3" w14:textId="7E05401C" w:rsidR="002D4DCC" w:rsidRDefault="00282BFD" w:rsidP="008933C8"/>
      </w:sdtContent>
    </w:sdt>
    <w:p w14:paraId="00F75526" w14:textId="14D46B5F" w:rsidR="002D4DCC" w:rsidRDefault="002D4DCC" w:rsidP="002E67F9"/>
    <w:p w14:paraId="3427C6E5" w14:textId="75061F8C" w:rsidR="003A2A02" w:rsidRDefault="003A2A02" w:rsidP="002E67F9"/>
    <w:p w14:paraId="06F52E55" w14:textId="32509139" w:rsidR="003A2A02" w:rsidRDefault="003A2A02" w:rsidP="002E67F9"/>
    <w:p w14:paraId="57E00E79" w14:textId="1A6E1B06" w:rsidR="003A2A02" w:rsidRDefault="003A2A02" w:rsidP="002E67F9"/>
    <w:p w14:paraId="0D0F77F2" w14:textId="6485703E" w:rsidR="003A2A02" w:rsidRDefault="003A2A02" w:rsidP="002E67F9"/>
    <w:p w14:paraId="6E2FF720" w14:textId="3A03273E" w:rsidR="003A2A02" w:rsidRDefault="003A2A02" w:rsidP="002E67F9"/>
    <w:p w14:paraId="2605489F" w14:textId="571B3E2B" w:rsidR="003A2A02" w:rsidRDefault="003A2A02" w:rsidP="002E67F9"/>
    <w:p w14:paraId="4B2CCD6A" w14:textId="4BDA97F4" w:rsidR="003A2A02" w:rsidRDefault="003A2A02" w:rsidP="002E67F9"/>
    <w:p w14:paraId="1C045C1C" w14:textId="24F24C51" w:rsidR="003A2A02" w:rsidRDefault="003A2A02" w:rsidP="002E67F9"/>
    <w:p w14:paraId="7E66766B" w14:textId="7B5C8B82" w:rsidR="003A2A02" w:rsidRDefault="003A2A02" w:rsidP="002E67F9"/>
    <w:p w14:paraId="28610286" w14:textId="46DA4F8A" w:rsidR="003A2A02" w:rsidRDefault="003A2A02" w:rsidP="002E67F9"/>
    <w:p w14:paraId="402A308F" w14:textId="11DE5E48" w:rsidR="003A2A02" w:rsidRDefault="003A2A02" w:rsidP="002E67F9"/>
    <w:p w14:paraId="1AD3B2B2" w14:textId="4196F685" w:rsidR="003A2A02" w:rsidRDefault="003A2A02" w:rsidP="002E67F9"/>
    <w:p w14:paraId="577C2D33" w14:textId="1266AD72" w:rsidR="003A2A02" w:rsidRDefault="003A2A02" w:rsidP="002E67F9"/>
    <w:p w14:paraId="0818A231" w14:textId="693FC5DD" w:rsidR="003A2A02" w:rsidRDefault="003A2A02" w:rsidP="002E67F9"/>
    <w:p w14:paraId="4E969350" w14:textId="402984CE" w:rsidR="003A2A02" w:rsidRDefault="003A2A02" w:rsidP="002E67F9"/>
    <w:p w14:paraId="0190D8B6" w14:textId="57919107" w:rsidR="003A2A02" w:rsidRDefault="003A2A02" w:rsidP="002E67F9"/>
    <w:p w14:paraId="0675A059" w14:textId="77777777" w:rsidR="003A2A02" w:rsidRPr="00427221" w:rsidRDefault="003A2A02" w:rsidP="002E67F9">
      <w:bookmarkStart w:id="53" w:name="_GoBack"/>
      <w:bookmarkEnd w:id="53"/>
    </w:p>
    <w:p w14:paraId="3E841279" w14:textId="77777777" w:rsidR="00E31DC1" w:rsidRDefault="00E31DC1" w:rsidP="00C24D94">
      <w:pPr>
        <w:autoSpaceDE w:val="0"/>
        <w:autoSpaceDN w:val="0"/>
        <w:adjustRightInd w:val="0"/>
        <w:spacing w:line="240" w:lineRule="auto"/>
      </w:pPr>
      <w:bookmarkStart w:id="54" w:name="_Toc310579475"/>
    </w:p>
    <w:p w14:paraId="7AECC9DB" w14:textId="30A32C1A" w:rsidR="00FB1113" w:rsidRDefault="00AA0B13" w:rsidP="006C3B91">
      <w:pPr>
        <w:pStyle w:val="Heading1"/>
      </w:pPr>
      <w:bookmarkStart w:id="55" w:name="_Toc14688201"/>
      <w:r w:rsidRPr="005773FC">
        <w:lastRenderedPageBreak/>
        <w:t xml:space="preserve">Appendix A: </w:t>
      </w:r>
      <w:bookmarkEnd w:id="54"/>
      <w:r w:rsidR="00605AED" w:rsidRPr="005773FC">
        <w:t>Mathematical Model</w:t>
      </w:r>
      <w:r w:rsidR="005773FC">
        <w:t>s</w:t>
      </w:r>
      <w:bookmarkEnd w:id="55"/>
    </w:p>
    <w:p w14:paraId="6908D52F" w14:textId="3751F06A" w:rsidR="00FB1113" w:rsidRDefault="00FB1113" w:rsidP="00E31DC1">
      <w:pPr>
        <w:pStyle w:val="Heading2"/>
      </w:pPr>
      <w:bookmarkStart w:id="56" w:name="_Toc14688202"/>
      <w:proofErr w:type="spellStart"/>
      <w:r w:rsidRPr="00FB1113">
        <w:t>NSFD</w:t>
      </w:r>
      <w:r w:rsidR="00493ECA">
        <w:t>_Source</w:t>
      </w:r>
      <w:r w:rsidR="000101B0">
        <w:t>Term</w:t>
      </w:r>
      <w:proofErr w:type="spellEnd"/>
      <w:r w:rsidRPr="00FB1113">
        <w:t xml:space="preserve"> Code</w:t>
      </w:r>
      <w:bookmarkEnd w:id="56"/>
    </w:p>
    <w:p w14:paraId="39CB118F" w14:textId="6CEE7F71" w:rsidR="000101B0" w:rsidRDefault="000101B0" w:rsidP="00427221">
      <w:r>
        <w:rPr>
          <w:noProof/>
          <w:lang w:bidi="ar-SA"/>
        </w:rPr>
        <w:drawing>
          <wp:inline distT="0" distB="0" distL="0" distR="0" wp14:anchorId="149C073E" wp14:editId="4EBC3EA0">
            <wp:extent cx="5660919" cy="241935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663398" cy="2420410"/>
                    </a:xfrm>
                    <a:prstGeom prst="rect">
                      <a:avLst/>
                    </a:prstGeom>
                  </pic:spPr>
                </pic:pic>
              </a:graphicData>
            </a:graphic>
          </wp:inline>
        </w:drawing>
      </w:r>
    </w:p>
    <w:p w14:paraId="3E6D5EE9" w14:textId="57FD03F9" w:rsidR="000101B0" w:rsidRDefault="000101B0" w:rsidP="00427221">
      <w:r>
        <w:rPr>
          <w:noProof/>
          <w:lang w:bidi="ar-SA"/>
        </w:rPr>
        <w:drawing>
          <wp:inline distT="0" distB="0" distL="0" distR="0" wp14:anchorId="208E5F1F" wp14:editId="23A73C86">
            <wp:extent cx="5023262" cy="4270600"/>
            <wp:effectExtent l="0" t="0" r="635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024683" cy="4271808"/>
                    </a:xfrm>
                    <a:prstGeom prst="rect">
                      <a:avLst/>
                    </a:prstGeom>
                  </pic:spPr>
                </pic:pic>
              </a:graphicData>
            </a:graphic>
          </wp:inline>
        </w:drawing>
      </w:r>
    </w:p>
    <w:p w14:paraId="04DEE0D2" w14:textId="6DA04268" w:rsidR="000101B0" w:rsidRDefault="000101B0" w:rsidP="00427221">
      <w:r>
        <w:rPr>
          <w:noProof/>
          <w:lang w:bidi="ar-SA"/>
        </w:rPr>
        <w:lastRenderedPageBreak/>
        <w:drawing>
          <wp:inline distT="0" distB="0" distL="0" distR="0" wp14:anchorId="38208B90" wp14:editId="1E21396C">
            <wp:extent cx="4429125" cy="2102479"/>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435598" cy="2105552"/>
                    </a:xfrm>
                    <a:prstGeom prst="rect">
                      <a:avLst/>
                    </a:prstGeom>
                  </pic:spPr>
                </pic:pic>
              </a:graphicData>
            </a:graphic>
          </wp:inline>
        </w:drawing>
      </w:r>
    </w:p>
    <w:p w14:paraId="75639966" w14:textId="55FB1A63" w:rsidR="000101B0" w:rsidRDefault="000101B0" w:rsidP="00427221">
      <w:r>
        <w:rPr>
          <w:noProof/>
          <w:lang w:bidi="ar-SA"/>
        </w:rPr>
        <w:drawing>
          <wp:inline distT="0" distB="0" distL="0" distR="0" wp14:anchorId="1D302C85" wp14:editId="76D217A4">
            <wp:extent cx="5394960" cy="52451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394960" cy="5245100"/>
                    </a:xfrm>
                    <a:prstGeom prst="rect">
                      <a:avLst/>
                    </a:prstGeom>
                  </pic:spPr>
                </pic:pic>
              </a:graphicData>
            </a:graphic>
          </wp:inline>
        </w:drawing>
      </w:r>
    </w:p>
    <w:p w14:paraId="0900D857" w14:textId="77777777" w:rsidR="000101B0" w:rsidRPr="00C3236B" w:rsidRDefault="000101B0" w:rsidP="00427221"/>
    <w:p w14:paraId="12E76B61" w14:textId="77777777" w:rsidR="00605AED" w:rsidRPr="00C24D94" w:rsidRDefault="00605AED" w:rsidP="00C24D94">
      <w:pPr>
        <w:autoSpaceDE w:val="0"/>
        <w:autoSpaceDN w:val="0"/>
        <w:adjustRightInd w:val="0"/>
        <w:spacing w:line="240" w:lineRule="auto"/>
        <w:rPr>
          <w:rFonts w:ascii="NimbusRomNo9L-Regu" w:hAnsi="NimbusRomNo9L-Regu" w:cs="NimbusRomNo9L-Regu"/>
          <w:sz w:val="18"/>
          <w:szCs w:val="18"/>
          <w:lang w:bidi="ar-SA"/>
        </w:rPr>
      </w:pPr>
    </w:p>
    <w:p w14:paraId="7D553C12" w14:textId="77777777" w:rsidR="000101B0" w:rsidRDefault="000101B0" w:rsidP="00605AED">
      <w:pPr>
        <w:autoSpaceDE w:val="0"/>
        <w:autoSpaceDN w:val="0"/>
        <w:adjustRightInd w:val="0"/>
        <w:spacing w:line="240" w:lineRule="auto"/>
        <w:rPr>
          <w:rFonts w:ascii="Times-Roman" w:hAnsi="Times-Roman" w:cs="Times-Roman"/>
          <w:sz w:val="16"/>
          <w:szCs w:val="16"/>
        </w:rPr>
      </w:pPr>
    </w:p>
    <w:p w14:paraId="49EE7753" w14:textId="7E7CA2BE" w:rsidR="000101B0" w:rsidRDefault="000101B0" w:rsidP="00605AED">
      <w:pPr>
        <w:autoSpaceDE w:val="0"/>
        <w:autoSpaceDN w:val="0"/>
        <w:adjustRightInd w:val="0"/>
        <w:spacing w:line="240" w:lineRule="auto"/>
        <w:rPr>
          <w:rFonts w:ascii="Times-Roman" w:hAnsi="Times-Roman" w:cs="Times-Roman"/>
          <w:sz w:val="16"/>
          <w:szCs w:val="16"/>
        </w:rPr>
      </w:pPr>
      <w:r>
        <w:rPr>
          <w:noProof/>
          <w:lang w:bidi="ar-SA"/>
        </w:rPr>
        <w:drawing>
          <wp:inline distT="0" distB="0" distL="0" distR="0" wp14:anchorId="0E7C46DE" wp14:editId="2E7E6792">
            <wp:extent cx="5394960" cy="6336665"/>
            <wp:effectExtent l="0" t="0" r="0" b="698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394960" cy="6336665"/>
                    </a:xfrm>
                    <a:prstGeom prst="rect">
                      <a:avLst/>
                    </a:prstGeom>
                  </pic:spPr>
                </pic:pic>
              </a:graphicData>
            </a:graphic>
          </wp:inline>
        </w:drawing>
      </w:r>
    </w:p>
    <w:p w14:paraId="5C647D7F" w14:textId="77777777" w:rsidR="000101B0" w:rsidRDefault="000101B0" w:rsidP="00605AED">
      <w:pPr>
        <w:autoSpaceDE w:val="0"/>
        <w:autoSpaceDN w:val="0"/>
        <w:adjustRightInd w:val="0"/>
        <w:spacing w:line="240" w:lineRule="auto"/>
        <w:rPr>
          <w:rFonts w:ascii="Times-Roman" w:hAnsi="Times-Roman" w:cs="Times-Roman"/>
          <w:sz w:val="16"/>
          <w:szCs w:val="16"/>
        </w:rPr>
      </w:pPr>
    </w:p>
    <w:p w14:paraId="162F62E1" w14:textId="77777777" w:rsidR="000101B0" w:rsidRDefault="000101B0" w:rsidP="00605AED">
      <w:pPr>
        <w:autoSpaceDE w:val="0"/>
        <w:autoSpaceDN w:val="0"/>
        <w:adjustRightInd w:val="0"/>
        <w:spacing w:line="240" w:lineRule="auto"/>
        <w:rPr>
          <w:rFonts w:ascii="Times-Roman" w:hAnsi="Times-Roman" w:cs="Times-Roman"/>
          <w:sz w:val="16"/>
          <w:szCs w:val="16"/>
        </w:rPr>
      </w:pPr>
    </w:p>
    <w:p w14:paraId="32F1213D" w14:textId="77777777" w:rsidR="000101B0" w:rsidRDefault="000101B0" w:rsidP="00605AED">
      <w:pPr>
        <w:autoSpaceDE w:val="0"/>
        <w:autoSpaceDN w:val="0"/>
        <w:adjustRightInd w:val="0"/>
        <w:spacing w:line="240" w:lineRule="auto"/>
        <w:rPr>
          <w:rFonts w:ascii="Times-Roman" w:hAnsi="Times-Roman" w:cs="Times-Roman"/>
          <w:sz w:val="16"/>
          <w:szCs w:val="16"/>
        </w:rPr>
      </w:pPr>
    </w:p>
    <w:p w14:paraId="6794F048" w14:textId="77777777" w:rsidR="000101B0" w:rsidRDefault="000101B0" w:rsidP="00605AED">
      <w:pPr>
        <w:autoSpaceDE w:val="0"/>
        <w:autoSpaceDN w:val="0"/>
        <w:adjustRightInd w:val="0"/>
        <w:spacing w:line="240" w:lineRule="auto"/>
        <w:rPr>
          <w:rFonts w:ascii="Times-Roman" w:hAnsi="Times-Roman" w:cs="Times-Roman"/>
          <w:sz w:val="16"/>
          <w:szCs w:val="16"/>
        </w:rPr>
      </w:pPr>
    </w:p>
    <w:p w14:paraId="530F3304" w14:textId="4395396E" w:rsidR="00605AED" w:rsidRDefault="00605AED" w:rsidP="00605AED">
      <w:pPr>
        <w:autoSpaceDE w:val="0"/>
        <w:autoSpaceDN w:val="0"/>
        <w:adjustRightInd w:val="0"/>
        <w:spacing w:line="240" w:lineRule="auto"/>
        <w:rPr>
          <w:rFonts w:ascii="Times-Roman" w:hAnsi="Times-Roman" w:cs="Times-Roman"/>
          <w:sz w:val="16"/>
          <w:szCs w:val="16"/>
        </w:rPr>
      </w:pPr>
    </w:p>
    <w:p w14:paraId="092504F0" w14:textId="07C9F34B" w:rsidR="00605AED" w:rsidRDefault="00605AED" w:rsidP="00605AED">
      <w:pPr>
        <w:autoSpaceDE w:val="0"/>
        <w:autoSpaceDN w:val="0"/>
        <w:adjustRightInd w:val="0"/>
        <w:spacing w:line="240" w:lineRule="auto"/>
        <w:rPr>
          <w:rFonts w:ascii="Times-Roman" w:hAnsi="Times-Roman" w:cs="Times-Roman"/>
          <w:sz w:val="16"/>
          <w:szCs w:val="16"/>
        </w:rPr>
      </w:pPr>
    </w:p>
    <w:p w14:paraId="6C3B0E8D" w14:textId="78E147DF" w:rsidR="00605AED" w:rsidRDefault="000101B0" w:rsidP="00605AED">
      <w:pPr>
        <w:autoSpaceDE w:val="0"/>
        <w:autoSpaceDN w:val="0"/>
        <w:adjustRightInd w:val="0"/>
        <w:spacing w:line="240" w:lineRule="auto"/>
        <w:rPr>
          <w:rFonts w:ascii="Times-Roman" w:hAnsi="Times-Roman" w:cs="Times-Roman"/>
          <w:sz w:val="16"/>
          <w:szCs w:val="16"/>
        </w:rPr>
      </w:pPr>
      <w:r>
        <w:rPr>
          <w:noProof/>
          <w:lang w:bidi="ar-SA"/>
        </w:rPr>
        <w:lastRenderedPageBreak/>
        <w:drawing>
          <wp:inline distT="0" distB="0" distL="0" distR="0" wp14:anchorId="1C47F2DE" wp14:editId="68302243">
            <wp:extent cx="5394960" cy="467614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394960" cy="4676140"/>
                    </a:xfrm>
                    <a:prstGeom prst="rect">
                      <a:avLst/>
                    </a:prstGeom>
                  </pic:spPr>
                </pic:pic>
              </a:graphicData>
            </a:graphic>
          </wp:inline>
        </w:drawing>
      </w:r>
    </w:p>
    <w:p w14:paraId="30AA2D3C" w14:textId="7759A2BD" w:rsidR="00605AED" w:rsidRDefault="00605AED" w:rsidP="00605AED">
      <w:pPr>
        <w:autoSpaceDE w:val="0"/>
        <w:autoSpaceDN w:val="0"/>
        <w:adjustRightInd w:val="0"/>
        <w:spacing w:line="240" w:lineRule="auto"/>
        <w:rPr>
          <w:rFonts w:ascii="Times-Roman" w:hAnsi="Times-Roman" w:cs="Times-Roman"/>
          <w:sz w:val="16"/>
          <w:szCs w:val="16"/>
        </w:rPr>
      </w:pPr>
    </w:p>
    <w:p w14:paraId="0B9633F0" w14:textId="77777777" w:rsidR="00605AED" w:rsidRDefault="00605AED" w:rsidP="00605AED">
      <w:pPr>
        <w:autoSpaceDE w:val="0"/>
        <w:autoSpaceDN w:val="0"/>
        <w:adjustRightInd w:val="0"/>
        <w:spacing w:line="240" w:lineRule="auto"/>
        <w:rPr>
          <w:rFonts w:ascii="Times-Roman" w:hAnsi="Times-Roman" w:cs="Times-Roman"/>
          <w:sz w:val="16"/>
          <w:szCs w:val="16"/>
        </w:rPr>
      </w:pPr>
    </w:p>
    <w:p w14:paraId="1C532933" w14:textId="075608DB" w:rsidR="00605AED" w:rsidRDefault="00605AED" w:rsidP="00605AED">
      <w:pPr>
        <w:autoSpaceDE w:val="0"/>
        <w:autoSpaceDN w:val="0"/>
        <w:adjustRightInd w:val="0"/>
        <w:spacing w:line="240" w:lineRule="auto"/>
        <w:rPr>
          <w:rFonts w:ascii="Times-Roman" w:hAnsi="Times-Roman" w:cs="Times-Roman"/>
          <w:sz w:val="16"/>
          <w:szCs w:val="16"/>
        </w:rPr>
      </w:pPr>
    </w:p>
    <w:p w14:paraId="3D60470B" w14:textId="33A46E79" w:rsidR="00605AED" w:rsidRDefault="00605AED" w:rsidP="00605AED">
      <w:pPr>
        <w:autoSpaceDE w:val="0"/>
        <w:autoSpaceDN w:val="0"/>
        <w:adjustRightInd w:val="0"/>
        <w:spacing w:line="240" w:lineRule="auto"/>
        <w:rPr>
          <w:rFonts w:ascii="Times-Roman" w:hAnsi="Times-Roman" w:cs="Times-Roman"/>
          <w:sz w:val="16"/>
          <w:szCs w:val="16"/>
        </w:rPr>
      </w:pPr>
    </w:p>
    <w:p w14:paraId="31924FB5" w14:textId="4B76CF36" w:rsidR="00605AED" w:rsidRDefault="00605AED" w:rsidP="00605AED">
      <w:pPr>
        <w:autoSpaceDE w:val="0"/>
        <w:autoSpaceDN w:val="0"/>
        <w:adjustRightInd w:val="0"/>
        <w:spacing w:line="240" w:lineRule="auto"/>
        <w:rPr>
          <w:rFonts w:ascii="Times-Roman" w:hAnsi="Times-Roman" w:cs="Times-Roman"/>
          <w:sz w:val="16"/>
          <w:szCs w:val="16"/>
        </w:rPr>
      </w:pPr>
    </w:p>
    <w:p w14:paraId="55089D02" w14:textId="77777777" w:rsidR="00605AED" w:rsidRDefault="00605AED" w:rsidP="00605AED">
      <w:pPr>
        <w:autoSpaceDE w:val="0"/>
        <w:autoSpaceDN w:val="0"/>
        <w:adjustRightInd w:val="0"/>
        <w:spacing w:line="240" w:lineRule="auto"/>
        <w:rPr>
          <w:rFonts w:ascii="Times-Roman" w:hAnsi="Times-Roman" w:cs="Times-Roman"/>
          <w:sz w:val="16"/>
          <w:szCs w:val="16"/>
        </w:rPr>
      </w:pPr>
    </w:p>
    <w:p w14:paraId="467C2FCA" w14:textId="77777777" w:rsidR="00605AED" w:rsidRDefault="00605AED" w:rsidP="00605AED">
      <w:pPr>
        <w:autoSpaceDE w:val="0"/>
        <w:autoSpaceDN w:val="0"/>
        <w:adjustRightInd w:val="0"/>
        <w:spacing w:line="240" w:lineRule="auto"/>
        <w:rPr>
          <w:rFonts w:ascii="Times-Roman" w:hAnsi="Times-Roman" w:cs="Times-Roman"/>
          <w:sz w:val="16"/>
          <w:szCs w:val="16"/>
        </w:rPr>
      </w:pPr>
    </w:p>
    <w:p w14:paraId="4679BBCC" w14:textId="77777777" w:rsidR="000101B0" w:rsidRDefault="000101B0" w:rsidP="00605AED">
      <w:pPr>
        <w:autoSpaceDE w:val="0"/>
        <w:autoSpaceDN w:val="0"/>
        <w:adjustRightInd w:val="0"/>
        <w:spacing w:line="240" w:lineRule="auto"/>
        <w:rPr>
          <w:rFonts w:ascii="Times-Roman" w:hAnsi="Times-Roman" w:cs="Times-Roman"/>
          <w:sz w:val="16"/>
          <w:szCs w:val="16"/>
        </w:rPr>
      </w:pPr>
    </w:p>
    <w:p w14:paraId="6363D10A" w14:textId="77777777" w:rsidR="000101B0" w:rsidRDefault="000101B0" w:rsidP="00605AED">
      <w:pPr>
        <w:autoSpaceDE w:val="0"/>
        <w:autoSpaceDN w:val="0"/>
        <w:adjustRightInd w:val="0"/>
        <w:spacing w:line="240" w:lineRule="auto"/>
        <w:rPr>
          <w:rFonts w:ascii="Times-Roman" w:hAnsi="Times-Roman" w:cs="Times-Roman"/>
          <w:sz w:val="16"/>
          <w:szCs w:val="16"/>
        </w:rPr>
      </w:pPr>
    </w:p>
    <w:p w14:paraId="0757523D" w14:textId="77777777" w:rsidR="000101B0" w:rsidRDefault="000101B0" w:rsidP="00605AED">
      <w:pPr>
        <w:autoSpaceDE w:val="0"/>
        <w:autoSpaceDN w:val="0"/>
        <w:adjustRightInd w:val="0"/>
        <w:spacing w:line="240" w:lineRule="auto"/>
        <w:rPr>
          <w:rFonts w:ascii="Times-Roman" w:hAnsi="Times-Roman" w:cs="Times-Roman"/>
          <w:sz w:val="16"/>
          <w:szCs w:val="16"/>
        </w:rPr>
      </w:pPr>
    </w:p>
    <w:p w14:paraId="3BFAAD53" w14:textId="77777777" w:rsidR="000101B0" w:rsidRDefault="000101B0" w:rsidP="00605AED">
      <w:pPr>
        <w:autoSpaceDE w:val="0"/>
        <w:autoSpaceDN w:val="0"/>
        <w:adjustRightInd w:val="0"/>
        <w:spacing w:line="240" w:lineRule="auto"/>
        <w:rPr>
          <w:rFonts w:ascii="Times-Roman" w:hAnsi="Times-Roman" w:cs="Times-Roman"/>
          <w:sz w:val="16"/>
          <w:szCs w:val="16"/>
        </w:rPr>
      </w:pPr>
    </w:p>
    <w:p w14:paraId="1AD827B7" w14:textId="77777777" w:rsidR="000101B0" w:rsidRDefault="000101B0" w:rsidP="00605AED">
      <w:pPr>
        <w:autoSpaceDE w:val="0"/>
        <w:autoSpaceDN w:val="0"/>
        <w:adjustRightInd w:val="0"/>
        <w:spacing w:line="240" w:lineRule="auto"/>
        <w:rPr>
          <w:rFonts w:ascii="Times-Roman" w:hAnsi="Times-Roman" w:cs="Times-Roman"/>
          <w:sz w:val="16"/>
          <w:szCs w:val="16"/>
        </w:rPr>
      </w:pPr>
    </w:p>
    <w:p w14:paraId="717853CC" w14:textId="77777777" w:rsidR="000101B0" w:rsidRDefault="000101B0" w:rsidP="00605AED">
      <w:pPr>
        <w:autoSpaceDE w:val="0"/>
        <w:autoSpaceDN w:val="0"/>
        <w:adjustRightInd w:val="0"/>
        <w:spacing w:line="240" w:lineRule="auto"/>
        <w:rPr>
          <w:rFonts w:ascii="Times-Roman" w:hAnsi="Times-Roman" w:cs="Times-Roman"/>
          <w:sz w:val="16"/>
          <w:szCs w:val="16"/>
        </w:rPr>
      </w:pPr>
    </w:p>
    <w:p w14:paraId="30339B6B" w14:textId="77777777" w:rsidR="000101B0" w:rsidRDefault="000101B0" w:rsidP="00605AED">
      <w:pPr>
        <w:autoSpaceDE w:val="0"/>
        <w:autoSpaceDN w:val="0"/>
        <w:adjustRightInd w:val="0"/>
        <w:spacing w:line="240" w:lineRule="auto"/>
        <w:rPr>
          <w:rFonts w:ascii="Times-Roman" w:hAnsi="Times-Roman" w:cs="Times-Roman"/>
          <w:sz w:val="16"/>
          <w:szCs w:val="16"/>
        </w:rPr>
      </w:pPr>
    </w:p>
    <w:p w14:paraId="46DE1756" w14:textId="77777777" w:rsidR="000101B0" w:rsidRDefault="000101B0" w:rsidP="00605AED">
      <w:pPr>
        <w:autoSpaceDE w:val="0"/>
        <w:autoSpaceDN w:val="0"/>
        <w:adjustRightInd w:val="0"/>
        <w:spacing w:line="240" w:lineRule="auto"/>
        <w:rPr>
          <w:rFonts w:ascii="Times-Roman" w:hAnsi="Times-Roman" w:cs="Times-Roman"/>
          <w:sz w:val="16"/>
          <w:szCs w:val="16"/>
        </w:rPr>
      </w:pPr>
    </w:p>
    <w:p w14:paraId="51321250" w14:textId="77777777" w:rsidR="000101B0" w:rsidRDefault="000101B0" w:rsidP="00605AED">
      <w:pPr>
        <w:autoSpaceDE w:val="0"/>
        <w:autoSpaceDN w:val="0"/>
        <w:adjustRightInd w:val="0"/>
        <w:spacing w:line="240" w:lineRule="auto"/>
        <w:rPr>
          <w:rFonts w:ascii="Times-Roman" w:hAnsi="Times-Roman" w:cs="Times-Roman"/>
          <w:sz w:val="16"/>
          <w:szCs w:val="16"/>
        </w:rPr>
      </w:pPr>
    </w:p>
    <w:p w14:paraId="08F55943" w14:textId="77777777" w:rsidR="000101B0" w:rsidRDefault="000101B0" w:rsidP="00605AED">
      <w:pPr>
        <w:autoSpaceDE w:val="0"/>
        <w:autoSpaceDN w:val="0"/>
        <w:adjustRightInd w:val="0"/>
        <w:spacing w:line="240" w:lineRule="auto"/>
        <w:rPr>
          <w:rFonts w:ascii="Times-Roman" w:hAnsi="Times-Roman" w:cs="Times-Roman"/>
          <w:sz w:val="16"/>
          <w:szCs w:val="16"/>
        </w:rPr>
      </w:pPr>
    </w:p>
    <w:p w14:paraId="476E1CC8" w14:textId="77777777" w:rsidR="000101B0" w:rsidRDefault="000101B0" w:rsidP="00605AED">
      <w:pPr>
        <w:autoSpaceDE w:val="0"/>
        <w:autoSpaceDN w:val="0"/>
        <w:adjustRightInd w:val="0"/>
        <w:spacing w:line="240" w:lineRule="auto"/>
        <w:rPr>
          <w:rFonts w:ascii="Times-Roman" w:hAnsi="Times-Roman" w:cs="Times-Roman"/>
          <w:sz w:val="16"/>
          <w:szCs w:val="16"/>
        </w:rPr>
      </w:pPr>
    </w:p>
    <w:p w14:paraId="6652FC65" w14:textId="77777777" w:rsidR="000101B0" w:rsidRDefault="000101B0" w:rsidP="00605AED">
      <w:pPr>
        <w:autoSpaceDE w:val="0"/>
        <w:autoSpaceDN w:val="0"/>
        <w:adjustRightInd w:val="0"/>
        <w:spacing w:line="240" w:lineRule="auto"/>
        <w:rPr>
          <w:rFonts w:ascii="Times-Roman" w:hAnsi="Times-Roman" w:cs="Times-Roman"/>
          <w:sz w:val="16"/>
          <w:szCs w:val="16"/>
        </w:rPr>
      </w:pPr>
    </w:p>
    <w:p w14:paraId="18A9A36F" w14:textId="77777777" w:rsidR="000101B0" w:rsidRDefault="000101B0" w:rsidP="00605AED">
      <w:pPr>
        <w:autoSpaceDE w:val="0"/>
        <w:autoSpaceDN w:val="0"/>
        <w:adjustRightInd w:val="0"/>
        <w:spacing w:line="240" w:lineRule="auto"/>
        <w:rPr>
          <w:rFonts w:ascii="Times-Roman" w:hAnsi="Times-Roman" w:cs="Times-Roman"/>
          <w:sz w:val="16"/>
          <w:szCs w:val="16"/>
        </w:rPr>
      </w:pPr>
    </w:p>
    <w:p w14:paraId="3EEF8CA7" w14:textId="77777777" w:rsidR="000101B0" w:rsidRDefault="000101B0" w:rsidP="00605AED">
      <w:pPr>
        <w:autoSpaceDE w:val="0"/>
        <w:autoSpaceDN w:val="0"/>
        <w:adjustRightInd w:val="0"/>
        <w:spacing w:line="240" w:lineRule="auto"/>
        <w:rPr>
          <w:rFonts w:ascii="Times-Roman" w:hAnsi="Times-Roman" w:cs="Times-Roman"/>
          <w:sz w:val="16"/>
          <w:szCs w:val="16"/>
        </w:rPr>
      </w:pPr>
    </w:p>
    <w:p w14:paraId="06F3A668" w14:textId="77777777" w:rsidR="000101B0" w:rsidRDefault="000101B0" w:rsidP="00605AED">
      <w:pPr>
        <w:autoSpaceDE w:val="0"/>
        <w:autoSpaceDN w:val="0"/>
        <w:adjustRightInd w:val="0"/>
        <w:spacing w:line="240" w:lineRule="auto"/>
        <w:rPr>
          <w:rFonts w:ascii="Times-Roman" w:hAnsi="Times-Roman" w:cs="Times-Roman"/>
          <w:sz w:val="16"/>
          <w:szCs w:val="16"/>
        </w:rPr>
      </w:pPr>
    </w:p>
    <w:p w14:paraId="4C439F0D" w14:textId="77777777" w:rsidR="000101B0" w:rsidRDefault="000101B0" w:rsidP="00605AED">
      <w:pPr>
        <w:autoSpaceDE w:val="0"/>
        <w:autoSpaceDN w:val="0"/>
        <w:adjustRightInd w:val="0"/>
        <w:spacing w:line="240" w:lineRule="auto"/>
        <w:rPr>
          <w:rFonts w:ascii="Times-Roman" w:hAnsi="Times-Roman" w:cs="Times-Roman"/>
          <w:sz w:val="16"/>
          <w:szCs w:val="16"/>
        </w:rPr>
      </w:pPr>
    </w:p>
    <w:p w14:paraId="25423EF6" w14:textId="77777777" w:rsidR="00605AED" w:rsidRDefault="00605AED" w:rsidP="00605AED">
      <w:pPr>
        <w:autoSpaceDE w:val="0"/>
        <w:autoSpaceDN w:val="0"/>
        <w:adjustRightInd w:val="0"/>
        <w:spacing w:line="240" w:lineRule="auto"/>
        <w:rPr>
          <w:rFonts w:ascii="Times-Roman" w:hAnsi="Times-Roman" w:cs="Times-Roman"/>
          <w:sz w:val="16"/>
          <w:szCs w:val="16"/>
        </w:rPr>
      </w:pPr>
    </w:p>
    <w:p w14:paraId="146D7E1E" w14:textId="77777777" w:rsidR="00B7287F" w:rsidRDefault="00B7287F" w:rsidP="00AA0B13"/>
    <w:p w14:paraId="478C076F" w14:textId="77777777" w:rsidR="00FB1113" w:rsidRDefault="00B7287F" w:rsidP="00E31DC1">
      <w:pPr>
        <w:pStyle w:val="Heading2"/>
      </w:pPr>
      <w:bookmarkStart w:id="57" w:name="_Toc14688203"/>
      <w:r>
        <w:lastRenderedPageBreak/>
        <w:t xml:space="preserve">Crank Nelson </w:t>
      </w:r>
      <w:r w:rsidR="00FB1113" w:rsidRPr="00FB1113">
        <w:t>Code</w:t>
      </w:r>
      <w:bookmarkEnd w:id="57"/>
    </w:p>
    <w:p w14:paraId="59398333" w14:textId="5E8C3556" w:rsidR="000101B0" w:rsidRDefault="000101B0" w:rsidP="00AA0B13">
      <w:pPr>
        <w:rPr>
          <w:b/>
          <w:u w:val="single"/>
        </w:rPr>
      </w:pPr>
      <w:r>
        <w:rPr>
          <w:noProof/>
          <w:lang w:bidi="ar-SA"/>
        </w:rPr>
        <w:drawing>
          <wp:inline distT="0" distB="0" distL="0" distR="0" wp14:anchorId="43E716E2" wp14:editId="00B60845">
            <wp:extent cx="5648325" cy="6152925"/>
            <wp:effectExtent l="0" t="0" r="0" b="63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b="1133"/>
                    <a:stretch/>
                  </pic:blipFill>
                  <pic:spPr bwMode="auto">
                    <a:xfrm>
                      <a:off x="0" y="0"/>
                      <a:ext cx="5649058" cy="6153723"/>
                    </a:xfrm>
                    <a:prstGeom prst="rect">
                      <a:avLst/>
                    </a:prstGeom>
                    <a:ln>
                      <a:noFill/>
                    </a:ln>
                    <a:extLst>
                      <a:ext uri="{53640926-AAD7-44D8-BBD7-CCE9431645EC}">
                        <a14:shadowObscured xmlns:a14="http://schemas.microsoft.com/office/drawing/2010/main"/>
                      </a:ext>
                    </a:extLst>
                  </pic:spPr>
                </pic:pic>
              </a:graphicData>
            </a:graphic>
          </wp:inline>
        </w:drawing>
      </w:r>
    </w:p>
    <w:p w14:paraId="0E6B0E54" w14:textId="658927EC" w:rsidR="000101B0" w:rsidRDefault="000101B0" w:rsidP="00AA0B13">
      <w:pPr>
        <w:rPr>
          <w:b/>
          <w:u w:val="single"/>
        </w:rPr>
      </w:pPr>
      <w:r>
        <w:rPr>
          <w:noProof/>
          <w:lang w:bidi="ar-SA"/>
        </w:rPr>
        <w:lastRenderedPageBreak/>
        <w:drawing>
          <wp:inline distT="0" distB="0" distL="0" distR="0" wp14:anchorId="59CD6EB6" wp14:editId="063B6535">
            <wp:extent cx="4819764" cy="231457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830709" cy="2319831"/>
                    </a:xfrm>
                    <a:prstGeom prst="rect">
                      <a:avLst/>
                    </a:prstGeom>
                  </pic:spPr>
                </pic:pic>
              </a:graphicData>
            </a:graphic>
          </wp:inline>
        </w:drawing>
      </w:r>
    </w:p>
    <w:p w14:paraId="3C1154FA" w14:textId="7730B71F" w:rsidR="000101B0" w:rsidRDefault="000101B0" w:rsidP="00AA0B13">
      <w:pPr>
        <w:rPr>
          <w:b/>
          <w:u w:val="single"/>
        </w:rPr>
      </w:pPr>
      <w:r>
        <w:rPr>
          <w:noProof/>
          <w:lang w:bidi="ar-SA"/>
        </w:rPr>
        <w:drawing>
          <wp:inline distT="0" distB="0" distL="0" distR="0" wp14:anchorId="22EE202B" wp14:editId="2478E0DE">
            <wp:extent cx="4635387" cy="5272644"/>
            <wp:effectExtent l="0" t="0" r="0" b="444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639734" cy="5277589"/>
                    </a:xfrm>
                    <a:prstGeom prst="rect">
                      <a:avLst/>
                    </a:prstGeom>
                  </pic:spPr>
                </pic:pic>
              </a:graphicData>
            </a:graphic>
          </wp:inline>
        </w:drawing>
      </w:r>
    </w:p>
    <w:p w14:paraId="7FF5D7F4" w14:textId="2E306F3C" w:rsidR="000101B0" w:rsidRDefault="000101B0" w:rsidP="00AA0B13">
      <w:pPr>
        <w:rPr>
          <w:b/>
          <w:u w:val="single"/>
        </w:rPr>
      </w:pPr>
      <w:r>
        <w:rPr>
          <w:noProof/>
          <w:lang w:bidi="ar-SA"/>
        </w:rPr>
        <w:lastRenderedPageBreak/>
        <w:drawing>
          <wp:inline distT="0" distB="0" distL="0" distR="0" wp14:anchorId="13281AD4" wp14:editId="64952FE9">
            <wp:extent cx="5394960" cy="435038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394960" cy="4350385"/>
                    </a:xfrm>
                    <a:prstGeom prst="rect">
                      <a:avLst/>
                    </a:prstGeom>
                  </pic:spPr>
                </pic:pic>
              </a:graphicData>
            </a:graphic>
          </wp:inline>
        </w:drawing>
      </w:r>
    </w:p>
    <w:p w14:paraId="156AA361" w14:textId="535CE82D" w:rsidR="000101B0" w:rsidRDefault="000101B0" w:rsidP="00AA0B13">
      <w:pPr>
        <w:rPr>
          <w:b/>
          <w:u w:val="single"/>
        </w:rPr>
      </w:pPr>
      <w:r>
        <w:rPr>
          <w:noProof/>
          <w:lang w:bidi="ar-SA"/>
        </w:rPr>
        <w:drawing>
          <wp:inline distT="0" distB="0" distL="0" distR="0" wp14:anchorId="2E43F8EA" wp14:editId="5E475127">
            <wp:extent cx="5394960" cy="312610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394960" cy="3126105"/>
                    </a:xfrm>
                    <a:prstGeom prst="rect">
                      <a:avLst/>
                    </a:prstGeom>
                  </pic:spPr>
                </pic:pic>
              </a:graphicData>
            </a:graphic>
          </wp:inline>
        </w:drawing>
      </w:r>
    </w:p>
    <w:p w14:paraId="370A7DE8" w14:textId="77777777" w:rsidR="000101B0" w:rsidRDefault="000101B0" w:rsidP="00AA0B13">
      <w:pPr>
        <w:rPr>
          <w:b/>
          <w:u w:val="single"/>
        </w:rPr>
      </w:pPr>
    </w:p>
    <w:p w14:paraId="6A80C48C" w14:textId="59DDE055" w:rsidR="003B37D4" w:rsidRDefault="003B37D4" w:rsidP="003B37D4">
      <w:pPr>
        <w:pStyle w:val="Heading2"/>
      </w:pPr>
      <w:bookmarkStart w:id="58" w:name="_Toc14688204"/>
      <w:r>
        <w:t xml:space="preserve">Lax Wenhoff </w:t>
      </w:r>
      <w:r w:rsidRPr="00FB1113">
        <w:t>Code</w:t>
      </w:r>
      <w:bookmarkEnd w:id="58"/>
    </w:p>
    <w:p w14:paraId="288CF391" w14:textId="0CA652C8" w:rsidR="000101B0" w:rsidRDefault="003B37D4" w:rsidP="00AA0B13">
      <w:pPr>
        <w:rPr>
          <w:b/>
          <w:u w:val="single"/>
        </w:rPr>
      </w:pPr>
      <w:r>
        <w:rPr>
          <w:noProof/>
          <w:lang w:bidi="ar-SA"/>
        </w:rPr>
        <w:drawing>
          <wp:inline distT="0" distB="0" distL="0" distR="0" wp14:anchorId="63C26E30" wp14:editId="6FB6C112">
            <wp:extent cx="5734050" cy="5819764"/>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35969" cy="5821711"/>
                    </a:xfrm>
                    <a:prstGeom prst="rect">
                      <a:avLst/>
                    </a:prstGeom>
                  </pic:spPr>
                </pic:pic>
              </a:graphicData>
            </a:graphic>
          </wp:inline>
        </w:drawing>
      </w:r>
    </w:p>
    <w:p w14:paraId="4268C3B0" w14:textId="2736DA58" w:rsidR="000101B0" w:rsidRDefault="003B37D4" w:rsidP="00AA0B13">
      <w:pPr>
        <w:rPr>
          <w:b/>
          <w:u w:val="single"/>
        </w:rPr>
      </w:pPr>
      <w:r>
        <w:rPr>
          <w:noProof/>
          <w:lang w:bidi="ar-SA"/>
        </w:rPr>
        <w:drawing>
          <wp:inline distT="0" distB="0" distL="0" distR="0" wp14:anchorId="7E633283" wp14:editId="7D1364B4">
            <wp:extent cx="4438650" cy="790452"/>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459114" cy="794096"/>
                    </a:xfrm>
                    <a:prstGeom prst="rect">
                      <a:avLst/>
                    </a:prstGeom>
                  </pic:spPr>
                </pic:pic>
              </a:graphicData>
            </a:graphic>
          </wp:inline>
        </w:drawing>
      </w:r>
    </w:p>
    <w:p w14:paraId="482811C0" w14:textId="77777777" w:rsidR="000101B0" w:rsidRDefault="000101B0" w:rsidP="00AA0B13">
      <w:pPr>
        <w:rPr>
          <w:b/>
          <w:u w:val="single"/>
        </w:rPr>
      </w:pPr>
    </w:p>
    <w:p w14:paraId="443DD249" w14:textId="77777777" w:rsidR="000101B0" w:rsidRDefault="000101B0" w:rsidP="00AA0B13">
      <w:pPr>
        <w:rPr>
          <w:b/>
          <w:u w:val="single"/>
        </w:rPr>
      </w:pPr>
    </w:p>
    <w:p w14:paraId="12B904B4" w14:textId="77777777" w:rsidR="000101B0" w:rsidRDefault="000101B0" w:rsidP="00AA0B13">
      <w:pPr>
        <w:rPr>
          <w:b/>
          <w:u w:val="single"/>
        </w:rPr>
      </w:pPr>
    </w:p>
    <w:p w14:paraId="5EF61A1F" w14:textId="006DDB50" w:rsidR="000101B0" w:rsidRDefault="003B37D4" w:rsidP="00AA0B13">
      <w:pPr>
        <w:rPr>
          <w:b/>
          <w:u w:val="single"/>
        </w:rPr>
      </w:pPr>
      <w:r>
        <w:rPr>
          <w:noProof/>
          <w:lang w:bidi="ar-SA"/>
        </w:rPr>
        <w:drawing>
          <wp:inline distT="0" distB="0" distL="0" distR="0" wp14:anchorId="11833FC4" wp14:editId="7D9215FB">
            <wp:extent cx="3423835" cy="2247900"/>
            <wp:effectExtent l="0" t="0" r="571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435625" cy="2255641"/>
                    </a:xfrm>
                    <a:prstGeom prst="rect">
                      <a:avLst/>
                    </a:prstGeom>
                  </pic:spPr>
                </pic:pic>
              </a:graphicData>
            </a:graphic>
          </wp:inline>
        </w:drawing>
      </w:r>
    </w:p>
    <w:p w14:paraId="225501F6" w14:textId="64AF8D44" w:rsidR="000101B0" w:rsidRDefault="003B37D4" w:rsidP="00AA0B13">
      <w:pPr>
        <w:rPr>
          <w:b/>
          <w:u w:val="single"/>
        </w:rPr>
      </w:pPr>
      <w:r>
        <w:rPr>
          <w:noProof/>
          <w:lang w:bidi="ar-SA"/>
        </w:rPr>
        <w:drawing>
          <wp:inline distT="0" distB="0" distL="0" distR="0" wp14:anchorId="3DCB5E11" wp14:editId="1DF12794">
            <wp:extent cx="6057900" cy="4008652"/>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063432" cy="4012312"/>
                    </a:xfrm>
                    <a:prstGeom prst="rect">
                      <a:avLst/>
                    </a:prstGeom>
                  </pic:spPr>
                </pic:pic>
              </a:graphicData>
            </a:graphic>
          </wp:inline>
        </w:drawing>
      </w:r>
    </w:p>
    <w:p w14:paraId="32390705" w14:textId="77777777" w:rsidR="000101B0" w:rsidRDefault="000101B0" w:rsidP="00AA0B13">
      <w:pPr>
        <w:rPr>
          <w:b/>
          <w:u w:val="single"/>
        </w:rPr>
      </w:pPr>
    </w:p>
    <w:p w14:paraId="571374D8" w14:textId="77777777" w:rsidR="003B37D4" w:rsidRDefault="003B37D4" w:rsidP="00AA0B13">
      <w:pPr>
        <w:rPr>
          <w:b/>
          <w:u w:val="single"/>
        </w:rPr>
      </w:pPr>
    </w:p>
    <w:p w14:paraId="20766779" w14:textId="77777777" w:rsidR="003B37D4" w:rsidRDefault="003B37D4" w:rsidP="00AA0B13">
      <w:pPr>
        <w:rPr>
          <w:b/>
          <w:u w:val="single"/>
        </w:rPr>
      </w:pPr>
    </w:p>
    <w:p w14:paraId="796C6119" w14:textId="77777777" w:rsidR="003B37D4" w:rsidRDefault="003B37D4" w:rsidP="00AA0B13">
      <w:pPr>
        <w:rPr>
          <w:b/>
          <w:u w:val="single"/>
        </w:rPr>
      </w:pPr>
    </w:p>
    <w:p w14:paraId="285258C6" w14:textId="0327626B" w:rsidR="009769E3" w:rsidRPr="00FB1113" w:rsidRDefault="003B37D4" w:rsidP="00AA0B13">
      <w:pPr>
        <w:rPr>
          <w:b/>
          <w:u w:val="single"/>
        </w:rPr>
      </w:pPr>
      <w:r>
        <w:rPr>
          <w:noProof/>
          <w:lang w:bidi="ar-SA"/>
        </w:rPr>
        <w:drawing>
          <wp:inline distT="0" distB="0" distL="0" distR="0" wp14:anchorId="7A4877A2" wp14:editId="66E708DC">
            <wp:extent cx="5394960" cy="440817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394960" cy="4408170"/>
                    </a:xfrm>
                    <a:prstGeom prst="rect">
                      <a:avLst/>
                    </a:prstGeom>
                  </pic:spPr>
                </pic:pic>
              </a:graphicData>
            </a:graphic>
          </wp:inline>
        </w:drawing>
      </w:r>
    </w:p>
    <w:sectPr w:rsidR="009769E3" w:rsidRPr="00FB1113" w:rsidSect="003A2A0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78BD4F" w14:textId="77777777" w:rsidR="00282BFD" w:rsidRDefault="00282BFD" w:rsidP="008E1C26">
      <w:pPr>
        <w:spacing w:line="240" w:lineRule="auto"/>
      </w:pPr>
      <w:r>
        <w:separator/>
      </w:r>
    </w:p>
  </w:endnote>
  <w:endnote w:type="continuationSeparator" w:id="0">
    <w:p w14:paraId="3994948C" w14:textId="77777777" w:rsidR="00282BFD" w:rsidRDefault="00282BFD"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NimbusRomNo9L-Regu">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81C37" w14:textId="6C5DF1CB" w:rsidR="00DF4B48" w:rsidRDefault="00DF4B48">
    <w:pPr>
      <w:pStyle w:val="Footer"/>
      <w:jc w:val="center"/>
    </w:pPr>
  </w:p>
  <w:p w14:paraId="63395469" w14:textId="7E1F51E6" w:rsidR="00DF4B48" w:rsidRPr="0085403A" w:rsidRDefault="00DF4B48" w:rsidP="008540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410261"/>
      <w:docPartObj>
        <w:docPartGallery w:val="Page Numbers (Bottom of Page)"/>
        <w:docPartUnique/>
      </w:docPartObj>
    </w:sdtPr>
    <w:sdtEndPr>
      <w:rPr>
        <w:noProof/>
      </w:rPr>
    </w:sdtEndPr>
    <w:sdtContent>
      <w:p w14:paraId="762FB90D" w14:textId="6FA5D4FF" w:rsidR="00DF4B48" w:rsidRDefault="00DF4B48">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14:paraId="45ACC702" w14:textId="77777777" w:rsidR="00DF4B48" w:rsidRPr="0085403A" w:rsidRDefault="00DF4B48" w:rsidP="008540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B3E03" w14:textId="77777777" w:rsidR="00282BFD" w:rsidRDefault="00282BFD" w:rsidP="008E1C26">
      <w:pPr>
        <w:spacing w:line="240" w:lineRule="auto"/>
      </w:pPr>
      <w:r>
        <w:separator/>
      </w:r>
    </w:p>
  </w:footnote>
  <w:footnote w:type="continuationSeparator" w:id="0">
    <w:p w14:paraId="1494F9FB" w14:textId="77777777" w:rsidR="00282BFD" w:rsidRDefault="00282BFD"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27AE5"/>
    <w:multiLevelType w:val="hybridMultilevel"/>
    <w:tmpl w:val="06181FA0"/>
    <w:lvl w:ilvl="0" w:tplc="894CA63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C1A71"/>
    <w:multiLevelType w:val="hybridMultilevel"/>
    <w:tmpl w:val="43F8F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EBC63"/>
    <w:multiLevelType w:val="hybridMultilevel"/>
    <w:tmpl w:val="B7663C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DFA6335"/>
    <w:multiLevelType w:val="hybridMultilevel"/>
    <w:tmpl w:val="7D12BAE6"/>
    <w:lvl w:ilvl="0" w:tplc="0352B4CE">
      <w:start w:val="3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8169EB"/>
    <w:multiLevelType w:val="hybridMultilevel"/>
    <w:tmpl w:val="231432A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3B4EC8"/>
    <w:multiLevelType w:val="hybridMultilevel"/>
    <w:tmpl w:val="1032B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181ACF"/>
    <w:multiLevelType w:val="hybridMultilevel"/>
    <w:tmpl w:val="37288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D0423B"/>
    <w:multiLevelType w:val="hybridMultilevel"/>
    <w:tmpl w:val="4D6A517E"/>
    <w:lvl w:ilvl="0" w:tplc="3A5C544C">
      <w:start w:val="1"/>
      <w:numFmt w:val="lowerLetter"/>
      <w:lvlText w:val="%1)"/>
      <w:lvlJc w:val="left"/>
      <w:pPr>
        <w:ind w:left="2475" w:hanging="360"/>
      </w:pPr>
      <w:rPr>
        <w:rFonts w:hint="default"/>
      </w:rPr>
    </w:lvl>
    <w:lvl w:ilvl="1" w:tplc="04090019" w:tentative="1">
      <w:start w:val="1"/>
      <w:numFmt w:val="lowerLetter"/>
      <w:lvlText w:val="%2."/>
      <w:lvlJc w:val="left"/>
      <w:pPr>
        <w:ind w:left="3195" w:hanging="360"/>
      </w:pPr>
    </w:lvl>
    <w:lvl w:ilvl="2" w:tplc="0409001B" w:tentative="1">
      <w:start w:val="1"/>
      <w:numFmt w:val="lowerRoman"/>
      <w:lvlText w:val="%3."/>
      <w:lvlJc w:val="right"/>
      <w:pPr>
        <w:ind w:left="3915" w:hanging="180"/>
      </w:pPr>
    </w:lvl>
    <w:lvl w:ilvl="3" w:tplc="0409000F" w:tentative="1">
      <w:start w:val="1"/>
      <w:numFmt w:val="decimal"/>
      <w:lvlText w:val="%4."/>
      <w:lvlJc w:val="left"/>
      <w:pPr>
        <w:ind w:left="4635" w:hanging="360"/>
      </w:pPr>
    </w:lvl>
    <w:lvl w:ilvl="4" w:tplc="04090019" w:tentative="1">
      <w:start w:val="1"/>
      <w:numFmt w:val="lowerLetter"/>
      <w:lvlText w:val="%5."/>
      <w:lvlJc w:val="left"/>
      <w:pPr>
        <w:ind w:left="5355" w:hanging="360"/>
      </w:pPr>
    </w:lvl>
    <w:lvl w:ilvl="5" w:tplc="0409001B" w:tentative="1">
      <w:start w:val="1"/>
      <w:numFmt w:val="lowerRoman"/>
      <w:lvlText w:val="%6."/>
      <w:lvlJc w:val="right"/>
      <w:pPr>
        <w:ind w:left="6075" w:hanging="180"/>
      </w:pPr>
    </w:lvl>
    <w:lvl w:ilvl="6" w:tplc="0409000F" w:tentative="1">
      <w:start w:val="1"/>
      <w:numFmt w:val="decimal"/>
      <w:lvlText w:val="%7."/>
      <w:lvlJc w:val="left"/>
      <w:pPr>
        <w:ind w:left="6795" w:hanging="360"/>
      </w:pPr>
    </w:lvl>
    <w:lvl w:ilvl="7" w:tplc="04090019" w:tentative="1">
      <w:start w:val="1"/>
      <w:numFmt w:val="lowerLetter"/>
      <w:lvlText w:val="%8."/>
      <w:lvlJc w:val="left"/>
      <w:pPr>
        <w:ind w:left="7515" w:hanging="360"/>
      </w:pPr>
    </w:lvl>
    <w:lvl w:ilvl="8" w:tplc="0409001B" w:tentative="1">
      <w:start w:val="1"/>
      <w:numFmt w:val="lowerRoman"/>
      <w:lvlText w:val="%9."/>
      <w:lvlJc w:val="right"/>
      <w:pPr>
        <w:ind w:left="8235" w:hanging="180"/>
      </w:pPr>
    </w:lvl>
  </w:abstractNum>
  <w:abstractNum w:abstractNumId="9" w15:restartNumberingAfterBreak="0">
    <w:nsid w:val="2DE450CE"/>
    <w:multiLevelType w:val="hybridMultilevel"/>
    <w:tmpl w:val="775A51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3D520A"/>
    <w:multiLevelType w:val="hybridMultilevel"/>
    <w:tmpl w:val="BD5610AE"/>
    <w:lvl w:ilvl="0" w:tplc="097EA0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737BDC"/>
    <w:multiLevelType w:val="hybridMultilevel"/>
    <w:tmpl w:val="0360D2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7F58FB"/>
    <w:multiLevelType w:val="multilevel"/>
    <w:tmpl w:val="A280798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934CFF"/>
    <w:multiLevelType w:val="hybridMultilevel"/>
    <w:tmpl w:val="FCE0A0DE"/>
    <w:lvl w:ilvl="0" w:tplc="549EC64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D15D8B"/>
    <w:multiLevelType w:val="multilevel"/>
    <w:tmpl w:val="CC7A09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E602B8F"/>
    <w:multiLevelType w:val="hybridMultilevel"/>
    <w:tmpl w:val="C868D2CA"/>
    <w:lvl w:ilvl="0" w:tplc="5AE2E29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A8257F"/>
    <w:multiLevelType w:val="hybridMultilevel"/>
    <w:tmpl w:val="F6FCA41C"/>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B83B5C"/>
    <w:multiLevelType w:val="hybridMultilevel"/>
    <w:tmpl w:val="EBD04282"/>
    <w:lvl w:ilvl="0" w:tplc="0352B4CE">
      <w:start w:val="3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BD31F5"/>
    <w:multiLevelType w:val="hybridMultilevel"/>
    <w:tmpl w:val="8ECA8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AD7686B"/>
    <w:multiLevelType w:val="hybridMultilevel"/>
    <w:tmpl w:val="461C03D8"/>
    <w:lvl w:ilvl="0" w:tplc="FFFFFFFF">
      <w:start w:val="1"/>
      <w:numFmt w:val="bullet"/>
      <w:lvlText w:val="•"/>
      <w:lvlJc w:val="left"/>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3D3538"/>
    <w:multiLevelType w:val="hybridMultilevel"/>
    <w:tmpl w:val="CCBCFE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11"/>
  </w:num>
  <w:num w:numId="4">
    <w:abstractNumId w:val="15"/>
  </w:num>
  <w:num w:numId="5">
    <w:abstractNumId w:val="14"/>
  </w:num>
  <w:num w:numId="6">
    <w:abstractNumId w:val="16"/>
  </w:num>
  <w:num w:numId="7">
    <w:abstractNumId w:val="25"/>
  </w:num>
  <w:num w:numId="8">
    <w:abstractNumId w:val="13"/>
  </w:num>
  <w:num w:numId="9">
    <w:abstractNumId w:val="19"/>
  </w:num>
  <w:num w:numId="10">
    <w:abstractNumId w:val="21"/>
  </w:num>
  <w:num w:numId="11">
    <w:abstractNumId w:val="24"/>
  </w:num>
  <w:num w:numId="12">
    <w:abstractNumId w:val="1"/>
  </w:num>
  <w:num w:numId="13">
    <w:abstractNumId w:val="2"/>
  </w:num>
  <w:num w:numId="14">
    <w:abstractNumId w:val="5"/>
  </w:num>
  <w:num w:numId="15">
    <w:abstractNumId w:val="10"/>
  </w:num>
  <w:num w:numId="16">
    <w:abstractNumId w:val="12"/>
  </w:num>
  <w:num w:numId="17">
    <w:abstractNumId w:val="20"/>
  </w:num>
  <w:num w:numId="18">
    <w:abstractNumId w:val="18"/>
  </w:num>
  <w:num w:numId="19">
    <w:abstractNumId w:val="8"/>
  </w:num>
  <w:num w:numId="20">
    <w:abstractNumId w:val="23"/>
  </w:num>
  <w:num w:numId="21">
    <w:abstractNumId w:val="3"/>
  </w:num>
  <w:num w:numId="22">
    <w:abstractNumId w:val="4"/>
  </w:num>
  <w:num w:numId="23">
    <w:abstractNumId w:val="27"/>
  </w:num>
  <w:num w:numId="24">
    <w:abstractNumId w:val="22"/>
  </w:num>
  <w:num w:numId="25">
    <w:abstractNumId w:val="9"/>
  </w:num>
  <w:num w:numId="26">
    <w:abstractNumId w:val="7"/>
  </w:num>
  <w:num w:numId="27">
    <w:abstractNumId w:val="28"/>
  </w:num>
  <w:num w:numId="28">
    <w:abstractNumId w:val="6"/>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1MDYxtTAxMDcxMDRW0lEKTi0uzszPAykwNKsFAE3FoqotAAAA"/>
  </w:docVars>
  <w:rsids>
    <w:rsidRoot w:val="003A060D"/>
    <w:rsid w:val="0000042D"/>
    <w:rsid w:val="00003CEE"/>
    <w:rsid w:val="000101B0"/>
    <w:rsid w:val="00014F84"/>
    <w:rsid w:val="00016C65"/>
    <w:rsid w:val="00023D13"/>
    <w:rsid w:val="00025A12"/>
    <w:rsid w:val="000413F9"/>
    <w:rsid w:val="00041638"/>
    <w:rsid w:val="0005411C"/>
    <w:rsid w:val="0005472A"/>
    <w:rsid w:val="00056AC1"/>
    <w:rsid w:val="00060438"/>
    <w:rsid w:val="00076B36"/>
    <w:rsid w:val="00077F0A"/>
    <w:rsid w:val="0008176F"/>
    <w:rsid w:val="00083E56"/>
    <w:rsid w:val="000844F6"/>
    <w:rsid w:val="000B4886"/>
    <w:rsid w:val="000B5208"/>
    <w:rsid w:val="000C18E6"/>
    <w:rsid w:val="000C24B8"/>
    <w:rsid w:val="000C61FF"/>
    <w:rsid w:val="000D0CE4"/>
    <w:rsid w:val="000D2B39"/>
    <w:rsid w:val="000F56FF"/>
    <w:rsid w:val="000F7A5E"/>
    <w:rsid w:val="00105756"/>
    <w:rsid w:val="00105BBB"/>
    <w:rsid w:val="00106C83"/>
    <w:rsid w:val="00111915"/>
    <w:rsid w:val="00113821"/>
    <w:rsid w:val="00113A14"/>
    <w:rsid w:val="0011490C"/>
    <w:rsid w:val="001315CA"/>
    <w:rsid w:val="00136195"/>
    <w:rsid w:val="00144768"/>
    <w:rsid w:val="00144B35"/>
    <w:rsid w:val="001479F0"/>
    <w:rsid w:val="0015774F"/>
    <w:rsid w:val="00162512"/>
    <w:rsid w:val="0016336A"/>
    <w:rsid w:val="00163D8E"/>
    <w:rsid w:val="00165C1A"/>
    <w:rsid w:val="00172240"/>
    <w:rsid w:val="00174266"/>
    <w:rsid w:val="00177E36"/>
    <w:rsid w:val="00180428"/>
    <w:rsid w:val="001826DB"/>
    <w:rsid w:val="00187691"/>
    <w:rsid w:val="001960FB"/>
    <w:rsid w:val="001A213E"/>
    <w:rsid w:val="001A6471"/>
    <w:rsid w:val="001B01F9"/>
    <w:rsid w:val="001B12EF"/>
    <w:rsid w:val="001C3B63"/>
    <w:rsid w:val="001C5DBE"/>
    <w:rsid w:val="001D5B2E"/>
    <w:rsid w:val="001D61BC"/>
    <w:rsid w:val="001E10C7"/>
    <w:rsid w:val="001E2404"/>
    <w:rsid w:val="001E34FB"/>
    <w:rsid w:val="001F467C"/>
    <w:rsid w:val="001F79FA"/>
    <w:rsid w:val="00202DE2"/>
    <w:rsid w:val="00213AF5"/>
    <w:rsid w:val="002140CE"/>
    <w:rsid w:val="002147D8"/>
    <w:rsid w:val="0021500D"/>
    <w:rsid w:val="00220B53"/>
    <w:rsid w:val="002253BD"/>
    <w:rsid w:val="002327F4"/>
    <w:rsid w:val="0023375C"/>
    <w:rsid w:val="00241C3D"/>
    <w:rsid w:val="00242D4A"/>
    <w:rsid w:val="002456F4"/>
    <w:rsid w:val="00250E11"/>
    <w:rsid w:val="00251D18"/>
    <w:rsid w:val="00255711"/>
    <w:rsid w:val="00257720"/>
    <w:rsid w:val="00260F9A"/>
    <w:rsid w:val="00262E2F"/>
    <w:rsid w:val="00263EF8"/>
    <w:rsid w:val="002660A5"/>
    <w:rsid w:val="00271E06"/>
    <w:rsid w:val="00271ED6"/>
    <w:rsid w:val="00272700"/>
    <w:rsid w:val="00272CAD"/>
    <w:rsid w:val="00276F69"/>
    <w:rsid w:val="00282BFD"/>
    <w:rsid w:val="002A37F9"/>
    <w:rsid w:val="002A4DF4"/>
    <w:rsid w:val="002B4606"/>
    <w:rsid w:val="002C09FA"/>
    <w:rsid w:val="002C75E1"/>
    <w:rsid w:val="002D237F"/>
    <w:rsid w:val="002D34AF"/>
    <w:rsid w:val="002D4DCC"/>
    <w:rsid w:val="002D6E20"/>
    <w:rsid w:val="002E157F"/>
    <w:rsid w:val="002E546B"/>
    <w:rsid w:val="002E67F9"/>
    <w:rsid w:val="002F0981"/>
    <w:rsid w:val="002F1BED"/>
    <w:rsid w:val="002F4034"/>
    <w:rsid w:val="002F56BD"/>
    <w:rsid w:val="00301A5F"/>
    <w:rsid w:val="0030639F"/>
    <w:rsid w:val="00306FF7"/>
    <w:rsid w:val="0030767B"/>
    <w:rsid w:val="00312463"/>
    <w:rsid w:val="00312D29"/>
    <w:rsid w:val="003140C5"/>
    <w:rsid w:val="00314F3F"/>
    <w:rsid w:val="003209EB"/>
    <w:rsid w:val="003218D0"/>
    <w:rsid w:val="00323095"/>
    <w:rsid w:val="003240AA"/>
    <w:rsid w:val="00337B84"/>
    <w:rsid w:val="00343673"/>
    <w:rsid w:val="003439C5"/>
    <w:rsid w:val="003450B1"/>
    <w:rsid w:val="0034618E"/>
    <w:rsid w:val="00354A6C"/>
    <w:rsid w:val="00356973"/>
    <w:rsid w:val="00360F62"/>
    <w:rsid w:val="003635D6"/>
    <w:rsid w:val="00365D79"/>
    <w:rsid w:val="003768E8"/>
    <w:rsid w:val="003775ED"/>
    <w:rsid w:val="00385E9D"/>
    <w:rsid w:val="00386E26"/>
    <w:rsid w:val="00393159"/>
    <w:rsid w:val="00395AE4"/>
    <w:rsid w:val="00396207"/>
    <w:rsid w:val="00397ACF"/>
    <w:rsid w:val="003A060D"/>
    <w:rsid w:val="003A0CC8"/>
    <w:rsid w:val="003A18C4"/>
    <w:rsid w:val="003A2A02"/>
    <w:rsid w:val="003A75D8"/>
    <w:rsid w:val="003B2E9C"/>
    <w:rsid w:val="003B37D4"/>
    <w:rsid w:val="003B73A8"/>
    <w:rsid w:val="003B763D"/>
    <w:rsid w:val="003C482F"/>
    <w:rsid w:val="003C746F"/>
    <w:rsid w:val="003D30E3"/>
    <w:rsid w:val="003D51C0"/>
    <w:rsid w:val="003D59A4"/>
    <w:rsid w:val="003E22B5"/>
    <w:rsid w:val="003E708C"/>
    <w:rsid w:val="003F1757"/>
    <w:rsid w:val="00402FAD"/>
    <w:rsid w:val="00407E84"/>
    <w:rsid w:val="004127CA"/>
    <w:rsid w:val="00415A31"/>
    <w:rsid w:val="00416AE1"/>
    <w:rsid w:val="0041769D"/>
    <w:rsid w:val="004226CA"/>
    <w:rsid w:val="004256DB"/>
    <w:rsid w:val="00426633"/>
    <w:rsid w:val="00427221"/>
    <w:rsid w:val="004431F8"/>
    <w:rsid w:val="00444010"/>
    <w:rsid w:val="00444FEE"/>
    <w:rsid w:val="00446973"/>
    <w:rsid w:val="0045485D"/>
    <w:rsid w:val="00461AA9"/>
    <w:rsid w:val="004649AE"/>
    <w:rsid w:val="00472B7F"/>
    <w:rsid w:val="004751B7"/>
    <w:rsid w:val="0047542F"/>
    <w:rsid w:val="00493ECA"/>
    <w:rsid w:val="00494F53"/>
    <w:rsid w:val="004B55DC"/>
    <w:rsid w:val="004B7286"/>
    <w:rsid w:val="004C5093"/>
    <w:rsid w:val="004C57E8"/>
    <w:rsid w:val="004D1B22"/>
    <w:rsid w:val="004E183D"/>
    <w:rsid w:val="004E52C0"/>
    <w:rsid w:val="004F06C4"/>
    <w:rsid w:val="00502FEA"/>
    <w:rsid w:val="00506168"/>
    <w:rsid w:val="00525549"/>
    <w:rsid w:val="00527FC5"/>
    <w:rsid w:val="0053028C"/>
    <w:rsid w:val="005354E8"/>
    <w:rsid w:val="00536C3F"/>
    <w:rsid w:val="005414C3"/>
    <w:rsid w:val="00541898"/>
    <w:rsid w:val="005455DD"/>
    <w:rsid w:val="00551C3F"/>
    <w:rsid w:val="005671FB"/>
    <w:rsid w:val="005740B2"/>
    <w:rsid w:val="00575A05"/>
    <w:rsid w:val="005773FC"/>
    <w:rsid w:val="0057775C"/>
    <w:rsid w:val="0057775F"/>
    <w:rsid w:val="00582EBC"/>
    <w:rsid w:val="005843AD"/>
    <w:rsid w:val="00584625"/>
    <w:rsid w:val="005867FC"/>
    <w:rsid w:val="005879B0"/>
    <w:rsid w:val="00592C36"/>
    <w:rsid w:val="00596960"/>
    <w:rsid w:val="005A108F"/>
    <w:rsid w:val="005A2B79"/>
    <w:rsid w:val="005A7A80"/>
    <w:rsid w:val="005B0705"/>
    <w:rsid w:val="005B1C10"/>
    <w:rsid w:val="005B4750"/>
    <w:rsid w:val="005B7716"/>
    <w:rsid w:val="005C1E07"/>
    <w:rsid w:val="005C67D8"/>
    <w:rsid w:val="005D0268"/>
    <w:rsid w:val="005D4455"/>
    <w:rsid w:val="005E42F5"/>
    <w:rsid w:val="005E6EAB"/>
    <w:rsid w:val="00605AED"/>
    <w:rsid w:val="00616A57"/>
    <w:rsid w:val="0061713A"/>
    <w:rsid w:val="0062220B"/>
    <w:rsid w:val="006273C0"/>
    <w:rsid w:val="00632361"/>
    <w:rsid w:val="006328ED"/>
    <w:rsid w:val="006332AF"/>
    <w:rsid w:val="00633C74"/>
    <w:rsid w:val="006459A1"/>
    <w:rsid w:val="00645A8F"/>
    <w:rsid w:val="00653C73"/>
    <w:rsid w:val="00657FF6"/>
    <w:rsid w:val="00660B74"/>
    <w:rsid w:val="00661287"/>
    <w:rsid w:val="00661C13"/>
    <w:rsid w:val="006623B7"/>
    <w:rsid w:val="00665790"/>
    <w:rsid w:val="00665DEB"/>
    <w:rsid w:val="00674A7D"/>
    <w:rsid w:val="00680467"/>
    <w:rsid w:val="00680B1B"/>
    <w:rsid w:val="006821E7"/>
    <w:rsid w:val="00687782"/>
    <w:rsid w:val="0069415A"/>
    <w:rsid w:val="006A16BA"/>
    <w:rsid w:val="006A4DEA"/>
    <w:rsid w:val="006A6340"/>
    <w:rsid w:val="006B1088"/>
    <w:rsid w:val="006B1D41"/>
    <w:rsid w:val="006B410B"/>
    <w:rsid w:val="006B5145"/>
    <w:rsid w:val="006B5C7A"/>
    <w:rsid w:val="006C0495"/>
    <w:rsid w:val="006C1941"/>
    <w:rsid w:val="006C27F7"/>
    <w:rsid w:val="006C3B91"/>
    <w:rsid w:val="006E0FD5"/>
    <w:rsid w:val="006E3332"/>
    <w:rsid w:val="006E640B"/>
    <w:rsid w:val="006E64BE"/>
    <w:rsid w:val="006F10CE"/>
    <w:rsid w:val="006F63A7"/>
    <w:rsid w:val="006F7E97"/>
    <w:rsid w:val="0070017B"/>
    <w:rsid w:val="00705086"/>
    <w:rsid w:val="00706A0E"/>
    <w:rsid w:val="00707618"/>
    <w:rsid w:val="00716C98"/>
    <w:rsid w:val="00716EAE"/>
    <w:rsid w:val="00730F0A"/>
    <w:rsid w:val="00741AF6"/>
    <w:rsid w:val="00742D81"/>
    <w:rsid w:val="00746E16"/>
    <w:rsid w:val="007478E4"/>
    <w:rsid w:val="007510EC"/>
    <w:rsid w:val="007559B1"/>
    <w:rsid w:val="00761A20"/>
    <w:rsid w:val="00761FDB"/>
    <w:rsid w:val="00770C8D"/>
    <w:rsid w:val="007739FB"/>
    <w:rsid w:val="00775701"/>
    <w:rsid w:val="00777E64"/>
    <w:rsid w:val="00784972"/>
    <w:rsid w:val="00786115"/>
    <w:rsid w:val="00786443"/>
    <w:rsid w:val="0078679A"/>
    <w:rsid w:val="0079738B"/>
    <w:rsid w:val="007A1C44"/>
    <w:rsid w:val="007A3C32"/>
    <w:rsid w:val="007B17D2"/>
    <w:rsid w:val="007B3298"/>
    <w:rsid w:val="007B79A3"/>
    <w:rsid w:val="007C2F28"/>
    <w:rsid w:val="007C3B26"/>
    <w:rsid w:val="007D177F"/>
    <w:rsid w:val="007D2BC0"/>
    <w:rsid w:val="007E4026"/>
    <w:rsid w:val="007E5847"/>
    <w:rsid w:val="007F0BDD"/>
    <w:rsid w:val="007F2648"/>
    <w:rsid w:val="007F266A"/>
    <w:rsid w:val="007F313D"/>
    <w:rsid w:val="007F5E61"/>
    <w:rsid w:val="007F735D"/>
    <w:rsid w:val="007F7A84"/>
    <w:rsid w:val="00835421"/>
    <w:rsid w:val="00844477"/>
    <w:rsid w:val="008459CD"/>
    <w:rsid w:val="008478E9"/>
    <w:rsid w:val="00851C56"/>
    <w:rsid w:val="0085403A"/>
    <w:rsid w:val="0086523C"/>
    <w:rsid w:val="00867830"/>
    <w:rsid w:val="00867D2D"/>
    <w:rsid w:val="008720E5"/>
    <w:rsid w:val="00873883"/>
    <w:rsid w:val="008748A1"/>
    <w:rsid w:val="0088766A"/>
    <w:rsid w:val="00890081"/>
    <w:rsid w:val="00890532"/>
    <w:rsid w:val="008933C8"/>
    <w:rsid w:val="008948F0"/>
    <w:rsid w:val="00897E09"/>
    <w:rsid w:val="008A2240"/>
    <w:rsid w:val="008A4233"/>
    <w:rsid w:val="008A4F22"/>
    <w:rsid w:val="008B1621"/>
    <w:rsid w:val="008B7801"/>
    <w:rsid w:val="008D51D0"/>
    <w:rsid w:val="008D6F34"/>
    <w:rsid w:val="008E1C26"/>
    <w:rsid w:val="008E1CF0"/>
    <w:rsid w:val="008E23D3"/>
    <w:rsid w:val="008E311A"/>
    <w:rsid w:val="008F1822"/>
    <w:rsid w:val="008F38EA"/>
    <w:rsid w:val="00901262"/>
    <w:rsid w:val="00902266"/>
    <w:rsid w:val="00903D09"/>
    <w:rsid w:val="00907138"/>
    <w:rsid w:val="00917D6C"/>
    <w:rsid w:val="0092368B"/>
    <w:rsid w:val="009245C5"/>
    <w:rsid w:val="009254D7"/>
    <w:rsid w:val="00926E37"/>
    <w:rsid w:val="00927233"/>
    <w:rsid w:val="00927D30"/>
    <w:rsid w:val="00941CCD"/>
    <w:rsid w:val="00942A89"/>
    <w:rsid w:val="0094666A"/>
    <w:rsid w:val="009501BE"/>
    <w:rsid w:val="0096200C"/>
    <w:rsid w:val="00965688"/>
    <w:rsid w:val="009671ED"/>
    <w:rsid w:val="009769E3"/>
    <w:rsid w:val="00980D70"/>
    <w:rsid w:val="00981B1B"/>
    <w:rsid w:val="00982E3F"/>
    <w:rsid w:val="00992C28"/>
    <w:rsid w:val="009A28BA"/>
    <w:rsid w:val="009B19F9"/>
    <w:rsid w:val="009B49FC"/>
    <w:rsid w:val="009C0BD0"/>
    <w:rsid w:val="009C4FEF"/>
    <w:rsid w:val="009C5AAF"/>
    <w:rsid w:val="009C6674"/>
    <w:rsid w:val="009C6B28"/>
    <w:rsid w:val="009D0BD5"/>
    <w:rsid w:val="009D1332"/>
    <w:rsid w:val="009D1CB3"/>
    <w:rsid w:val="009D4699"/>
    <w:rsid w:val="009E0FEF"/>
    <w:rsid w:val="009F0FD2"/>
    <w:rsid w:val="00A0094B"/>
    <w:rsid w:val="00A07FBA"/>
    <w:rsid w:val="00A1353F"/>
    <w:rsid w:val="00A26D86"/>
    <w:rsid w:val="00A2711A"/>
    <w:rsid w:val="00A27765"/>
    <w:rsid w:val="00A30DDC"/>
    <w:rsid w:val="00A31E7E"/>
    <w:rsid w:val="00A460F3"/>
    <w:rsid w:val="00A50007"/>
    <w:rsid w:val="00A54DEB"/>
    <w:rsid w:val="00A5626C"/>
    <w:rsid w:val="00A5635B"/>
    <w:rsid w:val="00A6580A"/>
    <w:rsid w:val="00A65F5C"/>
    <w:rsid w:val="00A65FD6"/>
    <w:rsid w:val="00A76B27"/>
    <w:rsid w:val="00A76D67"/>
    <w:rsid w:val="00A773AA"/>
    <w:rsid w:val="00A8043F"/>
    <w:rsid w:val="00A90647"/>
    <w:rsid w:val="00A94D64"/>
    <w:rsid w:val="00A95121"/>
    <w:rsid w:val="00AA0B13"/>
    <w:rsid w:val="00AA1B3B"/>
    <w:rsid w:val="00AA2362"/>
    <w:rsid w:val="00AA4AED"/>
    <w:rsid w:val="00AA5C48"/>
    <w:rsid w:val="00AA60B7"/>
    <w:rsid w:val="00AB028A"/>
    <w:rsid w:val="00AB1C7C"/>
    <w:rsid w:val="00AB4659"/>
    <w:rsid w:val="00AB4E62"/>
    <w:rsid w:val="00AC5E50"/>
    <w:rsid w:val="00AD013C"/>
    <w:rsid w:val="00AD41B8"/>
    <w:rsid w:val="00AE327C"/>
    <w:rsid w:val="00AF0BB2"/>
    <w:rsid w:val="00AF5701"/>
    <w:rsid w:val="00B11FC0"/>
    <w:rsid w:val="00B13AC0"/>
    <w:rsid w:val="00B13D90"/>
    <w:rsid w:val="00B1418F"/>
    <w:rsid w:val="00B16BF9"/>
    <w:rsid w:val="00B2427E"/>
    <w:rsid w:val="00B242CA"/>
    <w:rsid w:val="00B26394"/>
    <w:rsid w:val="00B2797B"/>
    <w:rsid w:val="00B305A0"/>
    <w:rsid w:val="00B30BA0"/>
    <w:rsid w:val="00B30D2F"/>
    <w:rsid w:val="00B35899"/>
    <w:rsid w:val="00B36426"/>
    <w:rsid w:val="00B37E75"/>
    <w:rsid w:val="00B41FBF"/>
    <w:rsid w:val="00B47AEF"/>
    <w:rsid w:val="00B60844"/>
    <w:rsid w:val="00B63232"/>
    <w:rsid w:val="00B7287F"/>
    <w:rsid w:val="00B75810"/>
    <w:rsid w:val="00B83DC1"/>
    <w:rsid w:val="00B85F63"/>
    <w:rsid w:val="00B91E22"/>
    <w:rsid w:val="00B94406"/>
    <w:rsid w:val="00BA1A3A"/>
    <w:rsid w:val="00BA4921"/>
    <w:rsid w:val="00BB2DDE"/>
    <w:rsid w:val="00BB3F72"/>
    <w:rsid w:val="00BB5DEE"/>
    <w:rsid w:val="00BB6372"/>
    <w:rsid w:val="00BB678C"/>
    <w:rsid w:val="00BB6CA3"/>
    <w:rsid w:val="00BB6F78"/>
    <w:rsid w:val="00BC08B0"/>
    <w:rsid w:val="00BD1142"/>
    <w:rsid w:val="00BD1DCB"/>
    <w:rsid w:val="00BD2769"/>
    <w:rsid w:val="00BD45C8"/>
    <w:rsid w:val="00BD6CA1"/>
    <w:rsid w:val="00BF6DFF"/>
    <w:rsid w:val="00C03241"/>
    <w:rsid w:val="00C0527B"/>
    <w:rsid w:val="00C10AA8"/>
    <w:rsid w:val="00C10EE3"/>
    <w:rsid w:val="00C16C66"/>
    <w:rsid w:val="00C24615"/>
    <w:rsid w:val="00C24D94"/>
    <w:rsid w:val="00C30CCE"/>
    <w:rsid w:val="00C3236B"/>
    <w:rsid w:val="00C36E17"/>
    <w:rsid w:val="00C3745C"/>
    <w:rsid w:val="00C378FA"/>
    <w:rsid w:val="00C37A74"/>
    <w:rsid w:val="00C4062A"/>
    <w:rsid w:val="00C40C94"/>
    <w:rsid w:val="00C4480F"/>
    <w:rsid w:val="00C51AE0"/>
    <w:rsid w:val="00C61682"/>
    <w:rsid w:val="00C63C23"/>
    <w:rsid w:val="00C6474A"/>
    <w:rsid w:val="00C6476D"/>
    <w:rsid w:val="00C7122A"/>
    <w:rsid w:val="00C775E3"/>
    <w:rsid w:val="00C80E46"/>
    <w:rsid w:val="00C8326D"/>
    <w:rsid w:val="00C872D6"/>
    <w:rsid w:val="00C87848"/>
    <w:rsid w:val="00C87A57"/>
    <w:rsid w:val="00C907D1"/>
    <w:rsid w:val="00C92079"/>
    <w:rsid w:val="00C9438B"/>
    <w:rsid w:val="00C94779"/>
    <w:rsid w:val="00C95535"/>
    <w:rsid w:val="00CA307F"/>
    <w:rsid w:val="00CB43F8"/>
    <w:rsid w:val="00CC4901"/>
    <w:rsid w:val="00CC59B6"/>
    <w:rsid w:val="00CD0846"/>
    <w:rsid w:val="00CD204E"/>
    <w:rsid w:val="00CD50BD"/>
    <w:rsid w:val="00CE1629"/>
    <w:rsid w:val="00CE654D"/>
    <w:rsid w:val="00CF1810"/>
    <w:rsid w:val="00CF689A"/>
    <w:rsid w:val="00D13E4F"/>
    <w:rsid w:val="00D15254"/>
    <w:rsid w:val="00D21100"/>
    <w:rsid w:val="00D23514"/>
    <w:rsid w:val="00D25FDB"/>
    <w:rsid w:val="00D31FDE"/>
    <w:rsid w:val="00D332B1"/>
    <w:rsid w:val="00D378C8"/>
    <w:rsid w:val="00D40024"/>
    <w:rsid w:val="00D417E2"/>
    <w:rsid w:val="00D418C5"/>
    <w:rsid w:val="00D41F6B"/>
    <w:rsid w:val="00D4336C"/>
    <w:rsid w:val="00D61C0C"/>
    <w:rsid w:val="00D72088"/>
    <w:rsid w:val="00D73592"/>
    <w:rsid w:val="00D820C3"/>
    <w:rsid w:val="00DA0169"/>
    <w:rsid w:val="00DA10D5"/>
    <w:rsid w:val="00DA1971"/>
    <w:rsid w:val="00DA212E"/>
    <w:rsid w:val="00DA35E6"/>
    <w:rsid w:val="00DB026B"/>
    <w:rsid w:val="00DB57FA"/>
    <w:rsid w:val="00DB664C"/>
    <w:rsid w:val="00DC1E6D"/>
    <w:rsid w:val="00DC6D55"/>
    <w:rsid w:val="00DD088F"/>
    <w:rsid w:val="00DD21C2"/>
    <w:rsid w:val="00DD70B7"/>
    <w:rsid w:val="00DE1EF7"/>
    <w:rsid w:val="00DE478F"/>
    <w:rsid w:val="00DE50F8"/>
    <w:rsid w:val="00DF275D"/>
    <w:rsid w:val="00DF4B48"/>
    <w:rsid w:val="00DF7412"/>
    <w:rsid w:val="00E025E6"/>
    <w:rsid w:val="00E03812"/>
    <w:rsid w:val="00E03B05"/>
    <w:rsid w:val="00E0501B"/>
    <w:rsid w:val="00E13792"/>
    <w:rsid w:val="00E20B9A"/>
    <w:rsid w:val="00E252B0"/>
    <w:rsid w:val="00E2600C"/>
    <w:rsid w:val="00E266AE"/>
    <w:rsid w:val="00E31DC1"/>
    <w:rsid w:val="00E321BB"/>
    <w:rsid w:val="00E453E8"/>
    <w:rsid w:val="00E46A02"/>
    <w:rsid w:val="00E5176F"/>
    <w:rsid w:val="00E52EA8"/>
    <w:rsid w:val="00E536A9"/>
    <w:rsid w:val="00E53D7E"/>
    <w:rsid w:val="00E54385"/>
    <w:rsid w:val="00E6062A"/>
    <w:rsid w:val="00E63A7B"/>
    <w:rsid w:val="00E77477"/>
    <w:rsid w:val="00E87408"/>
    <w:rsid w:val="00E915E0"/>
    <w:rsid w:val="00E915E8"/>
    <w:rsid w:val="00E948D0"/>
    <w:rsid w:val="00E94C86"/>
    <w:rsid w:val="00EA1C00"/>
    <w:rsid w:val="00EA7E4F"/>
    <w:rsid w:val="00EC6A53"/>
    <w:rsid w:val="00ED0038"/>
    <w:rsid w:val="00ED4C19"/>
    <w:rsid w:val="00ED5245"/>
    <w:rsid w:val="00EE2CA6"/>
    <w:rsid w:val="00EE3797"/>
    <w:rsid w:val="00EE7CB5"/>
    <w:rsid w:val="00F061D4"/>
    <w:rsid w:val="00F10B77"/>
    <w:rsid w:val="00F113D5"/>
    <w:rsid w:val="00F121D4"/>
    <w:rsid w:val="00F13F21"/>
    <w:rsid w:val="00F167D5"/>
    <w:rsid w:val="00F17860"/>
    <w:rsid w:val="00F2163B"/>
    <w:rsid w:val="00F26D44"/>
    <w:rsid w:val="00F27248"/>
    <w:rsid w:val="00F27D77"/>
    <w:rsid w:val="00F321CD"/>
    <w:rsid w:val="00F346CE"/>
    <w:rsid w:val="00F355E6"/>
    <w:rsid w:val="00F366B0"/>
    <w:rsid w:val="00F377D8"/>
    <w:rsid w:val="00F46A49"/>
    <w:rsid w:val="00F6021C"/>
    <w:rsid w:val="00F67FE8"/>
    <w:rsid w:val="00F70FAD"/>
    <w:rsid w:val="00F76F88"/>
    <w:rsid w:val="00F91999"/>
    <w:rsid w:val="00F91A5D"/>
    <w:rsid w:val="00F94C0F"/>
    <w:rsid w:val="00FA2425"/>
    <w:rsid w:val="00FA5215"/>
    <w:rsid w:val="00FB1113"/>
    <w:rsid w:val="00FC5D6F"/>
    <w:rsid w:val="00FC6A58"/>
    <w:rsid w:val="00FD1E68"/>
    <w:rsid w:val="00FD3ACC"/>
    <w:rsid w:val="00FD7177"/>
    <w:rsid w:val="00FD7624"/>
    <w:rsid w:val="00FF3263"/>
    <w:rsid w:val="00FF33F1"/>
    <w:rsid w:val="00FF3A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2318F4"/>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17860"/>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E31DC1"/>
    <w:pPr>
      <w:keepNext/>
      <w:spacing w:line="480" w:lineRule="auto"/>
      <w:jc w:val="center"/>
      <w:outlineLvl w:val="1"/>
    </w:pPr>
    <w:rPr>
      <w:rFonts w:asciiTheme="majorHAnsi" w:hAnsiTheme="majorHAnsi"/>
      <w:b/>
      <w:bCs/>
      <w:iCs/>
      <w:sz w:val="28"/>
      <w:szCs w:val="28"/>
      <w:lang w:bidi="en-US"/>
    </w:rPr>
  </w:style>
  <w:style w:type="paragraph" w:styleId="Heading3">
    <w:name w:val="heading 3"/>
    <w:next w:val="Normal"/>
    <w:link w:val="Heading3Char"/>
    <w:autoRedefine/>
    <w:uiPriority w:val="9"/>
    <w:unhideWhenUsed/>
    <w:qFormat/>
    <w:rsid w:val="00E266AE"/>
    <w:pPr>
      <w:keepNext/>
      <w:spacing w:line="480" w:lineRule="auto"/>
      <w:jc w:val="center"/>
      <w:outlineLvl w:val="2"/>
    </w:pPr>
    <w:rPr>
      <w:rFonts w:asciiTheme="majorHAnsi" w:hAnsiTheme="majorHAnsi"/>
      <w:bCs/>
      <w:i/>
      <w:sz w:val="23"/>
      <w:szCs w:val="23"/>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860"/>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E31DC1"/>
    <w:rPr>
      <w:rFonts w:asciiTheme="majorHAnsi" w:hAnsiTheme="majorHAnsi"/>
      <w:b/>
      <w:bCs/>
      <w:iCs/>
      <w:sz w:val="28"/>
      <w:szCs w:val="28"/>
      <w:lang w:bidi="en-US"/>
    </w:rPr>
  </w:style>
  <w:style w:type="character" w:customStyle="1" w:styleId="Heading3Char">
    <w:name w:val="Heading 3 Char"/>
    <w:basedOn w:val="DefaultParagraphFont"/>
    <w:link w:val="Heading3"/>
    <w:uiPriority w:val="9"/>
    <w:rsid w:val="00E266AE"/>
    <w:rPr>
      <w:rFonts w:asciiTheme="majorHAnsi" w:hAnsiTheme="majorHAnsi"/>
      <w:bCs/>
      <w:i/>
      <w:sz w:val="23"/>
      <w:szCs w:val="23"/>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NormalWeb">
    <w:name w:val="Normal (Web)"/>
    <w:basedOn w:val="Normal"/>
    <w:uiPriority w:val="99"/>
    <w:semiHidden/>
    <w:unhideWhenUsed/>
    <w:rsid w:val="00DC1E6D"/>
    <w:pPr>
      <w:spacing w:before="100" w:beforeAutospacing="1" w:after="100" w:afterAutospacing="1" w:line="240" w:lineRule="auto"/>
    </w:pPr>
    <w:rPr>
      <w:rFonts w:ascii="Times New Roman" w:eastAsiaTheme="minorEastAsia" w:hAnsi="Times New Roman"/>
      <w:lang w:bidi="ar-SA"/>
    </w:rPr>
  </w:style>
  <w:style w:type="character" w:styleId="CommentReference">
    <w:name w:val="annotation reference"/>
    <w:basedOn w:val="DefaultParagraphFont"/>
    <w:uiPriority w:val="99"/>
    <w:semiHidden/>
    <w:unhideWhenUsed/>
    <w:rsid w:val="00FD3ACC"/>
    <w:rPr>
      <w:sz w:val="16"/>
      <w:szCs w:val="16"/>
    </w:rPr>
  </w:style>
  <w:style w:type="paragraph" w:styleId="CommentText">
    <w:name w:val="annotation text"/>
    <w:basedOn w:val="Normal"/>
    <w:link w:val="CommentTextChar"/>
    <w:uiPriority w:val="99"/>
    <w:semiHidden/>
    <w:unhideWhenUsed/>
    <w:rsid w:val="00FD3ACC"/>
    <w:pPr>
      <w:spacing w:line="240" w:lineRule="auto"/>
    </w:pPr>
    <w:rPr>
      <w:sz w:val="20"/>
      <w:szCs w:val="20"/>
    </w:rPr>
  </w:style>
  <w:style w:type="character" w:customStyle="1" w:styleId="CommentTextChar">
    <w:name w:val="Comment Text Char"/>
    <w:basedOn w:val="DefaultParagraphFont"/>
    <w:link w:val="CommentText"/>
    <w:uiPriority w:val="99"/>
    <w:semiHidden/>
    <w:rsid w:val="00FD3ACC"/>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FD3ACC"/>
    <w:rPr>
      <w:b/>
      <w:bCs/>
    </w:rPr>
  </w:style>
  <w:style w:type="character" w:customStyle="1" w:styleId="CommentSubjectChar">
    <w:name w:val="Comment Subject Char"/>
    <w:basedOn w:val="CommentTextChar"/>
    <w:link w:val="CommentSubject"/>
    <w:uiPriority w:val="99"/>
    <w:semiHidden/>
    <w:rsid w:val="00FD3ACC"/>
    <w:rPr>
      <w:rFonts w:asciiTheme="minorHAnsi" w:hAnsiTheme="minorHAnsi"/>
      <w:b/>
      <w:bCs/>
      <w:lang w:bidi="en-US"/>
    </w:rPr>
  </w:style>
  <w:style w:type="paragraph" w:customStyle="1" w:styleId="CM4">
    <w:name w:val="CM4"/>
    <w:basedOn w:val="Normal"/>
    <w:next w:val="Normal"/>
    <w:uiPriority w:val="99"/>
    <w:rsid w:val="001A213E"/>
    <w:pPr>
      <w:widowControl w:val="0"/>
      <w:autoSpaceDE w:val="0"/>
      <w:autoSpaceDN w:val="0"/>
      <w:adjustRightInd w:val="0"/>
      <w:spacing w:line="240" w:lineRule="auto"/>
    </w:pPr>
    <w:rPr>
      <w:rFonts w:ascii="Times New Roman" w:eastAsiaTheme="minorEastAsia" w:hAnsi="Times New Roman"/>
      <w:lang w:bidi="ar-SA"/>
    </w:rPr>
  </w:style>
  <w:style w:type="paragraph" w:customStyle="1" w:styleId="Default">
    <w:name w:val="Default"/>
    <w:rsid w:val="00FF33F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464343">
      <w:bodyDiv w:val="1"/>
      <w:marLeft w:val="0"/>
      <w:marRight w:val="0"/>
      <w:marTop w:val="0"/>
      <w:marBottom w:val="0"/>
      <w:divBdr>
        <w:top w:val="none" w:sz="0" w:space="0" w:color="auto"/>
        <w:left w:val="none" w:sz="0" w:space="0" w:color="auto"/>
        <w:bottom w:val="none" w:sz="0" w:space="0" w:color="auto"/>
        <w:right w:val="none" w:sz="0" w:space="0" w:color="auto"/>
      </w:divBdr>
    </w:div>
    <w:div w:id="595864577">
      <w:bodyDiv w:val="1"/>
      <w:marLeft w:val="0"/>
      <w:marRight w:val="0"/>
      <w:marTop w:val="0"/>
      <w:marBottom w:val="0"/>
      <w:divBdr>
        <w:top w:val="none" w:sz="0" w:space="0" w:color="auto"/>
        <w:left w:val="none" w:sz="0" w:space="0" w:color="auto"/>
        <w:bottom w:val="none" w:sz="0" w:space="0" w:color="auto"/>
        <w:right w:val="none" w:sz="0" w:space="0" w:color="auto"/>
      </w:divBdr>
    </w:div>
    <w:div w:id="668482288">
      <w:bodyDiv w:val="1"/>
      <w:marLeft w:val="0"/>
      <w:marRight w:val="0"/>
      <w:marTop w:val="0"/>
      <w:marBottom w:val="0"/>
      <w:divBdr>
        <w:top w:val="none" w:sz="0" w:space="0" w:color="auto"/>
        <w:left w:val="none" w:sz="0" w:space="0" w:color="auto"/>
        <w:bottom w:val="none" w:sz="0" w:space="0" w:color="auto"/>
        <w:right w:val="none" w:sz="0" w:space="0" w:color="auto"/>
      </w:divBdr>
    </w:div>
    <w:div w:id="715541275">
      <w:bodyDiv w:val="1"/>
      <w:marLeft w:val="0"/>
      <w:marRight w:val="0"/>
      <w:marTop w:val="0"/>
      <w:marBottom w:val="0"/>
      <w:divBdr>
        <w:top w:val="none" w:sz="0" w:space="0" w:color="auto"/>
        <w:left w:val="none" w:sz="0" w:space="0" w:color="auto"/>
        <w:bottom w:val="none" w:sz="0" w:space="0" w:color="auto"/>
        <w:right w:val="none" w:sz="0" w:space="0" w:color="auto"/>
      </w:divBdr>
    </w:div>
    <w:div w:id="1088422296">
      <w:bodyDiv w:val="1"/>
      <w:marLeft w:val="0"/>
      <w:marRight w:val="0"/>
      <w:marTop w:val="0"/>
      <w:marBottom w:val="0"/>
      <w:divBdr>
        <w:top w:val="none" w:sz="0" w:space="0" w:color="auto"/>
        <w:left w:val="none" w:sz="0" w:space="0" w:color="auto"/>
        <w:bottom w:val="none" w:sz="0" w:space="0" w:color="auto"/>
        <w:right w:val="none" w:sz="0" w:space="0" w:color="auto"/>
      </w:divBdr>
    </w:div>
    <w:div w:id="1242253649">
      <w:bodyDiv w:val="1"/>
      <w:marLeft w:val="0"/>
      <w:marRight w:val="0"/>
      <w:marTop w:val="0"/>
      <w:marBottom w:val="0"/>
      <w:divBdr>
        <w:top w:val="none" w:sz="0" w:space="0" w:color="auto"/>
        <w:left w:val="none" w:sz="0" w:space="0" w:color="auto"/>
        <w:bottom w:val="none" w:sz="0" w:space="0" w:color="auto"/>
        <w:right w:val="none" w:sz="0" w:space="0" w:color="auto"/>
      </w:divBdr>
    </w:div>
    <w:div w:id="1248878896">
      <w:bodyDiv w:val="1"/>
      <w:marLeft w:val="0"/>
      <w:marRight w:val="0"/>
      <w:marTop w:val="0"/>
      <w:marBottom w:val="0"/>
      <w:divBdr>
        <w:top w:val="none" w:sz="0" w:space="0" w:color="auto"/>
        <w:left w:val="none" w:sz="0" w:space="0" w:color="auto"/>
        <w:bottom w:val="none" w:sz="0" w:space="0" w:color="auto"/>
        <w:right w:val="none" w:sz="0" w:space="0" w:color="auto"/>
      </w:divBdr>
    </w:div>
    <w:div w:id="179398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gif"/><Relationship Id="rId26" Type="http://schemas.openxmlformats.org/officeDocument/2006/relationships/image" Target="media/image17.png"/><Relationship Id="rId39" Type="http://schemas.openxmlformats.org/officeDocument/2006/relationships/image" Target="media/image26.png"/><Relationship Id="rId21" Type="http://schemas.openxmlformats.org/officeDocument/2006/relationships/image" Target="media/image12.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png"/><Relationship Id="rId68" Type="http://schemas.openxmlformats.org/officeDocument/2006/relationships/image" Target="media/image55.png"/><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chart" Target="charts/chart2.xml"/><Relationship Id="rId36" Type="http://schemas.openxmlformats.org/officeDocument/2006/relationships/image" Target="media/image23.png"/><Relationship Id="rId49" Type="http://schemas.openxmlformats.org/officeDocument/2006/relationships/image" Target="media/image36.emf"/><Relationship Id="rId57" Type="http://schemas.openxmlformats.org/officeDocument/2006/relationships/image" Target="media/image44.png"/><Relationship Id="rId61" Type="http://schemas.openxmlformats.org/officeDocument/2006/relationships/image" Target="media/image48.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18.emf"/><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emf"/><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8" Type="http://schemas.openxmlformats.org/officeDocument/2006/relationships/footer" Target="footer1.xml"/><Relationship Id="rId51" Type="http://schemas.openxmlformats.org/officeDocument/2006/relationships/image" Target="media/image38.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11.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hams%20-%20Personal\Documents\Wheel%20Of%20Life\Master's%20Degree\Master's%20Program\Research\Journal%20Paper\2%20-%20PBE%20Mathematical%20Model\1%20-%20PBE%20Model%20-%20Copy.xlsm"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hams%20-%20Personal\Documents\Wheel%20Of%20Life\Master's%20Degree\Master's%20Program\Research\Journal%20Paper\2%20-%20PBE%20Mathematical%20Model\1%20-%20PBE%20Model%20-%20Copy.xlsm"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hams%20-%20Personal\Documents\Wheel%20Of%20Life\Master's%20Degree\Master's%20Program\Research\Master's%20Thesis\PBE%20Model.xlsm"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hams%20-%20Personal\Documents\Wheel%20Of%20Life\Master's%20Degree\Master's%20Program\Research\Master's%20Thesis\PBE%20Model.xlsm"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US" sz="1000"/>
              <a:t>h = 0.00254 cm</a:t>
            </a:r>
          </a:p>
        </c:rich>
      </c:tx>
      <c:layout>
        <c:manualLayout>
          <c:xMode val="edge"/>
          <c:yMode val="edge"/>
          <c:x val="0.67633101851851862"/>
          <c:y val="8.75814913079173E-2"/>
        </c:manualLayout>
      </c:layout>
      <c:overlay val="1"/>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tx1"/>
              </a:solidFill>
              <a:round/>
            </a:ln>
            <a:effectLst/>
          </c:spPr>
          <c:marker>
            <c:symbol val="none"/>
          </c:marker>
          <c:trendline>
            <c:spPr>
              <a:ln w="19050" cap="rnd">
                <a:solidFill>
                  <a:schemeClr val="tx1"/>
                </a:solidFill>
                <a:prstDash val="sysDot"/>
              </a:ln>
              <a:effectLst/>
            </c:spPr>
            <c:trendlineType val="poly"/>
            <c:order val="4"/>
            <c:dispRSqr val="1"/>
            <c:dispEq val="1"/>
            <c:trendlineLbl>
              <c:layout>
                <c:manualLayout>
                  <c:x val="0.11869418015456401"/>
                  <c:y val="-0.34445257443632954"/>
                </c:manualLayout>
              </c:layout>
              <c:numFmt formatCode="General" sourceLinked="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rendlineLbl>
          </c:trendline>
          <c:xVal>
            <c:numRef>
              <c:f>'OPTIMIZATION_OF_k&amp;h'!$B$44:$B$69</c:f>
              <c:numCache>
                <c:formatCode>General</c:formatCode>
                <c:ptCount val="26"/>
                <c:pt idx="0">
                  <c:v>1</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numCache>
            </c:numRef>
          </c:xVal>
          <c:yVal>
            <c:numRef>
              <c:f>'OPTIMIZATION_OF_k&amp;h'!$C$44:$C$69</c:f>
              <c:numCache>
                <c:formatCode>General</c:formatCode>
                <c:ptCount val="26"/>
                <c:pt idx="0">
                  <c:v>8.1955649414425062E-3</c:v>
                </c:pt>
                <c:pt idx="1">
                  <c:v>6.183894720875477E-3</c:v>
                </c:pt>
                <c:pt idx="2">
                  <c:v>4.4823332455796051E-3</c:v>
                </c:pt>
                <c:pt idx="3">
                  <c:v>3.0887261823734861E-3</c:v>
                </c:pt>
                <c:pt idx="4">
                  <c:v>1.9927693092098883E-3</c:v>
                </c:pt>
                <c:pt idx="5">
                  <c:v>1.1750581208652558E-3</c:v>
                </c:pt>
                <c:pt idx="6">
                  <c:v>6.0693215730945542E-4</c:v>
                </c:pt>
                <c:pt idx="7">
                  <c:v>2.5138768485444144E-4</c:v>
                </c:pt>
                <c:pt idx="8">
                  <c:v>6.5179245943471434E-5</c:v>
                </c:pt>
                <c:pt idx="9">
                  <c:v>1.9907039436463262E-6</c:v>
                </c:pt>
                <c:pt idx="10">
                  <c:v>1.6287754276113958E-5</c:v>
                </c:pt>
                <c:pt idx="11">
                  <c:v>6.7255899465891545E-5</c:v>
                </c:pt>
                <c:pt idx="12">
                  <c:v>1.2216472110452038E-4</c:v>
                </c:pt>
                <c:pt idx="13">
                  <c:v>1.5861614057695054E-4</c:v>
                </c:pt>
                <c:pt idx="14">
                  <c:v>1.6539494446899761E-4</c:v>
                </c:pt>
                <c:pt idx="15">
                  <c:v>1.4195205418455307E-4</c:v>
                </c:pt>
                <c:pt idx="16">
                  <c:v>9.6812047899768632E-5</c:v>
                </c:pt>
                <c:pt idx="17">
                  <c:v>4.53385408713262E-5</c:v>
                </c:pt>
                <c:pt idx="18">
                  <c:v>7.3019923662115077E-6</c:v>
                </c:pt>
                <c:pt idx="19">
                  <c:v>4.6077699821017235E-6</c:v>
                </c:pt>
                <c:pt idx="20">
                  <c:v>5.9410423255211263E-5</c:v>
                </c:pt>
                <c:pt idx="21">
                  <c:v>1.9270991654974051E-4</c:v>
                </c:pt>
                <c:pt idx="22">
                  <c:v>4.234252901607882E-4</c:v>
                </c:pt>
                <c:pt idx="23">
                  <c:v>7.6787985304356922E-4</c:v>
                </c:pt>
                <c:pt idx="24">
                  <c:v>1.2396053881088634E-3</c:v>
                </c:pt>
                <c:pt idx="25">
                  <c:v>1.8493709144233317E-3</c:v>
                </c:pt>
              </c:numCache>
            </c:numRef>
          </c:yVal>
          <c:smooth val="1"/>
          <c:extLst>
            <c:ext xmlns:c16="http://schemas.microsoft.com/office/drawing/2014/chart" uri="{C3380CC4-5D6E-409C-BE32-E72D297353CC}">
              <c16:uniqueId val="{00000001-8A8C-460D-A777-921B0231E941}"/>
            </c:ext>
          </c:extLst>
        </c:ser>
        <c:dLbls>
          <c:showLegendKey val="0"/>
          <c:showVal val="0"/>
          <c:showCatName val="0"/>
          <c:showSerName val="0"/>
          <c:showPercent val="0"/>
          <c:showBubbleSize val="0"/>
        </c:dLbls>
        <c:axId val="746377152"/>
        <c:axId val="746372840"/>
      </c:scatterChart>
      <c:valAx>
        <c:axId val="74637715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K</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746372840"/>
        <c:crosses val="autoZero"/>
        <c:crossBetween val="midCat"/>
      </c:valAx>
      <c:valAx>
        <c:axId val="746372840"/>
        <c:scaling>
          <c:orientation val="minMax"/>
          <c:min val="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IETAM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746377152"/>
        <c:crosses val="autoZero"/>
        <c:crossBetween val="midCat"/>
      </c:valAx>
      <c:spPr>
        <a:noFill/>
        <a:ln w="12700">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000" b="1"/>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US" sz="1000"/>
              <a:t>h = 0.00254 cm</a:t>
            </a:r>
          </a:p>
        </c:rich>
      </c:tx>
      <c:layout>
        <c:manualLayout>
          <c:xMode val="edge"/>
          <c:yMode val="edge"/>
          <c:x val="0.69085374691984347"/>
          <c:y val="9.2519386253040153E-2"/>
        </c:manualLayout>
      </c:layout>
      <c:overlay val="1"/>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tx1"/>
              </a:solidFill>
              <a:round/>
            </a:ln>
            <a:effectLst/>
          </c:spPr>
          <c:marker>
            <c:symbol val="none"/>
          </c:marker>
          <c:xVal>
            <c:numRef>
              <c:f>'OPTIMIZATION_OF_k&amp;h'!$E$44:$E$69</c:f>
              <c:numCache>
                <c:formatCode>General</c:formatCode>
                <c:ptCount val="26"/>
                <c:pt idx="0">
                  <c:v>1</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numCache>
            </c:numRef>
          </c:xVal>
          <c:yVal>
            <c:numRef>
              <c:f>'OPTIMIZATION_OF_k&amp;h'!$F$44:$F$69</c:f>
              <c:numCache>
                <c:formatCode>General</c:formatCode>
                <c:ptCount val="26"/>
                <c:pt idx="0">
                  <c:v>7.0235194747641574E-2</c:v>
                </c:pt>
                <c:pt idx="1">
                  <c:v>6.0548922520518224E-2</c:v>
                </c:pt>
                <c:pt idx="2">
                  <c:v>5.1182661713590732E-2</c:v>
                </c:pt>
                <c:pt idx="3">
                  <c:v>4.2208175792775145E-2</c:v>
                </c:pt>
                <c:pt idx="4">
                  <c:v>3.370297831524606E-2</c:v>
                </c:pt>
                <c:pt idx="5">
                  <c:v>2.5748618099177362E-2</c:v>
                </c:pt>
                <c:pt idx="6">
                  <c:v>1.842812940684762E-2</c:v>
                </c:pt>
                <c:pt idx="7">
                  <c:v>1.1822701842500545E-2</c:v>
                </c:pt>
                <c:pt idx="8">
                  <c:v>6.0077864718971127E-3</c:v>
                </c:pt>
                <c:pt idx="9">
                  <c:v>1.0490184349038866E-3</c:v>
                </c:pt>
                <c:pt idx="10">
                  <c:v>3.0015489638188231E-3</c:v>
                </c:pt>
                <c:pt idx="11">
                  <c:v>6.1083865427084142E-3</c:v>
                </c:pt>
                <c:pt idx="12">
                  <c:v>8.254198730551025E-3</c:v>
                </c:pt>
                <c:pt idx="13">
                  <c:v>9.4401951312436862E-3</c:v>
                </c:pt>
                <c:pt idx="14">
                  <c:v>9.6849672919282707E-3</c:v>
                </c:pt>
                <c:pt idx="15">
                  <c:v>9.0222347765482741E-3</c:v>
                </c:pt>
                <c:pt idx="16">
                  <c:v>7.4978623131789829E-3</c:v>
                </c:pt>
                <c:pt idx="17">
                  <c:v>5.1665832720836176E-3</c:v>
                </c:pt>
                <c:pt idx="18">
                  <c:v>2.0888090829907168E-3</c:v>
                </c:pt>
                <c:pt idx="19">
                  <c:v>1.6722040681607653E-3</c:v>
                </c:pt>
                <c:pt idx="20">
                  <c:v>6.0526813935569135E-3</c:v>
                </c:pt>
                <c:pt idx="21">
                  <c:v>1.099010419330204E-2</c:v>
                </c:pt>
                <c:pt idx="22">
                  <c:v>1.6424464066933146E-2</c:v>
                </c:pt>
                <c:pt idx="23">
                  <c:v>2.2299070896167603E-2</c:v>
                </c:pt>
                <c:pt idx="24">
                  <c:v>2.8561005770175632E-2</c:v>
                </c:pt>
                <c:pt idx="25">
                  <c:v>3.5161308979541658E-2</c:v>
                </c:pt>
              </c:numCache>
            </c:numRef>
          </c:yVal>
          <c:smooth val="0"/>
          <c:extLst>
            <c:ext xmlns:c16="http://schemas.microsoft.com/office/drawing/2014/chart" uri="{C3380CC4-5D6E-409C-BE32-E72D297353CC}">
              <c16:uniqueId val="{00000000-3ED2-4B84-A810-D155EC56DE62}"/>
            </c:ext>
          </c:extLst>
        </c:ser>
        <c:dLbls>
          <c:showLegendKey val="0"/>
          <c:showVal val="0"/>
          <c:showCatName val="0"/>
          <c:showSerName val="0"/>
          <c:showPercent val="0"/>
          <c:showBubbleSize val="0"/>
        </c:dLbls>
        <c:axId val="746376368"/>
        <c:axId val="746374408"/>
      </c:scatterChart>
      <c:valAx>
        <c:axId val="746376368"/>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K</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746374408"/>
        <c:crosses val="autoZero"/>
        <c:crossBetween val="midCat"/>
      </c:valAx>
      <c:valAx>
        <c:axId val="746374408"/>
        <c:scaling>
          <c:orientation val="minMax"/>
          <c:min val="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IEBOGEY</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746376368"/>
        <c:crosses val="autoZero"/>
        <c:crossBetween val="midCat"/>
      </c:valAx>
      <c:spPr>
        <a:noFill/>
        <a:ln w="12700">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b="1"/>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a:t>h = 0.254 cm</a:t>
            </a:r>
          </a:p>
        </c:rich>
      </c:tx>
      <c:layout>
        <c:manualLayout>
          <c:xMode val="edge"/>
          <c:yMode val="edge"/>
          <c:x val="0.69245051194539264"/>
          <c:y val="7.9460456656858372E-2"/>
        </c:manualLayout>
      </c:layout>
      <c:overlay val="1"/>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spPr>
            <a:ln w="19050" cap="rnd">
              <a:solidFill>
                <a:schemeClr val="tx1"/>
              </a:solidFill>
              <a:round/>
            </a:ln>
            <a:effectLst/>
          </c:spPr>
          <c:marker>
            <c:symbol val="none"/>
          </c:marker>
          <c:trendline>
            <c:spPr>
              <a:ln w="19050" cap="rnd">
                <a:solidFill>
                  <a:schemeClr val="tx1"/>
                </a:solidFill>
                <a:prstDash val="sysDot"/>
              </a:ln>
              <a:effectLst/>
            </c:spPr>
            <c:trendlineType val="poly"/>
            <c:order val="4"/>
            <c:dispRSqr val="1"/>
            <c:dispEq val="1"/>
            <c:trendlineLbl>
              <c:layout>
                <c:manualLayout>
                  <c:x val="-2.7629249415495417E-2"/>
                  <c:y val="-0.10580746218729782"/>
                </c:manualLayout>
              </c:layout>
              <c:numFmt formatCode="General" sourceLinked="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rendlineLbl>
          </c:trendline>
          <c:xVal>
            <c:numRef>
              <c:f>'OPTIMIZATION_OF_k&amp;h'!$B$5:$B$22</c:f>
              <c:numCache>
                <c:formatCode>General</c:formatCode>
                <c:ptCount val="18"/>
                <c:pt idx="0">
                  <c:v>1</c:v>
                </c:pt>
                <c:pt idx="1">
                  <c:v>100</c:v>
                </c:pt>
                <c:pt idx="2">
                  <c:v>200</c:v>
                </c:pt>
                <c:pt idx="3">
                  <c:v>300</c:v>
                </c:pt>
                <c:pt idx="4">
                  <c:v>400</c:v>
                </c:pt>
                <c:pt idx="5">
                  <c:v>500</c:v>
                </c:pt>
                <c:pt idx="6">
                  <c:v>600</c:v>
                </c:pt>
                <c:pt idx="7">
                  <c:v>700</c:v>
                </c:pt>
                <c:pt idx="8">
                  <c:v>800</c:v>
                </c:pt>
                <c:pt idx="9">
                  <c:v>900</c:v>
                </c:pt>
                <c:pt idx="10">
                  <c:v>1000</c:v>
                </c:pt>
                <c:pt idx="11">
                  <c:v>1100</c:v>
                </c:pt>
                <c:pt idx="12">
                  <c:v>1200</c:v>
                </c:pt>
                <c:pt idx="13">
                  <c:v>1300</c:v>
                </c:pt>
                <c:pt idx="14">
                  <c:v>1400</c:v>
                </c:pt>
                <c:pt idx="15">
                  <c:v>1500</c:v>
                </c:pt>
                <c:pt idx="16">
                  <c:v>1600</c:v>
                </c:pt>
                <c:pt idx="17">
                  <c:v>1700</c:v>
                </c:pt>
              </c:numCache>
            </c:numRef>
          </c:xVal>
          <c:yVal>
            <c:numRef>
              <c:f>'OPTIMIZATION_OF_k&amp;h'!$C$5:$C$22</c:f>
              <c:numCache>
                <c:formatCode>General</c:formatCode>
                <c:ptCount val="18"/>
                <c:pt idx="0">
                  <c:v>8.4009489717839243E-3</c:v>
                </c:pt>
                <c:pt idx="1">
                  <c:v>7.1612814394549492E-3</c:v>
                </c:pt>
                <c:pt idx="2">
                  <c:v>5.9887391685435149E-3</c:v>
                </c:pt>
                <c:pt idx="3">
                  <c:v>4.890706913208402E-3</c:v>
                </c:pt>
                <c:pt idx="4">
                  <c:v>3.8753936432636455E-3</c:v>
                </c:pt>
                <c:pt idx="5">
                  <c:v>2.9519361956579834E-3</c:v>
                </c:pt>
                <c:pt idx="6">
                  <c:v>2.1305174927924186E-3</c:v>
                </c:pt>
                <c:pt idx="7">
                  <c:v>1.4225015881138376E-3</c:v>
                </c:pt>
                <c:pt idx="8">
                  <c:v>8.4058818146831203E-4</c:v>
                </c:pt>
                <c:pt idx="9">
                  <c:v>3.989896978715921E-4</c:v>
                </c:pt>
                <c:pt idx="10">
                  <c:v>1.1363455671824983E-4</c:v>
                </c:pt>
                <c:pt idx="11">
                  <c:v>2.4008895520334281E-6</c:v>
                </c:pt>
                <c:pt idx="12">
                  <c:v>8.5385711801026686E-5</c:v>
                </c:pt>
                <c:pt idx="13">
                  <c:v>3.8521543917008436E-4</c:v>
                </c:pt>
                <c:pt idx="14">
                  <c:v>9.2740468838235963E-4</c:v>
                </c:pt>
                <c:pt idx="15">
                  <c:v>1.7407715447679049E-3</c:v>
                </c:pt>
                <c:pt idx="16">
                  <c:v>2.8579189507516255E-3</c:v>
                </c:pt>
                <c:pt idx="17">
                  <c:v>4.3157936097019444E-3</c:v>
                </c:pt>
              </c:numCache>
            </c:numRef>
          </c:yVal>
          <c:smooth val="1"/>
          <c:extLst>
            <c:ext xmlns:c16="http://schemas.microsoft.com/office/drawing/2014/chart" uri="{C3380CC4-5D6E-409C-BE32-E72D297353CC}">
              <c16:uniqueId val="{00000001-8E07-4088-B013-ACE4689B0B5B}"/>
            </c:ext>
          </c:extLst>
        </c:ser>
        <c:dLbls>
          <c:showLegendKey val="0"/>
          <c:showVal val="0"/>
          <c:showCatName val="0"/>
          <c:showSerName val="0"/>
          <c:showPercent val="0"/>
          <c:showBubbleSize val="0"/>
        </c:dLbls>
        <c:axId val="746374800"/>
        <c:axId val="746370096"/>
      </c:scatterChart>
      <c:valAx>
        <c:axId val="746374800"/>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K</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746370096"/>
        <c:crosses val="autoZero"/>
        <c:crossBetween val="midCat"/>
      </c:valAx>
      <c:valAx>
        <c:axId val="746370096"/>
        <c:scaling>
          <c:orientation val="minMax"/>
          <c:min val="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IETAM</a:t>
                </a:r>
              </a:p>
            </c:rich>
          </c:tx>
          <c:layout>
            <c:manualLayout>
              <c:xMode val="edge"/>
              <c:yMode val="edge"/>
              <c:x val="2.7303754266211604E-2"/>
              <c:y val="0.31887139775297102"/>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746374800"/>
        <c:crosses val="autoZero"/>
        <c:crossBetween val="midCat"/>
      </c:valAx>
      <c:spPr>
        <a:noFill/>
        <a:ln w="12700">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b="1"/>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a:t>h = 0.254 cm</a:t>
            </a:r>
          </a:p>
        </c:rich>
      </c:tx>
      <c:layout>
        <c:manualLayout>
          <c:xMode val="edge"/>
          <c:yMode val="edge"/>
          <c:x val="0.69611402447223347"/>
          <c:y val="9.3606268906066811E-2"/>
        </c:manualLayout>
      </c:layout>
      <c:overlay val="1"/>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solidFill>
                <a:schemeClr val="tx1"/>
              </a:solidFill>
              <a:round/>
            </a:ln>
            <a:effectLst/>
          </c:spPr>
          <c:marker>
            <c:symbol val="none"/>
          </c:marker>
          <c:xVal>
            <c:numRef>
              <c:f>'OPTIMIZATION_OF_k&amp;h'!$E$5:$E$22</c:f>
              <c:numCache>
                <c:formatCode>General</c:formatCode>
                <c:ptCount val="18"/>
                <c:pt idx="0">
                  <c:v>1</c:v>
                </c:pt>
                <c:pt idx="1">
                  <c:v>100</c:v>
                </c:pt>
                <c:pt idx="2">
                  <c:v>200</c:v>
                </c:pt>
                <c:pt idx="3">
                  <c:v>300</c:v>
                </c:pt>
                <c:pt idx="4">
                  <c:v>400</c:v>
                </c:pt>
                <c:pt idx="5">
                  <c:v>500</c:v>
                </c:pt>
                <c:pt idx="6">
                  <c:v>600</c:v>
                </c:pt>
                <c:pt idx="7">
                  <c:v>700</c:v>
                </c:pt>
                <c:pt idx="8">
                  <c:v>800</c:v>
                </c:pt>
                <c:pt idx="9">
                  <c:v>900</c:v>
                </c:pt>
                <c:pt idx="10">
                  <c:v>1000</c:v>
                </c:pt>
                <c:pt idx="11">
                  <c:v>1100</c:v>
                </c:pt>
                <c:pt idx="12">
                  <c:v>1200</c:v>
                </c:pt>
                <c:pt idx="13">
                  <c:v>1300</c:v>
                </c:pt>
                <c:pt idx="14">
                  <c:v>1400</c:v>
                </c:pt>
                <c:pt idx="15">
                  <c:v>1500</c:v>
                </c:pt>
                <c:pt idx="16">
                  <c:v>1600</c:v>
                </c:pt>
                <c:pt idx="17">
                  <c:v>1700</c:v>
                </c:pt>
              </c:numCache>
            </c:numRef>
          </c:xVal>
          <c:yVal>
            <c:numRef>
              <c:f>'OPTIMIZATION_OF_k&amp;h'!$F$5:$F$22</c:f>
              <c:numCache>
                <c:formatCode>General</c:formatCode>
                <c:ptCount val="18"/>
                <c:pt idx="0">
                  <c:v>7.1161827291716134E-2</c:v>
                </c:pt>
                <c:pt idx="1">
                  <c:v>6.5397906628731794E-2</c:v>
                </c:pt>
                <c:pt idx="2">
                  <c:v>5.9509861626936937E-2</c:v>
                </c:pt>
                <c:pt idx="3">
                  <c:v>5.3492333900041343E-2</c:v>
                </c:pt>
                <c:pt idx="4">
                  <c:v>4.7339610994949738E-2</c:v>
                </c:pt>
                <c:pt idx="5">
                  <c:v>4.1045596286361556E-2</c:v>
                </c:pt>
                <c:pt idx="6">
                  <c:v>3.4603775853227832E-2</c:v>
                </c:pt>
                <c:pt idx="7">
                  <c:v>2.8007182000083796E-2</c:v>
                </c:pt>
                <c:pt idx="8">
                  <c:v>2.1248353046872798E-2</c:v>
                </c:pt>
                <c:pt idx="9">
                  <c:v>1.4319288967235463E-2</c:v>
                </c:pt>
                <c:pt idx="10">
                  <c:v>7.2114024070502776E-3</c:v>
                </c:pt>
                <c:pt idx="11">
                  <c:v>1.2356418022056949E-3</c:v>
                </c:pt>
                <c:pt idx="12">
                  <c:v>7.5784546630199628E-3</c:v>
                </c:pt>
                <c:pt idx="13">
                  <c:v>1.5281052857186688E-2</c:v>
                </c:pt>
                <c:pt idx="14">
                  <c:v>2.320386836912296E-2</c:v>
                </c:pt>
                <c:pt idx="15">
                  <c:v>3.1359361415796205E-2</c:v>
                </c:pt>
                <c:pt idx="16">
                  <c:v>3.9761003874737653E-2</c:v>
                </c:pt>
                <c:pt idx="17">
                  <c:v>4.8423378671839899E-2</c:v>
                </c:pt>
              </c:numCache>
            </c:numRef>
          </c:yVal>
          <c:smooth val="0"/>
          <c:extLst>
            <c:ext xmlns:c16="http://schemas.microsoft.com/office/drawing/2014/chart" uri="{C3380CC4-5D6E-409C-BE32-E72D297353CC}">
              <c16:uniqueId val="{00000000-41DE-4767-A576-6842BCB3A822}"/>
            </c:ext>
          </c:extLst>
        </c:ser>
        <c:dLbls>
          <c:showLegendKey val="0"/>
          <c:showVal val="0"/>
          <c:showCatName val="0"/>
          <c:showSerName val="0"/>
          <c:showPercent val="0"/>
          <c:showBubbleSize val="0"/>
        </c:dLbls>
        <c:axId val="746366176"/>
        <c:axId val="746366960"/>
      </c:scatterChart>
      <c:valAx>
        <c:axId val="74636617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K</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746366960"/>
        <c:crosses val="autoZero"/>
        <c:crossBetween val="midCat"/>
      </c:valAx>
      <c:valAx>
        <c:axId val="746366960"/>
        <c:scaling>
          <c:orientation val="minMax"/>
          <c:min val="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a:t>IEBOGEY</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746366176"/>
        <c:crosses val="autoZero"/>
        <c:crossBetween val="midCat"/>
      </c:valAx>
      <c:spPr>
        <a:noFill/>
        <a:ln w="12700">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b="1"/>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DEC953391D3D4512B5FD24DB39874385"/>
        <w:category>
          <w:name w:val="General"/>
          <w:gallery w:val="placeholder"/>
        </w:category>
        <w:types>
          <w:type w:val="bbPlcHdr"/>
        </w:types>
        <w:behaviors>
          <w:behavior w:val="content"/>
        </w:behaviors>
        <w:guid w:val="{FFC125BA-EE8C-41B0-9439-334DABC7309A}"/>
      </w:docPartPr>
      <w:docPartBody>
        <w:p w:rsidR="00D66897" w:rsidRDefault="00D66897" w:rsidP="00D66897">
          <w:pPr>
            <w:pStyle w:val="DEC953391D3D4512B5FD24DB39874385"/>
          </w:pPr>
          <w:r w:rsidRPr="001F1C68">
            <w:rPr>
              <w:rStyle w:val="PlaceholderText"/>
            </w:rPr>
            <w:t>Click here to enter text.</w:t>
          </w:r>
        </w:p>
      </w:docPartBody>
    </w:docPart>
    <w:docPart>
      <w:docPartPr>
        <w:name w:val="3B8D4A23BBC84517A32101907246E5AA"/>
        <w:category>
          <w:name w:val="General"/>
          <w:gallery w:val="placeholder"/>
        </w:category>
        <w:types>
          <w:type w:val="bbPlcHdr"/>
        </w:types>
        <w:behaviors>
          <w:behavior w:val="content"/>
        </w:behaviors>
        <w:guid w:val="{A3FF9470-ECAB-4850-BE2F-CF145136A065}"/>
      </w:docPartPr>
      <w:docPartBody>
        <w:p w:rsidR="00D83B4A" w:rsidRDefault="00D83B4A" w:rsidP="00D83B4A">
          <w:pPr>
            <w:pStyle w:val="3B8D4A23BBC84517A32101907246E5AA"/>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NimbusRomNo9L-Regu">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00EA2"/>
    <w:rsid w:val="00021A37"/>
    <w:rsid w:val="00045235"/>
    <w:rsid w:val="00055AE7"/>
    <w:rsid w:val="000855AA"/>
    <w:rsid w:val="00151A9E"/>
    <w:rsid w:val="001678DA"/>
    <w:rsid w:val="001924A2"/>
    <w:rsid w:val="001D26AE"/>
    <w:rsid w:val="001F1822"/>
    <w:rsid w:val="00246766"/>
    <w:rsid w:val="00263C73"/>
    <w:rsid w:val="00277296"/>
    <w:rsid w:val="002F2904"/>
    <w:rsid w:val="00303490"/>
    <w:rsid w:val="003153C5"/>
    <w:rsid w:val="00327900"/>
    <w:rsid w:val="004F10EE"/>
    <w:rsid w:val="005271B7"/>
    <w:rsid w:val="0053599A"/>
    <w:rsid w:val="005C08FC"/>
    <w:rsid w:val="005C3F34"/>
    <w:rsid w:val="005E39E5"/>
    <w:rsid w:val="00603E2E"/>
    <w:rsid w:val="00617A9D"/>
    <w:rsid w:val="00652FE6"/>
    <w:rsid w:val="006B7119"/>
    <w:rsid w:val="00713126"/>
    <w:rsid w:val="007332C0"/>
    <w:rsid w:val="007D11E5"/>
    <w:rsid w:val="0081763E"/>
    <w:rsid w:val="0086030F"/>
    <w:rsid w:val="00870598"/>
    <w:rsid w:val="008809FC"/>
    <w:rsid w:val="008B7CFD"/>
    <w:rsid w:val="008C0287"/>
    <w:rsid w:val="008C532B"/>
    <w:rsid w:val="008C740D"/>
    <w:rsid w:val="008D1845"/>
    <w:rsid w:val="00935FC0"/>
    <w:rsid w:val="00943536"/>
    <w:rsid w:val="009A7815"/>
    <w:rsid w:val="00A3552E"/>
    <w:rsid w:val="00A4381C"/>
    <w:rsid w:val="00AC383E"/>
    <w:rsid w:val="00AD7AA9"/>
    <w:rsid w:val="00B12DA6"/>
    <w:rsid w:val="00C109A8"/>
    <w:rsid w:val="00C15D7B"/>
    <w:rsid w:val="00D66897"/>
    <w:rsid w:val="00D83B4A"/>
    <w:rsid w:val="00E347B1"/>
    <w:rsid w:val="00E5448F"/>
    <w:rsid w:val="00E637F6"/>
    <w:rsid w:val="00EF5EF7"/>
    <w:rsid w:val="00F03A8B"/>
    <w:rsid w:val="00F06FC0"/>
    <w:rsid w:val="00F944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3B4A"/>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335A1C3C23654304A1D4E02A1845D088">
    <w:name w:val="335A1C3C23654304A1D4E02A1845D088"/>
    <w:rsid w:val="00D66897"/>
    <w:pPr>
      <w:spacing w:after="160" w:line="259" w:lineRule="auto"/>
    </w:pPr>
  </w:style>
  <w:style w:type="paragraph" w:customStyle="1" w:styleId="DEC953391D3D4512B5FD24DB39874385">
    <w:name w:val="DEC953391D3D4512B5FD24DB39874385"/>
    <w:rsid w:val="00D66897"/>
    <w:pPr>
      <w:spacing w:after="160" w:line="259" w:lineRule="auto"/>
    </w:pPr>
  </w:style>
  <w:style w:type="paragraph" w:customStyle="1" w:styleId="3B8D4A23BBC84517A32101907246E5AA">
    <w:name w:val="3B8D4A23BBC84517A32101907246E5AA"/>
    <w:rsid w:val="00D83B4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Sal02</b:Tag>
    <b:SourceType>Book</b:SourceType>
    <b:Guid>{ACE84071-951A-4B91-817A-2C25BFBA0748}</b:Guid>
    <b:Title>Surfactant: Types and Uses</b:Title>
    <b:Year>2002</b:Year>
    <b:City>Merida VENEZUELA</b:City>
    <b:Publisher>Laboratorio FIRP Escuela de INGENIERIA QUIMICA UNIVERSIDAD de Los ANDES</b:Publisher>
    <b:BookTitle>LABORATORY OF FORMULATION, INTERFACES </b:BookTitle>
    <b:Author>
      <b:Author>
        <b:NameList>
          <b:Person>
            <b:Last>Salager</b:Last>
            <b:First>Jean-Louis</b:First>
          </b:Person>
        </b:NameList>
      </b:Author>
    </b:Author>
    <b:RefOrder>1</b:RefOrder>
  </b:Source>
  <b:Source>
    <b:Tag>WCG49</b:Tag>
    <b:SourceType>JournalArticle</b:SourceType>
    <b:Guid>{3AF70D22-FE7D-4275-A838-D1826735C13F}</b:Guid>
    <b:Title>Classification of surface-active agents by HLB</b:Title>
    <b:Year>1949</b:Year>
    <b:Author>
      <b:Author>
        <b:NameList>
          <b:Person>
            <b:Last>Griffin</b:Last>
            <b:First>W.C.</b:First>
          </b:Person>
        </b:NameList>
      </b:Author>
    </b:Author>
    <b:JournalName>J. Soc. Cosmet, Chem</b:JournalName>
    <b:Pages>311-326</b:Pages>
    <b:RefOrder>2</b:RefOrder>
  </b:Source>
  <b:Source>
    <b:Tag>ICI84</b:Tag>
    <b:SourceType>Book</b:SourceType>
    <b:Guid>{92E91D41-6A62-4226-AE14-E12AC5BC3D11}</b:Guid>
    <b:Title>The HLB System: A Time-saving Guide to Emulsifier Selection</b:Title>
    <b:Year>1984</b:Year>
    <b:Author>
      <b:Author>
        <b:Corporate>ICI Americas Inc</b:Corporate>
      </b:Author>
    </b:Author>
    <b:City>Wilmington, Delaware</b:City>
    <b:Publisher>CHEMMUNIQUE</b:Publisher>
    <b:RefOrder>3</b:RefOrder>
  </b:Source>
  <b:Source>
    <b:Tag>Pen04</b:Tag>
    <b:SourceType>Report</b:SourceType>
    <b:Guid>{30B997C2-907D-43AD-BAE7-FADF8EA1282F}</b:Guid>
    <b:Title>Dynamic aspect of emulsion stability,PhD thesis</b:Title>
    <b:Year>2004</b:Year>
    <b:Publisher>Rice University Houston</b:Publisher>
    <b:Author>
      <b:Author>
        <b:NameList>
          <b:Person>
            <b:Last>Pena</b:Last>
            <b:First>A.A.</b:First>
          </b:Person>
        </b:NameList>
      </b:Author>
    </b:Author>
    <b:RefOrder>4</b:RefOrder>
  </b:Source>
  <b:Source>
    <b:Tag>Kil12</b:Tag>
    <b:SourceType>JournalArticle</b:SourceType>
    <b:Guid>{ED0420D0-B179-4DCA-95FC-F8E3AC2E6D59}</b:Guid>
    <b:Title>Water-in-Crude Oil Emulsion Stabilization: Review and Unanswered</b:Title>
    <b:Pages>pp 4017–4026</b:Pages>
    <b:Year>2012</b:Year>
    <b:Author>
      <b:Author>
        <b:NameList>
          <b:Person>
            <b:Last>Kilpatrick</b:Last>
            <b:First>Peter</b:First>
            <b:Middle>K.</b:Middle>
          </b:Person>
        </b:NameList>
      </b:Author>
    </b:Author>
    <b:JournalName>Energy &amp; Feuls</b:JournalName>
    <b:Month>May</b:Month>
    <b:Day>30</b:Day>
    <b:Volume>26</b:Volume>
    <b:Issue>7</b:Issue>
    <b:DOI>10.1021/ef3003262</b:DOI>
    <b:RefOrder>5</b:RefOrder>
  </b:Source>
  <b:Source>
    <b:Tag>Sil08</b:Tag>
    <b:SourceType>Report</b:SourceType>
    <b:Guid>{2DB8C540-6883-4FCE-B45E-2808323AA38C}</b:Guid>
    <b:Title>Emulsions (w/o and o/w) of Heavy Crude Oils Characterization, Stabilization,Destabilization and Produced Water Quality</b:Title>
    <b:Year>2008</b:Year>
    <b:Pages>pp 67-69</b:Pages>
    <b:Author>
      <b:Author>
        <b:NameList>
          <b:Person>
            <b:Last>Silset</b:Last>
            <b:First>Anne</b:First>
          </b:Person>
        </b:NameList>
      </b:Author>
    </b:Author>
    <b:City>Trondheim,</b:City>
    <b:Institution>Norwegian University of Science and Technology</b:Institution>
    <b:ThesisType>PhD Thesis</b:ThesisType>
    <b:RefOrder>6</b:RefOrder>
  </b:Source>
  <b:Source>
    <b:Tag>Hen09</b:Tag>
    <b:SourceType>Report</b:SourceType>
    <b:Guid>{B105C86B-1D66-45B2-B28C-9A7D375A199B}</b:Guid>
    <b:Author>
      <b:Author>
        <b:NameList>
          <b:Person>
            <b:Last>Henríquez</b:Last>
            <b:First>Carlos</b:First>
            <b:Middle>Javier Morales</b:Middle>
          </b:Person>
        </b:NameList>
      </b:Author>
    </b:Author>
    <b:Title>W/O Emulsions: Formulation, Characterization and Destabilization</b:Title>
    <b:Year>2009</b:Year>
    <b:City>Caracas</b:City>
    <b:Institution>Technischen Universität Cottbus zur Erlangung</b:Institution>
    <b:RefOrder>7</b:RefOrder>
  </b:Source>
  <b:Source>
    <b:Tag>Pet</b:Tag>
    <b:SourceType>BookSection</b:SourceType>
    <b:Guid>{8CDB0755-123E-481D-B1E3-58A7A3C378F3}</b:Guid>
    <b:Pages>pp 533-570</b:Pages>
    <b:Publisher>Society of Petroleum Engineers</b:Publisher>
    <b:Author>
      <b:Author>
        <b:Corporate>Petroleum Engineering Handbook</b:Corporate>
      </b:Author>
      <b:Editor>
        <b:NameList>
          <b:Person>
            <b:Last>Fanchi</b:Last>
            <b:First>John</b:First>
            <b:Middle>R.</b:Middle>
          </b:Person>
          <b:Person>
            <b:Last>Lake</b:Last>
            <b:First>Larry W. </b:First>
          </b:Person>
        </b:NameList>
      </b:Editor>
    </b:Author>
    <b:RefOrder>8</b:RefOrder>
  </b:Source>
  <b:Source>
    <b:Tag>Rᴓn95</b:Tag>
    <b:SourceType>Report</b:SourceType>
    <b:Guid>{F16FF226-7C0F-4EAC-9242-28748A55D9FB}</b:Guid>
    <b:Title>Correlations for predicting viscosity</b:Title>
    <b:Year>1995</b:Year>
    <b:City>Texas</b:City>
    <b:Publisher>Society of Petroleum Engineers</b:Publisher>
    <b:Author>
      <b:Author>
        <b:NameList>
          <b:Person>
            <b:Last>Rᴓnningsen</b:Last>
            <b:First>H.</b:First>
          </b:Person>
        </b:NameList>
      </b:Author>
    </b:Author>
    <b:StandardNumber>SPE-28968-MS</b:StandardNumber>
    <b:Institution>SPE International Symposium on Oilfield Chemistry</b:Institution>
    <b:RefOrder>9</b:RefOrder>
  </b:Source>
  <b:Source>
    <b:Tag>Ana16</b:Tag>
    <b:SourceType>InternetSite</b:SourceType>
    <b:Guid>{7B1CC3F1-5D12-44C8-9C59-A924FC5A7C3A}</b:Guid>
    <b:Title>Brief Information About Non-Newtonian Fluids and Their Properties</b:Title>
    <b:Year>2016</b:Year>
    <b:Author>
      <b:Author>
        <b:NameList>
          <b:Person>
            <b:Last>Kumari</b:Last>
            <b:First>Anamika</b:First>
          </b:Person>
        </b:NameList>
      </b:Author>
    </b:Author>
    <b:InternetSiteTitle>Buzzle</b:InternetSiteTitle>
    <b:URL>http://www.buzzle.com/articles/brief-information-about-non-newtonian-fluids.html</b:URL>
    <b:RefOrder>10</b:RefOrder>
  </b:Source>
  <b:Source>
    <b:Tag>SAM09</b:Tag>
    <b:SourceType>Report</b:SourceType>
    <b:Guid>{73BC5CE6-1B69-4266-895F-CE03EB898332}</b:Guid>
    <b:Title>Characterization and Rheology of Water-in-Oil Emulsion from Deepwater Fields</b:Title>
    <b:Year>2009</b:Year>
    <b:Author>
      <b:Author>
        <b:NameList>
          <b:Person>
            <b:Last>Mohammed</b:Last>
            <b:First>S.A.</b:First>
          </b:Person>
        </b:NameList>
      </b:Author>
    </b:Author>
    <b:City>Houston</b:City>
    <b:Department>Department of Chemical Engineering</b:Department>
    <b:Institution>Rice University</b:Institution>
    <b:Pages>pp 101-102</b:Pages>
    <b:ThesisType>MSc. Thesis</b:ThesisType>
    <b:RefOrder>11</b:RefOrder>
  </b:Source>
  <b:Source>
    <b:Tag>Ric33</b:Tag>
    <b:SourceType>JournalArticle</b:SourceType>
    <b:Guid>{43A56492-CA67-467F-AFC8-CFB4E02A8A64}</b:Guid>
    <b:Author>
      <b:Author>
        <b:NameList>
          <b:Person>
            <b:Last>Richardson</b:Last>
            <b:First>E.G.</b:First>
          </b:Person>
        </b:NameList>
      </b:Author>
    </b:Author>
    <b:Title>Über die Viskosität von Emulsionen</b:Title>
    <b:JournalName>Kolloid-Zeitschrift</b:JournalName>
    <b:Year>1933</b:Year>
    <b:Pages>pp 32-37</b:Pages>
    <b:Month>April</b:Month>
    <b:Day>28</b:Day>
    <b:Volume>65</b:Volume>
    <b:Issue>1</b:Issue>
    <b:DOI>10.1007/BF01428855</b:DOI>
    <b:RefOrder>12</b:RefOrder>
  </b:Source>
  <b:Source>
    <b:Tag>Zah12</b:Tag>
    <b:SourceType>Report</b:SourceType>
    <b:Guid>{A6FC82A4-FD38-4497-9401-1FA1B0F4767D}</b:Guid>
    <b:Title>Modelling Emulsions and Correlations</b:Title>
    <b:Year>2012</b:Year>
    <b:Author>
      <b:Author>
        <b:NameList>
          <b:Person>
            <b:Last>Zahra</b:Last>
            <b:First>U.</b:First>
          </b:Person>
        </b:NameList>
      </b:Author>
    </b:Author>
    <b:Department>TRC-Q PROJECT STATUS REPORT</b:Department>
    <b:Pages>pp 11</b:Pages>
    <b:RefOrder>13</b:RefOrder>
  </b:Source>
  <b:Source>
    <b:Tag>Moo51</b:Tag>
    <b:SourceType>JournalArticle</b:SourceType>
    <b:Guid>{10444273-7718-4FE4-9DF9-E316C2CBBACD}</b:Guid>
    <b:Title>The Viscosity of a Concentrated Suspension of Spherical Particle</b:Title>
    <b:Year>1951</b:Year>
    <b:Pages>pp 162-170</b:Pages>
    <b:Author>
      <b:Author>
        <b:NameList>
          <b:Person>
            <b:Last>Mooney</b:Last>
            <b:First>M.</b:First>
          </b:Person>
        </b:NameList>
      </b:Author>
    </b:Author>
    <b:JournalName>Journal of Colloid Science</b:JournalName>
    <b:Volume>6</b:Volume>
    <b:RefOrder>14</b:RefOrder>
  </b:Source>
  <b:Source>
    <b:Tag>Sun05</b:Tag>
    <b:SourceType>JournalArticle</b:SourceType>
    <b:Guid>{69251A05-E5AF-46C0-9AC5-D851652CAAB6}</b:Guid>
    <b:Title>Crude Oil Emulsions: A State-Of-The-Art Review</b:Title>
    <b:Year>2005</b:Year>
    <b:Author>
      <b:Author>
        <b:NameList>
          <b:Person>
            <b:Last>Kokal</b:Last>
            <b:First>Sunil</b:First>
            <b:Middle>Lalchand</b:Middle>
          </b:Person>
        </b:NameList>
      </b:Author>
    </b:Author>
    <b:JournalName>Society of Petroleum Engineers</b:JournalName>
    <b:RefOrder>15</b:RefOrder>
  </b:Source>
  <b:Source>
    <b:Tag>MMo11</b:Tag>
    <b:SourceType>JournalArticle</b:SourceType>
    <b:Guid>{ADC28748-DC37-4DFC-AB9A-27A8E2B742F5}</b:Guid>
    <b:Author>
      <b:Author>
        <b:NameList>
          <b:Person>
            <b:Last>Moradi</b:Last>
            <b:First>M</b:First>
          </b:Person>
          <b:Person>
            <b:Last>Alvarado</b:Last>
            <b:First>V</b:First>
          </b:Person>
          <b:Person>
            <b:Last>Huzurbazar</b:Last>
            <b:First>S</b:First>
          </b:Person>
        </b:NameList>
      </b:Author>
    </b:Author>
    <b:Title>Effect of Salinity on Water-in-Crude Oil Emulsion: Evaluation through Drop-Size Distribution Proxy</b:Title>
    <b:JournalName>Energy &amp; Fuels</b:JournalName>
    <b:Year>2011</b:Year>
    <b:Pages>260-268</b:Pages>
    <b:RefOrder>16</b:RefOrder>
  </b:Source>
  <b:Source>
    <b:Tag>Dal05</b:Tag>
    <b:SourceType>JournalArticle</b:SourceType>
    <b:Guid>{E33F3BEB-7472-4649-9545-DDD4EDE068E5}</b:Guid>
    <b:Title>Mechanism of Crude-Oil/Water Interface Destabilization by Silicone Demulsifiers</b:Title>
    <b:JournalName>Society of Petroleum Engineers</b:JournalName>
    <b:Year>2005</b:Year>
    <b:Author>
      <b:Author>
        <b:NameList>
          <b:Person>
            <b:Last>Dalmazzone</b:Last>
            <b:First>C</b:First>
          </b:Person>
          <b:Person>
            <b:Last>Noik</b:Last>
            <b:First>C</b:First>
          </b:Person>
          <b:Person>
            <b:Last>Komunjer</b:Last>
            <b:First>L</b:First>
          </b:Person>
        </b:NameList>
      </b:Author>
    </b:Author>
    <b:RefOrder>17</b:RefOrder>
  </b:Source>
  <b:Source>
    <b:Tag>Mao18</b:Tag>
    <b:SourceType>JournalArticle</b:SourceType>
    <b:Guid>{5D125A0E-D9F0-4A53-AECC-EB405FE77952}</b:Guid>
    <b:Title>Novel Oil‐in‐Water Emulsions Stabilised by Ionic Surfactant and Similarly Charged Nanoparticles at Very Low Concentrations</b:Title>
    <b:Year>2018</b:Year>
    <b:JournalName>Angewandte Chemie</b:JournalName>
    <b:Pages>7738-7742</b:Pages>
    <b:Author>
      <b:Author>
        <b:NameList>
          <b:Person>
            <b:Last>Maodong</b:Last>
            <b:First>Xu</b:First>
          </b:Person>
          <b:Person>
            <b:Last> Jianzhong </b:Last>
            <b:First> Jiang</b:First>
          </b:Person>
          <b:Person>
            <b:Last> Xiaomei </b:Last>
            <b:First>Pei</b:First>
          </b:Person>
        </b:NameList>
      </b:Author>
    </b:Author>
    <b:RefOrder>18</b:RefOrder>
  </b:Source>
  <b:Source>
    <b:Tag>Tam93</b:Tag>
    <b:SourceType>JournalArticle</b:SourceType>
    <b:Guid>{730ACECD-7341-4C19-BFC5-8ACE75390AA5}</b:Guid>
    <b:Title>Factors Controlling the stability of Colloid-Stabilized Emulsions</b:Title>
    <b:JournalName>Colloids and Interface Science</b:JournalName>
    <b:Year>1993</b:Year>
    <b:Pages>244-253</b:Pages>
    <b:Author>
      <b:Author>
        <b:NameList>
          <b:Person>
            <b:Last>Tambe </b:Last>
            <b:First>D</b:First>
          </b:Person>
          <b:Person>
            <b:Last>Sharma</b:Last>
            <b:First>M</b:First>
          </b:Person>
        </b:NameList>
      </b:Author>
    </b:Author>
    <b:RefOrder>19</b:RefOrder>
  </b:Source>
  <b:Source>
    <b:Tag>Str68</b:Tag>
    <b:SourceType>JournalArticle</b:SourceType>
    <b:Guid>{6312E7A6-D88E-49AA-BFFE-8612678B8FA2}</b:Guid>
    <b:Title>Effect of pH on interfacial films and stability of crude oil–water emulsions</b:Title>
    <b:JournalName>Journal of Petroleum Technology</b:JournalName>
    <b:Year>1968</b:Year>
    <b:Pages>303-312</b:Pages>
    <b:Author>
      <b:Author>
        <b:NameList>
          <b:Person>
            <b:Last>Strassner</b:Last>
            <b:Middle>E</b:Middle>
            <b:First>J</b:First>
          </b:Person>
        </b:NameList>
      </b:Author>
    </b:Author>
    <b:RefOrder>20</b:RefOrder>
  </b:Source>
  <b:Source>
    <b:Tag>McL97</b:Tag>
    <b:SourceType>JournalArticle</b:SourceType>
    <b:Guid>{D0B3F099-C269-40B4-B489-83C5E9312C8C}</b:Guid>
    <b:Title>Effects of asphlatene aggregation in model heptane-toluene mixtures on stability of water-in-oil emulsions</b:Title>
    <b:JournalName>Colloid Interface</b:JournalName>
    <b:Year>1997</b:Year>
    <b:Pages>23-34</b:Pages>
    <b:Author>
      <b:Author>
        <b:NameList>
          <b:Person>
            <b:Last>McLean</b:Last>
            <b:First>J</b:First>
          </b:Person>
          <b:Person>
            <b:Last>Kilpatrick</b:Last>
            <b:First>P</b:First>
          </b:Person>
        </b:NameList>
      </b:Author>
    </b:Author>
    <b:RefOrder>21</b:RefOrder>
  </b:Source>
  <b:Source>
    <b:Tag>Yan14</b:Tag>
    <b:SourceType>JournalArticle</b:SourceType>
    <b:Guid>{155C2606-76F3-4AFA-9A45-A5C6127198EB}</b:Guid>
    <b:Title>Asphaltenes subfractions responsable for stabilizing water-in-crude oil emulsions</b:Title>
    <b:JournalName>Energy Fuels</b:JournalName>
    <b:Year>2014</b:Year>
    <b:Pages>6897-6904</b:Pages>
    <b:Author>
      <b:Author>
        <b:NameList>
          <b:Person>
            <b:Last>Yang</b:Last>
            <b:First>F</b:First>
          </b:Person>
          <b:Person>
            <b:Last>Tchoukov</b:Last>
            <b:First>P</b:First>
          </b:Person>
        </b:NameList>
      </b:Author>
    </b:Author>
    <b:RefOrder>22</b:RefOrder>
  </b:Source>
  <b:Source>
    <b:Tag>Jon78</b:Tag>
    <b:SourceType>JournalArticle</b:SourceType>
    <b:Guid>{F66CBACA-FB72-41F4-B982-0CFB39FDFC67}</b:Guid>
    <b:Title>Water-In-Crude Oil Emulsion Stability And Emulsion Destabilization By Chemical Demulsifiers</b:Title>
    <b:JournalName>Journal of Canadian Petroleum Technology</b:JournalName>
    <b:Year>1978</b:Year>
    <b:Pages>100-108</b:Pages>
    <b:Author>
      <b:Author>
        <b:NameList>
          <b:Person>
            <b:Last>Jones</b:Last>
            <b:Middle>J</b:Middle>
            <b:First>T</b:First>
          </b:Person>
          <b:Person>
            <b:Last>Neustadter</b:Last>
            <b:Middle>L</b:Middle>
            <b:First>E</b:First>
          </b:Person>
          <b:Person>
            <b:Last>Whittingham</b:Last>
            <b:Middle>P</b:Middle>
            <b:First>K</b:First>
          </b:Person>
        </b:NameList>
      </b:Author>
    </b:Author>
    <b:RefOrder>23</b:RefOrder>
  </b:Source>
  <b:Source>
    <b:Tag>Gaf01</b:Tag>
    <b:SourceType>JournalArticle</b:SourceType>
    <b:Guid>{B0F8C5F3-3C08-40AB-B50E-F08BF018CA6B}</b:Guid>
    <b:Title>The Stabilization of Water-in-Hydrocarbon Emulsions by Asphaltenes and Resins</b:Title>
    <b:JournalName>Journal of Colloid and Interface Science</b:JournalName>
    <b:Year>2001</b:Year>
    <b:Pages>469-478</b:Pages>
    <b:Author>
      <b:Author>
        <b:NameList>
          <b:Person>
            <b:Last>Gafonova</b:Last>
            <b:Middle>V</b:Middle>
            <b:First>O</b:First>
          </b:Person>
          <b:Person>
            <b:Last>Yarranton</b:Last>
            <b:Middle>W</b:Middle>
            <b:First>H</b:First>
          </b:Person>
        </b:NameList>
      </b:Author>
    </b:Author>
    <b:RefOrder>24</b:RefOrder>
  </b:Source>
  <b:Source>
    <b:Tag>Sub17</b:Tag>
    <b:SourceType>JournalArticle</b:SourceType>
    <b:Guid>{ED8AE63D-7A07-47BC-8E08-2A24DA4D9144}</b:Guid>
    <b:Title>Functional Molecules and the Stability of Water-in-Crude Oil Emulsions</b:Title>
    <b:JournalName>Energy &amp; Fuels</b:JournalName>
    <b:Year>2017</b:Year>
    <b:Pages>8967-8977</b:Pages>
    <b:Author>
      <b:Author>
        <b:NameList>
          <b:Person>
            <b:Last>Subramanian</b:Last>
            <b:First>D</b:First>
          </b:Person>
          <b:Person>
            <b:Last>May</b:Last>
            <b:First>N</b:First>
          </b:Person>
          <b:Person>
            <b:Last>Firoozabadi</b:Last>
            <b:First>A</b:First>
          </b:Person>
        </b:NameList>
      </b:Author>
    </b:Author>
    <b:RefOrder>25</b:RefOrder>
  </b:Source>
  <b:Source>
    <b:Tag>Bra06</b:Tag>
    <b:SourceType>JournalArticle</b:SourceType>
    <b:Guid>{DB838D46-8E1C-45DF-BF21-A87C3D39A1ED}</b:Guid>
    <b:Title>Isolation and Characterization of Naphthenic Acids from a Metal Naphthenate Deposit: Molecular Properties at Oil‐Water and Air‐Water Interfaces</b:Title>
    <b:JournalName>Journal of Dispersion Science and Technology </b:JournalName>
    <b:Year>2006</b:Year>
    <b:Pages>295-305</b:Pages>
    <b:Author>
      <b:Author>
        <b:NameList>
          <b:Person>
            <b:Last>Brandal</b:Last>
            <b:First>O</b:First>
          </b:Person>
          <b:Person>
            <b:Last>Hanneseth</b:Last>
            <b:Middle>D</b:Middle>
            <b:First>A</b:First>
          </b:Person>
          <b:Person>
            <b:Last>Hemmingsen</b:Last>
            <b:Middle>V</b:Middle>
            <b:First>P</b:First>
          </b:Person>
          <b:Person>
            <b:Last>Sjoblom</b:Last>
            <b:First>J</b:First>
          </b:Person>
          <b:Person>
            <b:Last>Kim</b:Last>
            <b:First>S</b:First>
          </b:Person>
          <b:Person>
            <b:Last>Rodgers</b:Last>
            <b:First>R</b:First>
          </b:Person>
          <b:Person>
            <b:Last>Marshall</b:Last>
            <b:First>A</b:First>
          </b:Person>
        </b:NameList>
      </b:Author>
    </b:Author>
    <b:RefOrder>26</b:RefOrder>
  </b:Source>
  <b:Source>
    <b:Tag>Pal92</b:Tag>
    <b:SourceType>Book</b:SourceType>
    <b:Guid>{19C41C50-43AA-4AB0-B6E7-9A43AA340AE4}</b:Guid>
    <b:Title>Emulsions Fundamentals and Application in Petroleum Industry</b:Title>
    <b:Year>1992</b:Year>
    <b:Author>
      <b:Author>
        <b:NameList>
          <b:Person>
            <b:Last>Pal</b:Last>
            <b:First>R</b:First>
          </b:Person>
          <b:Person>
            <b:Last>Yan</b:Last>
            <b:First>Y</b:First>
          </b:Person>
          <b:Person>
            <b:Last>Masliyah</b:Last>
            <b:First>J</b:First>
          </b:Person>
        </b:NameList>
      </b:Author>
    </b:Author>
    <b:City>Washington</b:City>
    <b:Publisher> Schramm L.L.</b:Publisher>
    <b:RefOrder>27</b:RefOrder>
  </b:Source>
  <b:Source>
    <b:Tag>Zak97</b:Tag>
    <b:SourceType>JournalArticle</b:SourceType>
    <b:Guid>{C7C664EA-2C69-49CB-BC35-D8C60B087318}</b:Guid>
    <b:Title>Surfactant stabilized crude oil-in-water emulsions for pipeline transportation of viscous crude oils</b:Title>
    <b:Year>1997</b:Year>
    <b:JournalName>Colloids and Surfaces A: Physicochemical and Engineering Aspects</b:JournalName>
    <b:Pages>19-25</b:Pages>
    <b:Author>
      <b:Author>
        <b:NameList>
          <b:Person>
            <b:Last>Zaki</b:Last>
            <b:First>N</b:First>
          </b:Person>
        </b:NameList>
      </b:Author>
    </b:Author>
    <b:RefOrder>28</b:RefOrder>
  </b:Source>
  <b:Source>
    <b:Tag>Joh03</b:Tag>
    <b:SourceType>JournalArticle</b:SourceType>
    <b:Guid>{5F52BACB-52D8-4D6A-80A2-35539ACF8CC7}</b:Guid>
    <b:Title>Viscosity of ‘live’ water-in-crude-oil emulsions: experimental work and validation of correlations</b:Title>
    <b:JournalName>Journal of Petroleum Science and Engineering </b:JournalName>
    <b:Year>2003</b:Year>
    <b:Pages>23-36</b:Pages>
    <b:Author>
      <b:Author>
        <b:NameList>
          <b:Person>
            <b:Last>Johnsen</b:Last>
            <b:Middle>E</b:Middle>
            <b:First>E</b:First>
          </b:Person>
          <b:Person>
            <b:Last>Ronningsen</b:Last>
            <b:Middle>P</b:Middle>
            <b:First>H</b:First>
          </b:Person>
        </b:NameList>
      </b:Author>
    </b:Author>
    <b:RefOrder>29</b:RefOrder>
  </b:Source>
  <b:Source>
    <b:Tag>Mal16</b:Tag>
    <b:SourceType>Report</b:SourceType>
    <b:Guid>{4A527205-2573-4955-91A4-0C7D7317FD23}</b:Guid>
    <b:Title>Some Compositional Viscosity Correlations for Crude Oils from Russia and Norway </b:Title>
    <b:Year>2016</b:Year>
    <b:Publisher> Institute of Petrochemical Synthesis, Russian Academy of Sciences</b:Publisher>
    <b:City>Moscow</b:City>
    <b:Author>
      <b:Author>
        <b:NameList>
          <b:Person>
            <b:Last>Malkin</b:Last>
            <b:Middle>Y</b:Middle>
            <b:First>A</b:First>
          </b:Person>
          <b:Person>
            <b:Last>Rodionava</b:Last>
            <b:First>G</b:First>
          </b:Person>
          <b:Person>
            <b:Last>Simon</b:Last>
            <b:First>S</b:First>
          </b:Person>
          <b:Person>
            <b:Last>Iiyin</b:Last>
            <b:Middle>O</b:Middle>
            <b:First>S</b:First>
          </b:Person>
          <b:Person>
            <b:Last>Arinina</b:Last>
            <b:Middle>P</b:Middle>
            <b:First>M</b:First>
          </b:Person>
          <b:Person>
            <b:Last>Kulichikhin</b:Last>
            <b:First>J</b:First>
          </b:Person>
        </b:NameList>
      </b:Author>
    </b:Author>
    <b:RefOrder>30</b:RefOrder>
  </b:Source>
  <b:Source>
    <b:Tag>Sap97</b:Tag>
    <b:SourceType>ConferenceProceedings</b:SourceType>
    <b:Guid>{D8F83761-5D48-4DCF-96E4-E0C3D43445CB}</b:Guid>
    <b:Title>Combined Artifical Lift System - An innovative Apprach </b:Title>
    <b:Year>1997</b:Year>
    <b:Publisher>Socierty of Petroleum Engineers </b:Publisher>
    <b:City>Rio de Janeiro</b:City>
    <b:ConferenceName>Latin American and Caribbean Petroleum Engineering </b:ConferenceName>
    <b:Author>
      <b:Author>
        <b:NameList>
          <b:Person>
            <b:Last>Saputelli</b:Last>
            <b:First>L</b:First>
          </b:Person>
        </b:NameList>
      </b:Author>
    </b:Author>
    <b:RefOrder>31</b:RefOrder>
  </b:Source>
  <b:Source>
    <b:Tag>Bor99</b:Tag>
    <b:SourceType>ConferenceProceedings</b:SourceType>
    <b:Guid>{704E18E1-6EFA-491B-A950-24B7C955FBCF}</b:Guid>
    <b:Title>Production Optimization by Combined Artifical Lift Systems and Its Application in Two Colombian Fields.</b:Title>
    <b:Year>1999</b:Year>
    <b:ConferenceName>Latin American and Carribbean Petroleum Engineering Conference</b:ConferenceName>
    <b:City>Caracas</b:City>
    <b:Publisher>Society of Petroleum Engineers </b:Publisher>
    <b:Author>
      <b:Author>
        <b:NameList>
          <b:Person>
            <b:Last>Borja</b:Last>
            <b:First>H</b:First>
          </b:Person>
          <b:Person>
            <b:Last>Castano</b:Last>
            <b:First>R</b:First>
          </b:Person>
        </b:NameList>
      </b:Author>
    </b:Author>
    <b:RefOrder>32</b:RefOrder>
  </b:Source>
  <b:Source>
    <b:Tag>Daa12</b:Tag>
    <b:SourceType>JournalArticle</b:SourceType>
    <b:Guid>{F3E207B9-14E4-48FD-9CBF-3BBC3A2258FD}</b:Guid>
    <b:Title>Water pH and surfactant addtion effects on the stability of an Algerian crude oil emulsion</b:Title>
    <b:Pages>333-337</b:Pages>
    <b:Year>2012</b:Year>
    <b:JournalName>Journal of Saudi Chemical Society</b:JournalName>
    <b:Author>
      <b:Author>
        <b:NameList>
          <b:Person>
            <b:Last>Daaou</b:Last>
            <b:First>M</b:First>
          </b:Person>
          <b:Person>
            <b:Last>Bendedouch</b:Last>
            <b:First>D</b:First>
          </b:Person>
        </b:NameList>
      </b:Author>
    </b:Author>
    <b:RefOrder>33</b:RefOrder>
  </b:Source>
  <b:Source>
    <b:Tag>Jon781</b:Tag>
    <b:SourceType>JournalArticle</b:SourceType>
    <b:Guid>{80F21E58-945E-47F9-B5CC-69DCC0C6BC0A}</b:Guid>
    <b:Title>Water-in-crude oil emulsion stability and emulsion destabilization by chemical demulsifiers </b:Title>
    <b:JournalName>Jcpt</b:JournalName>
    <b:Year>1978</b:Year>
    <b:Author>
      <b:Author>
        <b:NameList>
          <b:Person>
            <b:Last>Jones</b:Last>
            <b:Middle>J</b:Middle>
            <b:First>T</b:First>
          </b:Person>
          <b:Person>
            <b:Last>Neustadter</b:Last>
            <b:Middle>L</b:Middle>
            <b:First>E</b:First>
          </b:Person>
          <b:Person>
            <b:Last>Whittingham</b:Last>
            <b:Middle>P</b:Middle>
            <b:First>K</b:First>
          </b:Person>
        </b:NameList>
      </b:Author>
    </b:Author>
    <b:RefOrder>34</b:RefOrder>
  </b:Source>
  <b:Source>
    <b:Tag>Uma18</b:Tag>
    <b:SourceType>JournalArticle</b:SourceType>
    <b:Guid>{394F024B-BF03-43BD-BCCA-D77EB5AC3811}</b:Guid>
    <b:Title>A review of petroleum emulsions and recent progress on water-in-crude oil emulsions stabilized by natural surfactants and solids</b:Title>
    <b:JournalName>Journal of Petroleum Science and Engineering</b:JournalName>
    <b:Year>2018</b:Year>
    <b:Pages>673-690</b:Pages>
    <b:Author>
      <b:Author>
        <b:NameList>
          <b:Person>
            <b:Last>Umar</b:Last>
            <b:Middle>A</b:Middle>
            <b:First>A</b:First>
          </b:Person>
          <b:Person>
            <b:Last>Saaid </b:Last>
            <b:Middle>M</b:Middle>
            <b:First>B</b:First>
          </b:Person>
          <b:Person>
            <b:Last>Sulaimon </b:Last>
            <b:Middle>A</b:Middle>
            <b:First>A</b:First>
          </b:Person>
          <b:Person>
            <b:Last>Pilus</b:Last>
            <b:Middle>B</b:Middle>
            <b:First>R</b:First>
          </b:Person>
        </b:NameList>
      </b:Author>
    </b:Author>
    <b:RefOrder>35</b:RefOrder>
  </b:Source>
  <b:Source>
    <b:Tag>Nga14</b:Tag>
    <b:SourceType>Book</b:SourceType>
    <b:Guid>{FF5A0267-13FA-4850-88B0-2F21F3672F68}</b:Guid>
    <b:Title>Particle-Stabilized Emulsions and Colloids: Formation and Applications</b:Title>
    <b:Year>2014</b:Year>
    <b:City>Cambridge, UK</b:City>
    <b:Publisher>The Royal Society of Chemistry</b:Publisher>
    <b:Author>
      <b:Author>
        <b:NameList>
          <b:Person>
            <b:Last>Ngai</b:Last>
            <b:First>T</b:First>
          </b:Person>
          <b:Person>
            <b:Last>Bon</b:Last>
            <b:Middle>A</b:Middle>
            <b:First>S</b:First>
          </b:Person>
        </b:NameList>
      </b:Author>
    </b:Author>
    <b:RefOrder>36</b:RefOrder>
  </b:Source>
  <b:Source>
    <b:Tag>Yan01</b:Tag>
    <b:SourceType>JournalArticle</b:SourceType>
    <b:Guid>{32A10080-D14C-41EC-8AD6-6CA95328D673}</b:Guid>
    <b:Title>On water-in-oil emulsions stabilized by fine solids</b:Title>
    <b:Year>2001</b:Year>
    <b:Author>
      <b:Author>
        <b:NameList>
          <b:Person>
            <b:Last>Yan</b:Last>
            <b:First>N</b:First>
          </b:Person>
          <b:Person>
            <b:Last>Gray</b:Last>
            <b:Middle>R</b:Middle>
            <b:First>M</b:First>
          </b:Person>
          <b:Person>
            <b:Last>Masliyah</b:Last>
            <b:Middle>H</b:Middle>
            <b:First>J</b:First>
          </b:Person>
        </b:NameList>
      </b:Author>
    </b:Author>
    <b:JournalName>Colloids and Surfaces</b:JournalName>
    <b:Pages>97-107</b:Pages>
    <b:RefOrder>37</b:RefOrder>
  </b:Source>
  <b:Source>
    <b:Tag>Roc16</b:Tag>
    <b:SourceType>JournalArticle</b:SourceType>
    <b:Guid>{4454FD19-2B32-4636-9B19-7B7EC085C8C9}</b:Guid>
    <b:Title>Role of Aqueous Phase Chemistry, Interfacial Film Properties, and Surface Coverage in Stabilizing Water-in-Bitumen Emulsions</b:Title>
    <b:JournalName>Energy &amp; Fuels</b:JournalName>
    <b:Year>2016</b:Year>
    <b:Pages>5240-5252</b:Pages>
    <b:Author>
      <b:Author>
        <b:NameList>
          <b:Person>
            <b:Last>Rocha</b:Last>
            <b:First>J</b:First>
          </b:Person>
          <b:Person>
            <b:Last>Baydak</b:Last>
            <b:First>E</b:First>
          </b:Person>
          <b:Person>
            <b:Last>Yarranton</b:Last>
            <b:First>H</b:First>
          </b:Person>
          <b:Person>
            <b:Last>Sztukowski</b:Last>
            <b:First>D</b:First>
          </b:Person>
          <b:Person>
            <b:Last>Ali-Marcano</b:Last>
            <b:First>V</b:First>
          </b:Person>
          <b:Person>
            <b:Last>Gong</b:Last>
            <b:First>L</b:First>
          </b:Person>
          <b:Person>
            <b:Last>Shi</b:Last>
            <b:First>C</b:First>
          </b:Person>
          <b:Person>
            <b:Last>Zeng </b:Last>
            <b:First>H</b:First>
          </b:Person>
        </b:NameList>
      </b:Author>
    </b:Author>
    <b:RefOrder>38</b:RefOrder>
  </b:Source>
  <b:Source>
    <b:Tag>Bel17</b:Tag>
    <b:SourceType>JournalArticle</b:SourceType>
    <b:Guid>{0F35E87F-3FCD-4043-932B-CFC2B0BF42BD}</b:Guid>
    <b:Title>Effects of crude oil-water emulsions at various  water-cut on the performance of the centrifugal pump</b:Title>
    <b:JournalName>Int. J. Oil, Gas and Coal Technology</b:JournalName>
    <b:Year>2017</b:Year>
    <b:Pages>71-88</b:Pages>
    <b:Author>
      <b:Author>
        <b:NameList>
          <b:Person>
            <b:Last>Bellary</b:Last>
            <b:Middle>A</b:Middle>
            <b:First>S</b:First>
          </b:Person>
          <b:Person>
            <b:Last>Siddique</b:Last>
            <b:Middle>H</b:Middle>
            <b:First>M</b:First>
          </b:Person>
          <b:Person>
            <b:Last>Samad</b:Last>
            <b:First>A</b:First>
          </b:Person>
          <b:Person>
            <b:Last>Sangwai</b:Last>
            <b:Middle>S</b:Middle>
            <b:First>J</b:First>
          </b:Person>
        </b:NameList>
      </b:Author>
    </b:Author>
    <b:RefOrder>39</b:RefOrder>
  </b:Source>
  <b:Source>
    <b:Tag>Zah11</b:Tag>
    <b:SourceType>JournalArticle</b:SourceType>
    <b:Guid>{39682D5C-4446-44EB-A432-D4C97D60393E}</b:Guid>
    <b:Title>Advanced Waterflooding in Chalk Reservoirs: Understanding of Underlying mechanisms.</b:Title>
    <b:JournalName>Colloids and Surfaces A: Physicochemical and Engineering Aspects</b:JournalName>
    <b:Year>2011</b:Year>
    <b:Pages>281-290</b:Pages>
    <b:Author>
      <b:Author>
        <b:NameList>
          <b:Person>
            <b:Last>Zahid</b:Last>
            <b:First>A</b:First>
          </b:Person>
          <b:Person>
            <b:Last>Sandersen</b:Last>
            <b:Middle>B</b:Middle>
            <b:First>S</b:First>
          </b:Person>
          <b:Person>
            <b:Last>Stenby</b:Last>
            <b:Middle>H</b:Middle>
            <b:First>E</b:First>
          </b:Person>
          <b:Person>
            <b:Last>Solms</b:Last>
            <b:First>V</b:First>
          </b:Person>
          <b:Person>
            <b:Last>Shapiro</b:Last>
            <b:First>A</b:First>
          </b:Person>
        </b:NameList>
      </b:Author>
    </b:Author>
    <b:RefOrder>40</b:RefOrder>
  </b:Source>
  <b:Source>
    <b:Tag>Per12</b:Tag>
    <b:SourceType>JournalArticle</b:SourceType>
    <b:Guid>{CE1675DC-8E6B-4A59-958B-07B004D10D7A}</b:Guid>
    <b:Title>Study of the Cation and Salinity Effect on Electrocoalescence of Water/Crude Oil Emulsions</b:Title>
    <b:JournalName>Energy &amp; Fuels</b:JournalName>
    <b:Year>2012</b:Year>
    <b:Pages>6914-6924</b:Pages>
    <b:Author>
      <b:Author>
        <b:NameList>
          <b:Person>
            <b:Last>Perler</b:Last>
            <b:First>C</b:First>
          </b:Person>
          <b:Person>
            <b:Last>Onofrio</b:Last>
            <b:First>P</b:First>
          </b:Person>
          <b:Person>
            <b:Last>Bombard</b:Last>
            <b:First>J</b:First>
          </b:Person>
        </b:NameList>
      </b:Author>
    </b:Author>
    <b:RefOrder>41</b:RefOrder>
  </b:Source>
  <b:Source>
    <b:Tag>AlY13</b:Tag>
    <b:SourceType>ConferenceProceedings</b:SourceType>
    <b:Guid>{CAE3642E-7507-42BC-A81B-392585A6D3CB}</b:Guid>
    <b:Title>Pressure Drop Reduction of Stable Emulsions: Role of Aqueous Phase Salinity</b:Title>
    <b:Year>2013</b:Year>
    <b:ConferenceName>Saudi Arabia Section Technical Symposium and Exhibition</b:ConferenceName>
    <b:City>Al-Khobar, Saudi Arabia</b:City>
    <b:Publisher>SPE</b:Publisher>
    <b:Author>
      <b:Author>
        <b:NameList>
          <b:Person>
            <b:Last>Al-Yaari</b:Last>
            <b:First>M</b:First>
          </b:Person>
          <b:Person>
            <b:Last>Hussein</b:Last>
            <b:Middle>A</b:Middle>
            <b:First>I</b:First>
          </b:Person>
          <b:Person>
            <b:Last>Al-Sarkhi</b:Last>
            <b:First>A</b:First>
          </b:Person>
          <b:Person>
            <b:Last>Abbad</b:Last>
            <b:First>M</b:First>
          </b:Person>
          <b:Person>
            <b:Last>Chang</b:Last>
            <b:First>F</b:First>
          </b:Person>
        </b:NameList>
      </b:Author>
    </b:Author>
    <b:RefOrder>42</b:RefOrder>
  </b:Source>
  <b:Source>
    <b:Tag>Ari89</b:Tag>
    <b:SourceType>ConferenceProceedings</b:SourceType>
    <b:Guid>{918B932F-24ED-4EEB-A289-E7BFFEBD08E3}</b:Guid>
    <b:Title>An Analysis of Oil/Water Flow Phenomena in Horizontal Pipes</b:Title>
    <b:Pages>155-170</b:Pages>
    <b:Year>1989</b:Year>
    <b:ConferenceName>SPE Production Operations Symposium</b:ConferenceName>
    <b:City>Oklahoma City</b:City>
    <b:Publisher>SPE</b:Publisher>
    <b:Author>
      <b:Author>
        <b:NameList>
          <b:Person>
            <b:Last>Arirachakaran</b:Last>
            <b:First>S</b:First>
          </b:Person>
          <b:Person>
            <b:Last> Oglesby</b:Last>
            <b:Middle>K</b:Middle>
            <b:First>D</b:First>
          </b:Person>
          <b:Person>
            <b:Last>Malinovsky</b:Last>
            <b:Middle>S</b:Middle>
            <b:First>M</b:First>
          </b:Person>
          <b:Person>
            <b:Last>Shoharn</b:Last>
            <b:First>O</b:First>
          </b:Person>
          <b:Person>
            <b:Last> Brill</b:Last>
            <b:Middle>P</b:Middle>
            <b:First>J</b:First>
          </b:Person>
        </b:NameList>
      </b:Author>
    </b:Author>
    <b:RefOrder>43</b:RefOrder>
  </b:Source>
  <b:Source>
    <b:Tag>Bro91</b:Tag>
    <b:SourceType>JournalArticle</b:SourceType>
    <b:Guid>{B1931021-24FF-4060-BACB-CE526EBB439A}</b:Guid>
    <b:Title>Dynamic of Liquid-Liquid Phase Inversion Using Non-ionic Surfactants</b:Title>
    <b:Pages>131-148</b:Pages>
    <b:Year>1991</b:Year>
    <b:JournalName>Colloid and Surfaces</b:JournalName>
    <b:Author>
      <b:Author>
        <b:NameList>
          <b:Person>
            <b:Last>Brooks</b:Last>
            <b:First>B</b:First>
          </b:Person>
          <b:Person>
            <b:Last>Richmond</b:Last>
            <b:First>H</b:First>
          </b:Person>
        </b:NameList>
      </b:Author>
    </b:Author>
    <b:RefOrder>44</b:RefOrder>
  </b:Source>
  <b:Source>
    <b:Tag>Eco13</b:Tag>
    <b:SourceType>Book</b:SourceType>
    <b:Guid>{78C1FDCA-1D23-49E1-82D4-8F6D91919433}</b:Guid>
    <b:Title>Petroleum Prodction Systems - Second Edition </b:Title>
    <b:Year>2013</b:Year>
    <b:City>Westford</b:City>
    <b:Publisher>Prentice Hall</b:Publisher>
    <b:Author>
      <b:Author>
        <b:NameList>
          <b:Person>
            <b:Last>Economides</b:Last>
            <b:Middle>J</b:Middle>
            <b:First>M</b:First>
          </b:Person>
          <b:Person>
            <b:Last>Hill</b:Last>
            <b:Middle>A</b:Middle>
            <b:First>D</b:First>
          </b:Person>
          <b:Person>
            <b:Last>Economides</b:Last>
            <b:Middle>C</b:Middle>
            <b:First>E</b:First>
          </b:Person>
          <b:Person>
            <b:Last>Zhu</b:Last>
            <b:First>D</b:First>
          </b:Person>
        </b:NameList>
      </b:Author>
    </b:Author>
    <b:RefOrder>45</b:RefOrder>
  </b:Source>
  <b:Source>
    <b:Tag>Alm15</b:Tag>
    <b:SourceType>JournalArticle</b:SourceType>
    <b:Guid>{B20B0140-28E7-4CFC-81D9-CD54C41C9320}</b:Guid>
    <b:Title>Evaluation of the Stability of Concentrated Emulsions for Lemon Beverages Using Sequential Experimental Designs</b:Title>
    <b:JournalName>PLoS One</b:JournalName>
    <b:Year>2015</b:Year>
    <b:Pages>10</b:Pages>
    <b:Author>
      <b:Author>
        <b:NameList>
          <b:Person>
            <b:Last>Almeida</b:Last>
            <b:Middle>C</b:Middle>
            <b:First>T</b:First>
          </b:Person>
          <b:Person>
            <b:Last>Larentis</b:Last>
            <b:Middle>L</b:Middle>
            <b:First>A</b:First>
          </b:Person>
          <b:Person>
            <b:Last>Ferraz</b:Last>
            <b:Middle>C</b:Middle>
            <b:First>H</b:First>
          </b:Person>
        </b:NameList>
      </b:Author>
    </b:Author>
    <b:RefOrder>46</b:RefOrder>
  </b:Source>
  <b:Source>
    <b:Tag>Pic07</b:Tag>
    <b:SourceType>JournalArticle</b:SourceType>
    <b:Guid>{3DE0E953-32FF-4909-B689-64D0429FB06B}</b:Guid>
    <b:Title>CXCVI.—Emulsions</b:Title>
    <b:JournalName>Chemical Society, Transactions</b:JournalName>
    <b:Year>1907</b:Year>
    <b:Pages>2001-2021</b:Pages>
    <b:Author>
      <b:Author>
        <b:NameList>
          <b:Person>
            <b:Last>Pickering</b:Last>
            <b:Middle>U</b:Middle>
            <b:First>S</b:First>
          </b:Person>
        </b:NameList>
      </b:Author>
    </b:Author>
    <b:RefOrder>47</b:RefOrder>
  </b:Source>
  <b:Source>
    <b:Tag>Gro18</b:Tag>
    <b:SourceType>DocumentFromInternetSite</b:SourceType>
    <b:Guid>{2703A9D6-D5C0-4DAB-862E-C3425DD6BBC6}</b:Guid>
    <b:Title>The Centrifugal Pump</b:Title>
    <b:Year>2018</b:Year>
    <b:Author>
      <b:Author>
        <b:Corporate>Grondfos</b:Corporate>
      </b:Author>
    </b:Author>
    <b:InternetSiteTitle>Grundfos</b:InternetSiteTitle>
    <b:Month>October</b:Month>
    <b:Day>22</b:Day>
    <b:URL>http://machining.grundfos.com</b:URL>
    <b:RefOrder>48</b:RefOrder>
  </b:Source>
  <b:Source>
    <b:Tag>Cao12</b:Tag>
    <b:SourceType>JournalArticle</b:SourceType>
    <b:Guid>{89E1F450-30A4-4FDE-90BE-5F798B016083}</b:Guid>
    <b:Title>Effect of electrolyte and temperature on interfacial tensions of alkylbenzene sulfonate solutions</b:Title>
    <b:JournalName>Energy Fuels</b:JournalName>
    <b:Year>2012</b:Year>
    <b:Pages>2175– 2181</b:Pages>
    <b:Author>
      <b:Author>
        <b:NameList>
          <b:Person>
            <b:Last>Cao</b:Last>
            <b:First>Y</b:First>
          </b:Person>
          <b:Person>
            <b:Last>Zhao</b:Last>
            <b:First>R</b:First>
          </b:Person>
          <b:Person>
            <b:Last>Zhang</b:Last>
            <b:First>L</b:First>
          </b:Person>
          <b:Person>
            <b:Last>Xu</b:Last>
            <b:First>Z</b:First>
          </b:Person>
          <b:Person>
            <b:Last>Jin</b:Last>
            <b:First>Z</b:First>
          </b:Person>
          <b:Person>
            <b:Last>Luo</b:Last>
            <b:First>L</b:First>
          </b:Person>
          <b:Person>
            <b:Last>Zhao</b:Last>
            <b:First>S</b:First>
          </b:Person>
        </b:NameList>
      </b:Author>
    </b:Author>
    <b:RefOrder>49</b:RefOrder>
  </b:Source>
  <b:Source>
    <b:Tag>Ume06</b:Tag>
    <b:SourceType>JournalArticle</b:SourceType>
    <b:Guid>{8ECA16A7-E922-4C9B-A68C-67126A2D5CD9}</b:Guid>
    <b:Title>Metal Ion Complexation in Sufactant Solutions</b:Title>
    <b:JournalName>Encyclopedia of Surface and Colloid Science</b:JournalName>
    <b:Year>2006</b:Year>
    <b:Pages>3632-3642</b:Pages>
    <b:Author>
      <b:Author>
        <b:NameList>
          <b:Person>
            <b:Last>Umebayashi</b:Last>
            <b:First>Y</b:First>
          </b:Person>
          <b:Person>
            <b:Last>Shin</b:Last>
            <b:First>M</b:First>
          </b:Person>
          <b:Person>
            <b:Last>Kanzaki</b:Last>
            <b:First>R</b:First>
          </b:Person>
          <b:Person>
            <b:Last>Ishiguro</b:Last>
            <b:First>S</b:First>
          </b:Person>
        </b:NameList>
      </b:Author>
    </b:Author>
    <b:RefOrder>50</b:RefOrder>
  </b:Source>
  <b:Source>
    <b:Tag>Cha92</b:Tag>
    <b:SourceType>JournalArticle</b:SourceType>
    <b:Guid>{1C7D2E27-86D0-4E11-BBE2-B255A14FFB8D}</b:Guid>
    <b:Title>Salt Effects on Monolayers and Their Contribution to Surface Viscosity </b:Title>
    <b:JournalName>The Journal of Physical Chemistry</b:JournalName>
    <b:Year>1992</b:Year>
    <b:Pages>6509-6513</b:Pages>
    <b:Author>
      <b:Author>
        <b:NameList>
          <b:Person>
            <b:Last>Chattopadhyay</b:Last>
            <b:First>A</b:First>
          </b:Person>
          <b:Person>
            <b:Last>Ghaicha</b:Last>
            <b:First>L</b:First>
          </b:Person>
          <b:Person>
            <b:Last>Shah</b:Last>
            <b:First>D</b:First>
          </b:Person>
          <b:Person>
            <b:Last>Oh</b:Last>
            <b:First>S</b:First>
          </b:Person>
        </b:NameList>
      </b:Author>
    </b:Author>
    <b:RefOrder>51</b:RefOrder>
  </b:Source>
  <b:Source>
    <b:Tag>Kar07</b:Tag>
    <b:SourceType>JournalArticle</b:SourceType>
    <b:Guid>{A587E51C-E291-404D-82C1-B4ED6E26DC44}</b:Guid>
    <b:Title>Degradation Studies on Anionic and Non-Ionic Surfactants by Ozonation </b:Title>
    <b:JournalName>Journal of Industrial Pollution Control</b:JournalName>
    <b:Year>2007</b:Year>
    <b:Pages>37-42</b:Pages>
    <b:Author>
      <b:Author>
        <b:NameList>
          <b:Person>
            <b:Last>Karthikeyan</b:Last>
            <b:First>S</b:First>
          </b:Person>
          <b:Person>
            <b:Last>Ranjith</b:Last>
            <b:First>P</b:First>
          </b:Person>
        </b:NameList>
      </b:Author>
    </b:Author>
    <b:RefOrder>52</b:RefOrder>
  </b:Source>
  <b:Source>
    <b:Tag>Pal96</b:Tag>
    <b:SourceType>JournalArticle</b:SourceType>
    <b:Guid>{ABFC8422-718F-448A-8797-BBBC0C680A52}</b:Guid>
    <b:Title>Effect of Droplet Size on the Rheology of Emulsions </b:Title>
    <b:JournalName>AIChE Journal</b:JournalName>
    <b:Year>1996</b:Year>
    <b:Pages>3181-3190</b:Pages>
    <b:Author>
      <b:Author>
        <b:NameList>
          <b:Person>
            <b:Last>Pal</b:Last>
            <b:First>Rajinder</b:First>
          </b:Person>
        </b:NameList>
      </b:Author>
    </b:Author>
    <b:RefOrder>53</b:RefOrder>
  </b:Source>
  <b:Source>
    <b:Tag>Zol16</b:Tag>
    <b:SourceType>JournalArticle</b:SourceType>
    <b:Guid>{026A6603-2F7B-4EF1-B28D-3E79AE42130F}</b:Guid>
    <b:Title>Demulsification techniques of water-in-oil and oil-in-water emulsions in petroleum industry</b:Title>
    <b:JournalName>Separation and Purification Technology</b:JournalName>
    <b:Year>2016</b:Year>
    <b:Pages>377-407</b:Pages>
    <b:Author>
      <b:Author>
        <b:NameList>
          <b:Person>
            <b:Last>Zolfaghari</b:Last>
            <b:First>Reza</b:First>
          </b:Person>
          <b:Person>
            <b:Last>Fakhru-Razi</b:Last>
            <b:First>Ahmandum</b:First>
          </b:Person>
          <b:Person>
            <b:Last>Abdullah</b:Last>
            <b:First>Luqman</b:First>
          </b:Person>
          <b:Person>
            <b:Last>Elnashaie</b:Last>
            <b:First>Said</b:First>
          </b:Person>
          <b:Person>
            <b:Last>Pendashteh</b:Last>
            <b:First>Alireza</b:First>
          </b:Person>
        </b:NameList>
      </b:Author>
    </b:Author>
    <b:RefOrder>54</b:RefOrder>
  </b:Source>
  <b:Source>
    <b:Tag>Dre10</b:Tag>
    <b:SourceType>JournalArticle</b:SourceType>
    <b:Guid>{F75B5191-58AA-41E9-8ACA-070CCD33019A}</b:Guid>
    <b:Title>Chemistry and Origin of Oil and Gas Well Brines in Western Pennsylvania</b:Title>
    <b:JournalName>Pennsylvania Geologoical Survey</b:JournalName>
    <b:Year>2010</b:Year>
    <b:Author>
      <b:Author>
        <b:NameList>
          <b:Person>
            <b:Last>Dresel</b:Last>
            <b:First>E</b:First>
          </b:Person>
          <b:Person>
            <b:Last>Rose</b:Last>
            <b:First>A</b:First>
          </b:Person>
        </b:NameList>
      </b:Author>
    </b:Author>
    <b:RefOrder>55</b:RefOrder>
  </b:Source>
  <b:Source>
    <b:Tag>Mah07</b:Tag>
    <b:SourceType>Report</b:SourceType>
    <b:Guid>{884603B0-5342-4C39-B77B-206D75008978}</b:Guid>
    <b:Title>Study of Emulsion Problem Due to Gaslift and Choose Optimum Gas Rate and Suitable Type and Rate of Demulsifier</b:Title>
    <b:Year>2007</b:Year>
    <b:Publisher>R. I. P. I. - E&amp;P - P. V. T. Departament </b:Publisher>
    <b:Author>
      <b:Author>
        <b:NameList>
          <b:Person>
            <b:Last>Mahmoodian</b:Last>
            <b:First>H</b:First>
          </b:Person>
          <b:Person>
            <b:Last>Fasih</b:Last>
            <b:First>M</b:First>
          </b:Person>
          <b:Person>
            <b:Last>Moosavi</b:Last>
            <b:First>M</b:First>
          </b:Person>
          <b:Person>
            <b:Last>Nalchi</b:Last>
            <b:First>M</b:First>
          </b:Person>
          <b:Person>
            <b:Last>Ghalyagizadeh</b:Last>
            <b:First>R</b:First>
          </b:Person>
          <b:Person>
            <b:Last>Farkhani</b:Last>
            <b:First>D</b:First>
          </b:Person>
          <b:Person>
            <b:Last>Hassani Ziabari</b:Last>
            <b:First>E</b:First>
          </b:Person>
          <b:Person>
            <b:Last>Arzpayma</b:Last>
            <b:First>A</b:First>
          </b:Person>
        </b:NameList>
      </b:Author>
    </b:Author>
    <b:RefOrder>56</b:RefOrder>
  </b:Source>
  <b:Source>
    <b:Tag>Don16</b:Tag>
    <b:SourceType>Report</b:SourceType>
    <b:Guid>{E4424114-FB64-4ACD-A66E-F2D052C212C0}</b:Guid>
    <b:Title>Experimental Study of Water-Oil Two-Phase Flow in an 8-Stage Electrical Submersible Pump</b:Title>
    <b:Year>2016</b:Year>
    <b:Publisher>Universidade Estadual de Campinas</b:Publisher>
    <b:City>Campinas</b:City>
    <b:Author>
      <b:Author>
        <b:NameList>
          <b:Person>
            <b:Last>Donato</b:Last>
            <b:First>Mauricio</b:First>
          </b:Person>
        </b:NameList>
      </b:Author>
    </b:Author>
    <b:RefOrder>57</b:RefOrder>
  </b:Source>
  <b:Source>
    <b:Tag>Sal17</b:Tag>
    <b:SourceType>JournalArticle</b:SourceType>
    <b:Guid>{EC7C6215-E81E-45B3-AC14-79562851A15D}</b:Guid>
    <b:Title>A review on the effect of confinement on phase behavior in tight formations</b:Title>
    <b:Year>2017</b:Year>
    <b:JournalName>Journal of Natural Gas Science and Engineering</b:JournalName>
    <b:Author>
      <b:Author>
        <b:NameList>
          <b:Person>
            <b:Last>Salahshoor</b:Last>
            <b:First>Shadi</b:First>
          </b:Person>
          <b:Person>
            <b:Last>Fahes</b:Last>
            <b:First>Mashhad</b:First>
          </b:Person>
          <b:Person>
            <b:Last>Teodoriu</b:Last>
            <b:First>Catalin</b:First>
          </b:Person>
        </b:NameList>
      </b:Author>
    </b:Author>
    <b:RefOrder>58</b:RefOrder>
  </b:Source>
  <b:Source>
    <b:Tag>Gom18</b:Tag>
    <b:SourceType>ConferenceProceedings</b:SourceType>
    <b:Guid>{E673539A-6F30-4CCF-9EE9-5B9F4500255D}</b:Guid>
    <b:Title>Quantifying the Non-Monotonic Effect of Salinity on Water-in-Oil Emulsions towards a Better Understanding of Low-Salinity-Water/Oil/Rock Interactions</b:Title>
    <b:Year>2018</b:Year>
    <b:Author>
      <b:Author>
        <b:NameList>
          <b:Person>
            <b:Last>Gomez</b:Last>
            <b:First>Sergio</b:First>
          </b:Person>
          <b:Person>
            <b:Last>Mansi </b:Last>
            <b:First>Mohamed</b:First>
          </b:Person>
          <b:Person>
            <b:Last>Fahes</b:Last>
            <b:First>Mashhad</b:First>
          </b:Person>
        </b:NameList>
      </b:Author>
    </b:Author>
    <b:ConferenceName>Abu Dhabi International Petroleum Exhibition &amp; Conference, 12-15 November, Abu Dhabi, UAE</b:ConferenceName>
    <b:City>Abu Dhabi</b:City>
    <b:Publisher>Society of Petroleum Engineers</b:Publisher>
    <b:RefOrder>59</b:RefOrder>
  </b:Source>
</b:Sources>
</file>

<file path=customXml/itemProps1.xml><?xml version="1.0" encoding="utf-8"?>
<ds:datastoreItem xmlns:ds="http://schemas.openxmlformats.org/officeDocument/2006/customXml" ds:itemID="{9AB5A5DA-9F13-456A-B699-51D954BD4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84</Pages>
  <Words>13953</Words>
  <Characters>79535</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93302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El-Fouly, Shams El-Din A.</cp:lastModifiedBy>
  <cp:revision>11</cp:revision>
  <cp:lastPrinted>2019-08-01T14:40:00Z</cp:lastPrinted>
  <dcterms:created xsi:type="dcterms:W3CDTF">2019-08-01T14:24:00Z</dcterms:created>
  <dcterms:modified xsi:type="dcterms:W3CDTF">2019-08-01T15:49:00Z</dcterms:modified>
</cp:coreProperties>
</file>